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86D7D6B" w14:textId="77777777" w:rsidR="006B17CA" w:rsidRPr="008D35B1" w:rsidRDefault="006B17CA" w:rsidP="008D35B1">
      <w:pPr>
        <w:pStyle w:val="MDPI11articletype"/>
      </w:pPr>
      <w:bookmarkStart w:id="0" w:name="_Hlk48655306"/>
      <w:r w:rsidRPr="008D35B1">
        <w:t>Article</w:t>
      </w:r>
    </w:p>
    <w:p w14:paraId="0B714053" w14:textId="77777777" w:rsidR="006B17CA" w:rsidRPr="008D35B1" w:rsidRDefault="006B17CA" w:rsidP="008D35B1">
      <w:pPr>
        <w:pStyle w:val="MDPI12title"/>
      </w:pPr>
      <w:r w:rsidRPr="008D35B1">
        <w:t xml:space="preserve">Establishment of The Complete Closed Mesh Model of Rail-Surface </w:t>
      </w:r>
      <w:r w:rsidRPr="008D35B1">
        <w:rPr>
          <w:bCs/>
        </w:rPr>
        <w:t>Scratch</w:t>
      </w:r>
      <w:r w:rsidRPr="008D35B1">
        <w:t xml:space="preserve"> Data for Online Repair</w:t>
      </w:r>
    </w:p>
    <w:p w14:paraId="12BD6A73" w14:textId="77777777" w:rsidR="006B17CA" w:rsidRPr="008D35B1" w:rsidRDefault="006B17CA" w:rsidP="008D35B1">
      <w:pPr>
        <w:pStyle w:val="MDPI13authornames"/>
      </w:pPr>
      <w:proofErr w:type="spellStart"/>
      <w:r w:rsidRPr="008D35B1">
        <w:t>Yanbin</w:t>
      </w:r>
      <w:proofErr w:type="spellEnd"/>
      <w:r w:rsidRPr="008D35B1">
        <w:t xml:space="preserve"> </w:t>
      </w:r>
      <w:proofErr w:type="spellStart"/>
      <w:r w:rsidRPr="008D35B1">
        <w:t>Guo</w:t>
      </w:r>
      <w:proofErr w:type="spellEnd"/>
      <w:r w:rsidRPr="008D35B1">
        <w:t xml:space="preserve"> </w:t>
      </w:r>
      <w:proofErr w:type="gramStart"/>
      <w:r w:rsidRPr="008D35B1">
        <w:rPr>
          <w:vertAlign w:val="superscript"/>
        </w:rPr>
        <w:t>1,</w:t>
      </w:r>
      <w:r w:rsidRPr="008D35B1">
        <w:rPr>
          <w:b w:val="0"/>
          <w:bCs/>
          <w:vertAlign w:val="superscript"/>
        </w:rPr>
        <w:t>†</w:t>
      </w:r>
      <w:proofErr w:type="gramEnd"/>
      <w:r w:rsidRPr="008D35B1">
        <w:t xml:space="preserve">, Lulu Huang </w:t>
      </w:r>
      <w:bookmarkStart w:id="1" w:name="_Hlk45956671"/>
      <w:r w:rsidRPr="008D35B1">
        <w:rPr>
          <w:vertAlign w:val="superscript"/>
        </w:rPr>
        <w:t>1</w:t>
      </w:r>
      <w:bookmarkEnd w:id="1"/>
      <w:r w:rsidRPr="008D35B1">
        <w:rPr>
          <w:vertAlign w:val="superscript"/>
        </w:rPr>
        <w:t>,</w:t>
      </w:r>
      <w:r w:rsidRPr="008D35B1">
        <w:rPr>
          <w:b w:val="0"/>
          <w:bCs/>
          <w:vertAlign w:val="superscript"/>
        </w:rPr>
        <w:t>†</w:t>
      </w:r>
      <w:r w:rsidRPr="008D35B1">
        <w:t xml:space="preserve">, </w:t>
      </w:r>
      <w:proofErr w:type="spellStart"/>
      <w:r w:rsidRPr="008D35B1">
        <w:t>Yingbin</w:t>
      </w:r>
      <w:proofErr w:type="spellEnd"/>
      <w:r w:rsidRPr="008D35B1">
        <w:t xml:space="preserve"> Liu </w:t>
      </w:r>
      <w:r w:rsidRPr="008D35B1">
        <w:rPr>
          <w:vertAlign w:val="superscript"/>
        </w:rPr>
        <w:t>1</w:t>
      </w:r>
      <w:r w:rsidRPr="008D35B1">
        <w:t xml:space="preserve">, Jun Liu </w:t>
      </w:r>
      <w:r w:rsidRPr="008D35B1">
        <w:rPr>
          <w:vertAlign w:val="superscript"/>
        </w:rPr>
        <w:t>2</w:t>
      </w:r>
      <w:r w:rsidRPr="008D35B1">
        <w:t xml:space="preserve"> and </w:t>
      </w:r>
      <w:proofErr w:type="spellStart"/>
      <w:r w:rsidRPr="008D35B1">
        <w:t>G</w:t>
      </w:r>
      <w:r w:rsidRPr="008D35B1">
        <w:rPr>
          <w:lang w:eastAsia="zh-CN"/>
        </w:rPr>
        <w:t>uoping</w:t>
      </w:r>
      <w:proofErr w:type="spellEnd"/>
      <w:r w:rsidRPr="008D35B1">
        <w:rPr>
          <w:lang w:eastAsia="zh-CN"/>
        </w:rPr>
        <w:t xml:space="preserve"> Wang</w:t>
      </w:r>
      <w:r w:rsidRPr="008D35B1">
        <w:t xml:space="preserve"> </w:t>
      </w:r>
      <w:r w:rsidRPr="008D35B1">
        <w:rPr>
          <w:vertAlign w:val="superscript"/>
        </w:rPr>
        <w:t>1,</w:t>
      </w:r>
      <w:r w:rsidRPr="008D35B1">
        <w:t>*</w:t>
      </w:r>
    </w:p>
    <w:p w14:paraId="07A97D65" w14:textId="77777777" w:rsidR="006B17CA" w:rsidRPr="008D35B1" w:rsidRDefault="006B17CA" w:rsidP="008D35B1">
      <w:pPr>
        <w:pStyle w:val="MDPI16affiliation"/>
      </w:pPr>
      <w:r w:rsidRPr="008D35B1">
        <w:rPr>
          <w:vertAlign w:val="superscript"/>
        </w:rPr>
        <w:t>1</w:t>
      </w:r>
      <w:r w:rsidRPr="008D35B1">
        <w:tab/>
      </w:r>
      <w:bookmarkStart w:id="2" w:name="OLE_LINK5"/>
      <w:bookmarkStart w:id="3" w:name="OLE_LINK4"/>
      <w:r w:rsidRPr="008D35B1">
        <w:t xml:space="preserve">Hubei Bioinformatics &amp; Molecular Imaging Key Laboratory, Department of Biomedical Engineering, College of Life Science and Technology, </w:t>
      </w:r>
      <w:proofErr w:type="spellStart"/>
      <w:r w:rsidRPr="008D35B1">
        <w:t>Huazhong</w:t>
      </w:r>
      <w:proofErr w:type="spellEnd"/>
      <w:r w:rsidRPr="008D35B1">
        <w:t xml:space="preserve"> University of Science and Technology, Wuhan 430074, China;</w:t>
      </w:r>
      <w:bookmarkEnd w:id="2"/>
      <w:bookmarkEnd w:id="3"/>
      <w:r w:rsidRPr="008D35B1">
        <w:t xml:space="preserve"> guoyanbin@hust.edu.cn (Y.G.); yipiaojun@foxmail.com (L.H.) liuyingbin@hust.edu.cn (Y.L.);</w:t>
      </w:r>
    </w:p>
    <w:p w14:paraId="0C3C4756" w14:textId="77777777" w:rsidR="006B17CA" w:rsidRPr="008D35B1" w:rsidRDefault="006B17CA" w:rsidP="008D35B1">
      <w:pPr>
        <w:pStyle w:val="MDPI16affiliation"/>
      </w:pPr>
      <w:r w:rsidRPr="008D35B1">
        <w:rPr>
          <w:vertAlign w:val="superscript"/>
        </w:rPr>
        <w:t>2</w:t>
      </w:r>
      <w:r w:rsidRPr="008D35B1">
        <w:tab/>
        <w:t>School of Power and Mechanical Engineering, Wuhan University, Wuhan 430072, China; liu_jun@whu.edu.cn;</w:t>
      </w:r>
    </w:p>
    <w:p w14:paraId="7F897831" w14:textId="77777777" w:rsidR="006B17CA" w:rsidRPr="008D35B1" w:rsidRDefault="006B17CA" w:rsidP="008D35B1">
      <w:pPr>
        <w:pStyle w:val="MDPI16affiliation"/>
      </w:pPr>
      <w:r w:rsidRPr="008D35B1">
        <w:rPr>
          <w:b/>
        </w:rPr>
        <w:t>*</w:t>
      </w:r>
      <w:r w:rsidRPr="008D35B1">
        <w:tab/>
        <w:t>Correspondence: wangguoping@hust.edu.cn; Tel.: +86-136-1863-4882</w:t>
      </w:r>
    </w:p>
    <w:p w14:paraId="57D4FAB7" w14:textId="77777777" w:rsidR="006B17CA" w:rsidRPr="008D35B1" w:rsidRDefault="006B17CA" w:rsidP="008D35B1">
      <w:pPr>
        <w:pStyle w:val="MDPI16affiliation"/>
      </w:pPr>
      <w:r w:rsidRPr="008D35B1">
        <w:rPr>
          <w:bCs/>
        </w:rPr>
        <w:t>†</w:t>
      </w:r>
      <w:r w:rsidRPr="008D35B1">
        <w:tab/>
        <w:t>These authors contributed equally to this work.</w:t>
      </w:r>
    </w:p>
    <w:p w14:paraId="72432C62" w14:textId="72261112" w:rsidR="006B17CA" w:rsidRPr="008D35B1" w:rsidRDefault="006B17CA" w:rsidP="008D35B1">
      <w:pPr>
        <w:pStyle w:val="MDPI14history"/>
        <w:rPr>
          <w:b/>
          <w:snapToGrid w:val="0"/>
          <w:sz w:val="20"/>
        </w:rPr>
      </w:pPr>
      <w:r w:rsidRPr="008D35B1">
        <w:t>Received: 18 July 2020; Accepted: 18 August 2020; Published: date</w:t>
      </w:r>
      <w:r w:rsidRPr="008D35B1">
        <w:br/>
      </w:r>
      <w:r w:rsidRPr="008D35B1">
        <w:br/>
      </w:r>
      <w:r w:rsidRPr="008D35B1">
        <w:rPr>
          <w:b/>
          <w:snapToGrid w:val="0"/>
          <w:sz w:val="20"/>
        </w:rPr>
        <w:t>Supporting Information</w:t>
      </w:r>
    </w:p>
    <w:p w14:paraId="3B16E6C1" w14:textId="01A4EBB7" w:rsidR="00627AF0" w:rsidRPr="008D35B1" w:rsidRDefault="00A60B59" w:rsidP="008D35B1">
      <w:pPr>
        <w:adjustRightInd w:val="0"/>
        <w:snapToGrid w:val="0"/>
        <w:spacing w:before="120"/>
        <w:rPr>
          <w:rFonts w:ascii="Palatino Linotype" w:eastAsia="Times New Roman" w:hAnsi="Palatino Linotype" w:cs="Times New Roman"/>
          <w:b/>
          <w:snapToGrid w:val="0"/>
          <w:kern w:val="0"/>
          <w:sz w:val="20"/>
          <w:lang w:bidi="en-US"/>
        </w:rPr>
      </w:pPr>
      <w:r w:rsidRPr="008D35B1">
        <w:rPr>
          <w:rFonts w:ascii="Palatino Linotype" w:eastAsia="Times New Roman" w:hAnsi="Palatino Linotype" w:cs="Times New Roman"/>
          <w:b/>
          <w:snapToGrid w:val="0"/>
          <w:kern w:val="0"/>
          <w:sz w:val="20"/>
          <w:lang w:eastAsia="de-DE" w:bidi="en-US"/>
        </w:rPr>
        <w:t xml:space="preserve">The detailed process </w:t>
      </w:r>
      <w:r w:rsidR="006432C4" w:rsidRPr="008D35B1">
        <w:rPr>
          <w:rFonts w:ascii="Palatino Linotype" w:eastAsia="Times New Roman" w:hAnsi="Palatino Linotype" w:cs="Times New Roman"/>
          <w:b/>
          <w:snapToGrid w:val="0"/>
          <w:kern w:val="0"/>
          <w:sz w:val="20"/>
          <w:lang w:eastAsia="de-DE" w:bidi="en-US"/>
        </w:rPr>
        <w:t xml:space="preserve">of the </w:t>
      </w:r>
      <w:r w:rsidR="00B636E7" w:rsidRPr="008D35B1">
        <w:rPr>
          <w:rFonts w:ascii="Palatino Linotype" w:eastAsia="Times New Roman" w:hAnsi="Palatino Linotype" w:cs="Times New Roman"/>
          <w:b/>
          <w:snapToGrid w:val="0"/>
          <w:kern w:val="0"/>
          <w:sz w:val="20"/>
          <w:lang w:eastAsia="de-DE" w:bidi="en-US"/>
        </w:rPr>
        <w:t xml:space="preserve">experiment </w:t>
      </w:r>
      <w:r w:rsidR="00E94AC3" w:rsidRPr="008D35B1">
        <w:rPr>
          <w:rFonts w:ascii="Palatino Linotype" w:eastAsia="Times New Roman" w:hAnsi="Palatino Linotype" w:cs="Times New Roman"/>
          <w:b/>
          <w:snapToGrid w:val="0"/>
          <w:kern w:val="0"/>
          <w:sz w:val="20"/>
          <w:lang w:eastAsia="de-DE" w:bidi="en-US"/>
        </w:rPr>
        <w:t>performed on</w:t>
      </w:r>
      <w:r w:rsidR="00BD7973" w:rsidRPr="008D35B1">
        <w:rPr>
          <w:rFonts w:ascii="Palatino Linotype" w:eastAsia="Times New Roman" w:hAnsi="Palatino Linotype" w:cs="Times New Roman"/>
          <w:b/>
          <w:snapToGrid w:val="0"/>
          <w:kern w:val="0"/>
          <w:sz w:val="20"/>
          <w:lang w:eastAsia="de-DE" w:bidi="en-US"/>
        </w:rPr>
        <w:t xml:space="preserve"> the </w:t>
      </w:r>
      <w:bookmarkStart w:id="4" w:name="_Hlk48598651"/>
      <w:bookmarkStart w:id="5" w:name="OLE_LINK1"/>
      <w:bookmarkStart w:id="6" w:name="OLE_LINK2"/>
      <w:r w:rsidR="00BD7973" w:rsidRPr="008D35B1">
        <w:rPr>
          <w:rFonts w:ascii="Palatino Linotype" w:eastAsia="Times New Roman" w:hAnsi="Palatino Linotype" w:cs="Times New Roman"/>
          <w:b/>
          <w:snapToGrid w:val="0"/>
          <w:kern w:val="0"/>
          <w:sz w:val="20"/>
          <w:lang w:eastAsia="de-DE" w:bidi="en-US"/>
        </w:rPr>
        <w:t>practical</w:t>
      </w:r>
      <w:bookmarkEnd w:id="4"/>
      <w:r w:rsidR="00E94AC3" w:rsidRPr="008D35B1">
        <w:rPr>
          <w:rFonts w:ascii="Palatino Linotype" w:eastAsia="Times New Roman" w:hAnsi="Palatino Linotype" w:cs="Times New Roman"/>
          <w:b/>
          <w:snapToGrid w:val="0"/>
          <w:kern w:val="0"/>
          <w:sz w:val="20"/>
          <w:lang w:eastAsia="de-DE" w:bidi="en-US"/>
        </w:rPr>
        <w:t xml:space="preserve"> damaged rail</w:t>
      </w:r>
      <w:bookmarkEnd w:id="5"/>
      <w:bookmarkEnd w:id="6"/>
      <w:r w:rsidR="00E0425A" w:rsidRPr="008D35B1">
        <w:rPr>
          <w:rFonts w:ascii="宋体" w:eastAsia="宋体" w:hAnsi="宋体" w:cs="宋体" w:hint="eastAsia"/>
          <w:b/>
          <w:snapToGrid w:val="0"/>
          <w:kern w:val="0"/>
          <w:sz w:val="20"/>
          <w:lang w:bidi="en-US"/>
        </w:rPr>
        <w:t>.</w:t>
      </w:r>
    </w:p>
    <w:p w14:paraId="7894568B" w14:textId="7A673693" w:rsidR="00BD7973" w:rsidRPr="008D35B1" w:rsidRDefault="00A77D05" w:rsidP="008D35B1">
      <w:pPr>
        <w:pStyle w:val="MDPI31text"/>
        <w:rPr>
          <w:rFonts w:eastAsiaTheme="minorEastAsia"/>
          <w:color w:val="FF0000"/>
          <w:lang w:eastAsia="zh-CN"/>
        </w:rPr>
      </w:pPr>
      <w:r w:rsidRPr="008D35B1">
        <w:t xml:space="preserve">The </w:t>
      </w:r>
      <w:bookmarkStart w:id="7" w:name="_Hlk48651710"/>
      <w:r w:rsidR="00BD7973" w:rsidRPr="008D35B1">
        <w:t>experiment</w:t>
      </w:r>
      <w:bookmarkEnd w:id="7"/>
      <w:r w:rsidR="00BD7973" w:rsidRPr="008D35B1">
        <w:t xml:space="preserve"> is carried out on the </w:t>
      </w:r>
      <w:bookmarkStart w:id="8" w:name="_Hlk48598795"/>
      <w:r w:rsidR="00BD7973" w:rsidRPr="008D35B1">
        <w:t>practical</w:t>
      </w:r>
      <w:bookmarkEnd w:id="8"/>
      <w:r w:rsidR="00BD7973" w:rsidRPr="008D35B1">
        <w:t xml:space="preserve"> </w:t>
      </w:r>
      <w:bookmarkStart w:id="9" w:name="_Hlk44107776"/>
      <w:r w:rsidR="00BD7973" w:rsidRPr="008D35B1">
        <w:t>50Kg/m-rail</w:t>
      </w:r>
      <w:bookmarkEnd w:id="9"/>
      <w:r w:rsidR="001243F3" w:rsidRPr="008D35B1">
        <w:t xml:space="preserve"> presented in Fig</w:t>
      </w:r>
      <w:r w:rsidR="00DB7353" w:rsidRPr="008D35B1">
        <w:t>ure</w:t>
      </w:r>
      <w:r w:rsidR="00BD7973" w:rsidRPr="008D35B1">
        <w:t xml:space="preserve"> </w:t>
      </w:r>
      <w:r w:rsidR="001243F3" w:rsidRPr="008D35B1">
        <w:t>S</w:t>
      </w:r>
      <w:r w:rsidR="00BD7973" w:rsidRPr="008D35B1">
        <w:t>1</w:t>
      </w:r>
      <w:r w:rsidR="00A276D9">
        <w:t>a</w:t>
      </w:r>
      <w:r w:rsidR="00BD7973" w:rsidRPr="008D35B1">
        <w:t xml:space="preserve"> </w:t>
      </w:r>
      <w:bookmarkStart w:id="10" w:name="_Hlk48651722"/>
      <w:r w:rsidR="00BD7973" w:rsidRPr="008D35B1">
        <w:t>to further verify the reliability of the</w:t>
      </w:r>
      <w:r w:rsidR="00BD7973" w:rsidRPr="008D35B1">
        <w:rPr>
          <w:b/>
          <w:bCs/>
        </w:rPr>
        <w:t xml:space="preserve"> </w:t>
      </w:r>
      <w:r w:rsidR="00BD7973" w:rsidRPr="008D35B1">
        <w:t>proposed method</w:t>
      </w:r>
      <w:bookmarkEnd w:id="10"/>
      <w:r w:rsidR="00BD7973" w:rsidRPr="008D35B1">
        <w:t>. The length of the rail is 1</w:t>
      </w:r>
      <w:r w:rsidR="008D6F3F" w:rsidRPr="008D35B1">
        <w:t xml:space="preserve"> </w:t>
      </w:r>
      <w:r w:rsidR="00BD7973" w:rsidRPr="008D35B1">
        <w:t>m, the scanning time for obtaining the data is 1/0.04 = 25</w:t>
      </w:r>
      <w:r w:rsidR="00856DAD" w:rsidRPr="008D35B1">
        <w:t xml:space="preserve"> </w:t>
      </w:r>
      <w:r w:rsidR="00BD7973" w:rsidRPr="008D35B1">
        <w:t>s and the time of data processing to form the 3D PCM of the rail-surface</w:t>
      </w:r>
      <w:r w:rsidR="00BD7973" w:rsidRPr="008D35B1">
        <w:rPr>
          <w:color w:val="FF0000"/>
        </w:rPr>
        <w:t xml:space="preserve"> </w:t>
      </w:r>
      <w:r w:rsidR="00BD7973" w:rsidRPr="008D35B1">
        <w:t>(Fi</w:t>
      </w:r>
      <w:r w:rsidR="00894942" w:rsidRPr="008D35B1">
        <w:t xml:space="preserve">gure </w:t>
      </w:r>
      <w:r w:rsidR="006D7E8F" w:rsidRPr="008D35B1">
        <w:t>S</w:t>
      </w:r>
      <w:r w:rsidR="00BD7973" w:rsidRPr="008D35B1">
        <w:t xml:space="preserve">1b) is </w:t>
      </w:r>
      <w:r w:rsidR="001A75F8" w:rsidRPr="008D35B1">
        <w:rPr>
          <w:rFonts w:eastAsia="等线" w:cs="TimesLTStd-Roman" w:hint="eastAsia"/>
          <w:spacing w:val="-2"/>
          <w:lang w:eastAsia="zh-CN"/>
        </w:rPr>
        <w:t>1</w:t>
      </w:r>
      <w:r w:rsidR="001A75F8" w:rsidRPr="008D35B1">
        <w:rPr>
          <w:rFonts w:eastAsia="等线" w:cs="TimesLTStd-Roman"/>
          <w:spacing w:val="-2"/>
          <w:lang w:eastAsia="zh-CN"/>
        </w:rPr>
        <w:t>1.82</w:t>
      </w:r>
      <w:r w:rsidR="00856DAD" w:rsidRPr="008D35B1">
        <w:rPr>
          <w:rFonts w:eastAsia="等线" w:cs="TimesLTStd-Roman"/>
          <w:spacing w:val="-2"/>
          <w:lang w:eastAsia="zh-CN"/>
        </w:rPr>
        <w:t xml:space="preserve"> </w:t>
      </w:r>
      <w:r w:rsidR="001A75F8" w:rsidRPr="008D35B1">
        <w:rPr>
          <w:rFonts w:eastAsia="等线" w:cs="TimesLTStd-Roman"/>
          <w:spacing w:val="-2"/>
          <w:lang w:eastAsia="zh-CN"/>
        </w:rPr>
        <w:t>s</w:t>
      </w:r>
      <w:r w:rsidR="00BD7973" w:rsidRPr="008D35B1">
        <w:t>.</w:t>
      </w:r>
    </w:p>
    <w:p w14:paraId="6DC903A3" w14:textId="77777777" w:rsidR="00BD7973" w:rsidRPr="008D35B1" w:rsidRDefault="00BD7973" w:rsidP="008D35B1">
      <w:pPr>
        <w:pStyle w:val="MDPI31text"/>
        <w:spacing w:before="240"/>
        <w:ind w:firstLine="0"/>
        <w:jc w:val="center"/>
        <w:rPr>
          <w:color w:val="FF0000"/>
        </w:rPr>
      </w:pPr>
      <w:r w:rsidRPr="008D35B1">
        <w:rPr>
          <w:noProof/>
          <w:snapToGrid/>
          <w:color w:val="FF0000"/>
          <w:lang w:eastAsia="zh-CN" w:bidi="ar-SA"/>
        </w:rPr>
        <w:drawing>
          <wp:inline distT="0" distB="0" distL="0" distR="0" wp14:anchorId="74493D1A" wp14:editId="3E82C4A4">
            <wp:extent cx="4907144" cy="1746250"/>
            <wp:effectExtent l="0" t="0" r="8255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jg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831" cy="1750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9D68D8" w14:textId="11C1BE17" w:rsidR="00BD7973" w:rsidRPr="008D35B1" w:rsidRDefault="00EA2A0A" w:rsidP="008D35B1">
      <w:pPr>
        <w:pStyle w:val="MDPI51figurecaption"/>
      </w:pPr>
      <w:bookmarkStart w:id="11" w:name="_Hlk44626235"/>
      <w:bookmarkStart w:id="12" w:name="_Hlk44626245"/>
      <w:r w:rsidRPr="008D35B1">
        <w:rPr>
          <w:b/>
        </w:rPr>
        <w:t xml:space="preserve">Figure S1. </w:t>
      </w:r>
      <w:r w:rsidR="00BD7973" w:rsidRPr="008D35B1">
        <w:t xml:space="preserve">The </w:t>
      </w:r>
      <w:r w:rsidR="006D4D21" w:rsidRPr="008D35B1">
        <w:t>practical</w:t>
      </w:r>
      <w:r w:rsidR="00BD7973" w:rsidRPr="008D35B1">
        <w:t xml:space="preserve"> rail of 50Kg/m and its surface PCM. (</w:t>
      </w:r>
      <w:r w:rsidR="00BD7973" w:rsidRPr="00A276D9">
        <w:rPr>
          <w:b/>
        </w:rPr>
        <w:t>a</w:t>
      </w:r>
      <w:r w:rsidR="00BD7973" w:rsidRPr="008D35B1">
        <w:t xml:space="preserve">) The </w:t>
      </w:r>
      <w:r w:rsidR="006D4D21" w:rsidRPr="008D35B1">
        <w:t>practical</w:t>
      </w:r>
      <w:r w:rsidR="00BD7973" w:rsidRPr="008D35B1">
        <w:t xml:space="preserve"> damaged-rail; (</w:t>
      </w:r>
      <w:r w:rsidR="00BD7973" w:rsidRPr="00A276D9">
        <w:rPr>
          <w:b/>
        </w:rPr>
        <w:t>b</w:t>
      </w:r>
      <w:r w:rsidR="00BD7973" w:rsidRPr="008D35B1">
        <w:t xml:space="preserve">) The surface PCM of the </w:t>
      </w:r>
      <w:r w:rsidR="006D4D21" w:rsidRPr="008D35B1">
        <w:t>practical</w:t>
      </w:r>
      <w:r w:rsidR="00BD7973" w:rsidRPr="008D35B1">
        <w:t xml:space="preserve"> damaged-rail.</w:t>
      </w:r>
      <w:bookmarkEnd w:id="11"/>
    </w:p>
    <w:p w14:paraId="67039BF6" w14:textId="0BD82057" w:rsidR="001E55BD" w:rsidRDefault="00BD7973" w:rsidP="008D35B1">
      <w:pPr>
        <w:pStyle w:val="MDPI31text"/>
      </w:pPr>
      <w:bookmarkStart w:id="13" w:name="_Hlk44625042"/>
      <w:bookmarkEnd w:id="12"/>
      <w:r w:rsidRPr="008D35B1">
        <w:t xml:space="preserve">The </w:t>
      </w:r>
      <w:bookmarkStart w:id="14" w:name="_Hlk44152152"/>
      <w:r w:rsidRPr="008D35B1">
        <w:t xml:space="preserve">scratch-recognition algorithm presented in </w:t>
      </w:r>
      <w:bookmarkStart w:id="15" w:name="_Hlk48599759"/>
      <w:r w:rsidRPr="008D35B1">
        <w:t>Section 3</w:t>
      </w:r>
      <w:bookmarkEnd w:id="15"/>
      <w:r w:rsidR="00727F3C" w:rsidRPr="008D35B1">
        <w:t xml:space="preserve"> in our manuscript</w:t>
      </w:r>
      <w:r w:rsidRPr="008D35B1">
        <w:t xml:space="preserve"> is performed on the PCM of the rail-surface</w:t>
      </w:r>
      <w:bookmarkEnd w:id="14"/>
      <w:r w:rsidR="009C7790" w:rsidRPr="008D35B1">
        <w:t xml:space="preserve"> </w:t>
      </w:r>
      <w:r w:rsidRPr="008D35B1">
        <w:t xml:space="preserve">with the values of the parameters listed in Table </w:t>
      </w:r>
      <w:r w:rsidR="00D34698" w:rsidRPr="008D35B1">
        <w:t>S</w:t>
      </w:r>
      <w:r w:rsidR="006C748F" w:rsidRPr="008D35B1">
        <w:t>1</w:t>
      </w:r>
      <w:r w:rsidR="0021394E" w:rsidRPr="008D35B1">
        <w:t xml:space="preserve"> below</w:t>
      </w:r>
      <w:r w:rsidRPr="008D35B1">
        <w:t>. The classification result of the point-cloud profiles is reflected in Fig</w:t>
      </w:r>
      <w:r w:rsidR="00810D30" w:rsidRPr="008D35B1">
        <w:t>ure</w:t>
      </w:r>
      <w:r w:rsidRPr="008D35B1">
        <w:t xml:space="preserve"> </w:t>
      </w:r>
      <w:r w:rsidR="00C20180" w:rsidRPr="008D35B1">
        <w:t>S</w:t>
      </w:r>
      <w:r w:rsidR="009C7790" w:rsidRPr="008D35B1">
        <w:t>2</w:t>
      </w:r>
      <w:r w:rsidRPr="008D35B1">
        <w:t xml:space="preserve">a, where the red profiles and the blue profiles are classified into the damaged area and the undamaged area, respectively. A few point-cloud profiles incorrectly classified are restored </w:t>
      </w:r>
      <w:r w:rsidR="008D78B1" w:rsidRPr="008D35B1">
        <w:t xml:space="preserve">with the method expressed in Figure 8 in our manuscript </w:t>
      </w:r>
      <w:r w:rsidR="008D78B1" w:rsidRPr="00A276D9">
        <w:rPr>
          <w:spacing w:val="-2"/>
        </w:rPr>
        <w:t xml:space="preserve">in which the width of the sliding window is set as 5 profiles. </w:t>
      </w:r>
      <w:r w:rsidR="00810D30" w:rsidRPr="00A276D9">
        <w:rPr>
          <w:spacing w:val="-2"/>
        </w:rPr>
        <w:t>Figure</w:t>
      </w:r>
      <w:r w:rsidR="00A276D9" w:rsidRPr="00A276D9">
        <w:rPr>
          <w:spacing w:val="-2"/>
        </w:rPr>
        <w:t xml:space="preserve"> S2b</w:t>
      </w:r>
      <w:r w:rsidRPr="00A276D9">
        <w:rPr>
          <w:spacing w:val="-2"/>
        </w:rPr>
        <w:t xml:space="preserve"> indicates the scratch-surface PCM which is the final result of the scratch-recognition algorithm with the total running time of </w:t>
      </w:r>
      <w:r w:rsidR="00DD2E27" w:rsidRPr="00A276D9">
        <w:rPr>
          <w:rFonts w:eastAsia="等线" w:cs="TimesLTStd-Roman"/>
          <w:bCs/>
          <w:spacing w:val="-2"/>
          <w:lang w:eastAsia="zh-CN"/>
        </w:rPr>
        <w:t>2.48</w:t>
      </w:r>
      <w:r w:rsidR="00AD725F" w:rsidRPr="00A276D9">
        <w:rPr>
          <w:rFonts w:eastAsia="等线" w:cs="TimesLTStd-Roman"/>
          <w:bCs/>
          <w:spacing w:val="-2"/>
          <w:lang w:eastAsia="zh-CN"/>
        </w:rPr>
        <w:t xml:space="preserve"> </w:t>
      </w:r>
      <w:r w:rsidR="00DD2E27" w:rsidRPr="00A276D9">
        <w:rPr>
          <w:rFonts w:eastAsia="等线" w:cs="TimesLTStd-Roman" w:hint="eastAsia"/>
          <w:bCs/>
          <w:spacing w:val="-2"/>
          <w:lang w:eastAsia="zh-CN"/>
        </w:rPr>
        <w:t>s</w:t>
      </w:r>
      <w:r w:rsidRPr="00A276D9">
        <w:rPr>
          <w:spacing w:val="-2"/>
        </w:rPr>
        <w:t>.</w:t>
      </w:r>
      <w:r w:rsidR="00C20180" w:rsidRPr="008D35B1">
        <w:t xml:space="preserve"> </w:t>
      </w:r>
    </w:p>
    <w:p w14:paraId="6ECA0399" w14:textId="4E23FEE8" w:rsidR="002F40B2" w:rsidRPr="001E55BD" w:rsidRDefault="001E55BD" w:rsidP="001E55BD">
      <w:pPr>
        <w:widowControl/>
        <w:jc w:val="left"/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</w:pPr>
      <w:r>
        <w:br w:type="page"/>
      </w:r>
    </w:p>
    <w:bookmarkEnd w:id="13"/>
    <w:p w14:paraId="24E42BFF" w14:textId="4D6525D2" w:rsidR="00BD7973" w:rsidRPr="008D35B1" w:rsidRDefault="00EA2A0A" w:rsidP="008D35B1">
      <w:pPr>
        <w:pStyle w:val="MDPI41tablecaption"/>
        <w:jc w:val="center"/>
        <w:rPr>
          <w:b/>
        </w:rPr>
      </w:pPr>
      <w:r w:rsidRPr="008D35B1">
        <w:rPr>
          <w:b/>
        </w:rPr>
        <w:lastRenderedPageBreak/>
        <w:t xml:space="preserve">Table S1. </w:t>
      </w:r>
      <w:r w:rsidR="00BD7973" w:rsidRPr="008D35B1">
        <w:rPr>
          <w:rFonts w:hint="eastAsia"/>
        </w:rPr>
        <w:t>T</w:t>
      </w:r>
      <w:r w:rsidR="00BD7973" w:rsidRPr="008D35B1">
        <w:t>he values of the parameters</w:t>
      </w:r>
      <w:r w:rsidR="00EB0A1D" w:rsidRPr="008D35B1">
        <w:t xml:space="preserve"> used in the scratch-recognition algorithm</w:t>
      </w:r>
      <w:r w:rsidRPr="008D35B1">
        <w:t>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2268"/>
      </w:tblGrid>
      <w:tr w:rsidR="00BD7973" w:rsidRPr="008D35B1" w14:paraId="12C8C9DD" w14:textId="77777777" w:rsidTr="00EA2A0A">
        <w:trPr>
          <w:jc w:val="center"/>
        </w:trPr>
        <w:tc>
          <w:tcPr>
            <w:tcW w:w="354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7888F6" w14:textId="77777777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b/>
                <w:spacing w:val="-2"/>
                <w:lang w:eastAsia="en-US"/>
              </w:rPr>
            </w:pPr>
            <w:r w:rsidRPr="008D35B1">
              <w:rPr>
                <w:rFonts w:eastAsia="等线" w:cs="TimesLTStd-Roman"/>
                <w:b/>
                <w:spacing w:val="-2"/>
                <w:lang w:eastAsia="en-US"/>
              </w:rPr>
              <w:t>Parameter</w:t>
            </w:r>
          </w:p>
        </w:tc>
        <w:tc>
          <w:tcPr>
            <w:tcW w:w="226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B2B2F78" w14:textId="77777777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b/>
                <w:spacing w:val="-2"/>
                <w:lang w:eastAsia="en-US"/>
              </w:rPr>
            </w:pPr>
            <w:r w:rsidRPr="008D35B1">
              <w:rPr>
                <w:rFonts w:eastAsia="等线" w:cs="TimesLTStd-Roman" w:hint="eastAsia"/>
                <w:b/>
                <w:spacing w:val="-2"/>
                <w:lang w:eastAsia="en-US"/>
              </w:rPr>
              <w:t>V</w:t>
            </w:r>
            <w:r w:rsidRPr="008D35B1">
              <w:rPr>
                <w:rFonts w:eastAsia="等线" w:cs="TimesLTStd-Roman"/>
                <w:b/>
                <w:spacing w:val="-2"/>
                <w:lang w:eastAsia="en-US"/>
              </w:rPr>
              <w:t>alue</w:t>
            </w:r>
          </w:p>
        </w:tc>
      </w:tr>
      <w:tr w:rsidR="00BD7973" w:rsidRPr="008D35B1" w14:paraId="2F8DAB0A" w14:textId="77777777" w:rsidTr="00EA2A0A">
        <w:trPr>
          <w:jc w:val="center"/>
        </w:trPr>
        <w:tc>
          <w:tcPr>
            <w:tcW w:w="354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BF4F0C3" w14:textId="77777777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m:oMathPara>
              <m:oMath>
                <m:r>
                  <w:rPr>
                    <w:rFonts w:ascii="Cambria Math" w:eastAsia="等线" w:hAnsi="Cambria Math" w:cs="TimesLTStd-Roman"/>
                    <w:spacing w:val="-2"/>
                    <w:lang w:eastAsia="en-US"/>
                  </w:rPr>
                  <m:t>l</m:t>
                </m:r>
              </m:oMath>
            </m:oMathPara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EC53BA3" w14:textId="2676FB08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w:r w:rsidRPr="008D35B1">
              <w:rPr>
                <w:rFonts w:eastAsia="等线" w:cs="TimesLTStd-Roman" w:hint="eastAsia"/>
                <w:spacing w:val="-2"/>
                <w:lang w:eastAsia="en-US"/>
              </w:rPr>
              <w:t>5</w:t>
            </w:r>
            <w:r w:rsidR="009C7790" w:rsidRPr="008D35B1">
              <w:rPr>
                <w:rFonts w:eastAsia="等线" w:cs="TimesLTStd-Roman"/>
                <w:spacing w:val="-2"/>
                <w:lang w:eastAsia="en-US"/>
              </w:rPr>
              <w:t>2</w:t>
            </w:r>
            <w:r w:rsidR="00624FCD" w:rsidRPr="008D35B1">
              <w:rPr>
                <w:rFonts w:eastAsia="等线" w:cs="TimesLTStd-Roman"/>
                <w:spacing w:val="-2"/>
                <w:lang w:eastAsia="en-US"/>
              </w:rPr>
              <w:t xml:space="preserve"> </w:t>
            </w:r>
            <w:r w:rsidRPr="008D35B1">
              <w:rPr>
                <w:rFonts w:eastAsia="等线" w:cs="TimesLTStd-Roman" w:hint="eastAsia"/>
                <w:spacing w:val="-2"/>
                <w:lang w:eastAsia="en-US"/>
              </w:rPr>
              <w:t>mm</w:t>
            </w:r>
          </w:p>
        </w:tc>
      </w:tr>
      <w:tr w:rsidR="00BD7973" w:rsidRPr="008D35B1" w14:paraId="4AE4AC11" w14:textId="77777777" w:rsidTr="00EA2A0A">
        <w:trPr>
          <w:jc w:val="center"/>
        </w:trPr>
        <w:tc>
          <w:tcPr>
            <w:tcW w:w="3544" w:type="dxa"/>
            <w:shd w:val="clear" w:color="auto" w:fill="auto"/>
            <w:vAlign w:val="center"/>
          </w:tcPr>
          <w:p w14:paraId="68E77BC4" w14:textId="77777777" w:rsidR="00BD7973" w:rsidRPr="008D35B1" w:rsidRDefault="00A87934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等线" w:hAnsi="Cambria Math" w:cs="TimesLTStd-Roman"/>
                        <w:spacing w:val="-2"/>
                        <w:lang w:eastAsia="en-US"/>
                      </w:rPr>
                    </m:ctrlPr>
                  </m:sSubPr>
                  <m:e>
                    <m:r>
                      <w:rPr>
                        <w:rFonts w:ascii="Cambria Math" w:eastAsia="等线" w:hAnsi="Cambria Math" w:cs="TimesLTStd-Roman"/>
                        <w:spacing w:val="-2"/>
                        <w:lang w:eastAsia="en-US"/>
                      </w:rPr>
                      <m:t>l</m:t>
                    </m:r>
                  </m:e>
                  <m:sub>
                    <m:r>
                      <w:rPr>
                        <w:rFonts w:ascii="Cambria Math" w:eastAsia="等线" w:hAnsi="Cambria Math" w:cs="TimesLTStd-Roman"/>
                        <w:spacing w:val="-2"/>
                        <w:lang w:eastAsia="en-US"/>
                      </w:rPr>
                      <m:t>th</m:t>
                    </m:r>
                  </m:sub>
                </m:sSub>
              </m:oMath>
            </m:oMathPara>
          </w:p>
        </w:tc>
        <w:tc>
          <w:tcPr>
            <w:tcW w:w="2268" w:type="dxa"/>
            <w:shd w:val="clear" w:color="auto" w:fill="auto"/>
            <w:vAlign w:val="center"/>
          </w:tcPr>
          <w:p w14:paraId="138405F1" w14:textId="3D892EC8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w:r w:rsidRPr="008D35B1">
              <w:rPr>
                <w:rFonts w:eastAsia="等线" w:cs="TimesLTStd-Roman" w:hint="eastAsia"/>
                <w:spacing w:val="-2"/>
                <w:lang w:eastAsia="en-US"/>
              </w:rPr>
              <w:t>1</w:t>
            </w:r>
            <w:r w:rsidR="00624FCD" w:rsidRPr="008D35B1">
              <w:rPr>
                <w:rFonts w:eastAsia="等线" w:cs="TimesLTStd-Roman"/>
                <w:spacing w:val="-2"/>
                <w:lang w:eastAsia="en-US"/>
              </w:rPr>
              <w:t xml:space="preserve"> </w:t>
            </w:r>
            <w:r w:rsidRPr="008D35B1">
              <w:rPr>
                <w:rFonts w:eastAsia="等线" w:cs="TimesLTStd-Roman" w:hint="eastAsia"/>
                <w:spacing w:val="-2"/>
                <w:lang w:eastAsia="en-US"/>
              </w:rPr>
              <w:t>mm</w:t>
            </w:r>
          </w:p>
        </w:tc>
      </w:tr>
      <w:tr w:rsidR="00BD7973" w:rsidRPr="008D35B1" w14:paraId="04F0D8E9" w14:textId="77777777" w:rsidTr="00EA2A0A">
        <w:trPr>
          <w:jc w:val="center"/>
        </w:trPr>
        <w:tc>
          <w:tcPr>
            <w:tcW w:w="3544" w:type="dxa"/>
            <w:shd w:val="clear" w:color="auto" w:fill="auto"/>
            <w:vAlign w:val="center"/>
          </w:tcPr>
          <w:p w14:paraId="41A9E6E3" w14:textId="77777777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m:oMathPara>
              <m:oMath>
                <m:r>
                  <w:rPr>
                    <w:rFonts w:ascii="Cambria Math" w:eastAsia="等线" w:hAnsi="Cambria Math" w:cs="TimesLTStd-Roman"/>
                    <w:spacing w:val="-2"/>
                    <w:lang w:eastAsia="en-US"/>
                  </w:rPr>
                  <m:t>r</m:t>
                </m:r>
              </m:oMath>
            </m:oMathPara>
          </w:p>
        </w:tc>
        <w:tc>
          <w:tcPr>
            <w:tcW w:w="2268" w:type="dxa"/>
            <w:shd w:val="clear" w:color="auto" w:fill="auto"/>
            <w:vAlign w:val="center"/>
          </w:tcPr>
          <w:p w14:paraId="2E0B5CB8" w14:textId="52D4966E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w:r w:rsidRPr="008D35B1">
              <w:rPr>
                <w:rFonts w:eastAsia="等线" w:cs="TimesLTStd-Roman" w:hint="eastAsia"/>
                <w:spacing w:val="-2"/>
                <w:lang w:eastAsia="en-US"/>
              </w:rPr>
              <w:t>1</w:t>
            </w:r>
            <w:r w:rsidRPr="008D35B1">
              <w:rPr>
                <w:rFonts w:eastAsia="等线" w:cs="TimesLTStd-Roman"/>
                <w:spacing w:val="-2"/>
                <w:lang w:eastAsia="en-US"/>
              </w:rPr>
              <w:t>5</w:t>
            </w:r>
            <w:r w:rsidR="00624FCD" w:rsidRPr="008D35B1">
              <w:rPr>
                <w:rFonts w:eastAsia="等线" w:cs="TimesLTStd-Roman"/>
                <w:spacing w:val="-2"/>
                <w:lang w:eastAsia="en-US"/>
              </w:rPr>
              <w:t xml:space="preserve"> </w:t>
            </w:r>
            <w:r w:rsidRPr="008D35B1">
              <w:rPr>
                <w:rFonts w:eastAsia="等线" w:cs="TimesLTStd-Roman"/>
                <w:spacing w:val="-2"/>
                <w:lang w:eastAsia="en-US"/>
              </w:rPr>
              <w:t>mm</w:t>
            </w:r>
          </w:p>
        </w:tc>
      </w:tr>
      <w:tr w:rsidR="00BD7973" w:rsidRPr="008D35B1" w14:paraId="6E4C1FA0" w14:textId="77777777" w:rsidTr="00EA2A0A">
        <w:trPr>
          <w:jc w:val="center"/>
        </w:trPr>
        <w:tc>
          <w:tcPr>
            <w:tcW w:w="3544" w:type="dxa"/>
            <w:shd w:val="clear" w:color="auto" w:fill="auto"/>
            <w:vAlign w:val="center"/>
          </w:tcPr>
          <w:p w14:paraId="26BE22DC" w14:textId="77777777" w:rsidR="00BD7973" w:rsidRPr="008D35B1" w:rsidRDefault="00A87934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等线" w:hAnsi="Cambria Math" w:cs="TimesLTStd-Roman"/>
                        <w:spacing w:val="-2"/>
                        <w:lang w:eastAsia="en-US"/>
                      </w:rPr>
                    </m:ctrlPr>
                  </m:sSubPr>
                  <m:e>
                    <m:r>
                      <w:rPr>
                        <w:rFonts w:ascii="Cambria Math" w:eastAsia="等线" w:hAnsi="Cambria Math" w:cs="TimesLTStd-Roman"/>
                        <w:spacing w:val="-2"/>
                        <w:lang w:eastAsia="en-US"/>
                      </w:rPr>
                      <m:t>r</m:t>
                    </m:r>
                  </m:e>
                  <m:sub>
                    <m:r>
                      <w:rPr>
                        <w:rFonts w:ascii="Cambria Math" w:eastAsia="等线" w:hAnsi="Cambria Math" w:cs="TimesLTStd-Roman"/>
                        <w:spacing w:val="-2"/>
                        <w:lang w:eastAsia="en-US"/>
                      </w:rPr>
                      <m:t>th</m:t>
                    </m:r>
                  </m:sub>
                </m:sSub>
              </m:oMath>
            </m:oMathPara>
          </w:p>
        </w:tc>
        <w:tc>
          <w:tcPr>
            <w:tcW w:w="2268" w:type="dxa"/>
            <w:shd w:val="clear" w:color="auto" w:fill="auto"/>
            <w:vAlign w:val="center"/>
          </w:tcPr>
          <w:p w14:paraId="674C1EF2" w14:textId="409BE9C1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w:r w:rsidRPr="008D35B1">
              <w:rPr>
                <w:rFonts w:eastAsia="等线" w:cs="TimesLTStd-Roman" w:hint="eastAsia"/>
                <w:spacing w:val="-2"/>
                <w:lang w:eastAsia="en-US"/>
              </w:rPr>
              <w:t>1</w:t>
            </w:r>
            <w:r w:rsidR="00624FCD" w:rsidRPr="008D35B1">
              <w:rPr>
                <w:rFonts w:eastAsia="等线" w:cs="TimesLTStd-Roman"/>
                <w:spacing w:val="-2"/>
                <w:lang w:eastAsia="en-US"/>
              </w:rPr>
              <w:t xml:space="preserve"> </w:t>
            </w:r>
            <w:r w:rsidRPr="008D35B1">
              <w:rPr>
                <w:rFonts w:eastAsia="等线" w:cs="TimesLTStd-Roman" w:hint="eastAsia"/>
                <w:spacing w:val="-2"/>
                <w:lang w:eastAsia="en-US"/>
              </w:rPr>
              <w:t>mm</w:t>
            </w:r>
          </w:p>
        </w:tc>
      </w:tr>
      <w:tr w:rsidR="00BD7973" w:rsidRPr="008D35B1" w14:paraId="4F95619D" w14:textId="77777777" w:rsidTr="00EA2A0A">
        <w:trPr>
          <w:jc w:val="center"/>
        </w:trPr>
        <w:tc>
          <w:tcPr>
            <w:tcW w:w="3544" w:type="dxa"/>
            <w:shd w:val="clear" w:color="auto" w:fill="auto"/>
            <w:vAlign w:val="center"/>
          </w:tcPr>
          <w:p w14:paraId="796624AC" w14:textId="77777777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w:r w:rsidRPr="008D35B1">
              <w:rPr>
                <w:rFonts w:eastAsia="等线" w:cs="TimesLTStd-Roman"/>
                <w:spacing w:val="-2"/>
                <w:lang w:eastAsia="en-US"/>
              </w:rPr>
              <w:t>Deviation threshold in RANSAC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E99DBE2" w14:textId="38636B41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w:r w:rsidRPr="008D35B1">
              <w:rPr>
                <w:rFonts w:eastAsia="等线" w:cs="TimesLTStd-Roman" w:hint="eastAsia"/>
                <w:spacing w:val="-2"/>
                <w:lang w:eastAsia="en-US"/>
              </w:rPr>
              <w:t>0</w:t>
            </w:r>
            <w:r w:rsidRPr="008D35B1">
              <w:rPr>
                <w:rFonts w:eastAsia="等线" w:cs="TimesLTStd-Roman"/>
                <w:spacing w:val="-2"/>
                <w:lang w:eastAsia="en-US"/>
              </w:rPr>
              <w:t>.2</w:t>
            </w:r>
            <w:r w:rsidR="00624FCD" w:rsidRPr="008D35B1">
              <w:rPr>
                <w:rFonts w:eastAsia="等线" w:cs="TimesLTStd-Roman"/>
                <w:spacing w:val="-2"/>
                <w:lang w:eastAsia="en-US"/>
              </w:rPr>
              <w:t xml:space="preserve"> </w:t>
            </w:r>
            <w:r w:rsidRPr="008D35B1">
              <w:rPr>
                <w:rFonts w:eastAsia="等线" w:cs="TimesLTStd-Roman"/>
                <w:spacing w:val="-2"/>
                <w:lang w:eastAsia="en-US"/>
              </w:rPr>
              <w:t>mm</w:t>
            </w:r>
          </w:p>
        </w:tc>
      </w:tr>
      <w:tr w:rsidR="00BD7973" w:rsidRPr="008D35B1" w14:paraId="5E466E7E" w14:textId="77777777" w:rsidTr="00EA2A0A">
        <w:trPr>
          <w:jc w:val="center"/>
        </w:trPr>
        <w:tc>
          <w:tcPr>
            <w:tcW w:w="354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0CEAF2F" w14:textId="77777777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w:r w:rsidRPr="008D35B1">
              <w:rPr>
                <w:rFonts w:eastAsia="等线" w:cs="TimesLTStd-Roman"/>
                <w:spacing w:val="-2"/>
                <w:lang w:eastAsia="en-US"/>
              </w:rPr>
              <w:t>Iteration number in RANSAC</w:t>
            </w:r>
          </w:p>
        </w:tc>
        <w:tc>
          <w:tcPr>
            <w:tcW w:w="2268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4236E2D" w14:textId="4772A07E" w:rsidR="00BD7973" w:rsidRPr="008D35B1" w:rsidRDefault="009C7790" w:rsidP="008D35B1">
            <w:pPr>
              <w:widowControl/>
              <w:adjustRightInd w:val="0"/>
              <w:snapToGrid w:val="0"/>
              <w:jc w:val="center"/>
              <w:rPr>
                <w:rFonts w:eastAsia="等线" w:cs="TimesLTStd-Roman"/>
                <w:spacing w:val="-2"/>
                <w:lang w:eastAsia="en-US"/>
              </w:rPr>
            </w:pPr>
            <w:r w:rsidRPr="008D35B1">
              <w:rPr>
                <w:rFonts w:eastAsia="等线" w:cs="TimesLTStd-Roman"/>
                <w:spacing w:val="-2"/>
                <w:lang w:eastAsia="en-US"/>
              </w:rPr>
              <w:t>2</w:t>
            </w:r>
            <w:r w:rsidR="00BD7973" w:rsidRPr="008D35B1">
              <w:rPr>
                <w:rFonts w:eastAsia="等线" w:cs="TimesLTStd-Roman"/>
                <w:spacing w:val="-2"/>
                <w:lang w:eastAsia="en-US"/>
              </w:rPr>
              <w:t>000</w:t>
            </w:r>
          </w:p>
        </w:tc>
      </w:tr>
    </w:tbl>
    <w:p w14:paraId="4F09AFD0" w14:textId="77777777" w:rsidR="00BD7973" w:rsidRPr="008D35B1" w:rsidRDefault="00BD7973" w:rsidP="008D35B1">
      <w:pPr>
        <w:pStyle w:val="MDPI31text"/>
        <w:spacing w:before="240"/>
        <w:ind w:firstLine="0"/>
        <w:jc w:val="center"/>
        <w:rPr>
          <w:color w:val="FF0000"/>
        </w:rPr>
      </w:pPr>
      <w:r w:rsidRPr="008D35B1">
        <w:rPr>
          <w:noProof/>
          <w:snapToGrid/>
          <w:color w:val="FF0000"/>
          <w:lang w:eastAsia="zh-CN" w:bidi="ar-SA"/>
        </w:rPr>
        <w:drawing>
          <wp:inline distT="0" distB="0" distL="0" distR="0" wp14:anchorId="55971F0D" wp14:editId="24DA3A19">
            <wp:extent cx="4295540" cy="1892824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g1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540" cy="1892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AAA8D0" w14:textId="0792949D" w:rsidR="00BD7973" w:rsidRPr="008D35B1" w:rsidRDefault="00EA2A0A" w:rsidP="008D35B1">
      <w:pPr>
        <w:pStyle w:val="MDPI51figurecaption"/>
        <w:ind w:left="0"/>
        <w:rPr>
          <w:color w:val="auto"/>
        </w:rPr>
      </w:pPr>
      <w:bookmarkStart w:id="16" w:name="_Hlk44626969"/>
      <w:r w:rsidRPr="008D35B1">
        <w:rPr>
          <w:b/>
          <w:color w:val="auto"/>
        </w:rPr>
        <w:t>Figure</w:t>
      </w:r>
      <w:r w:rsidR="00BD7973" w:rsidRPr="008D35B1">
        <w:rPr>
          <w:b/>
          <w:color w:val="auto"/>
        </w:rPr>
        <w:t xml:space="preserve"> </w:t>
      </w:r>
      <w:r w:rsidR="002572B4" w:rsidRPr="008D35B1">
        <w:rPr>
          <w:b/>
          <w:color w:val="auto"/>
        </w:rPr>
        <w:t>S</w:t>
      </w:r>
      <w:r w:rsidR="00CA2FE0" w:rsidRPr="008D35B1">
        <w:rPr>
          <w:b/>
          <w:color w:val="auto"/>
        </w:rPr>
        <w:t>2</w:t>
      </w:r>
      <w:r w:rsidR="002572B4" w:rsidRPr="008D35B1">
        <w:rPr>
          <w:b/>
          <w:color w:val="auto"/>
        </w:rPr>
        <w:t xml:space="preserve"> </w:t>
      </w:r>
      <w:r w:rsidR="00BD7973" w:rsidRPr="008D35B1">
        <w:rPr>
          <w:color w:val="auto"/>
        </w:rPr>
        <w:t>The result of the scratch-recognition algorithm performed on the rail-surface PCM</w:t>
      </w:r>
      <w:r w:rsidR="00305011" w:rsidRPr="008D35B1">
        <w:rPr>
          <w:color w:val="auto"/>
        </w:rPr>
        <w:t xml:space="preserve"> of the practical rail</w:t>
      </w:r>
      <w:r w:rsidR="00BD7973" w:rsidRPr="008D35B1">
        <w:rPr>
          <w:color w:val="auto"/>
        </w:rPr>
        <w:t>. (a) The classification result of the point-cloud profiles displaying the damaged area (red) and the undamaged area (blue); (b) The scratch-surface PCM identified by the algorithm as indicated in the gray-white area.</w:t>
      </w:r>
    </w:p>
    <w:bookmarkEnd w:id="16"/>
    <w:p w14:paraId="4B1AFCC4" w14:textId="7FEA8EDD" w:rsidR="00BD7973" w:rsidRPr="008D35B1" w:rsidRDefault="00BD7973" w:rsidP="008D35B1">
      <w:pPr>
        <w:pStyle w:val="MDPI31text"/>
        <w:rPr>
          <w:color w:val="auto"/>
        </w:rPr>
      </w:pPr>
      <w:r w:rsidRPr="008D35B1">
        <w:rPr>
          <w:color w:val="auto"/>
        </w:rPr>
        <w:t xml:space="preserve">The reference PCM can be easily acquired by extending an undamaged point-cloud profile selected from the rail-surface PCM using the Equation (4) </w:t>
      </w:r>
      <w:r w:rsidR="00B54A9C" w:rsidRPr="008D35B1">
        <w:rPr>
          <w:color w:val="auto"/>
        </w:rPr>
        <w:t xml:space="preserve">in our manuscript </w:t>
      </w:r>
      <w:r w:rsidRPr="008D35B1">
        <w:rPr>
          <w:color w:val="auto"/>
        </w:rPr>
        <w:t>with the extending step</w:t>
      </w:r>
      <w:r w:rsidR="008D35B1">
        <w:rPr>
          <w:color w:val="auto"/>
        </w:rPr>
        <w:t xml:space="preserve"> </w:t>
      </w:r>
      <w:r w:rsidRPr="008D35B1">
        <w:rPr>
          <w:color w:val="auto"/>
        </w:rPr>
        <w:t xml:space="preserve">length </w:t>
      </w:r>
      <m:oMath>
        <m:sSub>
          <m:sSubPr>
            <m:ctrlPr>
              <w:rPr>
                <w:rFonts w:ascii="Cambria Math" w:hAnsi="Cambria Math"/>
                <w:bCs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x</m:t>
            </m:r>
          </m:e>
          <m:sub>
            <m:r>
              <w:rPr>
                <w:rFonts w:ascii="Cambria Math" w:hAnsi="Cambria Math"/>
                <w:color w:val="auto"/>
              </w:rPr>
              <m:t>∆</m:t>
            </m:r>
          </m:sub>
        </m:sSub>
        <m:r>
          <w:rPr>
            <w:rFonts w:ascii="Cambria Math" w:hAnsi="Cambria Math"/>
            <w:color w:val="auto"/>
          </w:rPr>
          <m:t>=0.5</m:t>
        </m:r>
      </m:oMath>
      <w:r w:rsidRPr="008D35B1">
        <w:rPr>
          <w:color w:val="auto"/>
        </w:rPr>
        <w:t xml:space="preserve">mm. The extension vector in Equation (4) can be calculated from preliminary vectors using the Equation (5) </w:t>
      </w:r>
      <w:r w:rsidR="00B54A9C" w:rsidRPr="008D35B1">
        <w:rPr>
          <w:color w:val="auto"/>
        </w:rPr>
        <w:t xml:space="preserve">in our manuscript </w:t>
      </w:r>
      <w:r w:rsidRPr="008D35B1">
        <w:rPr>
          <w:color w:val="auto"/>
        </w:rPr>
        <w:t xml:space="preserve">with </w:t>
      </w:r>
      <m:oMath>
        <m:sSub>
          <m:sSubPr>
            <m:ctrlPr>
              <w:rPr>
                <w:rFonts w:ascii="Cambria Math" w:hAnsi="Cambria Math"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</m:sub>
        </m:sSub>
      </m:oMath>
      <w:r w:rsidRPr="008D35B1">
        <w:rPr>
          <w:color w:val="auto"/>
        </w:rPr>
        <w:t xml:space="preserve"> = 0.5, </w:t>
      </w:r>
      <m:oMath>
        <m:sSub>
          <m:sSubPr>
            <m:ctrlPr>
              <w:rPr>
                <w:rFonts w:ascii="Cambria Math" w:hAnsi="Cambria Math"/>
                <w:color w:val="auto"/>
              </w:rPr>
            </m:ctrlPr>
          </m:sSubPr>
          <m:e>
            <m:r>
              <w:rPr>
                <w:rFonts w:ascii="Cambria Math" w:hAnsi="Cambria Math"/>
                <w:color w:val="auto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auto"/>
              </w:rPr>
              <m:t>2</m:t>
            </m:r>
          </m:sub>
        </m:sSub>
      </m:oMath>
      <w:r w:rsidRPr="008D35B1">
        <w:rPr>
          <w:color w:val="auto"/>
        </w:rPr>
        <w:t xml:space="preserve"> = 0.5. Table </w:t>
      </w:r>
      <w:r w:rsidR="00305011" w:rsidRPr="008D35B1">
        <w:rPr>
          <w:color w:val="auto"/>
        </w:rPr>
        <w:t>S</w:t>
      </w:r>
      <w:r w:rsidR="008E567A" w:rsidRPr="008D35B1">
        <w:rPr>
          <w:color w:val="auto"/>
        </w:rPr>
        <w:t>2</w:t>
      </w:r>
      <w:r w:rsidRPr="008D35B1">
        <w:rPr>
          <w:color w:val="auto"/>
        </w:rPr>
        <w:t xml:space="preserve"> displays the calculation results of the parameters mentioned here.</w:t>
      </w:r>
      <w:r w:rsidR="00305011" w:rsidRPr="008D35B1">
        <w:rPr>
          <w:color w:val="auto"/>
        </w:rPr>
        <w:t xml:space="preserve"> </w:t>
      </w:r>
      <w:r w:rsidR="00B54A9C" w:rsidRPr="008D35B1">
        <w:rPr>
          <w:color w:val="auto"/>
        </w:rPr>
        <w:t xml:space="preserve"> </w:t>
      </w:r>
    </w:p>
    <w:p w14:paraId="655FD6CC" w14:textId="68800CEF" w:rsidR="00BD7973" w:rsidRPr="008D35B1" w:rsidRDefault="00EA2A0A" w:rsidP="008D35B1">
      <w:pPr>
        <w:pStyle w:val="MDPI41tablecaption"/>
        <w:jc w:val="center"/>
      </w:pPr>
      <w:bookmarkStart w:id="17" w:name="_Hlk45428091"/>
      <w:r w:rsidRPr="008D35B1">
        <w:rPr>
          <w:b/>
        </w:rPr>
        <w:t xml:space="preserve">Table </w:t>
      </w:r>
      <w:r w:rsidR="00810D30" w:rsidRPr="008D35B1">
        <w:rPr>
          <w:b/>
        </w:rPr>
        <w:t>S</w:t>
      </w:r>
      <w:r w:rsidRPr="008D35B1">
        <w:rPr>
          <w:b/>
        </w:rPr>
        <w:t xml:space="preserve">2. </w:t>
      </w:r>
      <w:r w:rsidR="00BD7973" w:rsidRPr="008D35B1">
        <w:t>The calculation results of the extension vector.</w:t>
      </w: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3260"/>
      </w:tblGrid>
      <w:tr w:rsidR="00BD7973" w:rsidRPr="008D35B1" w14:paraId="1CB3ECE0" w14:textId="77777777" w:rsidTr="00EA2A0A">
        <w:trPr>
          <w:jc w:val="center"/>
        </w:trPr>
        <w:tc>
          <w:tcPr>
            <w:tcW w:w="269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C04A05" w14:textId="77777777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b/>
                <w:spacing w:val="-2"/>
                <w:lang w:eastAsia="en-US"/>
              </w:rPr>
            </w:pPr>
            <w:r w:rsidRPr="008D35B1">
              <w:rPr>
                <w:rFonts w:cs="TimesLTStd-Roman"/>
                <w:b/>
                <w:spacing w:val="-2"/>
                <w:lang w:eastAsia="en-US"/>
              </w:rPr>
              <w:t>Vector</w:t>
            </w:r>
          </w:p>
        </w:tc>
        <w:tc>
          <w:tcPr>
            <w:tcW w:w="326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E46998" w14:textId="77777777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b/>
                <w:spacing w:val="-2"/>
              </w:rPr>
            </w:pPr>
            <w:r w:rsidRPr="008D35B1">
              <w:rPr>
                <w:rFonts w:cs="TimesLTStd-Roman" w:hint="eastAsia"/>
                <w:b/>
                <w:spacing w:val="-2"/>
              </w:rPr>
              <w:t>V</w:t>
            </w:r>
            <w:r w:rsidRPr="008D35B1">
              <w:rPr>
                <w:rFonts w:cs="TimesLTStd-Roman"/>
                <w:b/>
                <w:spacing w:val="-2"/>
              </w:rPr>
              <w:t>alue</w:t>
            </w:r>
          </w:p>
        </w:tc>
      </w:tr>
      <w:tr w:rsidR="00BD7973" w:rsidRPr="008D35B1" w14:paraId="657984D1" w14:textId="77777777" w:rsidTr="00EA2A0A">
        <w:trPr>
          <w:jc w:val="center"/>
        </w:trPr>
        <w:tc>
          <w:tcPr>
            <w:tcW w:w="269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D92FC35" w14:textId="77777777" w:rsidR="00BD7973" w:rsidRPr="008D35B1" w:rsidRDefault="00A87934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TimesLTStd-Roman"/>
                        <w:bCs/>
                        <w:i/>
                        <w:spacing w:val="-2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Cambria Math" w:cs="TimesLTStd-Roman"/>
                            <w:bCs/>
                            <w:i/>
                            <w:spacing w:val="-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LTStd-Roman"/>
                            <w:spacing w:val="-2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TimesLTStd-Roman"/>
                            <w:spacing w:val="-2"/>
                          </w:rPr>
                          <m:t>1</m:t>
                        </m:r>
                      </m:sub>
                    </m:sSub>
                  </m:e>
                </m:acc>
              </m:oMath>
            </m:oMathPara>
          </w:p>
        </w:tc>
        <w:tc>
          <w:tcPr>
            <w:tcW w:w="32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AE244E3" w14:textId="001F6D9D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w:r w:rsidRPr="008D35B1">
              <w:rPr>
                <w:rFonts w:cs="TimesLTStd-Roman"/>
                <w:spacing w:val="-2"/>
              </w:rPr>
              <w:t>(0.9999</w:t>
            </w:r>
            <w:r w:rsidR="00FB7450" w:rsidRPr="008D35B1">
              <w:rPr>
                <w:rFonts w:cs="TimesLTStd-Roman"/>
                <w:spacing w:val="-2"/>
              </w:rPr>
              <w:t>82</w:t>
            </w:r>
            <w:r w:rsidRPr="008D35B1">
              <w:rPr>
                <w:rFonts w:cs="TimesLTStd-Roman" w:hint="eastAsia"/>
                <w:spacing w:val="-2"/>
              </w:rPr>
              <w:t>,</w:t>
            </w:r>
            <w:r w:rsidRPr="008D35B1">
              <w:t xml:space="preserve"> </w:t>
            </w:r>
            <w:r w:rsidR="00FB7450" w:rsidRPr="008D35B1">
              <w:rPr>
                <w:rFonts w:cs="TimesLTStd-Roman"/>
                <w:spacing w:val="-2"/>
              </w:rPr>
              <w:t>0.001510</w:t>
            </w:r>
            <w:r w:rsidRPr="008D35B1">
              <w:rPr>
                <w:rFonts w:cs="TimesLTStd-Roman"/>
                <w:spacing w:val="-2"/>
              </w:rPr>
              <w:t xml:space="preserve">, </w:t>
            </w:r>
            <w:r w:rsidR="00F50743">
              <w:rPr>
                <w:rFonts w:cs="TimesLTStd-Roman"/>
                <w:bCs/>
                <w:spacing w:val="-2"/>
              </w:rPr>
              <w:t>–</w:t>
            </w:r>
            <w:r w:rsidR="00FB7450" w:rsidRPr="008D35B1">
              <w:rPr>
                <w:rFonts w:cs="TimesLTStd-Roman"/>
                <w:spacing w:val="-2"/>
              </w:rPr>
              <w:t>0.005813</w:t>
            </w:r>
            <w:r w:rsidRPr="008D35B1">
              <w:rPr>
                <w:rFonts w:cs="TimesLTStd-Roman"/>
                <w:spacing w:val="-2"/>
              </w:rPr>
              <w:t>)</w:t>
            </w:r>
          </w:p>
        </w:tc>
      </w:tr>
      <w:tr w:rsidR="00BD7973" w:rsidRPr="008D35B1" w14:paraId="387BA2A1" w14:textId="77777777" w:rsidTr="00EA2A0A">
        <w:trPr>
          <w:jc w:val="center"/>
        </w:trPr>
        <w:tc>
          <w:tcPr>
            <w:tcW w:w="2694" w:type="dxa"/>
            <w:shd w:val="clear" w:color="auto" w:fill="auto"/>
            <w:vAlign w:val="center"/>
          </w:tcPr>
          <w:p w14:paraId="01E9234A" w14:textId="77777777" w:rsidR="00BD7973" w:rsidRPr="008D35B1" w:rsidRDefault="00A87934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TimesLTStd-Roman"/>
                        <w:bCs/>
                        <w:i/>
                        <w:spacing w:val="-2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Cambria Math" w:cs="TimesLTStd-Roman"/>
                            <w:bCs/>
                            <w:i/>
                            <w:spacing w:val="-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LTStd-Roman"/>
                            <w:spacing w:val="-2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TimesLTStd-Roman"/>
                            <w:spacing w:val="-2"/>
                          </w:rPr>
                          <m:t>2</m:t>
                        </m:r>
                      </m:sub>
                    </m:sSub>
                  </m:e>
                </m:acc>
              </m:oMath>
            </m:oMathPara>
          </w:p>
        </w:tc>
        <w:tc>
          <w:tcPr>
            <w:tcW w:w="3260" w:type="dxa"/>
            <w:shd w:val="clear" w:color="auto" w:fill="auto"/>
            <w:vAlign w:val="center"/>
          </w:tcPr>
          <w:p w14:paraId="67FB8DCB" w14:textId="33600171" w:rsidR="00BD7973" w:rsidRPr="008D35B1" w:rsidRDefault="00BD7973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w:r w:rsidRPr="008D35B1">
              <w:rPr>
                <w:rFonts w:cs="TimesLTStd-Roman"/>
                <w:bCs/>
                <w:spacing w:val="-2"/>
              </w:rPr>
              <w:t>(0.9999</w:t>
            </w:r>
            <w:r w:rsidR="00FB7450" w:rsidRPr="008D35B1">
              <w:rPr>
                <w:rFonts w:cs="TimesLTStd-Roman"/>
                <w:bCs/>
                <w:spacing w:val="-2"/>
              </w:rPr>
              <w:t>93</w:t>
            </w:r>
            <w:r w:rsidRPr="008D35B1">
              <w:rPr>
                <w:rFonts w:cs="TimesLTStd-Roman"/>
                <w:bCs/>
                <w:spacing w:val="-2"/>
              </w:rPr>
              <w:t xml:space="preserve">, </w:t>
            </w:r>
            <w:r w:rsidR="00F50743">
              <w:rPr>
                <w:rFonts w:cs="TimesLTStd-Roman"/>
                <w:bCs/>
                <w:spacing w:val="-2"/>
              </w:rPr>
              <w:t>–</w:t>
            </w:r>
            <w:r w:rsidR="00FB7450" w:rsidRPr="008D35B1">
              <w:rPr>
                <w:rFonts w:cs="TimesLTStd-Roman"/>
                <w:bCs/>
                <w:spacing w:val="-2"/>
              </w:rPr>
              <w:t>0.000641</w:t>
            </w:r>
            <w:r w:rsidRPr="008D35B1">
              <w:rPr>
                <w:rFonts w:cs="TimesLTStd-Roman"/>
                <w:bCs/>
                <w:spacing w:val="-2"/>
              </w:rPr>
              <w:t xml:space="preserve">, </w:t>
            </w:r>
            <w:r w:rsidR="00FB7450" w:rsidRPr="008D35B1">
              <w:rPr>
                <w:rFonts w:cs="TimesLTStd-Roman"/>
                <w:bCs/>
                <w:spacing w:val="-2"/>
              </w:rPr>
              <w:t>0.003564</w:t>
            </w:r>
            <w:r w:rsidRPr="008D35B1">
              <w:rPr>
                <w:rFonts w:cs="TimesLTStd-Roman"/>
                <w:bCs/>
                <w:spacing w:val="-2"/>
              </w:rPr>
              <w:t>)</w:t>
            </w:r>
          </w:p>
        </w:tc>
      </w:tr>
      <w:tr w:rsidR="00BD7973" w:rsidRPr="008D35B1" w14:paraId="39F19292" w14:textId="77777777" w:rsidTr="00EA2A0A">
        <w:trPr>
          <w:jc w:val="center"/>
        </w:trPr>
        <w:tc>
          <w:tcPr>
            <w:tcW w:w="269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A1ACAF5" w14:textId="77777777" w:rsidR="00BD7973" w:rsidRPr="008D35B1" w:rsidRDefault="00A87934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  <w:lang w:eastAsia="en-US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TimesLTStd-Roman"/>
                        <w:spacing w:val="-2"/>
                      </w:rPr>
                    </m:ctrlPr>
                  </m:accPr>
                  <m:e>
                    <m:r>
                      <w:rPr>
                        <w:rFonts w:ascii="Cambria Math" w:hAnsi="Cambria Math" w:cs="TimesLTStd-Roman" w:hint="eastAsia"/>
                        <w:spacing w:val="-2"/>
                      </w:rPr>
                      <m:t>v</m:t>
                    </m:r>
                  </m:e>
                </m:acc>
              </m:oMath>
            </m:oMathPara>
          </w:p>
        </w:tc>
        <w:tc>
          <w:tcPr>
            <w:tcW w:w="3260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0E91C5A" w14:textId="47C4AFE8" w:rsidR="00BD7973" w:rsidRPr="008D35B1" w:rsidRDefault="00BD7973" w:rsidP="00F50743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w:r w:rsidRPr="008D35B1">
              <w:rPr>
                <w:rFonts w:cs="TimesLTStd-Roman"/>
                <w:bCs/>
                <w:spacing w:val="-2"/>
              </w:rPr>
              <w:t>(0.9999</w:t>
            </w:r>
            <w:r w:rsidR="00FB7450" w:rsidRPr="008D35B1">
              <w:rPr>
                <w:rFonts w:cs="TimesLTStd-Roman"/>
                <w:bCs/>
                <w:spacing w:val="-2"/>
              </w:rPr>
              <w:t>88</w:t>
            </w:r>
            <w:r w:rsidRPr="008D35B1">
              <w:rPr>
                <w:rFonts w:cs="TimesLTStd-Roman"/>
                <w:bCs/>
                <w:spacing w:val="-2"/>
              </w:rPr>
              <w:t xml:space="preserve">, </w:t>
            </w:r>
            <w:r w:rsidR="00FB7450" w:rsidRPr="008D35B1">
              <w:rPr>
                <w:rFonts w:cs="TimesLTStd-Roman"/>
                <w:bCs/>
                <w:spacing w:val="-2"/>
              </w:rPr>
              <w:t>0.000434</w:t>
            </w:r>
            <w:r w:rsidRPr="008D35B1">
              <w:rPr>
                <w:rFonts w:cs="TimesLTStd-Roman"/>
                <w:bCs/>
                <w:spacing w:val="-2"/>
              </w:rPr>
              <w:t xml:space="preserve">, </w:t>
            </w:r>
            <w:r w:rsidR="00F50743">
              <w:rPr>
                <w:rFonts w:cs="TimesLTStd-Roman"/>
                <w:bCs/>
                <w:spacing w:val="-2"/>
              </w:rPr>
              <w:t>–</w:t>
            </w:r>
            <w:r w:rsidR="00FB7450" w:rsidRPr="008D35B1">
              <w:rPr>
                <w:rFonts w:cs="TimesLTStd-Roman"/>
                <w:bCs/>
                <w:spacing w:val="-2"/>
              </w:rPr>
              <w:t>0.001124</w:t>
            </w:r>
            <w:r w:rsidRPr="008D35B1">
              <w:rPr>
                <w:rFonts w:cs="TimesLTStd-Roman"/>
                <w:bCs/>
                <w:spacing w:val="-2"/>
              </w:rPr>
              <w:t>)</w:t>
            </w:r>
          </w:p>
        </w:tc>
      </w:tr>
    </w:tbl>
    <w:bookmarkEnd w:id="17"/>
    <w:p w14:paraId="0390B7D8" w14:textId="2506E3F5" w:rsidR="00BD7973" w:rsidRPr="00A276D9" w:rsidRDefault="00BD7973" w:rsidP="008D35B1">
      <w:pPr>
        <w:pStyle w:val="MDPI31text"/>
        <w:spacing w:before="240" w:after="240"/>
        <w:rPr>
          <w:color w:val="auto"/>
          <w:spacing w:val="-4"/>
        </w:rPr>
      </w:pPr>
      <w:r w:rsidRPr="008D35B1">
        <w:rPr>
          <w:rFonts w:hint="eastAsia"/>
          <w:bCs/>
          <w:color w:val="auto"/>
        </w:rPr>
        <w:t>A</w:t>
      </w:r>
      <w:r w:rsidRPr="008D35B1">
        <w:rPr>
          <w:bCs/>
          <w:color w:val="auto"/>
        </w:rPr>
        <w:t xml:space="preserve">fter the above calculations, the reference PCM is constructed </w:t>
      </w:r>
      <w:r w:rsidRPr="008D35B1">
        <w:rPr>
          <w:color w:val="auto"/>
        </w:rPr>
        <w:t xml:space="preserve">as seen in </w:t>
      </w:r>
      <w:r w:rsidR="00810D30" w:rsidRPr="008D35B1">
        <w:t>Figure</w:t>
      </w:r>
      <w:r w:rsidRPr="008D35B1">
        <w:rPr>
          <w:color w:val="auto"/>
        </w:rPr>
        <w:t xml:space="preserve"> </w:t>
      </w:r>
      <w:r w:rsidR="00E42DDB" w:rsidRPr="008D35B1">
        <w:rPr>
          <w:color w:val="auto"/>
        </w:rPr>
        <w:t>S</w:t>
      </w:r>
      <w:r w:rsidR="00FB7450" w:rsidRPr="008D35B1">
        <w:rPr>
          <w:color w:val="auto"/>
        </w:rPr>
        <w:t>3</w:t>
      </w:r>
      <w:r w:rsidRPr="008D35B1">
        <w:rPr>
          <w:color w:val="auto"/>
        </w:rPr>
        <w:t xml:space="preserve">a. </w:t>
      </w:r>
      <w:bookmarkStart w:id="18" w:name="_Hlk44189667"/>
      <w:r w:rsidRPr="008D35B1">
        <w:rPr>
          <w:color w:val="auto"/>
        </w:rPr>
        <w:t>Then, the depth-difference between</w:t>
      </w:r>
      <w:bookmarkEnd w:id="18"/>
      <w:r w:rsidRPr="008D35B1">
        <w:rPr>
          <w:color w:val="auto"/>
        </w:rPr>
        <w:t xml:space="preserve"> the </w:t>
      </w:r>
      <w:r w:rsidRPr="008D35B1">
        <w:rPr>
          <w:bCs/>
          <w:color w:val="auto"/>
        </w:rPr>
        <w:t xml:space="preserve">reference PCM and the </w:t>
      </w:r>
      <w:r w:rsidRPr="008D35B1">
        <w:rPr>
          <w:color w:val="auto"/>
        </w:rPr>
        <w:t xml:space="preserve">scratch-surface PCM shown in </w:t>
      </w:r>
      <w:r w:rsidR="00810D30" w:rsidRPr="008D35B1">
        <w:t>Figure</w:t>
      </w:r>
      <w:r w:rsidRPr="008D35B1">
        <w:rPr>
          <w:color w:val="auto"/>
        </w:rPr>
        <w:t xml:space="preserve"> </w:t>
      </w:r>
      <w:r w:rsidR="006D7E8F" w:rsidRPr="008D35B1">
        <w:rPr>
          <w:color w:val="auto"/>
        </w:rPr>
        <w:t>S</w:t>
      </w:r>
      <w:r w:rsidR="00FB7450" w:rsidRPr="008D35B1">
        <w:rPr>
          <w:color w:val="auto"/>
        </w:rPr>
        <w:t>3</w:t>
      </w:r>
      <w:r w:rsidRPr="008D35B1">
        <w:rPr>
          <w:color w:val="auto"/>
        </w:rPr>
        <w:t>b is calculated. If the depth-difference is larger than the set threshold of 0.</w:t>
      </w:r>
      <w:r w:rsidR="00FB7450" w:rsidRPr="008D35B1">
        <w:rPr>
          <w:color w:val="auto"/>
        </w:rPr>
        <w:t>5</w:t>
      </w:r>
      <w:r w:rsidR="003E7077" w:rsidRPr="008D35B1">
        <w:rPr>
          <w:color w:val="auto"/>
        </w:rPr>
        <w:t xml:space="preserve"> </w:t>
      </w:r>
      <w:r w:rsidRPr="008D35B1">
        <w:rPr>
          <w:color w:val="auto"/>
        </w:rPr>
        <w:t xml:space="preserve">mm, the reference PCM and </w:t>
      </w:r>
      <w:r w:rsidRPr="00A276D9">
        <w:rPr>
          <w:color w:val="auto"/>
          <w:spacing w:val="-4"/>
        </w:rPr>
        <w:t xml:space="preserve">the scratch-surface PCM are selected to construct the original scratch-data PCM shown in </w:t>
      </w:r>
      <w:r w:rsidR="00810D30" w:rsidRPr="00A276D9">
        <w:rPr>
          <w:spacing w:val="-4"/>
        </w:rPr>
        <w:t>Figure</w:t>
      </w:r>
      <w:r w:rsidRPr="00A276D9">
        <w:rPr>
          <w:color w:val="auto"/>
          <w:spacing w:val="-4"/>
        </w:rPr>
        <w:t xml:space="preserve"> </w:t>
      </w:r>
      <w:r w:rsidR="006D7E8F" w:rsidRPr="00A276D9">
        <w:rPr>
          <w:color w:val="auto"/>
          <w:spacing w:val="-4"/>
        </w:rPr>
        <w:t>S</w:t>
      </w:r>
      <w:r w:rsidR="00FB7450" w:rsidRPr="00A276D9">
        <w:rPr>
          <w:color w:val="auto"/>
          <w:spacing w:val="-4"/>
        </w:rPr>
        <w:t>3</w:t>
      </w:r>
      <w:r w:rsidRPr="00A276D9">
        <w:rPr>
          <w:color w:val="auto"/>
          <w:spacing w:val="-4"/>
        </w:rPr>
        <w:t>c. The total time for acquiring the scratch-data PCM start</w:t>
      </w:r>
      <w:r w:rsidR="003E7077" w:rsidRPr="00A276D9">
        <w:rPr>
          <w:color w:val="auto"/>
          <w:spacing w:val="-4"/>
        </w:rPr>
        <w:t>ing</w:t>
      </w:r>
      <w:r w:rsidRPr="00A276D9">
        <w:rPr>
          <w:color w:val="auto"/>
          <w:spacing w:val="-4"/>
        </w:rPr>
        <w:t xml:space="preserve"> from the reference PCM construct</w:t>
      </w:r>
      <w:r w:rsidR="003E7077" w:rsidRPr="00A276D9">
        <w:rPr>
          <w:color w:val="auto"/>
          <w:spacing w:val="-4"/>
        </w:rPr>
        <w:t>ion</w:t>
      </w:r>
      <w:r w:rsidRPr="00A276D9">
        <w:rPr>
          <w:color w:val="auto"/>
          <w:spacing w:val="-4"/>
        </w:rPr>
        <w:t xml:space="preserve"> is 3.</w:t>
      </w:r>
      <w:r w:rsidR="00FB7450" w:rsidRPr="00A276D9">
        <w:rPr>
          <w:color w:val="auto"/>
          <w:spacing w:val="-4"/>
        </w:rPr>
        <w:t>54</w:t>
      </w:r>
      <w:r w:rsidR="003E7077" w:rsidRPr="00A276D9">
        <w:rPr>
          <w:color w:val="auto"/>
          <w:spacing w:val="-4"/>
        </w:rPr>
        <w:t xml:space="preserve"> </w:t>
      </w:r>
      <w:r w:rsidRPr="00A276D9">
        <w:rPr>
          <w:color w:val="auto"/>
          <w:spacing w:val="-4"/>
        </w:rPr>
        <w:t>s.</w:t>
      </w:r>
    </w:p>
    <w:p w14:paraId="61E993E9" w14:textId="77777777" w:rsidR="00BD7973" w:rsidRPr="008D35B1" w:rsidRDefault="00BD7973" w:rsidP="008D35B1">
      <w:pPr>
        <w:pStyle w:val="MDPI31text"/>
        <w:ind w:firstLine="0"/>
        <w:jc w:val="center"/>
        <w:rPr>
          <w:color w:val="FF0000"/>
        </w:rPr>
      </w:pPr>
      <w:r w:rsidRPr="008D35B1">
        <w:rPr>
          <w:noProof/>
          <w:snapToGrid/>
          <w:color w:val="FF0000"/>
          <w:lang w:eastAsia="zh-CN" w:bidi="ar-SA"/>
        </w:rPr>
        <w:lastRenderedPageBreak/>
        <w:drawing>
          <wp:inline distT="0" distB="0" distL="0" distR="0" wp14:anchorId="0BA4D2D6" wp14:editId="5F8D7791">
            <wp:extent cx="3022600" cy="4015502"/>
            <wp:effectExtent l="0" t="0" r="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g1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732" cy="4020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C458F" w14:textId="5130E6D1" w:rsidR="00BD7973" w:rsidRPr="008D35B1" w:rsidRDefault="00EA2A0A" w:rsidP="008D35B1">
      <w:pPr>
        <w:pStyle w:val="MDPI51figurecaption"/>
      </w:pPr>
      <w:r w:rsidRPr="008D35B1">
        <w:rPr>
          <w:b/>
        </w:rPr>
        <w:t xml:space="preserve">Figure </w:t>
      </w:r>
      <w:r w:rsidR="00C06B6F" w:rsidRPr="008D35B1">
        <w:rPr>
          <w:b/>
        </w:rPr>
        <w:t>S</w:t>
      </w:r>
      <w:r w:rsidRPr="008D35B1">
        <w:rPr>
          <w:b/>
        </w:rPr>
        <w:t xml:space="preserve">3. </w:t>
      </w:r>
      <w:r w:rsidR="00BD7973" w:rsidRPr="008D35B1">
        <w:t>The acquisition of the scratch-data PCM. (</w:t>
      </w:r>
      <w:r w:rsidR="00BD7973" w:rsidRPr="00A276D9">
        <w:rPr>
          <w:b/>
        </w:rPr>
        <w:t>a</w:t>
      </w:r>
      <w:r w:rsidR="00BD7973" w:rsidRPr="008D35B1">
        <w:t>) The result of constructed reference PCM; (</w:t>
      </w:r>
      <w:r w:rsidR="00BD7973" w:rsidRPr="00A276D9">
        <w:rPr>
          <w:b/>
        </w:rPr>
        <w:t>b</w:t>
      </w:r>
      <w:r w:rsidR="00BD7973" w:rsidRPr="008D35B1">
        <w:t xml:space="preserve">) </w:t>
      </w:r>
      <w:bookmarkStart w:id="19" w:name="_Hlk48559785"/>
      <w:r w:rsidR="00BD7973" w:rsidRPr="008D35B1">
        <w:t>The depth-difference between the reference PCM and the scratch-surface PCM</w:t>
      </w:r>
      <w:bookmarkEnd w:id="19"/>
      <w:r w:rsidR="00BD7973" w:rsidRPr="008D35B1">
        <w:t>; (</w:t>
      </w:r>
      <w:r w:rsidR="00BD7973" w:rsidRPr="00A276D9">
        <w:rPr>
          <w:b/>
        </w:rPr>
        <w:t>c</w:t>
      </w:r>
      <w:r w:rsidR="00BD7973" w:rsidRPr="008D35B1">
        <w:t>) The original scratch-data PCM with noise points; (</w:t>
      </w:r>
      <w:r w:rsidR="00BD7973" w:rsidRPr="00A276D9">
        <w:rPr>
          <w:b/>
        </w:rPr>
        <w:t>d</w:t>
      </w:r>
      <w:r w:rsidR="00BD7973" w:rsidRPr="008D35B1">
        <w:t>) The filtered scratch-data PCM.</w:t>
      </w:r>
    </w:p>
    <w:p w14:paraId="156558B7" w14:textId="77936867" w:rsidR="00BD7973" w:rsidRPr="008D35B1" w:rsidRDefault="00BD7973" w:rsidP="008D35B1">
      <w:pPr>
        <w:pStyle w:val="MDPI31text"/>
        <w:rPr>
          <w:bCs/>
        </w:rPr>
      </w:pPr>
      <w:r w:rsidRPr="008D35B1">
        <w:t>The 3D triangulation-algorithm proposed in Section 4</w:t>
      </w:r>
      <w:r w:rsidR="00E97786" w:rsidRPr="008D35B1">
        <w:t xml:space="preserve"> in our manuscript</w:t>
      </w:r>
      <w:r w:rsidRPr="008D35B1">
        <w:t xml:space="preserve"> is performed on the scratch-data PCM. The filtering of the PCM is firstly done before the formal triangulation based on the method of neighborhood radius with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Pr="008D35B1">
        <w:t xml:space="preserve"> = </w:t>
      </w:r>
      <w:r w:rsidR="00043DD3" w:rsidRPr="008D35B1">
        <w:t>6</w:t>
      </w:r>
      <w:r w:rsidR="00752687" w:rsidRPr="008D35B1">
        <w:t xml:space="preserve"> </w:t>
      </w:r>
      <w:r w:rsidRPr="008D35B1">
        <w:rPr>
          <w:rFonts w:hint="eastAsia"/>
        </w:rPr>
        <w:t>mm</w:t>
      </w:r>
      <w:r w:rsidRPr="008D35B1">
        <w:t xml:space="preserve"> and </w:t>
      </w:r>
      <m:oMath>
        <m:r>
          <w:rPr>
            <w:rFonts w:ascii="Cambria Math" w:hAnsi="Cambria Math"/>
          </w:rPr>
          <m:t>n</m:t>
        </m:r>
      </m:oMath>
      <w:r w:rsidRPr="008D35B1">
        <w:rPr>
          <w:rFonts w:hint="eastAsia"/>
        </w:rPr>
        <w:t xml:space="preserve"> =</w:t>
      </w:r>
      <w:r w:rsidRPr="008D35B1">
        <w:t xml:space="preserve"> </w:t>
      </w:r>
      <w:r w:rsidR="00043DD3" w:rsidRPr="008D35B1">
        <w:t>1</w:t>
      </w:r>
      <w:r w:rsidRPr="008D35B1">
        <w:t>50</w:t>
      </w:r>
      <w:r w:rsidRPr="008D35B1">
        <w:rPr>
          <w:rFonts w:ascii="宋体" w:eastAsia="宋体" w:hAnsi="宋体" w:cs="宋体"/>
          <w:lang w:eastAsia="zh-CN"/>
        </w:rPr>
        <w:t xml:space="preserve">, </w:t>
      </w:r>
      <w:r w:rsidRPr="008D35B1">
        <w:t xml:space="preserve">leading to the result of </w:t>
      </w:r>
      <w:r w:rsidR="00810D30" w:rsidRPr="008D35B1">
        <w:t>Figure</w:t>
      </w:r>
      <w:r w:rsidRPr="008D35B1">
        <w:t xml:space="preserve"> </w:t>
      </w:r>
      <w:r w:rsidR="006D7E8F" w:rsidRPr="008D35B1">
        <w:t>S</w:t>
      </w:r>
      <w:r w:rsidR="00040254" w:rsidRPr="008D35B1">
        <w:t>3</w:t>
      </w:r>
      <w:r w:rsidRPr="008D35B1">
        <w:t xml:space="preserve">d. </w:t>
      </w:r>
      <w:bookmarkStart w:id="20" w:name="_Hlk44189537"/>
      <w:r w:rsidRPr="008D35B1">
        <w:t>Then, the triangulation of the</w:t>
      </w:r>
      <w:bookmarkEnd w:id="20"/>
      <w:r w:rsidRPr="008D35B1">
        <w:t xml:space="preserve"> reference PCM (</w:t>
      </w:r>
      <w:r w:rsidR="00810D30" w:rsidRPr="008D35B1">
        <w:t>Figure</w:t>
      </w:r>
      <w:r w:rsidRPr="008D35B1">
        <w:t xml:space="preserve"> </w:t>
      </w:r>
      <w:r w:rsidR="006D7E8F" w:rsidRPr="008D35B1">
        <w:t>S</w:t>
      </w:r>
      <w:r w:rsidR="00040254" w:rsidRPr="008D35B1">
        <w:t>4</w:t>
      </w:r>
      <w:r w:rsidRPr="008D35B1">
        <w:t>a) and the scratch-surface PCM (</w:t>
      </w:r>
      <w:r w:rsidR="00810D30" w:rsidRPr="008D35B1">
        <w:t>Figure</w:t>
      </w:r>
      <w:r w:rsidRPr="008D35B1">
        <w:t xml:space="preserve"> </w:t>
      </w:r>
      <w:r w:rsidR="006D7E8F" w:rsidRPr="008D35B1">
        <w:t>S</w:t>
      </w:r>
      <w:r w:rsidR="00040254" w:rsidRPr="008D35B1">
        <w:t>4</w:t>
      </w:r>
      <w:r w:rsidRPr="008D35B1">
        <w:t xml:space="preserve">b) </w:t>
      </w:r>
      <w:r w:rsidRPr="008D35B1">
        <w:rPr>
          <w:rFonts w:hint="eastAsia"/>
        </w:rPr>
        <w:t>are</w:t>
      </w:r>
      <w:r w:rsidRPr="008D35B1">
        <w:t xml:space="preserve"> finished by </w:t>
      </w:r>
      <w:r w:rsidR="004F07A5" w:rsidRPr="008D35B1">
        <w:t xml:space="preserve">using the algorithm presented </w:t>
      </w:r>
      <w:r w:rsidR="00040254" w:rsidRPr="008D35B1">
        <w:t>in Section 4</w:t>
      </w:r>
      <w:r w:rsidR="006F2DC2" w:rsidRPr="008D35B1">
        <w:t xml:space="preserve"> in our manuscript</w:t>
      </w:r>
      <w:r w:rsidRPr="008D35B1">
        <w:t xml:space="preserve">. Finally, a complete closed mesh model required for laser cladding technology as shown in </w:t>
      </w:r>
      <w:r w:rsidR="00810D30" w:rsidRPr="008D35B1">
        <w:t>Figure</w:t>
      </w:r>
      <w:r w:rsidRPr="008D35B1">
        <w:t xml:space="preserve"> </w:t>
      </w:r>
      <w:r w:rsidR="006D7E8F" w:rsidRPr="008D35B1">
        <w:t>S</w:t>
      </w:r>
      <w:r w:rsidR="0043649A" w:rsidRPr="008D35B1">
        <w:t>5</w:t>
      </w:r>
      <w:r w:rsidRPr="008D35B1">
        <w:t xml:space="preserve">a (the magnified details presented in </w:t>
      </w:r>
      <w:r w:rsidR="00810D30" w:rsidRPr="008D35B1">
        <w:t>Figure</w:t>
      </w:r>
      <w:r w:rsidR="0043649A" w:rsidRPr="008D35B1">
        <w:t xml:space="preserve"> </w:t>
      </w:r>
      <w:r w:rsidR="006D7E8F" w:rsidRPr="008D35B1">
        <w:t>S</w:t>
      </w:r>
      <w:r w:rsidR="0043649A" w:rsidRPr="008D35B1">
        <w:t>5</w:t>
      </w:r>
      <w:r w:rsidRPr="008D35B1">
        <w:t xml:space="preserve">b) is well established by stitching </w:t>
      </w:r>
      <w:bookmarkStart w:id="21" w:name="_Hlk44189613"/>
      <w:r w:rsidRPr="008D35B1">
        <w:t>the triangle-meshes of the reference PCM</w:t>
      </w:r>
      <w:bookmarkEnd w:id="21"/>
      <w:r w:rsidRPr="008D35B1">
        <w:t xml:space="preserve"> and the scratch-surface PCM through the boundary mesh</w:t>
      </w:r>
      <w:r w:rsidR="00E01C99" w:rsidRPr="008D35B1">
        <w:t>, which is the end of the whole experiment. The triangulation-algorithm costs 4.67</w:t>
      </w:r>
      <w:r w:rsidR="00752687" w:rsidRPr="008D35B1">
        <w:t xml:space="preserve"> </w:t>
      </w:r>
      <w:r w:rsidR="00E01C99" w:rsidRPr="008D35B1">
        <w:t>s in our experiment.</w:t>
      </w:r>
      <w:r w:rsidRPr="008D35B1">
        <w:t xml:space="preserve"> Table </w:t>
      </w:r>
      <w:r w:rsidR="00E01C99" w:rsidRPr="008D35B1">
        <w:t>S</w:t>
      </w:r>
      <w:r w:rsidR="0043649A" w:rsidRPr="008D35B1">
        <w:t>3</w:t>
      </w:r>
      <w:r w:rsidRPr="008D35B1">
        <w:t xml:space="preserve"> lists the time required for each step in the experiment and the total time is </w:t>
      </w:r>
      <w:r w:rsidR="004415B3" w:rsidRPr="008D35B1">
        <w:t>47.51</w:t>
      </w:r>
      <w:r w:rsidR="00752687" w:rsidRPr="008D35B1">
        <w:t xml:space="preserve"> </w:t>
      </w:r>
      <w:r w:rsidRPr="008D35B1">
        <w:t>s.</w:t>
      </w:r>
      <w:r w:rsidR="006F2DC2" w:rsidRPr="008D35B1">
        <w:t xml:space="preserve"> </w:t>
      </w:r>
    </w:p>
    <w:p w14:paraId="6C092F2E" w14:textId="77777777" w:rsidR="00BD7973" w:rsidRPr="008D35B1" w:rsidRDefault="00BD7973" w:rsidP="008D35B1">
      <w:pPr>
        <w:pStyle w:val="MDPI31text"/>
        <w:ind w:firstLine="0"/>
        <w:jc w:val="center"/>
        <w:rPr>
          <w:color w:val="FF0000"/>
        </w:rPr>
      </w:pPr>
      <w:r w:rsidRPr="008D35B1">
        <w:rPr>
          <w:noProof/>
          <w:snapToGrid/>
          <w:color w:val="FF0000"/>
          <w:lang w:eastAsia="zh-CN" w:bidi="ar-SA"/>
        </w:rPr>
        <w:drawing>
          <wp:inline distT="0" distB="0" distL="0" distR="0" wp14:anchorId="22C1753B" wp14:editId="49C1D83D">
            <wp:extent cx="5123625" cy="2104015"/>
            <wp:effectExtent l="0" t="0" r="127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ig17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625" cy="2104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63FB96" w14:textId="2C91794C" w:rsidR="00BD7973" w:rsidRPr="008D35B1" w:rsidRDefault="00EA2A0A" w:rsidP="008D35B1">
      <w:pPr>
        <w:pStyle w:val="MDPI51figurecaption"/>
        <w:rPr>
          <w:b/>
        </w:rPr>
      </w:pPr>
      <w:bookmarkStart w:id="22" w:name="_Hlk44627577"/>
      <w:r w:rsidRPr="008D35B1">
        <w:rPr>
          <w:b/>
        </w:rPr>
        <w:t xml:space="preserve">Figure </w:t>
      </w:r>
      <w:r w:rsidR="00C06B6F" w:rsidRPr="008D35B1">
        <w:rPr>
          <w:b/>
        </w:rPr>
        <w:t>S</w:t>
      </w:r>
      <w:r w:rsidRPr="008D35B1">
        <w:rPr>
          <w:b/>
        </w:rPr>
        <w:t xml:space="preserve">4. </w:t>
      </w:r>
      <w:r w:rsidR="00BD7973" w:rsidRPr="008D35B1">
        <w:t>The triangulation of the PCM. (</w:t>
      </w:r>
      <w:r w:rsidR="00BD7973" w:rsidRPr="00F50743">
        <w:rPr>
          <w:b/>
        </w:rPr>
        <w:t>a</w:t>
      </w:r>
      <w:r w:rsidR="00BD7973" w:rsidRPr="008D35B1">
        <w:t>) The triangle-meshes of the reference PCM; (</w:t>
      </w:r>
      <w:r w:rsidR="00BD7973" w:rsidRPr="00F50743">
        <w:rPr>
          <w:b/>
        </w:rPr>
        <w:t>b</w:t>
      </w:r>
      <w:r w:rsidR="00BD7973" w:rsidRPr="008D35B1">
        <w:t>) The triangle-meshes of the scratch-surface PCM.</w:t>
      </w:r>
    </w:p>
    <w:p w14:paraId="11B77759" w14:textId="77777777" w:rsidR="00BD7973" w:rsidRPr="008D35B1" w:rsidRDefault="00BD7973" w:rsidP="008D35B1">
      <w:pPr>
        <w:pStyle w:val="MDPI31text"/>
        <w:ind w:firstLine="0"/>
        <w:jc w:val="center"/>
        <w:rPr>
          <w:color w:val="FF0000"/>
        </w:rPr>
      </w:pPr>
      <w:bookmarkStart w:id="23" w:name="_GoBack"/>
      <w:bookmarkEnd w:id="22"/>
      <w:r w:rsidRPr="008D35B1">
        <w:rPr>
          <w:noProof/>
          <w:snapToGrid/>
          <w:color w:val="FF0000"/>
          <w:lang w:eastAsia="zh-CN" w:bidi="ar-SA"/>
        </w:rPr>
        <w:lastRenderedPageBreak/>
        <w:drawing>
          <wp:inline distT="0" distB="0" distL="0" distR="0" wp14:anchorId="0FF236B8" wp14:editId="2C525286">
            <wp:extent cx="5148385" cy="2137714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ig1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385" cy="2137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23"/>
    </w:p>
    <w:p w14:paraId="466A3A3E" w14:textId="6D34A8EE" w:rsidR="00BD7973" w:rsidRPr="008D35B1" w:rsidRDefault="00EA2A0A" w:rsidP="008D35B1">
      <w:pPr>
        <w:pStyle w:val="MDPI51figurecaption"/>
        <w:rPr>
          <w:spacing w:val="-4"/>
        </w:rPr>
      </w:pPr>
      <w:r w:rsidRPr="008D35B1">
        <w:rPr>
          <w:b/>
          <w:spacing w:val="-4"/>
        </w:rPr>
        <w:t xml:space="preserve">Figure </w:t>
      </w:r>
      <w:r w:rsidR="00C06B6F" w:rsidRPr="008D35B1">
        <w:rPr>
          <w:b/>
          <w:spacing w:val="-4"/>
        </w:rPr>
        <w:t>S</w:t>
      </w:r>
      <w:r w:rsidRPr="008D35B1">
        <w:rPr>
          <w:b/>
          <w:spacing w:val="-4"/>
        </w:rPr>
        <w:t xml:space="preserve">5. </w:t>
      </w:r>
      <w:r w:rsidR="00BD7973" w:rsidRPr="008D35B1">
        <w:rPr>
          <w:spacing w:val="-4"/>
        </w:rPr>
        <w:t xml:space="preserve">The final </w:t>
      </w:r>
      <w:bookmarkStart w:id="24" w:name="_Hlk44672716"/>
      <w:r w:rsidR="00BD7973" w:rsidRPr="008D35B1">
        <w:rPr>
          <w:spacing w:val="-4"/>
        </w:rPr>
        <w:t xml:space="preserve">complete closed mesh models of the scratch-data of the </w:t>
      </w:r>
      <w:r w:rsidR="0043649A" w:rsidRPr="008D35B1">
        <w:rPr>
          <w:spacing w:val="-4"/>
        </w:rPr>
        <w:t>practical</w:t>
      </w:r>
      <w:r w:rsidR="00BD7973" w:rsidRPr="008D35B1">
        <w:rPr>
          <w:spacing w:val="-4"/>
        </w:rPr>
        <w:t xml:space="preserve"> rail</w:t>
      </w:r>
      <w:bookmarkEnd w:id="24"/>
      <w:r w:rsidR="00BD7973" w:rsidRPr="008D35B1">
        <w:rPr>
          <w:spacing w:val="-4"/>
        </w:rPr>
        <w:t>. (</w:t>
      </w:r>
      <w:r w:rsidR="00BD7973" w:rsidRPr="00F50743">
        <w:rPr>
          <w:b/>
          <w:spacing w:val="-4"/>
        </w:rPr>
        <w:t>a</w:t>
      </w:r>
      <w:r w:rsidR="00BD7973" w:rsidRPr="008D35B1">
        <w:rPr>
          <w:spacing w:val="-4"/>
        </w:rPr>
        <w:t>)</w:t>
      </w:r>
      <w:r w:rsidR="0043649A" w:rsidRPr="008D35B1">
        <w:rPr>
          <w:spacing w:val="-4"/>
        </w:rPr>
        <w:t xml:space="preserve"> The final complete closed mesh model of the practical damaged rail</w:t>
      </w:r>
      <w:r w:rsidR="00BD7973" w:rsidRPr="008D35B1">
        <w:rPr>
          <w:spacing w:val="-4"/>
        </w:rPr>
        <w:t>; (</w:t>
      </w:r>
      <w:r w:rsidR="00BD7973" w:rsidRPr="00F50743">
        <w:rPr>
          <w:b/>
          <w:spacing w:val="-4"/>
        </w:rPr>
        <w:t>b</w:t>
      </w:r>
      <w:r w:rsidR="00BD7973" w:rsidRPr="008D35B1">
        <w:rPr>
          <w:spacing w:val="-4"/>
        </w:rPr>
        <w:t xml:space="preserve">) </w:t>
      </w:r>
      <w:r w:rsidR="0043649A" w:rsidRPr="008D35B1">
        <w:rPr>
          <w:spacing w:val="-4"/>
        </w:rPr>
        <w:t>The local magnified model of a</w:t>
      </w:r>
      <w:r w:rsidR="00BD7973" w:rsidRPr="008D35B1">
        <w:rPr>
          <w:spacing w:val="-4"/>
        </w:rPr>
        <w:t>.</w:t>
      </w:r>
    </w:p>
    <w:p w14:paraId="7CA112F1" w14:textId="28F56067" w:rsidR="004F42BC" w:rsidRPr="008D35B1" w:rsidRDefault="00EA2A0A" w:rsidP="008D35B1">
      <w:pPr>
        <w:pStyle w:val="MDPI41tablecaption"/>
        <w:jc w:val="center"/>
      </w:pPr>
      <w:r w:rsidRPr="008D35B1">
        <w:rPr>
          <w:b/>
        </w:rPr>
        <w:t xml:space="preserve">Table </w:t>
      </w:r>
      <w:r w:rsidR="00810D30" w:rsidRPr="008D35B1">
        <w:rPr>
          <w:b/>
        </w:rPr>
        <w:t>S</w:t>
      </w:r>
      <w:r w:rsidRPr="008D35B1">
        <w:rPr>
          <w:b/>
        </w:rPr>
        <w:t xml:space="preserve">3. </w:t>
      </w:r>
      <w:r w:rsidR="004F42BC" w:rsidRPr="008D35B1">
        <w:t>The time required in the experiment.</w:t>
      </w: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141"/>
        <w:gridCol w:w="3119"/>
      </w:tblGrid>
      <w:tr w:rsidR="004F42BC" w:rsidRPr="008D35B1" w14:paraId="5678E177" w14:textId="77777777" w:rsidTr="00EA2A0A">
        <w:trPr>
          <w:jc w:val="center"/>
        </w:trPr>
        <w:tc>
          <w:tcPr>
            <w:tcW w:w="269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A60A175" w14:textId="77777777" w:rsidR="004F42BC" w:rsidRPr="008D35B1" w:rsidRDefault="004F42BC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b/>
                <w:spacing w:val="-2"/>
                <w:lang w:eastAsia="en-US"/>
              </w:rPr>
            </w:pPr>
            <w:r w:rsidRPr="008D35B1">
              <w:rPr>
                <w:rFonts w:cs="TimesLTStd-Roman"/>
                <w:b/>
                <w:spacing w:val="-2"/>
                <w:lang w:eastAsia="en-US"/>
              </w:rPr>
              <w:t>Time</w:t>
            </w:r>
          </w:p>
        </w:tc>
        <w:tc>
          <w:tcPr>
            <w:tcW w:w="3260" w:type="dxa"/>
            <w:gridSpan w:val="2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81EF3B8" w14:textId="77777777" w:rsidR="004F42BC" w:rsidRPr="008D35B1" w:rsidRDefault="004F42BC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b/>
                <w:spacing w:val="-2"/>
              </w:rPr>
            </w:pPr>
            <w:r w:rsidRPr="008D35B1">
              <w:rPr>
                <w:rFonts w:cs="TimesLTStd-Roman" w:hint="eastAsia"/>
                <w:b/>
                <w:spacing w:val="-2"/>
              </w:rPr>
              <w:t>V</w:t>
            </w:r>
            <w:r w:rsidRPr="008D35B1">
              <w:rPr>
                <w:rFonts w:cs="TimesLTStd-Roman"/>
                <w:b/>
                <w:spacing w:val="-2"/>
              </w:rPr>
              <w:t>alue</w:t>
            </w:r>
          </w:p>
        </w:tc>
      </w:tr>
      <w:tr w:rsidR="00E01C99" w:rsidRPr="008D35B1" w14:paraId="5BD6B5D7" w14:textId="77777777" w:rsidTr="00EA2A0A">
        <w:trPr>
          <w:jc w:val="center"/>
        </w:trPr>
        <w:tc>
          <w:tcPr>
            <w:tcW w:w="2835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66E6360" w14:textId="74EEA0BB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w:r w:rsidRPr="008D35B1">
              <w:rPr>
                <w:lang w:bidi="en-US"/>
              </w:rPr>
              <w:t>Scanning time</w:t>
            </w:r>
          </w:p>
        </w:tc>
        <w:tc>
          <w:tcPr>
            <w:tcW w:w="311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3E74F37" w14:textId="33F952C4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w:r w:rsidRPr="008D35B1">
              <w:rPr>
                <w:rFonts w:cs="TimesLTStd-Roman" w:hint="eastAsia"/>
                <w:spacing w:val="-2"/>
              </w:rPr>
              <w:t>2</w:t>
            </w:r>
            <w:r w:rsidRPr="008D35B1">
              <w:rPr>
                <w:rFonts w:cs="TimesLTStd-Roman"/>
                <w:spacing w:val="-2"/>
              </w:rPr>
              <w:t>5</w:t>
            </w:r>
            <w:r w:rsidR="00752687" w:rsidRPr="008D35B1">
              <w:rPr>
                <w:rFonts w:cs="TimesLTStd-Roman"/>
                <w:spacing w:val="-2"/>
              </w:rPr>
              <w:t xml:space="preserve"> </w:t>
            </w:r>
            <w:r w:rsidRPr="008D35B1">
              <w:rPr>
                <w:rFonts w:cs="TimesLTStd-Roman"/>
                <w:spacing w:val="-2"/>
              </w:rPr>
              <w:t>s</w:t>
            </w:r>
          </w:p>
        </w:tc>
      </w:tr>
      <w:tr w:rsidR="00E01C99" w:rsidRPr="008D35B1" w14:paraId="577188ED" w14:textId="77777777" w:rsidTr="00EA2A0A">
        <w:trPr>
          <w:jc w:val="center"/>
        </w:trPr>
        <w:tc>
          <w:tcPr>
            <w:tcW w:w="2835" w:type="dxa"/>
            <w:gridSpan w:val="2"/>
            <w:shd w:val="clear" w:color="auto" w:fill="auto"/>
            <w:vAlign w:val="center"/>
          </w:tcPr>
          <w:p w14:paraId="570AD02C" w14:textId="6C52F348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w:r w:rsidRPr="008D35B1">
              <w:t>3D PCM constructing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4E1045F" w14:textId="7EE8F1E1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w:r w:rsidRPr="008D35B1">
              <w:rPr>
                <w:rFonts w:cs="TimesLTStd-Roman" w:hint="eastAsia"/>
                <w:spacing w:val="-2"/>
              </w:rPr>
              <w:t>1</w:t>
            </w:r>
            <w:r w:rsidRPr="008D35B1">
              <w:rPr>
                <w:rFonts w:cs="TimesLTStd-Roman"/>
                <w:spacing w:val="-2"/>
              </w:rPr>
              <w:t>1.82</w:t>
            </w:r>
            <w:r w:rsidR="00752687" w:rsidRPr="008D35B1">
              <w:rPr>
                <w:rFonts w:cs="TimesLTStd-Roman"/>
                <w:spacing w:val="-2"/>
              </w:rPr>
              <w:t xml:space="preserve"> </w:t>
            </w:r>
            <w:r w:rsidRPr="008D35B1">
              <w:rPr>
                <w:rFonts w:cs="TimesLTStd-Roman"/>
                <w:spacing w:val="-2"/>
              </w:rPr>
              <w:t>s</w:t>
            </w:r>
          </w:p>
        </w:tc>
      </w:tr>
      <w:tr w:rsidR="00E01C99" w:rsidRPr="008D35B1" w14:paraId="40FF4B81" w14:textId="77777777" w:rsidTr="00EA2A0A">
        <w:trPr>
          <w:jc w:val="center"/>
        </w:trPr>
        <w:tc>
          <w:tcPr>
            <w:tcW w:w="2835" w:type="dxa"/>
            <w:gridSpan w:val="2"/>
            <w:shd w:val="clear" w:color="auto" w:fill="auto"/>
            <w:vAlign w:val="center"/>
          </w:tcPr>
          <w:p w14:paraId="399ED2D3" w14:textId="124B733F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bCs/>
                <w:spacing w:val="-2"/>
              </w:rPr>
            </w:pPr>
            <w:r w:rsidRPr="008D35B1">
              <w:t>Scratch-recognition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1D0AC39E" w14:textId="49944C49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bCs/>
                <w:spacing w:val="-2"/>
              </w:rPr>
            </w:pPr>
            <w:r w:rsidRPr="008D35B1">
              <w:rPr>
                <w:rFonts w:cs="TimesLTStd-Roman"/>
                <w:bCs/>
                <w:spacing w:val="-2"/>
              </w:rPr>
              <w:t>2.48</w:t>
            </w:r>
            <w:r w:rsidR="00752687" w:rsidRPr="008D35B1">
              <w:rPr>
                <w:rFonts w:cs="TimesLTStd-Roman"/>
                <w:bCs/>
                <w:spacing w:val="-2"/>
              </w:rPr>
              <w:t xml:space="preserve"> </w:t>
            </w:r>
            <w:r w:rsidRPr="008D35B1">
              <w:rPr>
                <w:rFonts w:cs="TimesLTStd-Roman" w:hint="eastAsia"/>
                <w:bCs/>
                <w:spacing w:val="-2"/>
              </w:rPr>
              <w:t>s</w:t>
            </w:r>
          </w:p>
        </w:tc>
      </w:tr>
      <w:tr w:rsidR="00E01C99" w:rsidRPr="008D35B1" w14:paraId="6C8A6819" w14:textId="77777777" w:rsidTr="00EA2A0A">
        <w:trPr>
          <w:jc w:val="center"/>
        </w:trPr>
        <w:tc>
          <w:tcPr>
            <w:tcW w:w="2835" w:type="dxa"/>
            <w:gridSpan w:val="2"/>
            <w:shd w:val="clear" w:color="auto" w:fill="auto"/>
            <w:vAlign w:val="center"/>
          </w:tcPr>
          <w:p w14:paraId="1D007C2A" w14:textId="1D4E162B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bCs/>
                <w:spacing w:val="-2"/>
              </w:rPr>
            </w:pPr>
            <w:r w:rsidRPr="008D35B1">
              <w:t>Scratch-data acquiring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6A82B1A" w14:textId="6C0EFA11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bCs/>
                <w:spacing w:val="-2"/>
              </w:rPr>
            </w:pPr>
            <w:r w:rsidRPr="008D35B1">
              <w:rPr>
                <w:rFonts w:cs="TimesLTStd-Roman" w:hint="eastAsia"/>
                <w:bCs/>
                <w:spacing w:val="-2"/>
              </w:rPr>
              <w:t>3</w:t>
            </w:r>
            <w:r w:rsidRPr="008D35B1">
              <w:rPr>
                <w:rFonts w:cs="TimesLTStd-Roman"/>
                <w:bCs/>
                <w:spacing w:val="-2"/>
              </w:rPr>
              <w:t>.54</w:t>
            </w:r>
            <w:r w:rsidR="00752687" w:rsidRPr="008D35B1">
              <w:rPr>
                <w:rFonts w:cs="TimesLTStd-Roman"/>
                <w:bCs/>
                <w:spacing w:val="-2"/>
              </w:rPr>
              <w:t xml:space="preserve"> </w:t>
            </w:r>
            <w:r w:rsidRPr="008D35B1">
              <w:rPr>
                <w:rFonts w:cs="TimesLTStd-Roman"/>
                <w:bCs/>
                <w:spacing w:val="-2"/>
              </w:rPr>
              <w:t>s</w:t>
            </w:r>
          </w:p>
        </w:tc>
      </w:tr>
      <w:tr w:rsidR="00E01C99" w:rsidRPr="008D35B1" w14:paraId="60C50575" w14:textId="77777777" w:rsidTr="00EA2A0A">
        <w:trPr>
          <w:jc w:val="center"/>
        </w:trPr>
        <w:tc>
          <w:tcPr>
            <w:tcW w:w="2835" w:type="dxa"/>
            <w:gridSpan w:val="2"/>
            <w:shd w:val="clear" w:color="auto" w:fill="auto"/>
            <w:vAlign w:val="center"/>
          </w:tcPr>
          <w:p w14:paraId="14C87741" w14:textId="6006CE97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bCs/>
                <w:spacing w:val="-2"/>
              </w:rPr>
            </w:pPr>
            <w:r w:rsidRPr="008D35B1">
              <w:t xml:space="preserve">3D </w:t>
            </w:r>
            <w:bookmarkStart w:id="25" w:name="_Hlk48597335"/>
            <w:r w:rsidRPr="008D35B1">
              <w:t>triangulation</w:t>
            </w:r>
            <w:bookmarkEnd w:id="25"/>
          </w:p>
        </w:tc>
        <w:tc>
          <w:tcPr>
            <w:tcW w:w="3119" w:type="dxa"/>
            <w:shd w:val="clear" w:color="auto" w:fill="auto"/>
            <w:vAlign w:val="center"/>
          </w:tcPr>
          <w:p w14:paraId="6993A8F1" w14:textId="159C50E5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bCs/>
                <w:spacing w:val="-2"/>
              </w:rPr>
            </w:pPr>
            <w:r w:rsidRPr="008D35B1">
              <w:rPr>
                <w:rFonts w:cs="TimesLTStd-Roman"/>
                <w:bCs/>
                <w:spacing w:val="-2"/>
              </w:rPr>
              <w:t>4.67</w:t>
            </w:r>
            <w:r w:rsidR="00752687" w:rsidRPr="008D35B1">
              <w:rPr>
                <w:rFonts w:cs="TimesLTStd-Roman"/>
                <w:bCs/>
                <w:spacing w:val="-2"/>
              </w:rPr>
              <w:t xml:space="preserve"> </w:t>
            </w:r>
            <w:r w:rsidRPr="008D35B1">
              <w:rPr>
                <w:rFonts w:cs="TimesLTStd-Roman"/>
                <w:bCs/>
                <w:spacing w:val="-2"/>
              </w:rPr>
              <w:t>s</w:t>
            </w:r>
          </w:p>
        </w:tc>
      </w:tr>
      <w:tr w:rsidR="00E01C99" w:rsidRPr="008D35B1" w14:paraId="5C1DB8FA" w14:textId="77777777" w:rsidTr="00EA2A0A">
        <w:trPr>
          <w:jc w:val="center"/>
        </w:trPr>
        <w:tc>
          <w:tcPr>
            <w:tcW w:w="2835" w:type="dxa"/>
            <w:gridSpan w:val="2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16F4687" w14:textId="5B7FECB6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  <w:lang w:eastAsia="en-US"/>
              </w:rPr>
            </w:pPr>
            <w:r w:rsidRPr="008D35B1">
              <w:t>Total time</w:t>
            </w:r>
          </w:p>
        </w:tc>
        <w:tc>
          <w:tcPr>
            <w:tcW w:w="3119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4F16789" w14:textId="28D81844" w:rsidR="00E01C99" w:rsidRPr="008D35B1" w:rsidRDefault="00E01C99" w:rsidP="008D35B1">
            <w:pPr>
              <w:widowControl/>
              <w:adjustRightInd w:val="0"/>
              <w:snapToGrid w:val="0"/>
              <w:jc w:val="center"/>
              <w:rPr>
                <w:rFonts w:cs="TimesLTStd-Roman"/>
                <w:spacing w:val="-2"/>
              </w:rPr>
            </w:pPr>
            <w:r w:rsidRPr="008D35B1">
              <w:rPr>
                <w:rFonts w:cs="TimesLTStd-Roman"/>
                <w:spacing w:val="-2"/>
              </w:rPr>
              <w:t>47.51</w:t>
            </w:r>
            <w:r w:rsidR="00752687" w:rsidRPr="008D35B1">
              <w:rPr>
                <w:rFonts w:cs="TimesLTStd-Roman"/>
                <w:spacing w:val="-2"/>
              </w:rPr>
              <w:t xml:space="preserve"> </w:t>
            </w:r>
            <w:r w:rsidRPr="008D35B1">
              <w:rPr>
                <w:rFonts w:cs="TimesLTStd-Roman" w:hint="eastAsia"/>
                <w:spacing w:val="-2"/>
              </w:rPr>
              <w:t>s</w:t>
            </w:r>
          </w:p>
        </w:tc>
      </w:tr>
      <w:bookmarkEnd w:id="0"/>
    </w:tbl>
    <w:p w14:paraId="57280E4E" w14:textId="77777777" w:rsidR="00BD7973" w:rsidRPr="008D35B1" w:rsidRDefault="00BD7973" w:rsidP="008D35B1">
      <w:pPr>
        <w:adjustRightInd w:val="0"/>
        <w:snapToGrid w:val="0"/>
        <w:rPr>
          <w:rFonts w:ascii="Times New Roman" w:hAnsi="Times New Roman" w:cs="Times New Roman"/>
          <w:b/>
          <w:sz w:val="24"/>
        </w:rPr>
      </w:pPr>
    </w:p>
    <w:sectPr w:rsidR="00BD7973" w:rsidRPr="008D35B1" w:rsidSect="008D35B1">
      <w:headerReference w:type="default" r:id="rId12"/>
      <w:footerReference w:type="default" r:id="rId13"/>
      <w:headerReference w:type="first" r:id="rId14"/>
      <w:type w:val="continuous"/>
      <w:pgSz w:w="11906" w:h="16838"/>
      <w:pgMar w:top="1417" w:right="1531" w:bottom="1077" w:left="1531" w:header="1020" w:footer="850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608461" w14:textId="77777777" w:rsidR="00A87934" w:rsidRDefault="00A87934" w:rsidP="006432C4">
      <w:r>
        <w:separator/>
      </w:r>
    </w:p>
  </w:endnote>
  <w:endnote w:type="continuationSeparator" w:id="0">
    <w:p w14:paraId="4E3130AF" w14:textId="77777777" w:rsidR="00A87934" w:rsidRDefault="00A87934" w:rsidP="006432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mesLTStd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19FFB1" w14:textId="0A3AB82E" w:rsidR="006B17CA" w:rsidRDefault="006B17CA" w:rsidP="006B17CA">
    <w:pPr>
      <w:pStyle w:val="MDPIfooterfirstpage"/>
      <w:spacing w:line="240" w:lineRule="auto"/>
      <w:jc w:val="both"/>
    </w:pPr>
    <w:r>
      <w:rPr>
        <w:i/>
        <w:szCs w:val="16"/>
        <w:lang w:val="it-IT"/>
      </w:rPr>
      <w:t>Sensors</w:t>
    </w:r>
    <w:r>
      <w:rPr>
        <w:szCs w:val="16"/>
        <w:lang w:val="it-IT"/>
      </w:rPr>
      <w:t xml:space="preserve"> </w:t>
    </w:r>
    <w:r>
      <w:rPr>
        <w:b/>
        <w:szCs w:val="16"/>
        <w:lang w:val="it-IT"/>
      </w:rPr>
      <w:t>2020</w:t>
    </w:r>
    <w:r>
      <w:rPr>
        <w:szCs w:val="16"/>
        <w:lang w:val="it-IT"/>
      </w:rPr>
      <w:t xml:space="preserve">, </w:t>
    </w:r>
    <w:r>
      <w:rPr>
        <w:i/>
        <w:szCs w:val="16"/>
        <w:lang w:val="it-IT"/>
      </w:rPr>
      <w:t>20</w:t>
    </w:r>
    <w:r>
      <w:rPr>
        <w:szCs w:val="16"/>
        <w:lang w:val="it-IT"/>
      </w:rPr>
      <w:t>, x; doi: FOR PEER REVIEW</w:t>
    </w:r>
    <w:r>
      <w:tab/>
      <w:t>www.mdpi.com/journal/</w:t>
    </w:r>
    <w:r>
      <w:rPr>
        <w:lang w:val="it-IT"/>
      </w:rPr>
      <w:t>sensors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61FD59" w14:textId="77777777" w:rsidR="00A87934" w:rsidRDefault="00A87934" w:rsidP="006432C4">
      <w:r>
        <w:separator/>
      </w:r>
    </w:p>
  </w:footnote>
  <w:footnote w:type="continuationSeparator" w:id="0">
    <w:p w14:paraId="01448C1C" w14:textId="77777777" w:rsidR="00A87934" w:rsidRDefault="00A87934" w:rsidP="006432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C12034" w14:textId="7F3AC21A" w:rsidR="006B17CA" w:rsidRPr="008D35B1" w:rsidRDefault="008D35B1" w:rsidP="008D35B1">
    <w:pPr>
      <w:tabs>
        <w:tab w:val="right" w:pos="8844"/>
      </w:tabs>
      <w:adjustRightInd w:val="0"/>
      <w:snapToGrid w:val="0"/>
      <w:spacing w:after="240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Sensors </w:t>
    </w:r>
    <w:r>
      <w:rPr>
        <w:rFonts w:ascii="Palatino Linotype" w:hAnsi="Palatino Linotype"/>
        <w:b/>
        <w:sz w:val="16"/>
      </w:rPr>
      <w:t>2020</w:t>
    </w:r>
    <w:r>
      <w:rPr>
        <w:rFonts w:ascii="Palatino Linotype" w:hAnsi="Palatino Linotype"/>
        <w:sz w:val="16"/>
      </w:rPr>
      <w:t xml:space="preserve">, </w:t>
    </w:r>
    <w:r>
      <w:rPr>
        <w:rFonts w:ascii="Palatino Linotype" w:hAnsi="Palatino Linotype"/>
        <w:i/>
        <w:sz w:val="16"/>
      </w:rPr>
      <w:t>20</w:t>
    </w:r>
    <w:r>
      <w:rPr>
        <w:rFonts w:ascii="Palatino Linotype" w:hAnsi="Palatino Linotype"/>
        <w:sz w:val="16"/>
      </w:rPr>
      <w:t>, x FOR PEER REVIEW</w:t>
    </w: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 w:rsidR="000C72AF">
      <w:rPr>
        <w:rFonts w:ascii="Palatino Linotype" w:hAnsi="Palatino Linotype"/>
        <w:noProof/>
        <w:sz w:val="16"/>
      </w:rPr>
      <w:t>2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 w:rsidR="000C72AF">
      <w:rPr>
        <w:rFonts w:ascii="Palatino Linotype" w:hAnsi="Palatino Linotype"/>
        <w:noProof/>
        <w:sz w:val="16"/>
      </w:rPr>
      <w:t>4</w:t>
    </w:r>
    <w:r>
      <w:rPr>
        <w:rFonts w:ascii="Palatino Linotype" w:hAnsi="Palatino Linotype"/>
        <w:sz w:val="16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8EC6CA" w14:textId="6E2DA47C" w:rsidR="00AA6908" w:rsidRDefault="00AA6908">
    <w:r>
      <w:rPr>
        <w:noProof/>
      </w:rPr>
      <w:drawing>
        <wp:inline distT="0" distB="0" distL="0" distR="0" wp14:anchorId="4B7FA236" wp14:editId="7A7ED81E">
          <wp:extent cx="1482090" cy="431800"/>
          <wp:effectExtent l="0" t="0" r="3810" b="6350"/>
          <wp:docPr id="9" name="Picture 3" descr="C:\Users\home\Desktop\logos\png\sensors-logo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3" descr="C:\Users\home\Desktop\logos\png\sensors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209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AA6908">
      <w:rPr>
        <w:rFonts w:eastAsia="宋体"/>
        <w:szCs w:val="24"/>
      </w:rPr>
      <w:t xml:space="preserve"> </w:t>
    </w:r>
    <w:r>
      <w:rPr>
        <w:rFonts w:eastAsia="宋体"/>
        <w:noProof/>
        <w:szCs w:val="24"/>
      </w:rPr>
      <mc:AlternateContent>
        <mc:Choice Requires="wps">
          <w:drawing>
            <wp:anchor distT="45720" distB="45720" distL="114300" distR="114300" simplePos="0" relativeHeight="251658240" behindDoc="1" locked="0" layoutInCell="1" allowOverlap="1" wp14:anchorId="3F871199" wp14:editId="521797F6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39750" cy="709295"/>
              <wp:effectExtent l="0" t="0" r="9525" b="0"/>
              <wp:wrapNone/>
              <wp:docPr id="1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27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F3F7966" w14:textId="42B1805A" w:rsidR="00AA6908" w:rsidRDefault="00AA6908" w:rsidP="00AA6908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>
                            <w:rPr>
                              <w:rFonts w:ascii="Calibri" w:eastAsia="宋体" w:hAnsi="Calibri" w:cs="Calibri"/>
                              <w:noProof/>
                              <w:color w:val="auto"/>
                              <w:sz w:val="20"/>
                              <w:lang w:eastAsia="zh-CN"/>
                            </w:rPr>
                            <w:drawing>
                              <wp:inline distT="0" distB="0" distL="0" distR="0" wp14:anchorId="3BBAFB17" wp14:editId="0C26AC6D">
                                <wp:extent cx="546100" cy="355600"/>
                                <wp:effectExtent l="0" t="0" r="6350" b="6350"/>
                                <wp:docPr id="10" name="Picture 10" descr="logo-mdpi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logo-mdpi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6100" cy="3556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871199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6" type="#_x0000_t202" style="position:absolute;left:0;text-align:left;margin-left:474.8pt;margin-top:51pt;width:42.5pt;height:55.85pt;z-index:-251658240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" stroked="f">
              <v:textbox inset="0,0,0,0">
                <w:txbxContent>
                  <w:p w14:paraId="0F3F7966" w14:textId="42B1805A" w:rsidR="00AA6908" w:rsidRDefault="00AA6908" w:rsidP="00AA6908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>
                      <w:rPr>
                        <w:rFonts w:ascii="Calibri" w:eastAsia="宋体" w:hAnsi="Calibri" w:cs="Calibri"/>
                        <w:noProof/>
                        <w:color w:val="auto"/>
                        <w:sz w:val="20"/>
                        <w:lang w:eastAsia="zh-CN"/>
                      </w:rPr>
                      <w:drawing>
                        <wp:inline distT="0" distB="0" distL="0" distR="0" wp14:anchorId="3BBAFB17" wp14:editId="0C26AC6D">
                          <wp:extent cx="546100" cy="355600"/>
                          <wp:effectExtent l="0" t="0" r="6350" b="6350"/>
                          <wp:docPr id="10" name="Picture 10" descr="logo-mdpi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logo-mdpi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6100" cy="355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111F"/>
    <w:rsid w:val="00040254"/>
    <w:rsid w:val="00043DD3"/>
    <w:rsid w:val="000533DF"/>
    <w:rsid w:val="000C72AF"/>
    <w:rsid w:val="001243F3"/>
    <w:rsid w:val="001575A0"/>
    <w:rsid w:val="001A75F8"/>
    <w:rsid w:val="001B704E"/>
    <w:rsid w:val="001E55BD"/>
    <w:rsid w:val="0021394E"/>
    <w:rsid w:val="002572B4"/>
    <w:rsid w:val="002A7999"/>
    <w:rsid w:val="002F40B2"/>
    <w:rsid w:val="00305011"/>
    <w:rsid w:val="003D323E"/>
    <w:rsid w:val="003E7077"/>
    <w:rsid w:val="003F0808"/>
    <w:rsid w:val="00420C40"/>
    <w:rsid w:val="0043649A"/>
    <w:rsid w:val="004415B3"/>
    <w:rsid w:val="004500C4"/>
    <w:rsid w:val="0046471D"/>
    <w:rsid w:val="004F07A5"/>
    <w:rsid w:val="004F42BC"/>
    <w:rsid w:val="005008A4"/>
    <w:rsid w:val="005C51EA"/>
    <w:rsid w:val="005C69D4"/>
    <w:rsid w:val="005E7A8A"/>
    <w:rsid w:val="00624FCD"/>
    <w:rsid w:val="00627AF0"/>
    <w:rsid w:val="006432C4"/>
    <w:rsid w:val="006A55C7"/>
    <w:rsid w:val="006B17CA"/>
    <w:rsid w:val="006C748F"/>
    <w:rsid w:val="006D4D21"/>
    <w:rsid w:val="006D7E8F"/>
    <w:rsid w:val="006F2DC2"/>
    <w:rsid w:val="00727F3C"/>
    <w:rsid w:val="00752687"/>
    <w:rsid w:val="00810D30"/>
    <w:rsid w:val="008174A8"/>
    <w:rsid w:val="00826CB8"/>
    <w:rsid w:val="00840B5C"/>
    <w:rsid w:val="00856DAD"/>
    <w:rsid w:val="008860FA"/>
    <w:rsid w:val="00894942"/>
    <w:rsid w:val="008B1A10"/>
    <w:rsid w:val="008C527D"/>
    <w:rsid w:val="008D35B1"/>
    <w:rsid w:val="008D6F3F"/>
    <w:rsid w:val="008D78B1"/>
    <w:rsid w:val="008E567A"/>
    <w:rsid w:val="009933FD"/>
    <w:rsid w:val="009C7790"/>
    <w:rsid w:val="009E111F"/>
    <w:rsid w:val="00A12395"/>
    <w:rsid w:val="00A276D9"/>
    <w:rsid w:val="00A60B59"/>
    <w:rsid w:val="00A77D05"/>
    <w:rsid w:val="00A87934"/>
    <w:rsid w:val="00AA6908"/>
    <w:rsid w:val="00AD725F"/>
    <w:rsid w:val="00AD7371"/>
    <w:rsid w:val="00B44565"/>
    <w:rsid w:val="00B47697"/>
    <w:rsid w:val="00B513F8"/>
    <w:rsid w:val="00B54A9C"/>
    <w:rsid w:val="00B636E7"/>
    <w:rsid w:val="00BC2DD4"/>
    <w:rsid w:val="00BC4F40"/>
    <w:rsid w:val="00BD7973"/>
    <w:rsid w:val="00C06B6F"/>
    <w:rsid w:val="00C20180"/>
    <w:rsid w:val="00C2630E"/>
    <w:rsid w:val="00C27407"/>
    <w:rsid w:val="00C33710"/>
    <w:rsid w:val="00C51191"/>
    <w:rsid w:val="00CA2FE0"/>
    <w:rsid w:val="00CD00A7"/>
    <w:rsid w:val="00D15E3C"/>
    <w:rsid w:val="00D34698"/>
    <w:rsid w:val="00DA4809"/>
    <w:rsid w:val="00DB7353"/>
    <w:rsid w:val="00DD2E27"/>
    <w:rsid w:val="00E01C99"/>
    <w:rsid w:val="00E0425A"/>
    <w:rsid w:val="00E140FA"/>
    <w:rsid w:val="00E413AE"/>
    <w:rsid w:val="00E42DDB"/>
    <w:rsid w:val="00E94AC3"/>
    <w:rsid w:val="00E97786"/>
    <w:rsid w:val="00EA2A0A"/>
    <w:rsid w:val="00EB0A1D"/>
    <w:rsid w:val="00ED1578"/>
    <w:rsid w:val="00F11A48"/>
    <w:rsid w:val="00F50743"/>
    <w:rsid w:val="00FB7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064C06C"/>
  <w14:defaultImageDpi w14:val="32767"/>
  <w15:chartTrackingRefBased/>
  <w15:docId w15:val="{AD072BBC-AB0D-4712-9BBA-8A195C7D21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432C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6432C4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6432C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6432C4"/>
    <w:rPr>
      <w:sz w:val="18"/>
      <w:szCs w:val="18"/>
    </w:rPr>
  </w:style>
  <w:style w:type="table" w:styleId="TableGrid">
    <w:name w:val="Table Grid"/>
    <w:basedOn w:val="TableNormal"/>
    <w:uiPriority w:val="59"/>
    <w:rsid w:val="00BD7973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DPI41tablecaption">
    <w:name w:val="MDPI_4.1_table_caption"/>
    <w:qFormat/>
    <w:rsid w:val="008D35B1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/>
      <w:color w:val="000000"/>
      <w:kern w:val="0"/>
      <w:sz w:val="18"/>
      <w:lang w:eastAsia="de-DE" w:bidi="en-US"/>
    </w:rPr>
  </w:style>
  <w:style w:type="paragraph" w:customStyle="1" w:styleId="MDPI51figurecaption">
    <w:name w:val="MDPI_5.1_figure_caption"/>
    <w:qFormat/>
    <w:rsid w:val="008D35B1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31text">
    <w:name w:val="MDPI_3.1_text"/>
    <w:qFormat/>
    <w:rsid w:val="008D35B1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table" w:customStyle="1" w:styleId="1">
    <w:name w:val="网格型1"/>
    <w:basedOn w:val="TableNormal"/>
    <w:next w:val="TableGrid"/>
    <w:rsid w:val="00BD7973"/>
    <w:rPr>
      <w:rFonts w:ascii="Times New Roman" w:eastAsia="等线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DPI12title">
    <w:name w:val="MDPI_1.2_title"/>
    <w:next w:val="MDPI13authornames"/>
    <w:qFormat/>
    <w:rsid w:val="008D35B1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MDPI14history"/>
    <w:qFormat/>
    <w:rsid w:val="008D35B1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8D35B1"/>
    <w:pPr>
      <w:widowControl/>
      <w:adjustRightInd w:val="0"/>
      <w:snapToGrid w:val="0"/>
      <w:spacing w:before="120" w:line="200" w:lineRule="atLeast"/>
      <w:ind w:left="113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16affiliation">
    <w:name w:val="MDPI_1.6_affiliation"/>
    <w:qFormat/>
    <w:rsid w:val="008D35B1"/>
    <w:pPr>
      <w:adjustRightInd w:val="0"/>
      <w:snapToGrid w:val="0"/>
      <w:spacing w:line="260" w:lineRule="atLeast"/>
      <w:ind w:left="311" w:hanging="198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customStyle="1" w:styleId="MDPI11articletype">
    <w:name w:val="MDPI_1.1_article_type"/>
    <w:next w:val="MDPI12title"/>
    <w:qFormat/>
    <w:rsid w:val="008D35B1"/>
    <w:pPr>
      <w:adjustRightInd w:val="0"/>
      <w:snapToGrid w:val="0"/>
      <w:spacing w:before="240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headerjournallogo">
    <w:name w:val="MDPI_header_journal_logo"/>
    <w:qFormat/>
    <w:rsid w:val="008D35B1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i/>
      <w:color w:val="000000"/>
      <w:kern w:val="0"/>
      <w:sz w:val="24"/>
      <w:lang w:eastAsia="de-CH"/>
    </w:rPr>
  </w:style>
  <w:style w:type="paragraph" w:customStyle="1" w:styleId="MDPIfooterfirstpage">
    <w:name w:val="MDPI_footer_firstpage"/>
    <w:qFormat/>
    <w:rsid w:val="008D35B1"/>
    <w:pPr>
      <w:tabs>
        <w:tab w:val="right" w:pos="8845"/>
      </w:tabs>
      <w:spacing w:line="160" w:lineRule="exact"/>
    </w:pPr>
    <w:rPr>
      <w:rFonts w:ascii="Palatino Linotype" w:eastAsia="Times New Roman" w:hAnsi="Palatino Linotype" w:cs="Times New Roman"/>
      <w:color w:val="000000"/>
      <w:kern w:val="0"/>
      <w:sz w:val="16"/>
      <w:szCs w:val="20"/>
      <w:lang w:eastAsia="de-DE"/>
    </w:rPr>
  </w:style>
  <w:style w:type="paragraph" w:customStyle="1" w:styleId="MDPI15academiceditor">
    <w:name w:val="MDPI_1.5_academic_editor"/>
    <w:qFormat/>
    <w:rsid w:val="008D35B1"/>
    <w:pPr>
      <w:adjustRightInd w:val="0"/>
      <w:snapToGrid w:val="0"/>
      <w:spacing w:line="260" w:lineRule="atLeast"/>
      <w:ind w:left="113"/>
    </w:pPr>
    <w:rPr>
      <w:rFonts w:ascii="Palatino Linotype" w:eastAsia="Times New Roman" w:hAnsi="Palatino Linotype" w:cs="Times New Roman"/>
      <w:color w:val="000000"/>
      <w:kern w:val="0"/>
      <w:sz w:val="18"/>
      <w:lang w:eastAsia="de-DE" w:bidi="en-US"/>
    </w:rPr>
  </w:style>
  <w:style w:type="paragraph" w:customStyle="1" w:styleId="MDPI17abstract">
    <w:name w:val="MDPI_1.7_abstract"/>
    <w:next w:val="Normal"/>
    <w:qFormat/>
    <w:rsid w:val="008D35B1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color w:val="000000"/>
      <w:kern w:val="0"/>
      <w:sz w:val="20"/>
      <w:lang w:eastAsia="de-DE" w:bidi="en-US"/>
    </w:rPr>
  </w:style>
  <w:style w:type="paragraph" w:customStyle="1" w:styleId="MDPI18keywords">
    <w:name w:val="MDPI_1.8_keywords"/>
    <w:next w:val="Normal"/>
    <w:qFormat/>
    <w:rsid w:val="008D35B1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19classification">
    <w:name w:val="MDPI_1.9_classification"/>
    <w:qFormat/>
    <w:rsid w:val="008D35B1"/>
    <w:pPr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9line">
    <w:name w:val="MDPI_1.9_line"/>
    <w:qFormat/>
    <w:rsid w:val="008D35B1"/>
    <w:pPr>
      <w:pBdr>
        <w:bottom w:val="single" w:sz="6" w:space="1" w:color="auto"/>
      </w:pBdr>
      <w:spacing w:line="260" w:lineRule="atLeast"/>
      <w:jc w:val="both"/>
    </w:pPr>
    <w:rPr>
      <w:rFonts w:ascii="Palatino Linotype" w:eastAsia="Times New Roman" w:hAnsi="Palatino Linotype"/>
      <w:color w:val="000000"/>
      <w:kern w:val="0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8D35B1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 w:cs="Times New Roman"/>
      <w:b/>
      <w:snapToGrid w:val="0"/>
      <w:color w:val="000000"/>
      <w:kern w:val="0"/>
      <w:sz w:val="20"/>
      <w:lang w:eastAsia="de-DE" w:bidi="en-US"/>
    </w:rPr>
  </w:style>
  <w:style w:type="paragraph" w:customStyle="1" w:styleId="MDPI22heading2">
    <w:name w:val="MDPI_2.2_heading2"/>
    <w:qFormat/>
    <w:rsid w:val="008D35B1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kern w:val="0"/>
      <w:sz w:val="20"/>
      <w:lang w:eastAsia="de-DE" w:bidi="en-US"/>
    </w:rPr>
  </w:style>
  <w:style w:type="paragraph" w:customStyle="1" w:styleId="MDPI23heading3">
    <w:name w:val="MDPI_2.3_heading3"/>
    <w:qFormat/>
    <w:rsid w:val="008D35B1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2textnoindent">
    <w:name w:val="MDPI_3.2_text_no_indent"/>
    <w:qFormat/>
    <w:rsid w:val="008D35B1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3textspaceafter">
    <w:name w:val="MDPI_3.3_text_space_after"/>
    <w:qFormat/>
    <w:rsid w:val="008D35B1"/>
    <w:pPr>
      <w:spacing w:after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8D35B1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8D35B1"/>
    <w:pPr>
      <w:spacing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8D35B1"/>
    <w:pPr>
      <w:spacing w:before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7itemize">
    <w:name w:val="MDPI_3.7_itemize"/>
    <w:qFormat/>
    <w:rsid w:val="008D35B1"/>
    <w:pPr>
      <w:numPr>
        <w:numId w:val="1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8bullet">
    <w:name w:val="MDPI_3.8_bullet"/>
    <w:qFormat/>
    <w:rsid w:val="008D35B1"/>
    <w:pPr>
      <w:numPr>
        <w:numId w:val="2"/>
      </w:num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9equation">
    <w:name w:val="MDPI_3.9_equation"/>
    <w:qFormat/>
    <w:rsid w:val="008D35B1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8D35B1"/>
    <w:pPr>
      <w:spacing w:before="120" w:after="120"/>
      <w:jc w:val="right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8D35B1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kern w:val="0"/>
      <w:sz w:val="18"/>
      <w:lang w:bidi="en-US"/>
    </w:rPr>
  </w:style>
  <w:style w:type="table" w:customStyle="1" w:styleId="MDPI41threelinetable">
    <w:name w:val="MDPI_4.1_three_line_table"/>
    <w:basedOn w:val="TableNormal"/>
    <w:uiPriority w:val="99"/>
    <w:rsid w:val="008D35B1"/>
    <w:pPr>
      <w:adjustRightInd w:val="0"/>
      <w:snapToGrid w:val="0"/>
      <w:jc w:val="center"/>
    </w:pPr>
    <w:rPr>
      <w:rFonts w:ascii="Palatino Linotype" w:hAnsi="Palatino Linotype" w:cs="Times New Roman"/>
      <w:color w:val="000000"/>
      <w:kern w:val="0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8D35B1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color w:val="000000"/>
      <w:kern w:val="0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8D35B1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color w:val="000000"/>
      <w:kern w:val="0"/>
      <w:sz w:val="18"/>
      <w:szCs w:val="20"/>
      <w:lang w:bidi="en-US"/>
    </w:rPr>
  </w:style>
  <w:style w:type="paragraph" w:customStyle="1" w:styleId="MDPI52figure">
    <w:name w:val="MDPI_5.2_figure"/>
    <w:qFormat/>
    <w:rsid w:val="008D35B1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  <w:style w:type="paragraph" w:customStyle="1" w:styleId="MDPI61Supplementary">
    <w:name w:val="MDPI_6.1_Supplementary"/>
    <w:qFormat/>
    <w:rsid w:val="008D35B1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en-US" w:bidi="en-US"/>
    </w:rPr>
  </w:style>
  <w:style w:type="paragraph" w:customStyle="1" w:styleId="MDPI62Acknowledgments">
    <w:name w:val="MDPI_6.2_Acknowledgments"/>
    <w:qFormat/>
    <w:rsid w:val="008D35B1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63AuthorContributions">
    <w:name w:val="MDPI_6.3_AuthorContributions"/>
    <w:qFormat/>
    <w:rsid w:val="008D35B1"/>
    <w:pPr>
      <w:spacing w:line="260" w:lineRule="atLeast"/>
      <w:jc w:val="both"/>
    </w:pPr>
    <w:rPr>
      <w:rFonts w:ascii="Palatino Linotype" w:eastAsia="宋体" w:hAnsi="Palatino Linotype" w:cs="Times New Roman"/>
      <w:snapToGrid w:val="0"/>
      <w:kern w:val="0"/>
      <w:sz w:val="18"/>
      <w:szCs w:val="20"/>
      <w:lang w:eastAsia="en-US" w:bidi="en-US"/>
    </w:rPr>
  </w:style>
  <w:style w:type="paragraph" w:customStyle="1" w:styleId="MDPI64CoI">
    <w:name w:val="MDPI_6.4_CoI"/>
    <w:qFormat/>
    <w:rsid w:val="008D35B1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71References">
    <w:name w:val="MDPI_7.1_References"/>
    <w:qFormat/>
    <w:rsid w:val="008D35B1"/>
    <w:pPr>
      <w:numPr>
        <w:numId w:val="3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8D35B1"/>
    <w:pPr>
      <w:adjustRightInd w:val="0"/>
      <w:snapToGrid w:val="0"/>
      <w:spacing w:before="400" w:line="260" w:lineRule="atLeast"/>
      <w:jc w:val="both"/>
    </w:pPr>
    <w:rPr>
      <w:rFonts w:ascii="Palatino Linotype" w:eastAsia="Times New Roman" w:hAnsi="Palatino Linotype" w:cs="Times New Roman"/>
      <w:noProof/>
      <w:snapToGrid w:val="0"/>
      <w:color w:val="000000"/>
      <w:spacing w:val="-2"/>
      <w:kern w:val="0"/>
      <w:sz w:val="18"/>
      <w:szCs w:val="20"/>
      <w:lang w:val="en-GB" w:eastAsia="en-GB"/>
    </w:rPr>
  </w:style>
  <w:style w:type="paragraph" w:customStyle="1" w:styleId="MDPI73CopyrightImage">
    <w:name w:val="MDPI_7.3_CopyrightImage"/>
    <w:rsid w:val="008D35B1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CH"/>
    </w:rPr>
  </w:style>
  <w:style w:type="paragraph" w:customStyle="1" w:styleId="MDPI81theorem">
    <w:name w:val="MDPI_8.1_theorem"/>
    <w:qFormat/>
    <w:rsid w:val="008D35B1"/>
    <w:pPr>
      <w:spacing w:line="260" w:lineRule="atLeast"/>
      <w:jc w:val="both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82proof">
    <w:name w:val="MDPI_8.2_proof"/>
    <w:qFormat/>
    <w:rsid w:val="008D35B1"/>
    <w:p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equationFram">
    <w:name w:val="MDPI_equationFram"/>
    <w:qFormat/>
    <w:rsid w:val="008D35B1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footer">
    <w:name w:val="MDPI_footer"/>
    <w:qFormat/>
    <w:rsid w:val="008D35B1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DE"/>
    </w:rPr>
  </w:style>
  <w:style w:type="paragraph" w:customStyle="1" w:styleId="MDPIheader">
    <w:name w:val="MDPI_header"/>
    <w:qFormat/>
    <w:rsid w:val="008D35B1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kern w:val="0"/>
      <w:sz w:val="16"/>
      <w:szCs w:val="20"/>
      <w:lang w:eastAsia="de-DE"/>
    </w:rPr>
  </w:style>
  <w:style w:type="paragraph" w:customStyle="1" w:styleId="MDPIheadercitation">
    <w:name w:val="MDPI_header_citation"/>
    <w:rsid w:val="008D35B1"/>
    <w:pPr>
      <w:spacing w:after="240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headermdpilogo">
    <w:name w:val="MDPI_header_mdpi_logo"/>
    <w:qFormat/>
    <w:rsid w:val="008D35B1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4"/>
      <w:lang w:eastAsia="de-CH"/>
    </w:rPr>
  </w:style>
  <w:style w:type="paragraph" w:customStyle="1" w:styleId="MDPItext">
    <w:name w:val="MDPI_text"/>
    <w:qFormat/>
    <w:rsid w:val="008D35B1"/>
    <w:pPr>
      <w:spacing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kern w:val="0"/>
      <w:sz w:val="22"/>
      <w:lang w:eastAsia="de-DE" w:bidi="en-US"/>
    </w:rPr>
  </w:style>
  <w:style w:type="paragraph" w:customStyle="1" w:styleId="MDPItitle">
    <w:name w:val="MDPI_title"/>
    <w:qFormat/>
    <w:rsid w:val="008D35B1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30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8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7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0.png"/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4</Pages>
  <Words>852</Words>
  <Characters>4579</Characters>
  <Application>Microsoft Office Word</Application>
  <DocSecurity>0</DocSecurity>
  <Lines>104</Lines>
  <Paragraphs>58</Paragraphs>
  <ScaleCrop>false</ScaleCrop>
  <Company/>
  <LinksUpToDate>false</LinksUpToDate>
  <CharactersWithSpaces>5378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</dc:title>
  <dc:subject/>
  <dc:creator>MDPI</dc:creator>
  <cp:keywords/>
  <dc:description/>
  <cp:lastModifiedBy>mdpi</cp:lastModifiedBy>
  <cp:revision>81</cp:revision>
  <dcterms:created xsi:type="dcterms:W3CDTF">2020-08-17T10:56:00Z</dcterms:created>
  <dcterms:modified xsi:type="dcterms:W3CDTF">2020-08-21T05:53:00Z</dcterms:modified>
</cp:coreProperties>
</file>