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1BC88" w14:textId="77777777" w:rsidR="003F4617" w:rsidRDefault="003F4617" w:rsidP="003F4617">
      <w:pPr>
        <w:pStyle w:val="Title"/>
      </w:pPr>
      <w:r w:rsidRPr="004C435C">
        <w:t xml:space="preserve">Supplementary </w:t>
      </w:r>
      <w:r>
        <w:t>Materials</w:t>
      </w:r>
    </w:p>
    <w:p w14:paraId="00CA7B43" w14:textId="77777777" w:rsidR="003F4617" w:rsidRPr="006453D9" w:rsidRDefault="003F4617" w:rsidP="003F4617">
      <w:pPr>
        <w:pStyle w:val="MDPI11articletype"/>
      </w:pPr>
      <w:r w:rsidRPr="006453D9">
        <w:t>Article</w:t>
      </w:r>
    </w:p>
    <w:p w14:paraId="72E7623F" w14:textId="77777777" w:rsidR="003F4617" w:rsidRPr="00CD373B" w:rsidRDefault="003F4617" w:rsidP="003F4617">
      <w:pPr>
        <w:pStyle w:val="AU"/>
        <w:spacing w:after="240" w:line="240" w:lineRule="atLeast"/>
        <w:ind w:right="96"/>
        <w:rPr>
          <w:rFonts w:ascii="Palatino Linotype" w:hAnsi="Palatino Linotype"/>
          <w:sz w:val="36"/>
          <w:szCs w:val="44"/>
        </w:rPr>
      </w:pPr>
      <w:r w:rsidRPr="00CD373B">
        <w:rPr>
          <w:rFonts w:ascii="Palatino Linotype" w:hAnsi="Palatino Linotype"/>
          <w:sz w:val="36"/>
          <w:szCs w:val="44"/>
        </w:rPr>
        <w:t xml:space="preserve">Thermal Ablation and High-Resolution Imaging using a Back-to-back (BTB) Dual-Mode Ultrasonic Transducer: </w:t>
      </w:r>
      <w:r w:rsidRPr="00CD373B">
        <w:rPr>
          <w:rFonts w:ascii="Palatino Linotype" w:hAnsi="Palatino Linotype"/>
          <w:i/>
          <w:iCs/>
          <w:sz w:val="36"/>
          <w:szCs w:val="44"/>
        </w:rPr>
        <w:t>In vi</w:t>
      </w:r>
      <w:r w:rsidRPr="00CD373B">
        <w:rPr>
          <w:rFonts w:ascii="Palatino Linotype" w:hAnsi="Palatino Linotype"/>
          <w:i/>
          <w:iCs/>
          <w:sz w:val="36"/>
          <w:szCs w:val="44"/>
          <w:lang w:eastAsia="ko-KR"/>
        </w:rPr>
        <w:t>v</w:t>
      </w:r>
      <w:r w:rsidRPr="00CD373B">
        <w:rPr>
          <w:rFonts w:ascii="Palatino Linotype" w:hAnsi="Palatino Linotype"/>
          <w:i/>
          <w:iCs/>
          <w:sz w:val="36"/>
          <w:szCs w:val="44"/>
        </w:rPr>
        <w:t>o</w:t>
      </w:r>
      <w:r w:rsidRPr="00CD373B">
        <w:rPr>
          <w:rFonts w:ascii="Palatino Linotype" w:hAnsi="Palatino Linotype"/>
          <w:sz w:val="36"/>
          <w:szCs w:val="44"/>
        </w:rPr>
        <w:t xml:space="preserve"> Results</w:t>
      </w:r>
    </w:p>
    <w:p w14:paraId="31B111D6" w14:textId="77777777" w:rsidR="003F4617" w:rsidRPr="0030057B" w:rsidRDefault="003F4617" w:rsidP="003F4617">
      <w:pPr>
        <w:pStyle w:val="MDPI13authornames"/>
      </w:pPr>
      <w:r>
        <w:t>Hae Gyun Lim</w:t>
      </w:r>
      <w:r w:rsidRPr="00967283">
        <w:rPr>
          <w:vertAlign w:val="superscript"/>
        </w:rPr>
        <w:t>1</w:t>
      </w:r>
      <w:r w:rsidRPr="003964CD">
        <w:rPr>
          <w:rFonts w:ascii="Arial" w:hAnsi="Arial" w:cs="Arial"/>
          <w:color w:val="222222"/>
          <w:sz w:val="15"/>
          <w:szCs w:val="15"/>
          <w:shd w:val="clear" w:color="auto" w:fill="FFFFFF"/>
          <w:vertAlign w:val="superscript"/>
        </w:rPr>
        <w:t>,</w:t>
      </w:r>
      <w:r w:rsidRPr="003023A6">
        <w:rPr>
          <w:rFonts w:ascii="Arial" w:hAnsi="Arial" w:cs="Arial"/>
          <w:color w:val="222222"/>
          <w:sz w:val="15"/>
          <w:szCs w:val="15"/>
          <w:shd w:val="clear" w:color="auto" w:fill="FFFFFF"/>
          <w:vertAlign w:val="superscript"/>
        </w:rPr>
        <w:t xml:space="preserve"> †</w:t>
      </w:r>
      <w:r>
        <w:t>, Hyunhee Kim</w:t>
      </w:r>
      <w:r w:rsidRPr="00967283">
        <w:rPr>
          <w:vertAlign w:val="superscript"/>
        </w:rPr>
        <w:t>2</w:t>
      </w:r>
      <w:r>
        <w:rPr>
          <w:vertAlign w:val="superscript"/>
        </w:rPr>
        <w:t>,</w:t>
      </w:r>
      <w:r w:rsidRPr="003023A6">
        <w:rPr>
          <w:rFonts w:ascii="Arial" w:hAnsi="Arial" w:cs="Arial"/>
          <w:color w:val="222222"/>
          <w:sz w:val="15"/>
          <w:szCs w:val="15"/>
          <w:shd w:val="clear" w:color="auto" w:fill="FFFFFF"/>
          <w:vertAlign w:val="superscript"/>
        </w:rPr>
        <w:t xml:space="preserve"> †</w:t>
      </w:r>
      <w:r>
        <w:t>, Kyungmin Kim</w:t>
      </w:r>
      <w:r w:rsidRPr="00967283">
        <w:rPr>
          <w:vertAlign w:val="superscript"/>
        </w:rPr>
        <w:t>1</w:t>
      </w:r>
      <w:r>
        <w:t>, Jeongwoo Park</w:t>
      </w:r>
      <w:r w:rsidRPr="00967283">
        <w:rPr>
          <w:vertAlign w:val="superscript"/>
        </w:rPr>
        <w:t>2</w:t>
      </w:r>
      <w:r>
        <w:t>, Yeonggeun Kim</w:t>
      </w:r>
      <w:r w:rsidRPr="00967283">
        <w:rPr>
          <w:vertAlign w:val="superscript"/>
        </w:rPr>
        <w:t>1</w:t>
      </w:r>
      <w:r>
        <w:t>, Jinhee Yoo</w:t>
      </w:r>
      <w:r w:rsidRPr="00967283">
        <w:rPr>
          <w:vertAlign w:val="superscript"/>
        </w:rPr>
        <w:t>2</w:t>
      </w:r>
      <w:r>
        <w:t>, Dasom Heo</w:t>
      </w:r>
      <w:r w:rsidRPr="00967283">
        <w:rPr>
          <w:vertAlign w:val="superscript"/>
        </w:rPr>
        <w:t>3</w:t>
      </w:r>
      <w:r>
        <w:t>, Jinhwan Baik</w:t>
      </w:r>
      <w:r w:rsidRPr="00967283">
        <w:rPr>
          <w:vertAlign w:val="superscript"/>
        </w:rPr>
        <w:t>1</w:t>
      </w:r>
      <w:r>
        <w:t>, Sung-Min Park</w:t>
      </w:r>
      <w:r w:rsidRPr="00967283">
        <w:rPr>
          <w:vertAlign w:val="superscript"/>
        </w:rPr>
        <w:t>1</w:t>
      </w:r>
      <w:r>
        <w:t>, and Hyung Ham Kim</w:t>
      </w:r>
      <w:r w:rsidRPr="00967283">
        <w:rPr>
          <w:vertAlign w:val="superscript"/>
        </w:rPr>
        <w:t>1</w:t>
      </w:r>
      <w:r>
        <w:rPr>
          <w:vertAlign w:val="superscript"/>
        </w:rPr>
        <w:t>, *</w:t>
      </w:r>
    </w:p>
    <w:p w14:paraId="71060300" w14:textId="4248B20B" w:rsidR="003F4617" w:rsidRPr="00815365" w:rsidRDefault="003F4617" w:rsidP="003F4617">
      <w:pPr>
        <w:pStyle w:val="MDPI16affiliation"/>
        <w:tabs>
          <w:tab w:val="left" w:pos="993"/>
        </w:tabs>
        <w:ind w:left="709" w:firstLine="0"/>
      </w:pPr>
      <w:r w:rsidRPr="00815365">
        <w:rPr>
          <w:vertAlign w:val="superscript"/>
        </w:rPr>
        <w:t>1</w:t>
      </w:r>
      <w:r w:rsidRPr="00815365">
        <w:t>Department of Creative IT Engineering, Pohang University of Science and Technology, Pohang 37673, Republic of Korea</w:t>
      </w:r>
      <w:r>
        <w:t xml:space="preserve">; </w:t>
      </w:r>
      <w:hyperlink r:id="rId10" w:history="1">
        <w:r w:rsidRPr="00662A78">
          <w:rPr>
            <w:rStyle w:val="Hyperlink"/>
            <w:szCs w:val="16"/>
          </w:rPr>
          <w:t>haegyun@postech.ac.kr</w:t>
        </w:r>
      </w:hyperlink>
      <w:r>
        <w:t xml:space="preserve"> (H.G.L.); </w:t>
      </w:r>
      <w:hyperlink r:id="rId11" w:history="1">
        <w:r w:rsidRPr="00662A78">
          <w:rPr>
            <w:rStyle w:val="Hyperlink"/>
            <w:szCs w:val="16"/>
          </w:rPr>
          <w:t>kyungmin10@postech.ac.kr(K.K.)</w:t>
        </w:r>
      </w:hyperlink>
      <w:r>
        <w:t xml:space="preserve">; </w:t>
      </w:r>
      <w:hyperlink r:id="rId12" w:history="1">
        <w:r w:rsidRPr="00662A78">
          <w:rPr>
            <w:rStyle w:val="Hyperlink"/>
            <w:szCs w:val="16"/>
          </w:rPr>
          <w:t>gun9509@postech.ac.kr</w:t>
        </w:r>
      </w:hyperlink>
      <w:r>
        <w:t xml:space="preserve"> (Y.K.); </w:t>
      </w:r>
      <w:hyperlink r:id="rId13" w:history="1">
        <w:r w:rsidRPr="00662A78">
          <w:rPr>
            <w:rStyle w:val="Hyperlink"/>
            <w:szCs w:val="16"/>
          </w:rPr>
          <w:t>jinhwan52@postech.ac.kr</w:t>
        </w:r>
      </w:hyperlink>
      <w:r>
        <w:t xml:space="preserve"> (J.B.); </w:t>
      </w:r>
      <w:hyperlink r:id="rId14" w:history="1">
        <w:r w:rsidRPr="00662A78">
          <w:rPr>
            <w:rStyle w:val="Hyperlink"/>
            <w:szCs w:val="16"/>
          </w:rPr>
          <w:t>sungminpark@postech.ac.kr</w:t>
        </w:r>
      </w:hyperlink>
      <w:r>
        <w:t xml:space="preserve"> (S.M.P.)</w:t>
      </w:r>
      <w:r w:rsidR="005E244A">
        <w:t xml:space="preserve">; </w:t>
      </w:r>
      <w:hyperlink r:id="rId15" w:history="1">
        <w:r w:rsidR="005E244A" w:rsidRPr="00EA2FEF">
          <w:rPr>
            <w:rStyle w:val="Hyperlink"/>
            <w:rFonts w:eastAsia="맑은 고딕" w:cs="맑은 고딕"/>
            <w:lang w:eastAsia="ko-KR"/>
          </w:rPr>
          <w:t>david.kim@postech.ac.kr</w:t>
        </w:r>
      </w:hyperlink>
      <w:r w:rsidR="005E244A">
        <w:rPr>
          <w:rFonts w:eastAsia="맑은 고딕" w:cs="맑은 고딕"/>
          <w:lang w:eastAsia="ko-KR"/>
        </w:rPr>
        <w:t xml:space="preserve"> </w:t>
      </w:r>
      <w:r w:rsidR="005E244A">
        <w:t>(H.H.K.)</w:t>
      </w:r>
      <w:r>
        <w:t xml:space="preserve"> </w:t>
      </w:r>
    </w:p>
    <w:p w14:paraId="0EAE030D" w14:textId="77777777" w:rsidR="003F4617" w:rsidRPr="00815365" w:rsidRDefault="003F4617" w:rsidP="003F4617">
      <w:pPr>
        <w:pStyle w:val="MDPI16affiliation"/>
        <w:tabs>
          <w:tab w:val="left" w:pos="993"/>
        </w:tabs>
        <w:ind w:left="709" w:firstLine="0"/>
        <w:rPr>
          <w:lang w:eastAsia="ko-KR"/>
        </w:rPr>
      </w:pPr>
      <w:r w:rsidRPr="00815365">
        <w:rPr>
          <w:vertAlign w:val="superscript"/>
        </w:rPr>
        <w:t>2</w:t>
      </w:r>
      <w:r w:rsidRPr="00815365">
        <w:t>School of Interdisciplinary Bioscience and Bioengineering, Pohang University of Science and Technology, Pohang 37673, Republic of Korea</w:t>
      </w:r>
      <w:r>
        <w:t xml:space="preserve">; </w:t>
      </w:r>
      <w:hyperlink r:id="rId16" w:history="1">
        <w:r w:rsidRPr="00662A78">
          <w:rPr>
            <w:rStyle w:val="Hyperlink"/>
            <w:rFonts w:hint="eastAsia"/>
            <w:szCs w:val="16"/>
            <w:lang w:eastAsia="ko-KR"/>
          </w:rPr>
          <w:t>r</w:t>
        </w:r>
        <w:r w:rsidRPr="00662A78">
          <w:rPr>
            <w:rStyle w:val="Hyperlink"/>
            <w:szCs w:val="16"/>
            <w:lang w:eastAsia="ko-KR"/>
          </w:rPr>
          <w:t>lagusgml036@postech.ac.kr</w:t>
        </w:r>
      </w:hyperlink>
      <w:r>
        <w:rPr>
          <w:lang w:eastAsia="ko-KR"/>
        </w:rPr>
        <w:t xml:space="preserve"> (H.K); </w:t>
      </w:r>
      <w:hyperlink r:id="rId17" w:history="1">
        <w:r w:rsidRPr="00662A78">
          <w:rPr>
            <w:rStyle w:val="Hyperlink"/>
            <w:szCs w:val="16"/>
            <w:lang w:eastAsia="ko-KR"/>
          </w:rPr>
          <w:t>jpark215@postech.ac.kr</w:t>
        </w:r>
      </w:hyperlink>
      <w:r>
        <w:rPr>
          <w:lang w:eastAsia="ko-KR"/>
        </w:rPr>
        <w:t xml:space="preserve"> (J.P.); </w:t>
      </w:r>
      <w:hyperlink r:id="rId18" w:history="1">
        <w:r w:rsidRPr="00662A78">
          <w:rPr>
            <w:rStyle w:val="Hyperlink"/>
            <w:szCs w:val="16"/>
            <w:lang w:eastAsia="ko-KR"/>
          </w:rPr>
          <w:t>jinhee.yoo@postech.ac.kr</w:t>
        </w:r>
      </w:hyperlink>
      <w:r>
        <w:rPr>
          <w:lang w:eastAsia="ko-KR"/>
        </w:rPr>
        <w:t xml:space="preserve"> (J.Y.); </w:t>
      </w:r>
    </w:p>
    <w:p w14:paraId="44B7BA80" w14:textId="77777777" w:rsidR="003F4617" w:rsidRPr="00815365" w:rsidRDefault="003F4617" w:rsidP="003F4617">
      <w:pPr>
        <w:pStyle w:val="MDPI16affiliation"/>
        <w:tabs>
          <w:tab w:val="left" w:pos="993"/>
        </w:tabs>
        <w:ind w:left="709" w:firstLine="0"/>
      </w:pPr>
      <w:r w:rsidRPr="00815365">
        <w:rPr>
          <w:vertAlign w:val="superscript"/>
        </w:rPr>
        <w:t>3</w:t>
      </w:r>
      <w:r w:rsidRPr="00815365">
        <w:t>Department of Mechanical Engineering, Pohang University of Science and Technology, Pohang 37673, Republic of Korea</w:t>
      </w:r>
      <w:r>
        <w:t xml:space="preserve">; </w:t>
      </w:r>
      <w:hyperlink r:id="rId19" w:history="1">
        <w:r w:rsidRPr="00662A78">
          <w:rPr>
            <w:rStyle w:val="Hyperlink"/>
            <w:szCs w:val="16"/>
            <w:lang w:eastAsia="ko-KR"/>
          </w:rPr>
          <w:t>hds9385@postech.ac.kr</w:t>
        </w:r>
      </w:hyperlink>
      <w:r>
        <w:rPr>
          <w:lang w:eastAsia="ko-KR"/>
        </w:rPr>
        <w:t xml:space="preserve"> (D.H.)</w:t>
      </w:r>
    </w:p>
    <w:p w14:paraId="577AA3DB" w14:textId="77777777" w:rsidR="003F4617" w:rsidRDefault="003F4617" w:rsidP="003F4617">
      <w:pPr>
        <w:pStyle w:val="MDPI16affiliation"/>
        <w:tabs>
          <w:tab w:val="left" w:pos="993"/>
        </w:tabs>
        <w:ind w:left="709" w:firstLine="0"/>
        <w:rPr>
          <w:rFonts w:eastAsia="맑은 고딕" w:cs="맑은 고딕"/>
          <w:lang w:eastAsia="ko-KR"/>
        </w:rPr>
      </w:pPr>
      <w:r w:rsidRPr="00815365">
        <w:t>*</w:t>
      </w:r>
      <w:r w:rsidRPr="00815365">
        <w:tab/>
        <w:t xml:space="preserve">Correspondence: </w:t>
      </w:r>
      <w:hyperlink r:id="rId20" w:history="1">
        <w:r w:rsidRPr="00EA2FEF">
          <w:rPr>
            <w:rStyle w:val="Hyperlink"/>
            <w:rFonts w:eastAsia="맑은 고딕" w:cs="맑은 고딕"/>
            <w:lang w:eastAsia="ko-KR"/>
          </w:rPr>
          <w:t>david.kim@postech.ac.kr</w:t>
        </w:r>
      </w:hyperlink>
    </w:p>
    <w:p w14:paraId="16ECDCDB" w14:textId="77777777" w:rsidR="003F4617" w:rsidRPr="003023A6" w:rsidRDefault="003F4617" w:rsidP="003F4617">
      <w:pPr>
        <w:pStyle w:val="MDPI16affiliation"/>
        <w:tabs>
          <w:tab w:val="left" w:pos="993"/>
        </w:tabs>
        <w:ind w:left="709" w:firstLine="0"/>
      </w:pPr>
      <w:r w:rsidRPr="003023A6">
        <w:rPr>
          <w:rFonts w:ascii="Arial" w:hAnsi="Arial" w:cs="Arial"/>
          <w:color w:val="222222"/>
          <w:sz w:val="15"/>
          <w:szCs w:val="15"/>
          <w:shd w:val="clear" w:color="auto" w:fill="FFFFFF"/>
          <w:vertAlign w:val="superscript"/>
        </w:rPr>
        <w:t>†</w:t>
      </w:r>
      <w:r w:rsidRPr="00815365">
        <w:tab/>
      </w:r>
      <w:r>
        <w:t>These authors contributed equally to this work.</w:t>
      </w:r>
    </w:p>
    <w:p w14:paraId="11B12313" w14:textId="77777777" w:rsidR="00C97C6C" w:rsidRDefault="00C97C6C" w:rsidP="00C97C6C">
      <w:pPr>
        <w:pStyle w:val="MDPI52figure"/>
      </w:pPr>
      <w:r w:rsidRPr="004C435C">
        <w:rPr>
          <w:noProof/>
        </w:rPr>
        <w:lastRenderedPageBreak/>
        <w:drawing>
          <wp:inline distT="0" distB="0" distL="0" distR="0" wp14:anchorId="05810047" wp14:editId="40F45B77">
            <wp:extent cx="4970297" cy="6816990"/>
            <wp:effectExtent l="0" t="0" r="1905" b="317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785" cy="685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69EAF" w14:textId="78F74B37" w:rsidR="00C97C6C" w:rsidRPr="004C435C" w:rsidRDefault="00C97C6C" w:rsidP="00C97C6C">
      <w:pPr>
        <w:pStyle w:val="MDPI511onefigurecaption"/>
        <w:jc w:val="both"/>
        <w:rPr>
          <w:b/>
          <w:bCs/>
        </w:rPr>
      </w:pPr>
      <w:r w:rsidRPr="00C97C6C">
        <w:rPr>
          <w:b/>
        </w:rPr>
        <w:t>Figure S</w:t>
      </w:r>
      <w:r w:rsidRPr="00C97C6C">
        <w:rPr>
          <w:b/>
        </w:rPr>
        <w:fldChar w:fldCharType="begin"/>
      </w:r>
      <w:r w:rsidRPr="00C97C6C">
        <w:rPr>
          <w:b/>
        </w:rPr>
        <w:instrText xml:space="preserve"> SEQ Figure \* ARABIC </w:instrText>
      </w:r>
      <w:r w:rsidRPr="00C97C6C">
        <w:rPr>
          <w:b/>
        </w:rPr>
        <w:fldChar w:fldCharType="separate"/>
      </w:r>
      <w:r w:rsidRPr="00C97C6C">
        <w:rPr>
          <w:b/>
        </w:rPr>
        <w:t>1</w:t>
      </w:r>
      <w:r w:rsidRPr="00C97C6C">
        <w:rPr>
          <w:b/>
        </w:rPr>
        <w:fldChar w:fldCharType="end"/>
      </w:r>
      <w:r w:rsidRPr="00C97C6C">
        <w:rPr>
          <w:b/>
        </w:rPr>
        <w:t>.</w:t>
      </w:r>
      <w:r w:rsidRPr="004C435C">
        <w:t xml:space="preserve"> </w:t>
      </w:r>
      <w:bookmarkStart w:id="0" w:name="_Hlk60684590"/>
      <w:r w:rsidRPr="004C435C">
        <w:t>Computer-aided design (Solidworks, Dassault Systèmes Solidworks Corporation, MA, USA) for the back-to-back (BTB) transducer and the stepper motor for the rotation (PKP213D05A, Oriental Motor, Tokyo, Japan)</w:t>
      </w:r>
      <w:bookmarkEnd w:id="0"/>
      <w:r w:rsidRPr="004C435C">
        <w:t xml:space="preserve"> </w:t>
      </w:r>
    </w:p>
    <w:p w14:paraId="0A9215F5" w14:textId="77777777" w:rsidR="00C97C6C" w:rsidRPr="00C97C6C" w:rsidRDefault="00C97C6C" w:rsidP="00C97C6C">
      <w:pPr>
        <w:pStyle w:val="MDPI411onetablecaption"/>
      </w:pPr>
    </w:p>
    <w:p w14:paraId="1FC6CC4B" w14:textId="77777777" w:rsidR="00C97C6C" w:rsidRDefault="00C97C6C" w:rsidP="00C97C6C">
      <w:pPr>
        <w:pStyle w:val="MDPI411onetablecaption"/>
      </w:pPr>
    </w:p>
    <w:p w14:paraId="50663C93" w14:textId="77777777" w:rsidR="00C97C6C" w:rsidRDefault="00C97C6C" w:rsidP="00C97C6C">
      <w:pPr>
        <w:pStyle w:val="MDPI52figure"/>
      </w:pPr>
      <w:r w:rsidRPr="004C435C">
        <w:rPr>
          <w:noProof/>
        </w:rPr>
        <w:lastRenderedPageBreak/>
        <w:drawing>
          <wp:inline distT="0" distB="0" distL="0" distR="0" wp14:anchorId="17EB02DB" wp14:editId="2DD94F98">
            <wp:extent cx="5727700" cy="2803525"/>
            <wp:effectExtent l="0" t="0" r="635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53A26" w14:textId="75ED952A" w:rsidR="00C97C6C" w:rsidRPr="004C435C" w:rsidRDefault="00C97C6C" w:rsidP="00C97C6C">
      <w:pPr>
        <w:pStyle w:val="MDPI511onefigurecaption"/>
      </w:pPr>
      <w:r w:rsidRPr="00AE2259">
        <w:rPr>
          <w:b/>
        </w:rPr>
        <w:t>Figure S</w:t>
      </w:r>
      <w:r w:rsidRPr="00AE2259">
        <w:rPr>
          <w:b/>
        </w:rPr>
        <w:fldChar w:fldCharType="begin"/>
      </w:r>
      <w:r w:rsidRPr="00AE2259">
        <w:rPr>
          <w:b/>
        </w:rPr>
        <w:instrText xml:space="preserve"> SEQ Figure \* ARABIC </w:instrText>
      </w:r>
      <w:r w:rsidRPr="00AE2259">
        <w:rPr>
          <w:b/>
        </w:rPr>
        <w:fldChar w:fldCharType="separate"/>
      </w:r>
      <w:r w:rsidRPr="00AE2259">
        <w:rPr>
          <w:b/>
        </w:rPr>
        <w:t>2</w:t>
      </w:r>
      <w:r w:rsidRPr="00AE2259">
        <w:rPr>
          <w:b/>
        </w:rPr>
        <w:fldChar w:fldCharType="end"/>
      </w:r>
      <w:r w:rsidRPr="00AE2259">
        <w:rPr>
          <w:b/>
        </w:rPr>
        <w:t>.</w:t>
      </w:r>
      <w:r w:rsidRPr="004C435C">
        <w:t xml:space="preserve"> </w:t>
      </w:r>
      <w:bookmarkStart w:id="1" w:name="_Hlk60684659"/>
      <w:r w:rsidRPr="004C435C">
        <w:t>Schematics of a press-focusing method for the BTB transducer</w:t>
      </w:r>
      <w:bookmarkEnd w:id="1"/>
    </w:p>
    <w:p w14:paraId="0043488A" w14:textId="77777777" w:rsidR="00C97C6C" w:rsidRDefault="00C97C6C">
      <w:pPr>
        <w:spacing w:after="0" w:line="240" w:lineRule="auto"/>
        <w:rPr>
          <w:rFonts w:ascii="Palatino Linotype" w:eastAsia="SimSun" w:hAnsi="Palatino Linotype" w:cs="Cordia New"/>
          <w:noProof/>
          <w:color w:val="000000"/>
          <w:sz w:val="18"/>
          <w:lang w:eastAsia="zh-CN" w:bidi="en-US"/>
        </w:rPr>
      </w:pPr>
      <w:r>
        <w:br w:type="page"/>
      </w:r>
    </w:p>
    <w:p w14:paraId="143F7C1C" w14:textId="77777777" w:rsidR="00C97C6C" w:rsidRDefault="00C97C6C" w:rsidP="00C97C6C">
      <w:pPr>
        <w:pStyle w:val="MDPI52figure"/>
        <w:keepNext/>
      </w:pPr>
      <w:r w:rsidRPr="004C435C">
        <w:rPr>
          <w:noProof/>
        </w:rPr>
        <w:lastRenderedPageBreak/>
        <w:drawing>
          <wp:inline distT="0" distB="0" distL="0" distR="0" wp14:anchorId="253E7D09" wp14:editId="694F8DA5">
            <wp:extent cx="5648607" cy="4656148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031" cy="4672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8A836" w14:textId="77777777" w:rsidR="00C97C6C" w:rsidRDefault="00C97C6C" w:rsidP="00C97C6C">
      <w:pPr>
        <w:pStyle w:val="MDPI511onefigurecaption"/>
        <w:jc w:val="both"/>
      </w:pPr>
      <w:r w:rsidRPr="00C97C6C">
        <w:rPr>
          <w:b/>
        </w:rPr>
        <w:t xml:space="preserve">Figure </w:t>
      </w:r>
      <w:r w:rsidRPr="005D601F">
        <w:rPr>
          <w:b/>
        </w:rPr>
        <w:t>S</w:t>
      </w:r>
      <w:r w:rsidRPr="005D601F">
        <w:rPr>
          <w:b/>
        </w:rPr>
        <w:fldChar w:fldCharType="begin"/>
      </w:r>
      <w:r w:rsidRPr="005D601F">
        <w:rPr>
          <w:b/>
        </w:rPr>
        <w:instrText xml:space="preserve"> SEQ Figure \* ARABIC </w:instrText>
      </w:r>
      <w:r w:rsidRPr="005D601F">
        <w:rPr>
          <w:b/>
        </w:rPr>
        <w:fldChar w:fldCharType="separate"/>
      </w:r>
      <w:r w:rsidRPr="005D601F">
        <w:rPr>
          <w:b/>
        </w:rPr>
        <w:t>3</w:t>
      </w:r>
      <w:r w:rsidRPr="005D601F">
        <w:rPr>
          <w:b/>
        </w:rPr>
        <w:fldChar w:fldCharType="end"/>
      </w:r>
      <w:r w:rsidRPr="00C97C6C">
        <w:rPr>
          <w:b/>
        </w:rPr>
        <w:t>.</w:t>
      </w:r>
      <w:r w:rsidRPr="004C435C">
        <w:t xml:space="preserve"> </w:t>
      </w:r>
      <w:bookmarkStart w:id="2" w:name="_Hlk60684682"/>
      <w:r w:rsidRPr="004C435C">
        <w:t>The electrical impedance and phase of the HIFU transducer measured by impedance analyzer (E4990A, Keysight Technologies, Santa Rosa, CA, USA)</w:t>
      </w:r>
    </w:p>
    <w:p w14:paraId="47D0C08B" w14:textId="0F4F8BEC" w:rsidR="00C97C6C" w:rsidRDefault="00C97C6C">
      <w:pPr>
        <w:spacing w:after="0" w:line="240" w:lineRule="auto"/>
        <w:rPr>
          <w:rFonts w:ascii="Palatino Linotype" w:eastAsia="SimSun" w:hAnsi="Palatino Linotype"/>
          <w:noProof/>
          <w:color w:val="000000"/>
          <w:sz w:val="18"/>
          <w:szCs w:val="20"/>
          <w:lang w:eastAsia="zh-CN" w:bidi="en-US"/>
        </w:rPr>
      </w:pPr>
      <w:r>
        <w:br w:type="page"/>
      </w:r>
    </w:p>
    <w:bookmarkEnd w:id="2"/>
    <w:p w14:paraId="35883236" w14:textId="7DEB0F04" w:rsidR="00C97C6C" w:rsidRDefault="00C97C6C" w:rsidP="00C97C6C">
      <w:pPr>
        <w:pStyle w:val="MDPI511onefigurecaption"/>
        <w:jc w:val="both"/>
      </w:pPr>
      <w:r w:rsidRPr="004C435C">
        <w:rPr>
          <w:b/>
          <w:bCs/>
        </w:rPr>
        <w:lastRenderedPageBreak/>
        <w:t xml:space="preserve">Video </w:t>
      </w:r>
      <w:r>
        <w:rPr>
          <w:b/>
          <w:bCs/>
        </w:rPr>
        <w:t>S</w:t>
      </w:r>
      <w:r w:rsidRPr="004C435C">
        <w:rPr>
          <w:b/>
          <w:bCs/>
        </w:rPr>
        <w:t xml:space="preserve">1. </w:t>
      </w:r>
      <w:bookmarkStart w:id="3" w:name="_Hlk60684733"/>
      <w:r w:rsidRPr="00C97C6C">
        <w:rPr>
          <w:bCs/>
        </w:rPr>
        <w:t>2D B-scan frame collection.</w:t>
      </w:r>
      <w:r w:rsidRPr="004C435C">
        <w:rPr>
          <w:b/>
          <w:bCs/>
        </w:rPr>
        <w:t xml:space="preserve"> </w:t>
      </w:r>
      <w:bookmarkEnd w:id="3"/>
      <w:r w:rsidRPr="004C435C">
        <w:t>B-scan ultrasound images before and after treatment with arrows showing liver and small intestine. Rectangular box represents the thermal ablation region due to HIFU. Total duration: 28 seconds. Frame rate: 20 f/s</w:t>
      </w:r>
    </w:p>
    <w:p w14:paraId="3DAC1978" w14:textId="2B6C62A2" w:rsidR="00C97C6C" w:rsidRPr="004C435C" w:rsidRDefault="00C97C6C" w:rsidP="00C97C6C">
      <w:pPr>
        <w:pStyle w:val="MDPI511onefigurecaption"/>
        <w:jc w:val="both"/>
      </w:pPr>
      <w:r w:rsidRPr="004C435C">
        <w:rPr>
          <w:b/>
          <w:bCs/>
          <w:szCs w:val="24"/>
        </w:rPr>
        <w:t xml:space="preserve">Video </w:t>
      </w:r>
      <w:r w:rsidR="00950275">
        <w:rPr>
          <w:b/>
          <w:bCs/>
          <w:szCs w:val="24"/>
        </w:rPr>
        <w:t>S</w:t>
      </w:r>
      <w:r w:rsidRPr="004C435C">
        <w:rPr>
          <w:b/>
          <w:bCs/>
          <w:szCs w:val="24"/>
        </w:rPr>
        <w:t xml:space="preserve">2. </w:t>
      </w:r>
      <w:bookmarkStart w:id="4" w:name="_Hlk60684750"/>
      <w:r w:rsidRPr="00C97C6C">
        <w:rPr>
          <w:bCs/>
          <w:szCs w:val="24"/>
        </w:rPr>
        <w:t>2D C-scan frame collection</w:t>
      </w:r>
      <w:bookmarkEnd w:id="4"/>
      <w:r w:rsidRPr="00C97C6C">
        <w:rPr>
          <w:bCs/>
          <w:szCs w:val="24"/>
        </w:rPr>
        <w:t>.</w:t>
      </w:r>
      <w:r w:rsidRPr="004C435C">
        <w:rPr>
          <w:b/>
          <w:bCs/>
          <w:szCs w:val="24"/>
        </w:rPr>
        <w:t xml:space="preserve"> </w:t>
      </w:r>
      <w:r w:rsidRPr="004C435C">
        <w:rPr>
          <w:szCs w:val="24"/>
        </w:rPr>
        <w:t>C-scan ultrasound images before and after treatment with arrows showing bone (blue color) and liver (yellow and red color). Because of a strong ultrasound reflection from bone, data below bone was only acquired for imaging. Rectangular box represents the thermal ablation region generated after HIFU. Total duration: 27 seconds. Frame rate: 20 f/s</w:t>
      </w:r>
    </w:p>
    <w:p w14:paraId="2B5836E0" w14:textId="77777777" w:rsidR="00E93210" w:rsidRPr="00613343" w:rsidRDefault="00E93210" w:rsidP="00613343"/>
    <w:sectPr w:rsidR="00E93210" w:rsidRPr="00613343" w:rsidSect="00CA1D7B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3FA80" w14:textId="77777777" w:rsidR="00FC31B2" w:rsidRDefault="00FC31B2">
      <w:pPr>
        <w:spacing w:line="240" w:lineRule="auto"/>
      </w:pPr>
      <w:r>
        <w:separator/>
      </w:r>
    </w:p>
  </w:endnote>
  <w:endnote w:type="continuationSeparator" w:id="0">
    <w:p w14:paraId="15FCE2DC" w14:textId="77777777" w:rsidR="00FC31B2" w:rsidRDefault="00FC31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29556" w14:textId="77777777" w:rsidR="00494C08" w:rsidRPr="00CC2C1C" w:rsidRDefault="00494C08" w:rsidP="00494C0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7495D" w14:textId="77777777" w:rsidR="003D660D" w:rsidRDefault="003D660D" w:rsidP="00864137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  <w:lang w:val="it-IT"/>
      </w:rPr>
    </w:pPr>
  </w:p>
  <w:p w14:paraId="1C861F7F" w14:textId="77777777" w:rsidR="00494C08" w:rsidRPr="008B308E" w:rsidRDefault="00494C08" w:rsidP="00691AA3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544B3D">
      <w:rPr>
        <w:i/>
        <w:szCs w:val="16"/>
        <w:lang w:val="it-IT"/>
      </w:rPr>
      <w:t>Sensors</w:t>
    </w:r>
    <w:r w:rsidRPr="00544B3D">
      <w:rPr>
        <w:szCs w:val="16"/>
        <w:lang w:val="it-IT"/>
      </w:rPr>
      <w:t xml:space="preserve"> </w:t>
    </w:r>
    <w:r w:rsidR="00911B1A" w:rsidRPr="00911B1A">
      <w:rPr>
        <w:b/>
        <w:szCs w:val="16"/>
        <w:lang w:val="it-IT"/>
      </w:rPr>
      <w:t>2021</w:t>
    </w:r>
    <w:r w:rsidR="00375A07" w:rsidRPr="00375A07">
      <w:rPr>
        <w:szCs w:val="16"/>
        <w:lang w:val="it-IT"/>
      </w:rPr>
      <w:t xml:space="preserve">, </w:t>
    </w:r>
    <w:r w:rsidR="00911B1A" w:rsidRPr="00911B1A">
      <w:rPr>
        <w:i/>
        <w:szCs w:val="16"/>
        <w:lang w:val="it-IT"/>
      </w:rPr>
      <w:t>21</w:t>
    </w:r>
    <w:r w:rsidR="00375A07" w:rsidRPr="00375A07">
      <w:rPr>
        <w:szCs w:val="16"/>
        <w:lang w:val="it-IT"/>
      </w:rPr>
      <w:t xml:space="preserve">, </w:t>
    </w:r>
    <w:r w:rsidR="001F5853">
      <w:rPr>
        <w:szCs w:val="16"/>
        <w:lang w:val="it-IT"/>
      </w:rPr>
      <w:t>x</w:t>
    </w:r>
    <w:r w:rsidR="003D660D">
      <w:rPr>
        <w:szCs w:val="16"/>
        <w:lang w:val="it-IT"/>
      </w:rPr>
      <w:t>. https://doi.org/10.3390/xxxxx</w:t>
    </w:r>
    <w:r w:rsidR="00691AA3" w:rsidRPr="008B308E">
      <w:rPr>
        <w:lang w:val="fr-CH"/>
      </w:rPr>
      <w:tab/>
    </w:r>
    <w:r w:rsidRPr="008B308E">
      <w:rPr>
        <w:lang w:val="fr-CH"/>
      </w:rPr>
      <w:t>www.mdpi.com/journal/</w:t>
    </w:r>
    <w:r w:rsidRPr="00544B3D">
      <w:rPr>
        <w:lang w:val="it-IT"/>
      </w:rPr>
      <w:t>sensors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69217" w14:textId="77777777" w:rsidR="00FC31B2" w:rsidRDefault="00FC31B2">
      <w:pPr>
        <w:spacing w:line="240" w:lineRule="auto"/>
      </w:pPr>
      <w:r>
        <w:separator/>
      </w:r>
    </w:p>
  </w:footnote>
  <w:footnote w:type="continuationSeparator" w:id="0">
    <w:p w14:paraId="433E36B4" w14:textId="77777777" w:rsidR="00FC31B2" w:rsidRDefault="00FC31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9839E" w14:textId="77777777" w:rsidR="00494C08" w:rsidRDefault="00494C08" w:rsidP="00494C0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37EAA" w14:textId="77777777" w:rsidR="003D660D" w:rsidRDefault="00494C08" w:rsidP="00691AA3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Sensors </w:t>
    </w:r>
    <w:r w:rsidR="00072F75" w:rsidRPr="00072F75">
      <w:rPr>
        <w:b/>
        <w:sz w:val="16"/>
      </w:rPr>
      <w:t>2021</w:t>
    </w:r>
    <w:r w:rsidR="00375A07" w:rsidRPr="00375A07">
      <w:rPr>
        <w:sz w:val="16"/>
      </w:rPr>
      <w:t xml:space="preserve">, </w:t>
    </w:r>
    <w:r w:rsidR="00072F75" w:rsidRPr="00072F75">
      <w:rPr>
        <w:i/>
        <w:sz w:val="16"/>
      </w:rPr>
      <w:t>21</w:t>
    </w:r>
    <w:r w:rsidR="001F5853">
      <w:rPr>
        <w:sz w:val="16"/>
      </w:rPr>
      <w:t>, x FOR PEER REVIEW</w:t>
    </w:r>
    <w:r w:rsidR="00691AA3">
      <w:rPr>
        <w:sz w:val="16"/>
      </w:rPr>
      <w:tab/>
    </w:r>
    <w:r w:rsidR="001F5853">
      <w:rPr>
        <w:sz w:val="16"/>
      </w:rPr>
      <w:fldChar w:fldCharType="begin"/>
    </w:r>
    <w:r w:rsidR="001F5853">
      <w:rPr>
        <w:sz w:val="16"/>
      </w:rPr>
      <w:instrText xml:space="preserve"> PAGE   \* MERGEFORMAT </w:instrText>
    </w:r>
    <w:r w:rsidR="001F5853">
      <w:rPr>
        <w:sz w:val="16"/>
      </w:rPr>
      <w:fldChar w:fldCharType="separate"/>
    </w:r>
    <w:r w:rsidR="00054346">
      <w:rPr>
        <w:sz w:val="16"/>
      </w:rPr>
      <w:t>5</w:t>
    </w:r>
    <w:r w:rsidR="001F5853">
      <w:rPr>
        <w:sz w:val="16"/>
      </w:rPr>
      <w:fldChar w:fldCharType="end"/>
    </w:r>
    <w:r w:rsidR="001F5853">
      <w:rPr>
        <w:sz w:val="16"/>
      </w:rPr>
      <w:t xml:space="preserve"> of </w:t>
    </w:r>
    <w:r w:rsidR="001F5853">
      <w:rPr>
        <w:sz w:val="16"/>
      </w:rPr>
      <w:fldChar w:fldCharType="begin"/>
    </w:r>
    <w:r w:rsidR="001F5853">
      <w:rPr>
        <w:sz w:val="16"/>
      </w:rPr>
      <w:instrText xml:space="preserve"> NUMPAGES   \* MERGEFORMAT </w:instrText>
    </w:r>
    <w:r w:rsidR="001F5853">
      <w:rPr>
        <w:sz w:val="16"/>
      </w:rPr>
      <w:fldChar w:fldCharType="separate"/>
    </w:r>
    <w:r w:rsidR="00054346">
      <w:rPr>
        <w:sz w:val="16"/>
      </w:rPr>
      <w:t>5</w:t>
    </w:r>
    <w:r w:rsidR="001F5853">
      <w:rPr>
        <w:sz w:val="16"/>
      </w:rPr>
      <w:fldChar w:fldCharType="end"/>
    </w:r>
  </w:p>
  <w:p w14:paraId="0B3EFA0E" w14:textId="77777777" w:rsidR="00494C08" w:rsidRPr="00DC1886" w:rsidRDefault="00494C08" w:rsidP="0086413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D660D" w:rsidRPr="00691AA3" w14:paraId="5062AB24" w14:textId="77777777" w:rsidTr="00691AA3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476C410D" w14:textId="4C0CB80A" w:rsidR="003D660D" w:rsidRPr="00EF08AF" w:rsidRDefault="00613343" w:rsidP="00691AA3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EF08AF">
            <w:rPr>
              <w:rFonts w:eastAsia="DengXian"/>
              <w:b/>
              <w:bCs/>
              <w:noProof/>
            </w:rPr>
            <w:drawing>
              <wp:inline distT="0" distB="0" distL="0" distR="0" wp14:anchorId="0598B530" wp14:editId="568BCB8D">
                <wp:extent cx="1478915" cy="429260"/>
                <wp:effectExtent l="0" t="0" r="0" b="0"/>
                <wp:docPr id="5" name="Picture 3" descr="C:\Users\home\Desktop\logos\png\senso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png\sensor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91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F086D89" w14:textId="77777777" w:rsidR="003D660D" w:rsidRPr="00EF08AF" w:rsidRDefault="003D660D" w:rsidP="00691AA3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215EE422" w14:textId="70AA03E9" w:rsidR="003D660D" w:rsidRPr="00EF08AF" w:rsidRDefault="00613343" w:rsidP="00691AA3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EF08AF">
            <w:rPr>
              <w:rFonts w:eastAsia="DengXian"/>
              <w:b/>
              <w:bCs/>
              <w:noProof/>
            </w:rPr>
            <w:drawing>
              <wp:inline distT="0" distB="0" distL="0" distR="0" wp14:anchorId="4E6BB439" wp14:editId="4A31B999">
                <wp:extent cx="540385" cy="357505"/>
                <wp:effectExtent l="0" t="0" r="0" b="0"/>
                <wp:docPr id="6" name="그림 6" descr="M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M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44C6628" w14:textId="77777777" w:rsidR="00494C08" w:rsidRPr="003D660D" w:rsidRDefault="00494C08" w:rsidP="00864137">
    <w:pPr>
      <w:pBdr>
        <w:bottom w:val="single" w:sz="4" w:space="1" w:color="000000"/>
      </w:pBdr>
      <w:adjustRightInd w:val="0"/>
      <w:snapToGrid w:val="0"/>
      <w:spacing w:line="1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6"/>
  </w:num>
  <w:num w:numId="9">
    <w:abstractNumId w:val="1"/>
  </w:num>
  <w:num w:numId="10">
    <w:abstractNumId w:val="6"/>
  </w:num>
  <w:num w:numId="11">
    <w:abstractNumId w:val="1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yNjazMDcxNLc0tjRU0lEKTi0uzszPAymwrAUA5m41yCwAAAA="/>
  </w:docVars>
  <w:rsids>
    <w:rsidRoot w:val="00613343"/>
    <w:rsid w:val="000122AB"/>
    <w:rsid w:val="00012F4D"/>
    <w:rsid w:val="00035DBF"/>
    <w:rsid w:val="00054346"/>
    <w:rsid w:val="000561FF"/>
    <w:rsid w:val="00064A99"/>
    <w:rsid w:val="00070792"/>
    <w:rsid w:val="00072F75"/>
    <w:rsid w:val="00080004"/>
    <w:rsid w:val="000A22EF"/>
    <w:rsid w:val="000B235E"/>
    <w:rsid w:val="000B5EC8"/>
    <w:rsid w:val="000D093B"/>
    <w:rsid w:val="00135066"/>
    <w:rsid w:val="001445B9"/>
    <w:rsid w:val="00146F28"/>
    <w:rsid w:val="00163483"/>
    <w:rsid w:val="001B65E3"/>
    <w:rsid w:val="001C4008"/>
    <w:rsid w:val="001E2AEB"/>
    <w:rsid w:val="001F5853"/>
    <w:rsid w:val="00217BC0"/>
    <w:rsid w:val="00240B18"/>
    <w:rsid w:val="00255A6D"/>
    <w:rsid w:val="0028224B"/>
    <w:rsid w:val="002A1F1B"/>
    <w:rsid w:val="002A77E9"/>
    <w:rsid w:val="002B786A"/>
    <w:rsid w:val="002D7D5E"/>
    <w:rsid w:val="002F26EF"/>
    <w:rsid w:val="00320D3C"/>
    <w:rsid w:val="00326141"/>
    <w:rsid w:val="00354C2D"/>
    <w:rsid w:val="0036011B"/>
    <w:rsid w:val="003609A1"/>
    <w:rsid w:val="003652CD"/>
    <w:rsid w:val="00375A07"/>
    <w:rsid w:val="00387D0A"/>
    <w:rsid w:val="003D660D"/>
    <w:rsid w:val="003E1F3A"/>
    <w:rsid w:val="003E2099"/>
    <w:rsid w:val="003E7FFA"/>
    <w:rsid w:val="003F4617"/>
    <w:rsid w:val="003F5356"/>
    <w:rsid w:val="00401D30"/>
    <w:rsid w:val="0045658A"/>
    <w:rsid w:val="004637E2"/>
    <w:rsid w:val="00466881"/>
    <w:rsid w:val="00473E89"/>
    <w:rsid w:val="004846E4"/>
    <w:rsid w:val="004853C6"/>
    <w:rsid w:val="00494C08"/>
    <w:rsid w:val="00497112"/>
    <w:rsid w:val="004A49D9"/>
    <w:rsid w:val="004D7BC9"/>
    <w:rsid w:val="004F5EEF"/>
    <w:rsid w:val="00535E6D"/>
    <w:rsid w:val="005608DF"/>
    <w:rsid w:val="0058611F"/>
    <w:rsid w:val="005939A2"/>
    <w:rsid w:val="005942A1"/>
    <w:rsid w:val="005D0CFE"/>
    <w:rsid w:val="005D601F"/>
    <w:rsid w:val="005E244A"/>
    <w:rsid w:val="005E2BCD"/>
    <w:rsid w:val="005F159A"/>
    <w:rsid w:val="00613343"/>
    <w:rsid w:val="00621FA4"/>
    <w:rsid w:val="00625FF5"/>
    <w:rsid w:val="00691AA3"/>
    <w:rsid w:val="00692393"/>
    <w:rsid w:val="006C6ED9"/>
    <w:rsid w:val="006F2E13"/>
    <w:rsid w:val="00704B35"/>
    <w:rsid w:val="0070534D"/>
    <w:rsid w:val="007273C6"/>
    <w:rsid w:val="00743DD4"/>
    <w:rsid w:val="007712FB"/>
    <w:rsid w:val="00777CAB"/>
    <w:rsid w:val="00836153"/>
    <w:rsid w:val="00864137"/>
    <w:rsid w:val="0088200B"/>
    <w:rsid w:val="008837AF"/>
    <w:rsid w:val="008C59BD"/>
    <w:rsid w:val="008D2D50"/>
    <w:rsid w:val="008E5863"/>
    <w:rsid w:val="00911B1A"/>
    <w:rsid w:val="00913BBC"/>
    <w:rsid w:val="009169F1"/>
    <w:rsid w:val="00925AEC"/>
    <w:rsid w:val="009306EC"/>
    <w:rsid w:val="00947030"/>
    <w:rsid w:val="00950275"/>
    <w:rsid w:val="00952152"/>
    <w:rsid w:val="00967F36"/>
    <w:rsid w:val="00974880"/>
    <w:rsid w:val="0097642D"/>
    <w:rsid w:val="009C1197"/>
    <w:rsid w:val="009D0D08"/>
    <w:rsid w:val="009F1551"/>
    <w:rsid w:val="009F70E6"/>
    <w:rsid w:val="00A17DA6"/>
    <w:rsid w:val="00A24AF2"/>
    <w:rsid w:val="00A34842"/>
    <w:rsid w:val="00A41F22"/>
    <w:rsid w:val="00A77E62"/>
    <w:rsid w:val="00A8692B"/>
    <w:rsid w:val="00A944CF"/>
    <w:rsid w:val="00AC1248"/>
    <w:rsid w:val="00AE2259"/>
    <w:rsid w:val="00AF52C8"/>
    <w:rsid w:val="00B17B20"/>
    <w:rsid w:val="00B20EFE"/>
    <w:rsid w:val="00B53E13"/>
    <w:rsid w:val="00B74252"/>
    <w:rsid w:val="00B768DE"/>
    <w:rsid w:val="00BB6348"/>
    <w:rsid w:val="00BB7246"/>
    <w:rsid w:val="00BE0D55"/>
    <w:rsid w:val="00BF1E4A"/>
    <w:rsid w:val="00BF6337"/>
    <w:rsid w:val="00C1007D"/>
    <w:rsid w:val="00C31700"/>
    <w:rsid w:val="00C3191B"/>
    <w:rsid w:val="00C63CFB"/>
    <w:rsid w:val="00C76330"/>
    <w:rsid w:val="00C97C6C"/>
    <w:rsid w:val="00CA1D7B"/>
    <w:rsid w:val="00CA3C9E"/>
    <w:rsid w:val="00CA58DF"/>
    <w:rsid w:val="00CB101D"/>
    <w:rsid w:val="00CD4B8A"/>
    <w:rsid w:val="00CD6C60"/>
    <w:rsid w:val="00CE65FD"/>
    <w:rsid w:val="00D03CBA"/>
    <w:rsid w:val="00D157BF"/>
    <w:rsid w:val="00D20504"/>
    <w:rsid w:val="00D42D71"/>
    <w:rsid w:val="00D70AE4"/>
    <w:rsid w:val="00D94F65"/>
    <w:rsid w:val="00DC27DF"/>
    <w:rsid w:val="00DC3ACE"/>
    <w:rsid w:val="00DD34F9"/>
    <w:rsid w:val="00DF25C3"/>
    <w:rsid w:val="00DF2A6B"/>
    <w:rsid w:val="00DF3ACF"/>
    <w:rsid w:val="00E2476B"/>
    <w:rsid w:val="00E25B0B"/>
    <w:rsid w:val="00E35AB9"/>
    <w:rsid w:val="00E40704"/>
    <w:rsid w:val="00E460EA"/>
    <w:rsid w:val="00E467C7"/>
    <w:rsid w:val="00E55A61"/>
    <w:rsid w:val="00E563D3"/>
    <w:rsid w:val="00E74609"/>
    <w:rsid w:val="00E93210"/>
    <w:rsid w:val="00EF08AF"/>
    <w:rsid w:val="00F0207C"/>
    <w:rsid w:val="00F077E1"/>
    <w:rsid w:val="00F30EE5"/>
    <w:rsid w:val="00FA7232"/>
    <w:rsid w:val="00FB2688"/>
    <w:rsid w:val="00FC31B2"/>
    <w:rsid w:val="00F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F694B9"/>
  <w15:chartTrackingRefBased/>
  <w15:docId w15:val="{1DEA4593-F64D-4203-BA05-A7295392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343"/>
    <w:pPr>
      <w:spacing w:after="160" w:line="259" w:lineRule="auto"/>
    </w:pPr>
    <w:rPr>
      <w:rFonts w:ascii="Times New Roman" w:eastAsia="맑은 고딕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E9321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E9321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E9321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93210"/>
    <w:pPr>
      <w:adjustRightInd w:val="0"/>
      <w:snapToGrid w:val="0"/>
      <w:spacing w:line="240" w:lineRule="atLeast"/>
      <w:ind w:right="113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9321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9321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E9321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E9321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8224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E9321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9321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E93210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E93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E9321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9321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E93210"/>
    <w:pPr>
      <w:ind w:firstLine="0"/>
    </w:pPr>
  </w:style>
  <w:style w:type="paragraph" w:customStyle="1" w:styleId="MDPI31text">
    <w:name w:val="MDPI_3.1_text"/>
    <w:qFormat/>
    <w:rsid w:val="003F535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E9321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E9321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E9321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E93210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E93210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E9321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E9321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E9321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9169F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E93210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E9321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E9321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footerfirstpage">
    <w:name w:val="MDPI_footer_firstpage"/>
    <w:qFormat/>
    <w:rsid w:val="00E9321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E9321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E9321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E9321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E467C7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E93210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E93210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CA1D7B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E9321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9321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8692B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75A0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E9321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E9321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E9321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E9321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eastAsia="zh-CN"/>
    </w:rPr>
  </w:style>
  <w:style w:type="paragraph" w:customStyle="1" w:styleId="MDPI62BackMatter">
    <w:name w:val="MDPI_6.2_BackMatter"/>
    <w:qFormat/>
    <w:rsid w:val="00E9321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E93210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E9321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E9321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E9321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eastAsia="zh-CN" w:bidi="en-US"/>
    </w:rPr>
  </w:style>
  <w:style w:type="paragraph" w:customStyle="1" w:styleId="MDPI511onefigurecaption">
    <w:name w:val="MDPI_5.1.1_one_figure_caption"/>
    <w:qFormat/>
    <w:rsid w:val="00E9321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eastAsia="zh-CN" w:bidi="en-US"/>
    </w:rPr>
  </w:style>
  <w:style w:type="paragraph" w:customStyle="1" w:styleId="MDPI72Copyright">
    <w:name w:val="MDPI_7.2_Copyright"/>
    <w:qFormat/>
    <w:rsid w:val="00E9321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9321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E9321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E9321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E9321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9321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E9321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E9321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9321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E9321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93210"/>
  </w:style>
  <w:style w:type="paragraph" w:styleId="Bibliography">
    <w:name w:val="Bibliography"/>
    <w:basedOn w:val="Normal"/>
    <w:next w:val="Normal"/>
    <w:uiPriority w:val="37"/>
    <w:semiHidden/>
    <w:unhideWhenUsed/>
    <w:rsid w:val="00E93210"/>
    <w:rPr>
      <w:rFonts w:eastAsia="SimSun"/>
    </w:rPr>
  </w:style>
  <w:style w:type="paragraph" w:styleId="BodyText">
    <w:name w:val="Body Text"/>
    <w:link w:val="BodyTextChar"/>
    <w:rsid w:val="00E9321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E93210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E93210"/>
    <w:rPr>
      <w:sz w:val="21"/>
      <w:szCs w:val="21"/>
    </w:rPr>
  </w:style>
  <w:style w:type="paragraph" w:styleId="CommentText">
    <w:name w:val="annotation text"/>
    <w:basedOn w:val="Normal"/>
    <w:link w:val="CommentTextChar"/>
    <w:rsid w:val="00E93210"/>
  </w:style>
  <w:style w:type="character" w:customStyle="1" w:styleId="CommentTextChar">
    <w:name w:val="Comment Text Char"/>
    <w:link w:val="CommentText"/>
    <w:rsid w:val="00E93210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93210"/>
    <w:rPr>
      <w:b/>
      <w:bCs/>
    </w:rPr>
  </w:style>
  <w:style w:type="character" w:customStyle="1" w:styleId="CommentSubjectChar">
    <w:name w:val="Comment Subject Char"/>
    <w:link w:val="CommentSubject"/>
    <w:rsid w:val="00E93210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E93210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93210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93210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93210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93210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9321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93210"/>
    <w:rPr>
      <w:szCs w:val="24"/>
    </w:rPr>
  </w:style>
  <w:style w:type="paragraph" w:customStyle="1" w:styleId="MsoFootnoteText0">
    <w:name w:val="MsoFootnoteText"/>
    <w:basedOn w:val="NormalWeb"/>
    <w:qFormat/>
    <w:rsid w:val="00E93210"/>
  </w:style>
  <w:style w:type="character" w:styleId="PageNumber">
    <w:name w:val="page number"/>
    <w:rsid w:val="00E93210"/>
  </w:style>
  <w:style w:type="character" w:styleId="PlaceholderText">
    <w:name w:val="Placeholder Text"/>
    <w:uiPriority w:val="99"/>
    <w:semiHidden/>
    <w:rsid w:val="00E93210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613343"/>
    <w:rPr>
      <w:b/>
      <w:bCs/>
      <w:sz w:val="20"/>
      <w:szCs w:val="20"/>
    </w:rPr>
  </w:style>
  <w:style w:type="paragraph" w:customStyle="1" w:styleId="TableTitle">
    <w:name w:val="Table Title"/>
    <w:basedOn w:val="Normal"/>
    <w:rsid w:val="00613343"/>
    <w:pPr>
      <w:spacing w:after="0" w:line="240" w:lineRule="auto"/>
      <w:jc w:val="center"/>
    </w:pPr>
    <w:rPr>
      <w:smallCaps/>
      <w:sz w:val="16"/>
      <w:szCs w:val="16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C97C6C"/>
    <w:pPr>
      <w:spacing w:line="480" w:lineRule="auto"/>
      <w:jc w:val="both"/>
    </w:pPr>
    <w:rPr>
      <w:rFonts w:eastAsiaTheme="minorEastAsia" w:cstheme="minorBidi"/>
      <w:b/>
      <w:bCs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C97C6C"/>
    <w:rPr>
      <w:rFonts w:ascii="Times New Roman" w:eastAsiaTheme="minorEastAsia" w:hAnsi="Times New Roman" w:cstheme="minorBidi"/>
      <w:b/>
      <w:bCs/>
      <w:sz w:val="24"/>
      <w:szCs w:val="24"/>
    </w:rPr>
  </w:style>
  <w:style w:type="paragraph" w:customStyle="1" w:styleId="AU">
    <w:name w:val="AU"/>
    <w:basedOn w:val="Normal"/>
    <w:rsid w:val="003F4617"/>
    <w:pPr>
      <w:spacing w:after="100" w:line="240" w:lineRule="auto"/>
      <w:ind w:right="1380"/>
    </w:pPr>
    <w:rPr>
      <w:rFonts w:ascii="Helvetica" w:hAnsi="Helvetica"/>
      <w:b/>
      <w:sz w:val="20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F4617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3F4617"/>
    <w:rPr>
      <w:rFonts w:ascii="Times New Roman" w:eastAsia="맑은 고딕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inhwan52@postech.ac.kr" TargetMode="External"/><Relationship Id="rId18" Type="http://schemas.openxmlformats.org/officeDocument/2006/relationships/hyperlink" Target="mailto:jinhee.yoo@postech.ac.kr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webSettings" Target="webSettings.xml"/><Relationship Id="rId12" Type="http://schemas.openxmlformats.org/officeDocument/2006/relationships/hyperlink" Target="mailto:gun9509@postech.ac.kr" TargetMode="External"/><Relationship Id="rId17" Type="http://schemas.openxmlformats.org/officeDocument/2006/relationships/hyperlink" Target="mailto:jpark215@postech.ac.kr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rlagusgml036@postech.ac.kr" TargetMode="External"/><Relationship Id="rId20" Type="http://schemas.openxmlformats.org/officeDocument/2006/relationships/hyperlink" Target="mailto:david.kim@postech.ac.k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yungmin10@postech.ac.kr(K.K.)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mailto:david.kim@postech.ac.kr" TargetMode="External"/><Relationship Id="rId23" Type="http://schemas.openxmlformats.org/officeDocument/2006/relationships/image" Target="media/image3.jpeg"/><Relationship Id="rId28" Type="http://schemas.openxmlformats.org/officeDocument/2006/relationships/footer" Target="footer2.xml"/><Relationship Id="rId10" Type="http://schemas.openxmlformats.org/officeDocument/2006/relationships/hyperlink" Target="mailto:haegyun@postech.ac.kr" TargetMode="External"/><Relationship Id="rId19" Type="http://schemas.openxmlformats.org/officeDocument/2006/relationships/hyperlink" Target="mailto:hds9385@postech.ac.k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ungminpark@postech.ac.kr" TargetMode="External"/><Relationship Id="rId22" Type="http://schemas.openxmlformats.org/officeDocument/2006/relationships/image" Target="media/image2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sensors-template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63CBE6E6B217A4CBD76BB0506D959D0" ma:contentTypeVersion="10" ma:contentTypeDescription="새 문서를 만듭니다." ma:contentTypeScope="" ma:versionID="9d6fe239b736c64014dbb2946556bcbb">
  <xsd:schema xmlns:xsd="http://www.w3.org/2001/XMLSchema" xmlns:xs="http://www.w3.org/2001/XMLSchema" xmlns:p="http://schemas.microsoft.com/office/2006/metadata/properties" xmlns:ns3="09843045-67fa-4a66-b606-5004603218b0" targetNamespace="http://schemas.microsoft.com/office/2006/metadata/properties" ma:root="true" ma:fieldsID="ad65d224040cb8df2ab131a70afb361f" ns3:_="">
    <xsd:import namespace="09843045-67fa-4a66-b606-5004603218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43045-67fa-4a66-b606-500460321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E657C-F719-4A98-904D-9CE202379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51D0E-57A4-434C-8DF1-E1DBD14CA8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E240AD-C5F2-4EBA-96D0-56153D003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843045-67fa-4a66-b606-500460321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sensors-template</Template>
  <TotalTime>0</TotalTime>
  <Pages>5</Pages>
  <Words>417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HK</dc:creator>
  <cp:keywords/>
  <dc:description/>
  <cp:lastModifiedBy>김형함(창의IT융합공학과)</cp:lastModifiedBy>
  <cp:revision>4</cp:revision>
  <dcterms:created xsi:type="dcterms:W3CDTF">2021-02-13T07:51:00Z</dcterms:created>
  <dcterms:modified xsi:type="dcterms:W3CDTF">2021-02-13T10:12:00Z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0x010100F63CBE6E6B217A4CBD76BB0506D959D0</vt:lpwstr>
  </property>
</Properties>
</file>