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2E" w:rsidRPr="0014794E" w:rsidRDefault="00D7312E" w:rsidP="00D7312E">
      <w:pPr>
        <w:ind w:left="-720"/>
        <w:rPr>
          <w:rFonts w:ascii="Arial" w:hAnsi="Arial" w:cs="Arial"/>
          <w:b/>
          <w:sz w:val="20"/>
          <w:szCs w:val="20"/>
        </w:rPr>
      </w:pPr>
      <w:r w:rsidRPr="0014794E">
        <w:rPr>
          <w:rFonts w:ascii="Arial" w:hAnsi="Arial" w:cs="Arial"/>
          <w:b/>
          <w:sz w:val="20"/>
          <w:szCs w:val="20"/>
        </w:rPr>
        <w:t xml:space="preserve">Table S2. Data from 102 patients included in survival analysis from The </w:t>
      </w:r>
      <w:ins w:id="0" w:author="Janeen Trembley" w:date="2019-04-01T15:39:00Z">
        <w:r w:rsidR="00F11B2E">
          <w:rPr>
            <w:rFonts w:ascii="Arial" w:hAnsi="Arial" w:cs="Arial"/>
            <w:b/>
            <w:sz w:val="20"/>
            <w:szCs w:val="20"/>
          </w:rPr>
          <w:t xml:space="preserve">Human </w:t>
        </w:r>
      </w:ins>
      <w:bookmarkStart w:id="1" w:name="_GoBack"/>
      <w:bookmarkEnd w:id="1"/>
      <w:r w:rsidRPr="0014794E">
        <w:rPr>
          <w:rFonts w:ascii="Arial" w:hAnsi="Arial" w:cs="Arial"/>
          <w:b/>
          <w:sz w:val="20"/>
          <w:szCs w:val="20"/>
        </w:rPr>
        <w:t>Protein Atlas</w:t>
      </w:r>
    </w:p>
    <w:tbl>
      <w:tblPr>
        <w:tblStyle w:val="TableGrid"/>
        <w:tblW w:w="10530" w:type="dxa"/>
        <w:tblInd w:w="-725" w:type="dxa"/>
        <w:tblLook w:val="04A0" w:firstRow="1" w:lastRow="0" w:firstColumn="1" w:lastColumn="0" w:noHBand="0" w:noVBand="1"/>
      </w:tblPr>
      <w:tblGrid>
        <w:gridCol w:w="2520"/>
        <w:gridCol w:w="2046"/>
        <w:gridCol w:w="1207"/>
        <w:gridCol w:w="1792"/>
        <w:gridCol w:w="1165"/>
        <w:gridCol w:w="1800"/>
      </w:tblGrid>
      <w:tr w:rsidR="00D7312E" w:rsidRPr="0014794E" w:rsidTr="0014794E"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46" w:type="dxa"/>
            <w:tcBorders>
              <w:left w:val="nil"/>
              <w:bottom w:val="single" w:sz="4" w:space="0" w:color="auto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794E">
              <w:rPr>
                <w:rFonts w:ascii="Arial" w:hAnsi="Arial" w:cs="Arial"/>
                <w:b/>
                <w:sz w:val="20"/>
                <w:szCs w:val="20"/>
              </w:rPr>
              <w:t>Age in years</w:t>
            </w:r>
          </w:p>
          <w:p w:rsidR="00D7312E" w:rsidRPr="0014794E" w:rsidRDefault="00D7312E" w:rsidP="00371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794E">
              <w:rPr>
                <w:rFonts w:ascii="Arial" w:hAnsi="Arial" w:cs="Arial"/>
                <w:b/>
                <w:sz w:val="20"/>
                <w:szCs w:val="20"/>
              </w:rPr>
              <w:t>Mean (range)</w:t>
            </w:r>
          </w:p>
        </w:tc>
        <w:tc>
          <w:tcPr>
            <w:tcW w:w="1207" w:type="dxa"/>
            <w:tcBorders>
              <w:left w:val="nil"/>
              <w:bottom w:val="single" w:sz="4" w:space="0" w:color="auto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794E">
              <w:rPr>
                <w:rFonts w:ascii="Arial" w:hAnsi="Arial" w:cs="Arial"/>
                <w:b/>
                <w:sz w:val="20"/>
                <w:szCs w:val="20"/>
              </w:rPr>
              <w:t>n</w:t>
            </w:r>
            <w:proofErr w:type="gramEnd"/>
            <w:r w:rsidRPr="0014794E">
              <w:rPr>
                <w:rFonts w:ascii="Arial" w:hAnsi="Arial" w:cs="Arial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792" w:type="dxa"/>
            <w:tcBorders>
              <w:left w:val="nil"/>
              <w:bottom w:val="single" w:sz="4" w:space="0" w:color="auto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794E">
              <w:rPr>
                <w:rFonts w:ascii="Arial" w:hAnsi="Arial" w:cs="Arial"/>
                <w:b/>
                <w:sz w:val="20"/>
                <w:szCs w:val="20"/>
              </w:rPr>
              <w:t>Stage</w:t>
            </w:r>
          </w:p>
        </w:tc>
        <w:tc>
          <w:tcPr>
            <w:tcW w:w="1165" w:type="dxa"/>
            <w:tcBorders>
              <w:left w:val="nil"/>
              <w:bottom w:val="single" w:sz="4" w:space="0" w:color="auto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794E">
              <w:rPr>
                <w:rFonts w:ascii="Arial" w:hAnsi="Arial" w:cs="Arial"/>
                <w:b/>
                <w:sz w:val="20"/>
                <w:szCs w:val="20"/>
              </w:rPr>
              <w:t>n</w:t>
            </w:r>
            <w:proofErr w:type="gramEnd"/>
            <w:r w:rsidRPr="0014794E">
              <w:rPr>
                <w:rFonts w:ascii="Arial" w:hAnsi="Arial" w:cs="Arial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:rsidR="00D7312E" w:rsidRPr="0014794E" w:rsidRDefault="00D7312E" w:rsidP="001479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794E">
              <w:rPr>
                <w:rFonts w:ascii="Arial" w:hAnsi="Arial" w:cs="Arial"/>
                <w:b/>
                <w:sz w:val="20"/>
                <w:szCs w:val="20"/>
              </w:rPr>
              <w:t>Primary</w:t>
            </w:r>
            <w:r w:rsidR="0014794E" w:rsidRPr="0014794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4794E">
              <w:rPr>
                <w:rFonts w:ascii="Arial" w:hAnsi="Arial" w:cs="Arial"/>
                <w:b/>
                <w:sz w:val="20"/>
                <w:szCs w:val="20"/>
              </w:rPr>
              <w:t>Tumor Location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Data Missing (n = 29)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Male (n = 43)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60.7 (24-90)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6 (14.0)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Head and neck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22 (51.2)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12 (27.9)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Extremities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13 (30.2)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21 (48.8)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Trunk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2 (4.6)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4 (9.3)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Other/unknown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6 (14.0)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unknown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Female (n = 30)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65.7 (41-84)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 (3.3)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 xml:space="preserve">I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2 (6.7)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Head and neck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15(50.0)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17 (56.7)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Extremities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10 (33.3)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11 (36.6)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Trunk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1 (3.3)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 xml:space="preserve">0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Other/unknown</w:t>
            </w:r>
          </w:p>
        </w:tc>
      </w:tr>
      <w:tr w:rsidR="00D7312E" w:rsidRPr="0014794E" w:rsidTr="0014794E">
        <w:tc>
          <w:tcPr>
            <w:tcW w:w="2520" w:type="dxa"/>
            <w:tcBorders>
              <w:top w:val="nil"/>
              <w:left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3 (10.0)</w:t>
            </w:r>
          </w:p>
        </w:tc>
        <w:tc>
          <w:tcPr>
            <w:tcW w:w="1792" w:type="dxa"/>
            <w:tcBorders>
              <w:top w:val="nil"/>
              <w:left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  <w:r w:rsidRPr="0014794E">
              <w:rPr>
                <w:rFonts w:ascii="Arial" w:hAnsi="Arial" w:cs="Arial"/>
                <w:sz w:val="20"/>
                <w:szCs w:val="20"/>
              </w:rPr>
              <w:t>unknown</w:t>
            </w: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7312E" w:rsidRPr="0014794E" w:rsidRDefault="00D7312E" w:rsidP="003713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12E" w:rsidRPr="0014794E" w:rsidRDefault="00D7312E" w:rsidP="00D7312E">
      <w:pPr>
        <w:ind w:left="-720"/>
        <w:rPr>
          <w:rFonts w:ascii="Arial" w:hAnsi="Arial" w:cs="Arial"/>
          <w:sz w:val="20"/>
          <w:szCs w:val="20"/>
        </w:rPr>
      </w:pPr>
      <w:r w:rsidRPr="0014794E">
        <w:rPr>
          <w:rFonts w:ascii="Arial" w:hAnsi="Arial" w:cs="Arial"/>
          <w:sz w:val="20"/>
          <w:szCs w:val="20"/>
        </w:rPr>
        <w:t>Race: 3 male and 1 female were Asian. All other patients for whom we have data were White.</w:t>
      </w:r>
    </w:p>
    <w:p w:rsidR="00656FCE" w:rsidRDefault="00656FCE"/>
    <w:sectPr w:rsidR="00656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een Trembley">
    <w15:presenceInfo w15:providerId="None" w15:userId="Janeen Trembl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2E"/>
    <w:rsid w:val="0014794E"/>
    <w:rsid w:val="00656FCE"/>
    <w:rsid w:val="00D7312E"/>
    <w:rsid w:val="00F1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082D"/>
  <w15:chartTrackingRefBased/>
  <w15:docId w15:val="{84A42D41-AC3A-45F6-A1C7-AF559FEE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12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312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Janeen</dc:creator>
  <cp:keywords/>
  <dc:description/>
  <cp:lastModifiedBy>Janeen Trembley</cp:lastModifiedBy>
  <cp:revision>2</cp:revision>
  <dcterms:created xsi:type="dcterms:W3CDTF">2019-04-01T20:40:00Z</dcterms:created>
  <dcterms:modified xsi:type="dcterms:W3CDTF">2019-04-01T20:40:00Z</dcterms:modified>
</cp:coreProperties>
</file>