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8F" w:rsidRPr="00B54B8F" w:rsidRDefault="00B54B8F" w:rsidP="00B54B8F">
      <w:pPr>
        <w:pStyle w:val="MDPI12title"/>
      </w:pPr>
      <w:r w:rsidRPr="00B54B8F">
        <w:t>CDK11 Loss Induces Cell Cycle Dysfunction and Death of BRAF and NRAS Melanoma Cells</w:t>
      </w:r>
    </w:p>
    <w:p w:rsidR="00B54B8F" w:rsidRPr="00B54B8F" w:rsidRDefault="00B54B8F" w:rsidP="00B54B8F">
      <w:pPr>
        <w:pStyle w:val="MDPI13authornames"/>
      </w:pPr>
      <w:r w:rsidRPr="00B54B8F">
        <w:t xml:space="preserve">Rehana L. Ahmed </w:t>
      </w:r>
      <w:r w:rsidRPr="00B54B8F">
        <w:rPr>
          <w:vertAlign w:val="superscript"/>
        </w:rPr>
        <w:t>1,6</w:t>
      </w:r>
      <w:r w:rsidRPr="00B54B8F">
        <w:t xml:space="preserve">, Daniel P. Shaughnessy </w:t>
      </w:r>
      <w:r w:rsidRPr="00B54B8F">
        <w:rPr>
          <w:vertAlign w:val="superscript"/>
        </w:rPr>
        <w:t>2</w:t>
      </w:r>
      <w:r w:rsidRPr="00B54B8F">
        <w:t xml:space="preserve">, Todd P. Knutson </w:t>
      </w:r>
      <w:r w:rsidRPr="00B54B8F">
        <w:rPr>
          <w:vertAlign w:val="superscript"/>
        </w:rPr>
        <w:t>3,4</w:t>
      </w:r>
      <w:r w:rsidRPr="00B54B8F">
        <w:t xml:space="preserve">, Rachel I. Vogel </w:t>
      </w:r>
      <w:r w:rsidRPr="00B54B8F">
        <w:rPr>
          <w:vertAlign w:val="superscript"/>
        </w:rPr>
        <w:t>5,6</w:t>
      </w:r>
      <w:r w:rsidRPr="00B54B8F">
        <w:t xml:space="preserve">, </w:t>
      </w:r>
      <w:r w:rsidRPr="00B54B8F">
        <w:br/>
        <w:t xml:space="preserve">Khalil Ahmed </w:t>
      </w:r>
      <w:r w:rsidRPr="00B54B8F">
        <w:rPr>
          <w:vertAlign w:val="superscript"/>
        </w:rPr>
        <w:t>2,3,6,7</w:t>
      </w:r>
      <w:r w:rsidRPr="00B54B8F">
        <w:t xml:space="preserve">, Betsy T. Kren </w:t>
      </w:r>
      <w:r w:rsidRPr="00B54B8F">
        <w:rPr>
          <w:vertAlign w:val="superscript"/>
        </w:rPr>
        <w:t>2,6</w:t>
      </w:r>
      <w:r w:rsidRPr="00B54B8F">
        <w:t xml:space="preserve"> and Janeen H. Trembley </w:t>
      </w:r>
      <w:r w:rsidRPr="00B54B8F">
        <w:rPr>
          <w:vertAlign w:val="superscript"/>
        </w:rPr>
        <w:t>2,3,6</w:t>
      </w:r>
      <w:r w:rsidRPr="00B54B8F">
        <w:rPr>
          <w:rFonts w:eastAsia="SimSun" w:cs="SimSun"/>
          <w:vertAlign w:val="superscript"/>
          <w:lang w:eastAsia="zh-CN"/>
        </w:rPr>
        <w:t>,</w:t>
      </w:r>
      <w:r w:rsidRPr="00B54B8F">
        <w:t>*</w:t>
      </w:r>
    </w:p>
    <w:p w:rsidR="00B54B8F" w:rsidRPr="00B54B8F" w:rsidRDefault="00B54B8F" w:rsidP="00B54B8F">
      <w:pPr>
        <w:pStyle w:val="MDPI16affiliation"/>
      </w:pPr>
      <w:r w:rsidRPr="00B54B8F">
        <w:rPr>
          <w:vertAlign w:val="superscript"/>
        </w:rPr>
        <w:t>1</w:t>
      </w:r>
      <w:r w:rsidRPr="00B54B8F">
        <w:tab/>
        <w:t xml:space="preserve">Department of Dermatology, University of Minnesota, Minneapolis, MN 55455, U.S.A.; </w:t>
      </w:r>
      <w:hyperlink r:id="rId4" w:history="1">
        <w:r w:rsidRPr="00B54B8F">
          <w:t>ahme0056@umn.edu</w:t>
        </w:r>
      </w:hyperlink>
    </w:p>
    <w:p w:rsidR="00B54B8F" w:rsidRPr="00B54B8F" w:rsidRDefault="00B54B8F" w:rsidP="00B54B8F">
      <w:pPr>
        <w:pStyle w:val="MDPI16affiliation"/>
        <w:rPr>
          <w:szCs w:val="20"/>
        </w:rPr>
      </w:pPr>
      <w:r w:rsidRPr="00B54B8F">
        <w:rPr>
          <w:szCs w:val="20"/>
          <w:vertAlign w:val="superscript"/>
        </w:rPr>
        <w:t>2</w:t>
      </w:r>
      <w:r w:rsidRPr="00B54B8F">
        <w:rPr>
          <w:szCs w:val="20"/>
        </w:rPr>
        <w:tab/>
        <w:t xml:space="preserve">Research Service, Minneapolis VA Health Care System, Minneapolis, MN 55417, U.S.A.; shaug028@umn.edu (D.P.S); ahmedk@umn.edu (K.A.); krenx@umn.edu (B.T.K.); </w:t>
      </w:r>
      <w:r w:rsidRPr="00B54B8F">
        <w:rPr>
          <w:szCs w:val="20"/>
        </w:rPr>
        <w:br/>
        <w:t>trem0005@umn.edu (J.H.T.)</w:t>
      </w:r>
    </w:p>
    <w:p w:rsidR="00B54B8F" w:rsidRPr="00B54B8F" w:rsidRDefault="00B54B8F" w:rsidP="00B54B8F">
      <w:pPr>
        <w:pStyle w:val="MDPI16affiliation"/>
        <w:rPr>
          <w:szCs w:val="20"/>
        </w:rPr>
      </w:pPr>
      <w:r w:rsidRPr="00B54B8F">
        <w:rPr>
          <w:szCs w:val="20"/>
          <w:vertAlign w:val="superscript"/>
        </w:rPr>
        <w:t>3</w:t>
      </w:r>
      <w:r w:rsidRPr="00B54B8F">
        <w:rPr>
          <w:szCs w:val="20"/>
        </w:rPr>
        <w:tab/>
        <w:t>Department of Laboratory Medicine and Pathology, University of Minnesota, Minneapolis, MN 55455, U.S.A.; knut0297@umn.edu (T.P.K.)</w:t>
      </w:r>
    </w:p>
    <w:p w:rsidR="00B54B8F" w:rsidRPr="00B54B8F" w:rsidRDefault="00B54B8F" w:rsidP="00B54B8F">
      <w:pPr>
        <w:pStyle w:val="MDPI16affiliation"/>
        <w:rPr>
          <w:szCs w:val="20"/>
        </w:rPr>
      </w:pPr>
      <w:r w:rsidRPr="00B54B8F">
        <w:rPr>
          <w:szCs w:val="20"/>
          <w:vertAlign w:val="superscript"/>
        </w:rPr>
        <w:t>4</w:t>
      </w:r>
      <w:r w:rsidRPr="00B54B8F">
        <w:rPr>
          <w:szCs w:val="20"/>
        </w:rPr>
        <w:tab/>
        <w:t>Minnesota Supercomputing Institute, University of Minnesota, Minneapolis, MN 55455, U.S.A.</w:t>
      </w:r>
    </w:p>
    <w:p w:rsidR="00B54B8F" w:rsidRPr="00B54B8F" w:rsidRDefault="00B54B8F" w:rsidP="00B54B8F">
      <w:pPr>
        <w:pStyle w:val="MDPI16affiliation"/>
        <w:rPr>
          <w:szCs w:val="20"/>
        </w:rPr>
      </w:pPr>
      <w:r w:rsidRPr="00B54B8F">
        <w:rPr>
          <w:szCs w:val="20"/>
          <w:vertAlign w:val="superscript"/>
        </w:rPr>
        <w:t>5</w:t>
      </w:r>
      <w:r w:rsidRPr="00B54B8F">
        <w:rPr>
          <w:szCs w:val="20"/>
        </w:rPr>
        <w:tab/>
        <w:t>Department of Obstetrics, Gynecology and Women’s Health, University of Minnesota, Minneapolis, MN 55455, U.S.A.; isak0023@umn.edu (R.I.V.)</w:t>
      </w:r>
    </w:p>
    <w:p w:rsidR="00B54B8F" w:rsidRPr="00B54B8F" w:rsidRDefault="00B54B8F" w:rsidP="00B54B8F">
      <w:pPr>
        <w:pStyle w:val="MDPI16affiliation"/>
        <w:rPr>
          <w:szCs w:val="20"/>
        </w:rPr>
      </w:pPr>
      <w:r w:rsidRPr="00B54B8F">
        <w:rPr>
          <w:szCs w:val="20"/>
          <w:vertAlign w:val="superscript"/>
        </w:rPr>
        <w:t>6</w:t>
      </w:r>
      <w:r w:rsidRPr="00B54B8F">
        <w:rPr>
          <w:szCs w:val="20"/>
        </w:rPr>
        <w:tab/>
        <w:t>Masonic Cancer Center, University of Minnesota, Minneapolis, MN 55455, U.S.A.</w:t>
      </w:r>
    </w:p>
    <w:p w:rsidR="00B54B8F" w:rsidRPr="00B54B8F" w:rsidRDefault="00B54B8F" w:rsidP="00B54B8F">
      <w:pPr>
        <w:pStyle w:val="MDPI16affiliation"/>
      </w:pPr>
      <w:r w:rsidRPr="00B54B8F">
        <w:rPr>
          <w:szCs w:val="20"/>
          <w:vertAlign w:val="superscript"/>
        </w:rPr>
        <w:t>7</w:t>
      </w:r>
      <w:r w:rsidRPr="00B54B8F">
        <w:rPr>
          <w:szCs w:val="20"/>
        </w:rPr>
        <w:tab/>
        <w:t>Department of Urology, University of Minnesota, Minneapolis, MN 55455, U.S.A.</w:t>
      </w:r>
    </w:p>
    <w:p w:rsidR="00B54B8F" w:rsidRPr="00FA0275" w:rsidRDefault="00B54B8F" w:rsidP="00B54B8F">
      <w:pPr>
        <w:pStyle w:val="MDPI14history"/>
        <w:spacing w:before="0"/>
        <w:ind w:left="311" w:hanging="198"/>
      </w:pPr>
      <w:r w:rsidRPr="00B54B8F">
        <w:rPr>
          <w:b/>
        </w:rPr>
        <w:t>*</w:t>
      </w:r>
      <w:r w:rsidRPr="00B54B8F">
        <w:tab/>
        <w:t>Correspondence: trem0005@umn.edu</w:t>
      </w:r>
      <w:bookmarkStart w:id="0" w:name="_GoBack"/>
      <w:bookmarkEnd w:id="0"/>
    </w:p>
    <w:p w:rsidR="00FE2EEB" w:rsidRDefault="00B54B8F"/>
    <w:sectPr w:rsidR="00FE2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8F"/>
    <w:rsid w:val="008124EE"/>
    <w:rsid w:val="008B7F4F"/>
    <w:rsid w:val="00B5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1B0FB4-7895-4D1F-AD2C-ED4ABA5E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4B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B8F"/>
    <w:pPr>
      <w:spacing w:line="240" w:lineRule="auto"/>
    </w:pPr>
    <w:rPr>
      <w:rFonts w:eastAsia="SimSu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B8F"/>
    <w:rPr>
      <w:rFonts w:eastAsia="SimSun"/>
      <w:sz w:val="20"/>
      <w:szCs w:val="20"/>
    </w:rPr>
  </w:style>
  <w:style w:type="paragraph" w:customStyle="1" w:styleId="MDPI12title">
    <w:name w:val="MDPI_1.2_title"/>
    <w:next w:val="MDPI13authornames"/>
    <w:qFormat/>
    <w:rsid w:val="00B54B8F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B54B8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54B8F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B54B8F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hme0056@um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Janeen Trembley</dc:creator>
  <cp:keywords/>
  <dc:description/>
  <cp:lastModifiedBy>Janeen Trembley</cp:lastModifiedBy>
  <cp:revision>1</cp:revision>
  <dcterms:created xsi:type="dcterms:W3CDTF">2019-04-01T20:42:00Z</dcterms:created>
  <dcterms:modified xsi:type="dcterms:W3CDTF">2019-04-01T20:43:00Z</dcterms:modified>
</cp:coreProperties>
</file>