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2E3C9" w14:textId="5EE9CAB2" w:rsidR="0098789A" w:rsidRPr="00343475" w:rsidRDefault="0098789A" w:rsidP="001821DB">
      <w:pPr>
        <w:pStyle w:val="Heading1"/>
        <w:spacing w:before="0" w:line="360" w:lineRule="auto"/>
        <w:jc w:val="both"/>
        <w:rPr>
          <w:rFonts w:asciiTheme="minorHAnsi" w:hAnsiTheme="minorHAnsi" w:cstheme="minorHAnsi"/>
          <w:b/>
          <w:color w:val="000000" w:themeColor="text1"/>
          <w:sz w:val="22"/>
          <w:szCs w:val="22"/>
          <w:lang w:val="en-GB"/>
        </w:rPr>
      </w:pPr>
      <w:bookmarkStart w:id="0" w:name="_GoBack"/>
      <w:bookmarkEnd w:id="0"/>
      <w:r w:rsidRPr="00343475">
        <w:rPr>
          <w:rFonts w:asciiTheme="minorHAnsi" w:hAnsiTheme="minorHAnsi" w:cstheme="minorHAnsi"/>
          <w:b/>
          <w:color w:val="000000" w:themeColor="text1"/>
          <w:sz w:val="22"/>
          <w:szCs w:val="22"/>
          <w:lang w:val="en-GB"/>
        </w:rPr>
        <w:t xml:space="preserve">Supplementary File S1 - Biocatalysts from </w:t>
      </w:r>
      <w:r w:rsidR="002F467B">
        <w:rPr>
          <w:rFonts w:asciiTheme="minorHAnsi" w:hAnsiTheme="minorHAnsi" w:cstheme="minorHAnsi"/>
          <w:b/>
          <w:color w:val="000000" w:themeColor="text1"/>
          <w:sz w:val="22"/>
          <w:szCs w:val="22"/>
          <w:lang w:val="en-GB"/>
        </w:rPr>
        <w:t xml:space="preserve">microorganisms associated with </w:t>
      </w:r>
      <w:r w:rsidRPr="00343475">
        <w:rPr>
          <w:rFonts w:asciiTheme="minorHAnsi" w:hAnsiTheme="minorHAnsi" w:cstheme="minorHAnsi"/>
          <w:b/>
          <w:color w:val="000000" w:themeColor="text1"/>
          <w:sz w:val="22"/>
          <w:szCs w:val="22"/>
          <w:lang w:val="en-GB"/>
        </w:rPr>
        <w:t>octocorals</w:t>
      </w:r>
    </w:p>
    <w:p w14:paraId="58B9849D" w14:textId="49E5BE48" w:rsidR="0098789A" w:rsidRPr="001457AC" w:rsidRDefault="0098789A" w:rsidP="001821DB">
      <w:pPr>
        <w:spacing w:after="0" w:line="360" w:lineRule="auto"/>
        <w:jc w:val="both"/>
        <w:rPr>
          <w:lang w:val="en-GB"/>
        </w:rPr>
      </w:pPr>
      <w:r w:rsidRPr="001457AC">
        <w:rPr>
          <w:lang w:val="en-GB"/>
        </w:rPr>
        <w:t xml:space="preserve">Although marine biocatalyst resources are represented by microbes, algae, plants and animals, most bioprospecting activity is indeed focused on microbial products and much effort is directed towards extremophiles and symbiotic microorganisms </w:t>
      </w:r>
      <w:r w:rsidRPr="0021295D">
        <w:rPr>
          <w:noProof/>
          <w:sz w:val="20"/>
          <w:lang w:val="en-GB"/>
        </w:rPr>
        <w:t>[1]</w:t>
      </w:r>
      <w:r w:rsidRPr="001457AC">
        <w:rPr>
          <w:lang w:val="en-GB"/>
        </w:rPr>
        <w:t xml:space="preserve">. Suspension-feeding marine invertebrates such as octocorals can be regarded as true “samplers” of both marine particles and microbes, with their distinct and resident microbial communities functioning as natural bioreactors that mediate biogeochemical cycling and recalcitrant compound degradation in the benthic zone </w:t>
      </w:r>
      <w:r w:rsidRPr="0021295D">
        <w:rPr>
          <w:noProof/>
          <w:sz w:val="20"/>
          <w:lang w:val="en-GB"/>
        </w:rPr>
        <w:t>[2]</w:t>
      </w:r>
      <w:r w:rsidRPr="001457AC">
        <w:rPr>
          <w:lang w:val="en-GB"/>
        </w:rPr>
        <w:t>. Several biocatalyst activities have been described for octocorals and their associated microbiome, including amylase, protease, chitinase and carboxymethyl</w:t>
      </w:r>
      <w:r w:rsidR="00CC64CD">
        <w:rPr>
          <w:lang w:val="en-GB"/>
        </w:rPr>
        <w:t>-</w:t>
      </w:r>
      <w:r w:rsidRPr="001457AC">
        <w:rPr>
          <w:lang w:val="en-GB"/>
        </w:rPr>
        <w:t xml:space="preserve">cellulase activity. However, biocatalyst activities in this host-microbial interaction are still </w:t>
      </w:r>
      <w:r w:rsidRPr="001457AC">
        <w:rPr>
          <w:rFonts w:cstheme="minorHAnsi"/>
          <w:lang w:val="en-GB"/>
        </w:rPr>
        <w:t xml:space="preserve">largely underexplored. Amylases, the enzymes that hydrolyse starch molecules into low molecular weight products composed of glucose units, are produced by a wide range of bacteria and fungi. Microbial enzymes are more stable than both plant- and animal-derived amylases, offering wider industrial applications </w:t>
      </w:r>
      <w:r w:rsidRPr="0021295D">
        <w:rPr>
          <w:rFonts w:cstheme="minorHAnsi"/>
          <w:noProof/>
          <w:sz w:val="20"/>
          <w:lang w:val="en-GB"/>
        </w:rPr>
        <w:t>[3]</w:t>
      </w:r>
      <w:r w:rsidRPr="001457AC">
        <w:rPr>
          <w:rFonts w:cstheme="minorHAnsi"/>
          <w:lang w:val="en-GB"/>
        </w:rPr>
        <w:t xml:space="preserve">. Thus far, </w:t>
      </w:r>
      <w:r w:rsidRPr="001457AC">
        <w:rPr>
          <w:rFonts w:cstheme="minorHAnsi"/>
          <w:i/>
          <w:lang w:val="en-GB"/>
        </w:rPr>
        <w:t>Bacillus</w:t>
      </w:r>
      <w:r w:rsidRPr="001457AC">
        <w:rPr>
          <w:rFonts w:cstheme="minorHAnsi"/>
          <w:lang w:val="en-GB"/>
        </w:rPr>
        <w:t xml:space="preserve"> is the most used genus for the commercial production of heat-stable amylases </w:t>
      </w:r>
      <w:r w:rsidRPr="0021295D">
        <w:rPr>
          <w:rFonts w:cstheme="minorHAnsi"/>
          <w:noProof/>
          <w:sz w:val="20"/>
          <w:lang w:val="en-GB"/>
        </w:rPr>
        <w:t>[1]</w:t>
      </w:r>
      <w:r w:rsidRPr="001457AC">
        <w:rPr>
          <w:rFonts w:cstheme="minorHAnsi"/>
          <w:lang w:val="en-GB"/>
        </w:rPr>
        <w:t xml:space="preserve">. </w:t>
      </w:r>
      <w:r w:rsidRPr="001457AC">
        <w:rPr>
          <w:rFonts w:eastAsia="Times New Roman" w:cstheme="minorHAnsi"/>
          <w:i/>
          <w:lang w:val="en-GB" w:eastAsia="pt-PT"/>
        </w:rPr>
        <w:t xml:space="preserve">Bacillus </w:t>
      </w:r>
      <w:proofErr w:type="spellStart"/>
      <w:r w:rsidRPr="001457AC">
        <w:rPr>
          <w:rFonts w:eastAsia="Times New Roman" w:cstheme="minorHAnsi"/>
          <w:i/>
          <w:lang w:val="en-GB" w:eastAsia="pt-PT"/>
        </w:rPr>
        <w:t>aquimaris</w:t>
      </w:r>
      <w:proofErr w:type="spellEnd"/>
      <w:r w:rsidRPr="001457AC">
        <w:rPr>
          <w:rFonts w:eastAsia="Times New Roman" w:cstheme="minorHAnsi"/>
          <w:lang w:val="en-GB" w:eastAsia="pt-PT"/>
        </w:rPr>
        <w:t xml:space="preserve"> strain MKSC 6.2, isolated from, </w:t>
      </w:r>
      <w:proofErr w:type="spellStart"/>
      <w:r w:rsidRPr="001457AC">
        <w:rPr>
          <w:rFonts w:eastAsia="Times New Roman" w:cstheme="minorHAnsi"/>
          <w:i/>
          <w:lang w:val="en-GB" w:eastAsia="pt-PT"/>
        </w:rPr>
        <w:t>Sinularia</w:t>
      </w:r>
      <w:proofErr w:type="spellEnd"/>
      <w:r w:rsidRPr="001457AC">
        <w:rPr>
          <w:rFonts w:eastAsia="Times New Roman" w:cstheme="minorHAnsi"/>
          <w:lang w:val="en-GB" w:eastAsia="pt-PT"/>
        </w:rPr>
        <w:t xml:space="preserve"> sp., </w:t>
      </w:r>
      <w:r w:rsidRPr="001457AC">
        <w:rPr>
          <w:rFonts w:cstheme="minorHAnsi"/>
          <w:lang w:val="en-GB"/>
        </w:rPr>
        <w:t xml:space="preserve">is an efficient degrader of both soluble and granular starch. Its </w:t>
      </w:r>
      <w:r w:rsidRPr="001457AC">
        <w:rPr>
          <w:rFonts w:eastAsia="Times New Roman" w:cstheme="minorHAnsi"/>
          <w:lang w:val="en-GB" w:eastAsia="pt-PT"/>
        </w:rPr>
        <w:t xml:space="preserve">partially purified α-amylase shows the ability to degrade raw corn, rice, sago, cassava, and potato starches with adsorption percentage in the range of 65–93% </w:t>
      </w:r>
      <w:r w:rsidRPr="0021295D">
        <w:rPr>
          <w:rFonts w:eastAsia="Times New Roman" w:cstheme="minorHAnsi"/>
          <w:noProof/>
          <w:sz w:val="20"/>
          <w:lang w:val="en-GB" w:eastAsia="pt-PT"/>
        </w:rPr>
        <w:t>[4]</w:t>
      </w:r>
      <w:r w:rsidRPr="001457AC">
        <w:rPr>
          <w:rFonts w:eastAsia="Times New Roman" w:cstheme="minorHAnsi"/>
          <w:lang w:val="en-GB" w:eastAsia="pt-PT"/>
        </w:rPr>
        <w:t xml:space="preserve">. </w:t>
      </w:r>
      <w:r w:rsidRPr="001457AC">
        <w:rPr>
          <w:lang w:val="en-GB"/>
        </w:rPr>
        <w:t xml:space="preserve">Cellulose, the most abundant, renewable organic polymer on the planet and a dominant waste material of agriculture, is degraded by cellulases into cello-oligosaccharides, cellobiose and glucose. A range of marine bacteria and fungi produce cellulases </w:t>
      </w:r>
      <w:r w:rsidRPr="0021295D">
        <w:rPr>
          <w:noProof/>
          <w:sz w:val="20"/>
          <w:lang w:val="en-GB"/>
        </w:rPr>
        <w:t>[5,6]</w:t>
      </w:r>
      <w:r w:rsidRPr="001457AC">
        <w:rPr>
          <w:color w:val="2F5496" w:themeColor="accent1" w:themeShade="BF"/>
          <w:lang w:val="en-GB"/>
        </w:rPr>
        <w:t xml:space="preserve"> </w:t>
      </w:r>
      <w:r w:rsidRPr="001457AC">
        <w:rPr>
          <w:lang w:val="en-GB"/>
        </w:rPr>
        <w:t xml:space="preserve">and </w:t>
      </w:r>
      <w:r w:rsidRPr="001457AC">
        <w:rPr>
          <w:rFonts w:cstheme="minorHAnsi"/>
          <w:lang w:val="en-GB"/>
        </w:rPr>
        <w:t>cellulase</w:t>
      </w:r>
      <w:r w:rsidRPr="001457AC">
        <w:rPr>
          <w:lang w:val="en-GB"/>
        </w:rPr>
        <w:t xml:space="preserve"> activity was detected in a metagenomic </w:t>
      </w:r>
      <w:proofErr w:type="spellStart"/>
      <w:r w:rsidRPr="001457AC">
        <w:rPr>
          <w:lang w:val="en-GB"/>
        </w:rPr>
        <w:t>fosmid</w:t>
      </w:r>
      <w:proofErr w:type="spellEnd"/>
      <w:r w:rsidRPr="001457AC">
        <w:rPr>
          <w:lang w:val="en-GB"/>
        </w:rPr>
        <w:t xml:space="preserve"> library of microorganisms associated </w:t>
      </w:r>
      <w:r w:rsidRPr="001457AC">
        <w:rPr>
          <w:rFonts w:cstheme="minorHAnsi"/>
          <w:lang w:val="en-GB"/>
        </w:rPr>
        <w:t xml:space="preserve">with the </w:t>
      </w:r>
      <w:proofErr w:type="spellStart"/>
      <w:r w:rsidRPr="001457AC">
        <w:rPr>
          <w:rFonts w:cstheme="minorHAnsi"/>
          <w:lang w:val="en-GB"/>
        </w:rPr>
        <w:t>scleractinian</w:t>
      </w:r>
      <w:proofErr w:type="spellEnd"/>
      <w:r w:rsidRPr="001457AC">
        <w:rPr>
          <w:rFonts w:cstheme="minorHAnsi"/>
          <w:lang w:val="en-GB"/>
        </w:rPr>
        <w:t xml:space="preserve"> coral </w:t>
      </w:r>
      <w:proofErr w:type="spellStart"/>
      <w:r w:rsidRPr="001457AC">
        <w:rPr>
          <w:rFonts w:eastAsia="Times New Roman" w:cstheme="minorHAnsi"/>
          <w:i/>
          <w:lang w:val="en-GB" w:eastAsia="pt-PT"/>
        </w:rPr>
        <w:t>Siderastrea</w:t>
      </w:r>
      <w:proofErr w:type="spellEnd"/>
      <w:r w:rsidRPr="001457AC">
        <w:rPr>
          <w:rFonts w:eastAsia="Times New Roman" w:cstheme="minorHAnsi"/>
          <w:i/>
          <w:lang w:val="en-GB" w:eastAsia="pt-PT"/>
        </w:rPr>
        <w:t xml:space="preserve"> </w:t>
      </w:r>
      <w:proofErr w:type="spellStart"/>
      <w:r w:rsidRPr="001457AC">
        <w:rPr>
          <w:rFonts w:eastAsia="Times New Roman" w:cstheme="minorHAnsi"/>
          <w:i/>
          <w:lang w:val="en-GB" w:eastAsia="pt-PT"/>
        </w:rPr>
        <w:t>stellata</w:t>
      </w:r>
      <w:proofErr w:type="spellEnd"/>
      <w:r w:rsidRPr="001457AC">
        <w:rPr>
          <w:rFonts w:cstheme="minorHAnsi"/>
          <w:lang w:val="en-GB"/>
        </w:rPr>
        <w:t xml:space="preserve">. The library comprised 3552 clones and </w:t>
      </w:r>
      <w:r w:rsidRPr="001457AC">
        <w:rPr>
          <w:lang w:val="en-GB"/>
        </w:rPr>
        <w:t xml:space="preserve">six of them were positive for cellulolytic activity </w:t>
      </w:r>
      <w:r w:rsidRPr="0021295D">
        <w:rPr>
          <w:noProof/>
          <w:sz w:val="20"/>
          <w:lang w:val="en-GB"/>
        </w:rPr>
        <w:t>[7]</w:t>
      </w:r>
      <w:r w:rsidRPr="001457AC">
        <w:rPr>
          <w:lang w:val="en-GB"/>
        </w:rPr>
        <w:t xml:space="preserve">. Bacterial isolates of the genera </w:t>
      </w:r>
      <w:r w:rsidRPr="001457AC">
        <w:rPr>
          <w:i/>
          <w:lang w:val="en-GB"/>
        </w:rPr>
        <w:t>Aeromonas,</w:t>
      </w:r>
      <w:r w:rsidRPr="001457AC">
        <w:rPr>
          <w:lang w:val="en-GB"/>
        </w:rPr>
        <w:t xml:space="preserve"> </w:t>
      </w:r>
      <w:r w:rsidRPr="001457AC">
        <w:rPr>
          <w:i/>
          <w:lang w:val="en-GB"/>
        </w:rPr>
        <w:t>Pseudomonas</w:t>
      </w:r>
      <w:r w:rsidRPr="001457AC">
        <w:rPr>
          <w:lang w:val="en-GB"/>
        </w:rPr>
        <w:t xml:space="preserve">, </w:t>
      </w:r>
      <w:r w:rsidRPr="001457AC">
        <w:rPr>
          <w:i/>
          <w:lang w:val="en-GB"/>
        </w:rPr>
        <w:t>Flavobacterium</w:t>
      </w:r>
      <w:r w:rsidRPr="001457AC">
        <w:rPr>
          <w:lang w:val="en-GB"/>
        </w:rPr>
        <w:t xml:space="preserve">, </w:t>
      </w:r>
      <w:r w:rsidRPr="001457AC">
        <w:rPr>
          <w:i/>
          <w:lang w:val="en-GB"/>
        </w:rPr>
        <w:t>Micrococcus</w:t>
      </w:r>
      <w:r w:rsidRPr="001457AC">
        <w:rPr>
          <w:lang w:val="en-GB"/>
        </w:rPr>
        <w:t xml:space="preserve">, and </w:t>
      </w:r>
      <w:proofErr w:type="spellStart"/>
      <w:r w:rsidRPr="001457AC">
        <w:rPr>
          <w:i/>
          <w:lang w:val="en-GB"/>
        </w:rPr>
        <w:t>Kurthia</w:t>
      </w:r>
      <w:proofErr w:type="spellEnd"/>
      <w:r w:rsidRPr="001457AC">
        <w:rPr>
          <w:lang w:val="en-GB"/>
        </w:rPr>
        <w:t xml:space="preserve">, obtained from the octocoral </w:t>
      </w:r>
      <w:proofErr w:type="spellStart"/>
      <w:r w:rsidRPr="001457AC">
        <w:rPr>
          <w:i/>
          <w:lang w:val="en-GB"/>
        </w:rPr>
        <w:t>Lobophython</w:t>
      </w:r>
      <w:proofErr w:type="spellEnd"/>
      <w:r w:rsidRPr="001457AC">
        <w:rPr>
          <w:lang w:val="en-GB"/>
        </w:rPr>
        <w:t xml:space="preserve"> sp., all show </w:t>
      </w:r>
      <w:r w:rsidRPr="001457AC">
        <w:rPr>
          <w:i/>
          <w:lang w:val="en-GB"/>
        </w:rPr>
        <w:t>in-vitro</w:t>
      </w:r>
      <w:r w:rsidRPr="001457AC">
        <w:rPr>
          <w:lang w:val="en-GB"/>
        </w:rPr>
        <w:t xml:space="preserve"> amylase and cellulase activities. Further, all except </w:t>
      </w:r>
      <w:proofErr w:type="spellStart"/>
      <w:r w:rsidRPr="001457AC">
        <w:rPr>
          <w:i/>
          <w:lang w:val="en-GB"/>
        </w:rPr>
        <w:t>Kurthia</w:t>
      </w:r>
      <w:proofErr w:type="spellEnd"/>
      <w:r w:rsidRPr="001457AC">
        <w:rPr>
          <w:lang w:val="en-GB"/>
        </w:rPr>
        <w:t xml:space="preserve"> also have detectable activities of proteases, which hydrolyse the peptide bonds in proteins </w:t>
      </w:r>
      <w:r w:rsidRPr="0021295D">
        <w:rPr>
          <w:noProof/>
          <w:sz w:val="20"/>
          <w:lang w:val="en-GB"/>
        </w:rPr>
        <w:t>[8]</w:t>
      </w:r>
      <w:r w:rsidRPr="001457AC">
        <w:rPr>
          <w:lang w:val="en-GB"/>
        </w:rPr>
        <w:t xml:space="preserve">. </w:t>
      </w:r>
      <w:r w:rsidRPr="001457AC">
        <w:rPr>
          <w:rFonts w:cs="CIDFont+F1"/>
          <w:color w:val="000000"/>
          <w:lang w:val="en-GB"/>
        </w:rPr>
        <w:t xml:space="preserve">Chitin, </w:t>
      </w:r>
      <w:r w:rsidRPr="001457AC">
        <w:rPr>
          <w:lang w:val="en-GB"/>
        </w:rPr>
        <w:t>the polymer of (1→4)-β-linked N-acetylglucosamine (</w:t>
      </w:r>
      <w:proofErr w:type="spellStart"/>
      <w:r w:rsidRPr="001457AC">
        <w:rPr>
          <w:lang w:val="en-GB"/>
        </w:rPr>
        <w:t>GlcNAc</w:t>
      </w:r>
      <w:proofErr w:type="spellEnd"/>
      <w:r w:rsidRPr="001457AC">
        <w:rPr>
          <w:lang w:val="en-GB"/>
        </w:rPr>
        <w:t xml:space="preserve">), is </w:t>
      </w:r>
      <w:r w:rsidRPr="001457AC">
        <w:rPr>
          <w:rFonts w:cs="CIDFont+F1"/>
          <w:color w:val="000000"/>
          <w:lang w:val="en-GB"/>
        </w:rPr>
        <w:t xml:space="preserve">the second most abundant natural polymer on earth after cellulose, and the most abundant one in the marine environment. </w:t>
      </w:r>
      <w:r w:rsidRPr="001457AC">
        <w:rPr>
          <w:lang w:val="en-GB"/>
        </w:rPr>
        <w:t xml:space="preserve">Chitin-degrading enzymes, chitinases, have an array of applications in the food, medical and agricultural sector as they can be used in seafood waste processing, bioplastic production, fungal pathogen control </w:t>
      </w:r>
      <w:r w:rsidRPr="001457AC">
        <w:rPr>
          <w:rFonts w:cs="CIDFont+F1"/>
          <w:color w:val="000000"/>
          <w:lang w:val="en-GB"/>
        </w:rPr>
        <w:t>or</w:t>
      </w:r>
      <w:r w:rsidRPr="001457AC">
        <w:rPr>
          <w:rFonts w:cs="CIDFont+F1"/>
          <w:lang w:val="en-GB"/>
        </w:rPr>
        <w:t xml:space="preserve"> in adhesives for wound healing </w:t>
      </w:r>
      <w:r w:rsidRPr="0021295D">
        <w:rPr>
          <w:rFonts w:cs="CIDFont+F1"/>
          <w:noProof/>
          <w:sz w:val="20"/>
          <w:lang w:val="en-GB"/>
        </w:rPr>
        <w:t>[9,10]</w:t>
      </w:r>
      <w:r w:rsidRPr="001457AC">
        <w:rPr>
          <w:rFonts w:cs="CIDFont+F1"/>
          <w:lang w:val="en-GB"/>
        </w:rPr>
        <w:t xml:space="preserve">. </w:t>
      </w:r>
      <w:r w:rsidRPr="001457AC">
        <w:rPr>
          <w:lang w:val="en-GB"/>
        </w:rPr>
        <w:t xml:space="preserve">Crude extracts obtained from the sea fan </w:t>
      </w:r>
      <w:r w:rsidRPr="001457AC">
        <w:rPr>
          <w:i/>
          <w:lang w:val="en-GB"/>
        </w:rPr>
        <w:t xml:space="preserve">Gorgonia </w:t>
      </w:r>
      <w:proofErr w:type="spellStart"/>
      <w:r w:rsidRPr="001457AC">
        <w:rPr>
          <w:i/>
          <w:lang w:val="en-GB"/>
        </w:rPr>
        <w:t>ventalina</w:t>
      </w:r>
      <w:proofErr w:type="spellEnd"/>
      <w:r w:rsidRPr="001457AC">
        <w:rPr>
          <w:lang w:val="en-GB"/>
        </w:rPr>
        <w:t xml:space="preserve"> contain detectable levels of </w:t>
      </w:r>
      <w:proofErr w:type="spellStart"/>
      <w:r w:rsidRPr="001457AC">
        <w:rPr>
          <w:lang w:val="en-GB"/>
        </w:rPr>
        <w:t>exochitinase</w:t>
      </w:r>
      <w:proofErr w:type="spellEnd"/>
      <w:r w:rsidRPr="001457AC">
        <w:rPr>
          <w:lang w:val="en-GB"/>
        </w:rPr>
        <w:t xml:space="preserve"> (EC 3.2.1.52) activity </w:t>
      </w:r>
      <w:r w:rsidRPr="0021295D">
        <w:rPr>
          <w:noProof/>
          <w:sz w:val="20"/>
          <w:lang w:val="en-GB"/>
        </w:rPr>
        <w:t>[11]</w:t>
      </w:r>
      <w:r w:rsidRPr="001457AC">
        <w:rPr>
          <w:lang w:val="en-GB"/>
        </w:rPr>
        <w:t xml:space="preserve">. Genes predicted to encode proteins similar to cellulases and chitinases are predicted in the genome of the </w:t>
      </w:r>
      <w:proofErr w:type="spellStart"/>
      <w:r w:rsidRPr="001457AC">
        <w:rPr>
          <w:lang w:val="en-GB"/>
        </w:rPr>
        <w:t>scleractinian</w:t>
      </w:r>
      <w:proofErr w:type="spellEnd"/>
      <w:r w:rsidRPr="001457AC">
        <w:rPr>
          <w:lang w:val="en-GB"/>
        </w:rPr>
        <w:t xml:space="preserve"> coral </w:t>
      </w:r>
      <w:r w:rsidRPr="001457AC">
        <w:rPr>
          <w:rStyle w:val="Emphasis"/>
          <w:lang w:val="en-GB"/>
        </w:rPr>
        <w:t xml:space="preserve">Acropora </w:t>
      </w:r>
      <w:proofErr w:type="spellStart"/>
      <w:r w:rsidRPr="001457AC">
        <w:rPr>
          <w:rStyle w:val="Emphasis"/>
          <w:lang w:val="en-GB"/>
        </w:rPr>
        <w:t>digitifera</w:t>
      </w:r>
      <w:proofErr w:type="spellEnd"/>
      <w:r w:rsidRPr="001457AC">
        <w:rPr>
          <w:lang w:val="en-GB"/>
        </w:rPr>
        <w:t xml:space="preserve"> and cellulose- and chitin-degrading enzyme activities can be measured in the protein extracts of seven </w:t>
      </w:r>
      <w:proofErr w:type="spellStart"/>
      <w:r w:rsidRPr="001457AC">
        <w:rPr>
          <w:lang w:val="en-GB"/>
        </w:rPr>
        <w:t>scleractinian</w:t>
      </w:r>
      <w:proofErr w:type="spellEnd"/>
      <w:r w:rsidRPr="001457AC">
        <w:rPr>
          <w:lang w:val="en-GB"/>
        </w:rPr>
        <w:t xml:space="preserve"> </w:t>
      </w:r>
      <w:r w:rsidRPr="001457AC">
        <w:rPr>
          <w:lang w:val="en-GB"/>
        </w:rPr>
        <w:lastRenderedPageBreak/>
        <w:t>coral species (</w:t>
      </w:r>
      <w:r w:rsidRPr="001457AC">
        <w:rPr>
          <w:rStyle w:val="Emphasis"/>
          <w:lang w:val="en-GB"/>
        </w:rPr>
        <w:t xml:space="preserve">A. </w:t>
      </w:r>
      <w:proofErr w:type="spellStart"/>
      <w:r w:rsidRPr="001457AC">
        <w:rPr>
          <w:rStyle w:val="Emphasis"/>
          <w:lang w:val="en-GB"/>
        </w:rPr>
        <w:t>digitifera</w:t>
      </w:r>
      <w:proofErr w:type="spellEnd"/>
      <w:r w:rsidRPr="001457AC">
        <w:rPr>
          <w:rStyle w:val="Emphasis"/>
          <w:lang w:val="en-GB"/>
        </w:rPr>
        <w:t xml:space="preserve">, </w:t>
      </w:r>
      <w:proofErr w:type="spellStart"/>
      <w:r w:rsidRPr="001457AC">
        <w:rPr>
          <w:rStyle w:val="Emphasis"/>
          <w:lang w:val="en-GB"/>
        </w:rPr>
        <w:t>Galaxea</w:t>
      </w:r>
      <w:proofErr w:type="spellEnd"/>
      <w:r w:rsidRPr="001457AC">
        <w:rPr>
          <w:rStyle w:val="Emphasis"/>
          <w:lang w:val="en-GB"/>
        </w:rPr>
        <w:t xml:space="preserve"> </w:t>
      </w:r>
      <w:proofErr w:type="spellStart"/>
      <w:r w:rsidRPr="001457AC">
        <w:rPr>
          <w:rStyle w:val="Emphasis"/>
          <w:lang w:val="en-GB"/>
        </w:rPr>
        <w:t>fascicularis</w:t>
      </w:r>
      <w:proofErr w:type="spellEnd"/>
      <w:r w:rsidRPr="001457AC">
        <w:rPr>
          <w:rStyle w:val="Emphasis"/>
          <w:lang w:val="en-GB"/>
        </w:rPr>
        <w:t xml:space="preserve">, </w:t>
      </w:r>
      <w:proofErr w:type="spellStart"/>
      <w:r w:rsidRPr="001457AC">
        <w:rPr>
          <w:rStyle w:val="Emphasis"/>
          <w:lang w:val="en-GB"/>
        </w:rPr>
        <w:t>Goniastrea</w:t>
      </w:r>
      <w:proofErr w:type="spellEnd"/>
      <w:r w:rsidRPr="001457AC">
        <w:rPr>
          <w:rStyle w:val="Emphasis"/>
          <w:lang w:val="en-GB"/>
        </w:rPr>
        <w:t xml:space="preserve"> aspera, </w:t>
      </w:r>
      <w:proofErr w:type="spellStart"/>
      <w:r w:rsidRPr="001457AC">
        <w:rPr>
          <w:rStyle w:val="Emphasis"/>
          <w:lang w:val="en-GB"/>
        </w:rPr>
        <w:t>Montipora</w:t>
      </w:r>
      <w:proofErr w:type="spellEnd"/>
      <w:r w:rsidRPr="001457AC">
        <w:rPr>
          <w:rStyle w:val="Emphasis"/>
          <w:lang w:val="en-GB"/>
        </w:rPr>
        <w:t xml:space="preserve"> </w:t>
      </w:r>
      <w:proofErr w:type="spellStart"/>
      <w:r w:rsidRPr="001457AC">
        <w:rPr>
          <w:rStyle w:val="Emphasis"/>
          <w:lang w:val="en-GB"/>
        </w:rPr>
        <w:t>digitata</w:t>
      </w:r>
      <w:proofErr w:type="spellEnd"/>
      <w:r w:rsidRPr="001457AC">
        <w:rPr>
          <w:rStyle w:val="Emphasis"/>
          <w:lang w:val="en-GB"/>
        </w:rPr>
        <w:t xml:space="preserve">, </w:t>
      </w:r>
      <w:proofErr w:type="spellStart"/>
      <w:r w:rsidRPr="001457AC">
        <w:rPr>
          <w:rStyle w:val="Emphasis"/>
          <w:lang w:val="en-GB"/>
        </w:rPr>
        <w:t>Pavona</w:t>
      </w:r>
      <w:proofErr w:type="spellEnd"/>
      <w:r w:rsidRPr="001457AC">
        <w:rPr>
          <w:rStyle w:val="Emphasis"/>
          <w:lang w:val="en-GB"/>
        </w:rPr>
        <w:t xml:space="preserve"> </w:t>
      </w:r>
      <w:proofErr w:type="spellStart"/>
      <w:r w:rsidRPr="001457AC">
        <w:rPr>
          <w:rStyle w:val="Emphasis"/>
          <w:lang w:val="en-GB"/>
        </w:rPr>
        <w:t>divaricata</w:t>
      </w:r>
      <w:proofErr w:type="spellEnd"/>
      <w:r w:rsidRPr="001457AC">
        <w:rPr>
          <w:rStyle w:val="Emphasis"/>
          <w:lang w:val="en-GB"/>
        </w:rPr>
        <w:t xml:space="preserve">, </w:t>
      </w:r>
      <w:proofErr w:type="spellStart"/>
      <w:r w:rsidRPr="001457AC">
        <w:rPr>
          <w:rStyle w:val="Emphasis"/>
          <w:lang w:val="en-GB"/>
        </w:rPr>
        <w:t>Pocillopora</w:t>
      </w:r>
      <w:proofErr w:type="spellEnd"/>
      <w:r w:rsidRPr="001457AC">
        <w:rPr>
          <w:rStyle w:val="Emphasis"/>
          <w:lang w:val="en-GB"/>
        </w:rPr>
        <w:t xml:space="preserve"> </w:t>
      </w:r>
      <w:proofErr w:type="spellStart"/>
      <w:r w:rsidRPr="001457AC">
        <w:rPr>
          <w:rStyle w:val="Emphasis"/>
          <w:lang w:val="en-GB"/>
        </w:rPr>
        <w:t>damicornis</w:t>
      </w:r>
      <w:proofErr w:type="spellEnd"/>
      <w:r w:rsidRPr="001457AC">
        <w:rPr>
          <w:lang w:val="en-GB"/>
        </w:rPr>
        <w:t xml:space="preserve"> and </w:t>
      </w:r>
      <w:r w:rsidRPr="001457AC">
        <w:rPr>
          <w:rStyle w:val="Emphasis"/>
          <w:lang w:val="en-GB"/>
        </w:rPr>
        <w:t xml:space="preserve">Porites </w:t>
      </w:r>
      <w:proofErr w:type="spellStart"/>
      <w:r w:rsidRPr="001457AC">
        <w:rPr>
          <w:rStyle w:val="Emphasis"/>
          <w:lang w:val="en-GB"/>
        </w:rPr>
        <w:t>australiensis</w:t>
      </w:r>
      <w:proofErr w:type="spellEnd"/>
      <w:r w:rsidRPr="001457AC">
        <w:rPr>
          <w:lang w:val="en-GB"/>
        </w:rPr>
        <w:t xml:space="preserve">) </w:t>
      </w:r>
      <w:r w:rsidRPr="0021295D">
        <w:rPr>
          <w:noProof/>
          <w:sz w:val="20"/>
          <w:lang w:val="en-GB"/>
        </w:rPr>
        <w:t>[12]</w:t>
      </w:r>
      <w:r w:rsidRPr="001457AC">
        <w:rPr>
          <w:lang w:val="en-GB"/>
        </w:rPr>
        <w:t xml:space="preserve">, suggesting a wide-spread occurrence  of cellulases and chitinases in coral </w:t>
      </w:r>
      <w:proofErr w:type="spellStart"/>
      <w:r w:rsidRPr="001457AC">
        <w:rPr>
          <w:lang w:val="en-GB"/>
        </w:rPr>
        <w:t>holobionts</w:t>
      </w:r>
      <w:proofErr w:type="spellEnd"/>
      <w:r w:rsidRPr="001457AC">
        <w:rPr>
          <w:lang w:val="en-GB"/>
        </w:rPr>
        <w:t xml:space="preserve">. It is known indeed from a range of marine bacterial species that they produce chitinases to feed on chitin as a sole nutrient source </w:t>
      </w:r>
      <w:r w:rsidRPr="0021295D">
        <w:rPr>
          <w:noProof/>
          <w:sz w:val="20"/>
          <w:lang w:val="en-GB"/>
        </w:rPr>
        <w:t>[13]</w:t>
      </w:r>
      <w:r w:rsidRPr="001457AC">
        <w:rPr>
          <w:lang w:val="en-GB"/>
        </w:rPr>
        <w:t>.</w:t>
      </w:r>
      <w:r w:rsidRPr="001457AC">
        <w:rPr>
          <w:rFonts w:cs="CIDFont+F1"/>
          <w:lang w:val="en-GB"/>
        </w:rPr>
        <w:t xml:space="preserve"> </w:t>
      </w:r>
      <w:r w:rsidRPr="001457AC">
        <w:rPr>
          <w:lang w:val="en-GB"/>
        </w:rPr>
        <w:t xml:space="preserve">PFAM-based analysis of 15 bacterial genomes derived from the gorgonian corals </w:t>
      </w:r>
      <w:proofErr w:type="spellStart"/>
      <w:r w:rsidRPr="001457AC">
        <w:rPr>
          <w:i/>
          <w:lang w:val="en-GB"/>
        </w:rPr>
        <w:t>Eunicella</w:t>
      </w:r>
      <w:proofErr w:type="spellEnd"/>
      <w:r w:rsidRPr="001457AC">
        <w:rPr>
          <w:i/>
          <w:lang w:val="en-GB"/>
        </w:rPr>
        <w:t xml:space="preserve"> </w:t>
      </w:r>
      <w:proofErr w:type="spellStart"/>
      <w:r w:rsidRPr="001457AC">
        <w:rPr>
          <w:i/>
          <w:lang w:val="en-GB"/>
        </w:rPr>
        <w:t>labiata</w:t>
      </w:r>
      <w:proofErr w:type="spellEnd"/>
      <w:r w:rsidRPr="001457AC">
        <w:rPr>
          <w:lang w:val="en-GB"/>
        </w:rPr>
        <w:t xml:space="preserve"> and </w:t>
      </w:r>
      <w:r w:rsidRPr="001457AC">
        <w:rPr>
          <w:i/>
          <w:lang w:val="en-GB"/>
        </w:rPr>
        <w:t xml:space="preserve">E. </w:t>
      </w:r>
      <w:proofErr w:type="spellStart"/>
      <w:r w:rsidRPr="001457AC">
        <w:rPr>
          <w:i/>
          <w:lang w:val="en-GB"/>
        </w:rPr>
        <w:t>verrucosa</w:t>
      </w:r>
      <w:proofErr w:type="spellEnd"/>
      <w:r w:rsidRPr="001457AC">
        <w:rPr>
          <w:lang w:val="en-GB"/>
        </w:rPr>
        <w:t xml:space="preserve"> revealed that </w:t>
      </w:r>
      <w:proofErr w:type="spellStart"/>
      <w:r w:rsidRPr="001457AC">
        <w:rPr>
          <w:i/>
          <w:lang w:val="en-GB"/>
        </w:rPr>
        <w:t>Aquimarina</w:t>
      </w:r>
      <w:proofErr w:type="spellEnd"/>
      <w:r w:rsidRPr="001457AC">
        <w:rPr>
          <w:lang w:val="en-GB"/>
        </w:rPr>
        <w:t xml:space="preserve"> sp. strain EL33 and all four </w:t>
      </w:r>
      <w:proofErr w:type="spellStart"/>
      <w:r w:rsidRPr="001457AC">
        <w:rPr>
          <w:i/>
          <w:lang w:val="en-GB"/>
        </w:rPr>
        <w:t>Vibrios</w:t>
      </w:r>
      <w:proofErr w:type="spellEnd"/>
      <w:r w:rsidRPr="001457AC">
        <w:rPr>
          <w:lang w:val="en-GB"/>
        </w:rPr>
        <w:t xml:space="preserve"> strains carry indeed ORFs for amylases, chitinase and cellulases while the genome of </w:t>
      </w:r>
      <w:proofErr w:type="spellStart"/>
      <w:r w:rsidRPr="001457AC">
        <w:rPr>
          <w:i/>
          <w:lang w:val="en-GB"/>
        </w:rPr>
        <w:t>Aliivibrio</w:t>
      </w:r>
      <w:proofErr w:type="spellEnd"/>
      <w:r w:rsidRPr="001457AC">
        <w:rPr>
          <w:lang w:val="en-GB"/>
        </w:rPr>
        <w:t xml:space="preserve"> sp. strain EL58 possesses amylase and chitinase encoding genes (</w:t>
      </w:r>
      <w:r w:rsidR="002F467B">
        <w:rPr>
          <w:b/>
          <w:lang w:val="en-GB"/>
        </w:rPr>
        <w:t>T</w:t>
      </w:r>
      <w:r w:rsidR="002F467B" w:rsidRPr="001457AC">
        <w:rPr>
          <w:b/>
          <w:lang w:val="en-GB"/>
        </w:rPr>
        <w:t xml:space="preserve">able </w:t>
      </w:r>
      <w:r w:rsidRPr="001457AC">
        <w:rPr>
          <w:b/>
          <w:lang w:val="en-GB"/>
        </w:rPr>
        <w:t>S2</w:t>
      </w:r>
      <w:r w:rsidRPr="001457AC">
        <w:rPr>
          <w:lang w:val="en-GB"/>
        </w:rPr>
        <w:t xml:space="preserve">). An earlier </w:t>
      </w:r>
      <w:r w:rsidRPr="001457AC">
        <w:rPr>
          <w:rStyle w:val="st"/>
          <w:lang w:val="en-GB"/>
        </w:rPr>
        <w:t xml:space="preserve">RAST (Rapid </w:t>
      </w:r>
      <w:r w:rsidRPr="001457AC">
        <w:rPr>
          <w:rStyle w:val="Emphasis"/>
          <w:i w:val="0"/>
          <w:lang w:val="en-GB"/>
        </w:rPr>
        <w:t>Annotation</w:t>
      </w:r>
      <w:r w:rsidRPr="001457AC">
        <w:rPr>
          <w:rStyle w:val="st"/>
          <w:i/>
          <w:lang w:val="en-GB"/>
        </w:rPr>
        <w:t xml:space="preserve"> </w:t>
      </w:r>
      <w:r w:rsidRPr="001457AC">
        <w:rPr>
          <w:rStyle w:val="st"/>
          <w:lang w:val="en-GB"/>
        </w:rPr>
        <w:t>using Subsystem Technology</w:t>
      </w:r>
      <w:r w:rsidRPr="001457AC">
        <w:rPr>
          <w:lang w:val="en-GB"/>
        </w:rPr>
        <w:t xml:space="preserve">)-based survey of </w:t>
      </w:r>
      <w:proofErr w:type="spellStart"/>
      <w:r w:rsidRPr="001457AC">
        <w:rPr>
          <w:i/>
          <w:lang w:val="en-GB"/>
        </w:rPr>
        <w:t>Aquimarina</w:t>
      </w:r>
      <w:proofErr w:type="spellEnd"/>
      <w:r w:rsidRPr="001457AC">
        <w:rPr>
          <w:lang w:val="en-GB"/>
        </w:rPr>
        <w:t xml:space="preserve"> sp. strain EL33 had detected nineteen </w:t>
      </w:r>
      <w:proofErr w:type="spellStart"/>
      <w:r w:rsidRPr="001457AC">
        <w:rPr>
          <w:lang w:val="en-GB"/>
        </w:rPr>
        <w:t>endochitinase</w:t>
      </w:r>
      <w:proofErr w:type="spellEnd"/>
      <w:r w:rsidRPr="001457AC">
        <w:rPr>
          <w:lang w:val="en-GB"/>
        </w:rPr>
        <w:t xml:space="preserve"> (EC 3.2.1.14) -encoding genes on the strain’s genome, suggesting that this bacterial associate </w:t>
      </w:r>
      <w:r w:rsidR="004D4B0B">
        <w:rPr>
          <w:lang w:val="en-GB"/>
        </w:rPr>
        <w:t>could be</w:t>
      </w:r>
      <w:r w:rsidR="004D4B0B" w:rsidRPr="001457AC">
        <w:rPr>
          <w:lang w:val="en-GB"/>
        </w:rPr>
        <w:t xml:space="preserve"> </w:t>
      </w:r>
      <w:r w:rsidRPr="001457AC">
        <w:rPr>
          <w:lang w:val="en-GB"/>
        </w:rPr>
        <w:t xml:space="preserve">an efficient chitin degrader </w:t>
      </w:r>
      <w:r w:rsidRPr="0021295D">
        <w:rPr>
          <w:noProof/>
          <w:sz w:val="20"/>
          <w:lang w:val="en-GB"/>
        </w:rPr>
        <w:t>[14]</w:t>
      </w:r>
      <w:r w:rsidRPr="001457AC">
        <w:rPr>
          <w:lang w:val="en-GB"/>
        </w:rPr>
        <w:t xml:space="preserve">. Conversely, chitinase, amylase and cellulase encoding genes seem to be largely absent in most of the alphaproteobacterial associates inspected in this review. An exception is </w:t>
      </w:r>
      <w:proofErr w:type="spellStart"/>
      <w:r w:rsidRPr="001457AC">
        <w:rPr>
          <w:i/>
          <w:lang w:val="en-GB"/>
        </w:rPr>
        <w:t>Labrenzia</w:t>
      </w:r>
      <w:proofErr w:type="spellEnd"/>
      <w:r w:rsidRPr="001457AC">
        <w:rPr>
          <w:lang w:val="en-GB"/>
        </w:rPr>
        <w:t xml:space="preserve"> sp. strain EL143, for which amylase and cellulase ORFs were detected with PFAM-based annotation, while RAST-based annotation revealed the presence of an </w:t>
      </w:r>
      <w:proofErr w:type="spellStart"/>
      <w:r w:rsidRPr="001457AC">
        <w:rPr>
          <w:lang w:val="en-GB"/>
        </w:rPr>
        <w:t>endochitinase</w:t>
      </w:r>
      <w:proofErr w:type="spellEnd"/>
      <w:r w:rsidRPr="001457AC">
        <w:rPr>
          <w:lang w:val="en-GB"/>
        </w:rPr>
        <w:t xml:space="preserve"> (EC 3.2.1.14) and three </w:t>
      </w:r>
      <w:proofErr w:type="spellStart"/>
      <w:r w:rsidRPr="001457AC">
        <w:rPr>
          <w:lang w:val="en-GB"/>
        </w:rPr>
        <w:t>exochitinases</w:t>
      </w:r>
      <w:proofErr w:type="spellEnd"/>
      <w:r w:rsidRPr="001457AC">
        <w:rPr>
          <w:lang w:val="en-GB"/>
        </w:rPr>
        <w:t xml:space="preserve"> (EC 3.2.1.52) </w:t>
      </w:r>
      <w:r w:rsidRPr="0021295D">
        <w:rPr>
          <w:noProof/>
          <w:sz w:val="20"/>
          <w:lang w:val="en-GB"/>
        </w:rPr>
        <w:t>[15]</w:t>
      </w:r>
      <w:r w:rsidRPr="001457AC">
        <w:rPr>
          <w:lang w:val="en-GB"/>
        </w:rPr>
        <w:t xml:space="preserve">. Three of the four </w:t>
      </w:r>
      <w:r w:rsidRPr="001457AC">
        <w:rPr>
          <w:i/>
          <w:lang w:val="en-GB"/>
        </w:rPr>
        <w:t>Vibrio</w:t>
      </w:r>
      <w:r w:rsidRPr="001457AC">
        <w:rPr>
          <w:lang w:val="en-GB"/>
        </w:rPr>
        <w:t xml:space="preserve"> strains from </w:t>
      </w:r>
      <w:r w:rsidR="00A959FE" w:rsidRPr="001457AC">
        <w:rPr>
          <w:i/>
          <w:lang w:val="en-GB"/>
        </w:rPr>
        <w:t>E</w:t>
      </w:r>
      <w:r w:rsidR="00A959FE">
        <w:rPr>
          <w:i/>
          <w:lang w:val="en-GB"/>
        </w:rPr>
        <w:t>.</w:t>
      </w:r>
      <w:r w:rsidR="00A959FE" w:rsidRPr="001457AC">
        <w:rPr>
          <w:i/>
          <w:lang w:val="en-GB"/>
        </w:rPr>
        <w:t xml:space="preserve"> </w:t>
      </w:r>
      <w:proofErr w:type="spellStart"/>
      <w:r w:rsidRPr="001457AC">
        <w:rPr>
          <w:i/>
          <w:lang w:val="en-GB"/>
        </w:rPr>
        <w:t>verrucosa</w:t>
      </w:r>
      <w:proofErr w:type="spellEnd"/>
      <w:r w:rsidRPr="001457AC">
        <w:rPr>
          <w:lang w:val="en-GB"/>
        </w:rPr>
        <w:t xml:space="preserve"> also </w:t>
      </w:r>
      <w:r>
        <w:rPr>
          <w:lang w:val="en-GB"/>
        </w:rPr>
        <w:t>harbour</w:t>
      </w:r>
      <w:r w:rsidRPr="001457AC">
        <w:rPr>
          <w:lang w:val="en-GB"/>
        </w:rPr>
        <w:t>ed genes encoding for an alginate lyase, an enzyme that breaks down the gelling polysaccharide alginate produced by brown algae (</w:t>
      </w:r>
      <w:proofErr w:type="spellStart"/>
      <w:r w:rsidRPr="001457AC">
        <w:rPr>
          <w:i/>
          <w:lang w:val="en-GB"/>
        </w:rPr>
        <w:t>Phaeophyceae</w:t>
      </w:r>
      <w:proofErr w:type="spellEnd"/>
      <w:r w:rsidRPr="001457AC">
        <w:rPr>
          <w:lang w:val="en-GB"/>
        </w:rPr>
        <w:t xml:space="preserve">), as well as some heterotrophic bacteria of the families </w:t>
      </w:r>
      <w:r w:rsidRPr="001457AC">
        <w:rPr>
          <w:i/>
          <w:lang w:val="en-GB"/>
        </w:rPr>
        <w:t>Pseudomonadaceae</w:t>
      </w:r>
      <w:r w:rsidRPr="001457AC">
        <w:rPr>
          <w:lang w:val="en-GB"/>
        </w:rPr>
        <w:t xml:space="preserve"> and </w:t>
      </w:r>
      <w:proofErr w:type="spellStart"/>
      <w:r w:rsidRPr="001457AC">
        <w:rPr>
          <w:i/>
          <w:lang w:val="en-GB"/>
        </w:rPr>
        <w:t>Azotobacteriaceae</w:t>
      </w:r>
      <w:proofErr w:type="spellEnd"/>
      <w:r w:rsidRPr="001457AC">
        <w:rPr>
          <w:lang w:val="en-GB"/>
        </w:rPr>
        <w:t xml:space="preserve">. Potential application of alginate lyases include the treatment of infections caused by </w:t>
      </w:r>
      <w:r w:rsidRPr="001457AC">
        <w:rPr>
          <w:i/>
          <w:lang w:val="en-GB"/>
        </w:rPr>
        <w:t>P. aeruginosa</w:t>
      </w:r>
      <w:r w:rsidRPr="001457AC">
        <w:rPr>
          <w:lang w:val="en-GB"/>
        </w:rPr>
        <w:t xml:space="preserve"> mucoid colonies </w:t>
      </w:r>
      <w:r w:rsidRPr="0021295D">
        <w:rPr>
          <w:noProof/>
          <w:sz w:val="20"/>
          <w:lang w:val="en-GB"/>
        </w:rPr>
        <w:t>[16]</w:t>
      </w:r>
      <w:r w:rsidRPr="001457AC">
        <w:rPr>
          <w:color w:val="2F5496" w:themeColor="accent1" w:themeShade="BF"/>
          <w:lang w:val="en-GB"/>
        </w:rPr>
        <w:t xml:space="preserve"> </w:t>
      </w:r>
      <w:r w:rsidRPr="001457AC">
        <w:rPr>
          <w:lang w:val="en-GB"/>
        </w:rPr>
        <w:t xml:space="preserve">and the manufacturing of wound dressings. Common to all 15 gorgonian-derived bacterial genomes is the presence of protease encoding genes, with </w:t>
      </w:r>
      <w:proofErr w:type="spellStart"/>
      <w:r w:rsidRPr="001457AC">
        <w:rPr>
          <w:i/>
          <w:lang w:val="en-GB"/>
        </w:rPr>
        <w:t>Aquimarina</w:t>
      </w:r>
      <w:proofErr w:type="spellEnd"/>
      <w:r w:rsidRPr="001457AC">
        <w:rPr>
          <w:i/>
          <w:lang w:val="en-GB"/>
        </w:rPr>
        <w:t xml:space="preserve"> </w:t>
      </w:r>
      <w:r w:rsidRPr="001457AC">
        <w:rPr>
          <w:lang w:val="en-GB"/>
        </w:rPr>
        <w:t>sp. EL33 having the highest number of protease-related ORFs (</w:t>
      </w:r>
      <w:r w:rsidR="002F467B">
        <w:rPr>
          <w:b/>
          <w:lang w:val="en-GB"/>
        </w:rPr>
        <w:t>T</w:t>
      </w:r>
      <w:r w:rsidR="002F467B" w:rsidRPr="001457AC">
        <w:rPr>
          <w:b/>
          <w:lang w:val="en-GB"/>
        </w:rPr>
        <w:t xml:space="preserve">able </w:t>
      </w:r>
      <w:r w:rsidRPr="001457AC">
        <w:rPr>
          <w:b/>
          <w:lang w:val="en-GB"/>
        </w:rPr>
        <w:t>S2</w:t>
      </w:r>
      <w:r w:rsidRPr="001457AC">
        <w:rPr>
          <w:lang w:val="en-GB"/>
        </w:rPr>
        <w:t>).</w:t>
      </w:r>
      <w:r w:rsidRPr="001457AC">
        <w:rPr>
          <w:i/>
          <w:lang w:val="en-GB"/>
        </w:rPr>
        <w:t xml:space="preserve"> </w:t>
      </w:r>
      <w:r w:rsidRPr="001457AC">
        <w:rPr>
          <w:lang w:val="en-GB"/>
        </w:rPr>
        <w:t xml:space="preserve">Overall, these genomic insights suggest versatile biocatalytic capabilities of gorgonian coral associated microbes, worthwhile for further exploration. </w:t>
      </w:r>
      <w:r>
        <w:rPr>
          <w:lang w:val="en-GB"/>
        </w:rPr>
        <w:t xml:space="preserve"> </w:t>
      </w:r>
    </w:p>
    <w:p w14:paraId="602158C5" w14:textId="77777777" w:rsidR="0098789A" w:rsidRDefault="0098789A">
      <w:pPr>
        <w:rPr>
          <w:lang w:val="en-GB"/>
        </w:rPr>
      </w:pPr>
    </w:p>
    <w:p w14:paraId="7A576052" w14:textId="77777777" w:rsidR="0098789A" w:rsidRPr="00B91837" w:rsidRDefault="0098789A">
      <w:pPr>
        <w:rPr>
          <w:b/>
          <w:lang w:val="en-GB"/>
        </w:rPr>
      </w:pPr>
      <w:r w:rsidRPr="00B91837">
        <w:rPr>
          <w:b/>
          <w:lang w:val="en-GB"/>
        </w:rPr>
        <w:t>References</w:t>
      </w:r>
    </w:p>
    <w:p w14:paraId="05171311" w14:textId="77777777" w:rsidR="0098789A" w:rsidRPr="0021295D" w:rsidRDefault="0098789A" w:rsidP="001821DB">
      <w:pPr>
        <w:pStyle w:val="EndNoteBibliography"/>
        <w:spacing w:after="0"/>
        <w:ind w:left="720" w:hanging="720"/>
      </w:pPr>
      <w:r w:rsidRPr="0021295D">
        <w:t>1.</w:t>
      </w:r>
      <w:r w:rsidRPr="0021295D">
        <w:tab/>
        <w:t xml:space="preserve">Trincone, A. Marine biocatalysts: Enzymatic features and applications. </w:t>
      </w:r>
      <w:r w:rsidRPr="0021295D">
        <w:rPr>
          <w:i/>
        </w:rPr>
        <w:t xml:space="preserve">Marine Drugs </w:t>
      </w:r>
      <w:r w:rsidRPr="0021295D">
        <w:rPr>
          <w:b/>
        </w:rPr>
        <w:t>2011</w:t>
      </w:r>
      <w:r w:rsidRPr="0021295D">
        <w:t xml:space="preserve">, </w:t>
      </w:r>
      <w:r w:rsidRPr="0021295D">
        <w:rPr>
          <w:i/>
        </w:rPr>
        <w:t>9</w:t>
      </w:r>
      <w:r w:rsidRPr="0021295D">
        <w:t>, 478-499, doi:10.3390/md9040478.</w:t>
      </w:r>
    </w:p>
    <w:p w14:paraId="61432E98" w14:textId="77777777" w:rsidR="0098789A" w:rsidRPr="0021295D" w:rsidRDefault="0098789A" w:rsidP="001821DB">
      <w:pPr>
        <w:pStyle w:val="EndNoteBibliography"/>
        <w:spacing w:after="0"/>
        <w:ind w:left="720" w:hanging="720"/>
      </w:pPr>
      <w:r w:rsidRPr="0021295D">
        <w:t>2.</w:t>
      </w:r>
      <w:r w:rsidRPr="0021295D">
        <w:tab/>
        <w:t xml:space="preserve">Hentschel, U.; Usher, K.M.; Taylor, M.W. Marine sponges as microbial fermenters. </w:t>
      </w:r>
      <w:r w:rsidRPr="0021295D">
        <w:rPr>
          <w:i/>
        </w:rPr>
        <w:t xml:space="preserve">Fems Microbiology Ecology </w:t>
      </w:r>
      <w:r w:rsidRPr="0021295D">
        <w:rPr>
          <w:b/>
        </w:rPr>
        <w:t>2006</w:t>
      </w:r>
      <w:r w:rsidRPr="0021295D">
        <w:t xml:space="preserve">, </w:t>
      </w:r>
      <w:r w:rsidRPr="0021295D">
        <w:rPr>
          <w:i/>
        </w:rPr>
        <w:t>55</w:t>
      </w:r>
      <w:r w:rsidRPr="0021295D">
        <w:t>, 167-177, doi:10.1111/j.1574-6941.2005.00046.x.</w:t>
      </w:r>
    </w:p>
    <w:p w14:paraId="695F58A1" w14:textId="77777777" w:rsidR="0098789A" w:rsidRPr="0021295D" w:rsidRDefault="0098789A" w:rsidP="001821DB">
      <w:pPr>
        <w:pStyle w:val="EndNoteBibliography"/>
        <w:spacing w:after="0"/>
        <w:ind w:left="720" w:hanging="720"/>
      </w:pPr>
      <w:r w:rsidRPr="0021295D">
        <w:t>3.</w:t>
      </w:r>
      <w:r w:rsidRPr="0021295D">
        <w:tab/>
        <w:t xml:space="preserve">De Souza, P.M.; Magalhães, P.O. Application of microbial α-amylase in industry - A review. </w:t>
      </w:r>
      <w:r w:rsidRPr="0021295D">
        <w:rPr>
          <w:i/>
        </w:rPr>
        <w:t xml:space="preserve">Brazilian Journal of Microbiology </w:t>
      </w:r>
      <w:r w:rsidRPr="0021295D">
        <w:rPr>
          <w:b/>
        </w:rPr>
        <w:t>2010</w:t>
      </w:r>
      <w:r w:rsidRPr="0021295D">
        <w:t xml:space="preserve">, </w:t>
      </w:r>
      <w:r w:rsidRPr="0021295D">
        <w:rPr>
          <w:i/>
        </w:rPr>
        <w:t>41</w:t>
      </w:r>
      <w:r w:rsidRPr="0021295D">
        <w:t>, 850-861, doi:10.1590/S1517-83822010000400004.</w:t>
      </w:r>
    </w:p>
    <w:p w14:paraId="09D80969" w14:textId="77777777" w:rsidR="0098789A" w:rsidRPr="0021295D" w:rsidRDefault="0098789A" w:rsidP="001821DB">
      <w:pPr>
        <w:pStyle w:val="EndNoteBibliography"/>
        <w:spacing w:after="0"/>
        <w:ind w:left="720" w:hanging="720"/>
      </w:pPr>
      <w:r w:rsidRPr="0021295D">
        <w:t>4.</w:t>
      </w:r>
      <w:r w:rsidRPr="0021295D">
        <w:tab/>
        <w:t xml:space="preserve">Puspasari, F.; Nurachman, Z.; Noer, A.S.; Radjasa, O.K.; van der Maarel, M.J.E.C.; Natalia, D. Characteristics of raw starch degrading a-amylase from </w:t>
      </w:r>
      <w:r w:rsidRPr="0021295D">
        <w:rPr>
          <w:i/>
        </w:rPr>
        <w:t>Bacillus aquimaris</w:t>
      </w:r>
      <w:r w:rsidRPr="0021295D">
        <w:t xml:space="preserve"> </w:t>
      </w:r>
      <w:r w:rsidRPr="0021295D">
        <w:lastRenderedPageBreak/>
        <w:t xml:space="preserve">MKSC 6.2 associated with soft coral </w:t>
      </w:r>
      <w:r w:rsidRPr="0021295D">
        <w:rPr>
          <w:i/>
        </w:rPr>
        <w:t>Sinularia</w:t>
      </w:r>
      <w:r w:rsidRPr="0021295D">
        <w:t xml:space="preserve"> sp. </w:t>
      </w:r>
      <w:r w:rsidRPr="0021295D">
        <w:rPr>
          <w:i/>
        </w:rPr>
        <w:t xml:space="preserve">Starch </w:t>
      </w:r>
      <w:r w:rsidRPr="0021295D">
        <w:rPr>
          <w:b/>
        </w:rPr>
        <w:t>2011</w:t>
      </w:r>
      <w:r w:rsidRPr="0021295D">
        <w:t xml:space="preserve">, </w:t>
      </w:r>
      <w:r w:rsidRPr="0021295D">
        <w:rPr>
          <w:i/>
        </w:rPr>
        <w:t>63</w:t>
      </w:r>
      <w:r w:rsidRPr="0021295D">
        <w:t>, 461–467, doi:10.1002/star.201000127.</w:t>
      </w:r>
    </w:p>
    <w:p w14:paraId="3FEDAA5B" w14:textId="77777777" w:rsidR="0098789A" w:rsidRPr="0021295D" w:rsidRDefault="0098789A" w:rsidP="001821DB">
      <w:pPr>
        <w:pStyle w:val="EndNoteBibliography"/>
        <w:spacing w:after="0"/>
        <w:ind w:left="720" w:hanging="720"/>
      </w:pPr>
      <w:r w:rsidRPr="0021295D">
        <w:t>5.</w:t>
      </w:r>
      <w:r w:rsidRPr="0021295D">
        <w:tab/>
        <w:t xml:space="preserve">Fu, X.; Liu, P.; Lin, L.; Hong, Y.; Huang, X.; Meng, X.; Liu, Z. A novel endoglucanase (Cel9P) from a marine bacterium </w:t>
      </w:r>
      <w:r w:rsidRPr="0021295D">
        <w:rPr>
          <w:i/>
        </w:rPr>
        <w:t>Paenibacillus</w:t>
      </w:r>
      <w:r w:rsidRPr="0021295D">
        <w:t xml:space="preserve"> sp. BME-14. </w:t>
      </w:r>
      <w:r w:rsidRPr="0021295D">
        <w:rPr>
          <w:i/>
        </w:rPr>
        <w:t xml:space="preserve">Applied Biochemistry and Biotechnology </w:t>
      </w:r>
      <w:r w:rsidRPr="0021295D">
        <w:rPr>
          <w:b/>
        </w:rPr>
        <w:t>2010</w:t>
      </w:r>
      <w:r w:rsidRPr="0021295D">
        <w:t xml:space="preserve">, </w:t>
      </w:r>
      <w:r w:rsidRPr="0021295D">
        <w:rPr>
          <w:i/>
        </w:rPr>
        <w:t>160</w:t>
      </w:r>
      <w:r w:rsidRPr="0021295D">
        <w:t xml:space="preserve">, 1627-1636, doi:10.1007/s12010-009-8648-2 </w:t>
      </w:r>
    </w:p>
    <w:p w14:paraId="1BAD3B27" w14:textId="77777777" w:rsidR="0098789A" w:rsidRPr="0021295D" w:rsidRDefault="0098789A" w:rsidP="001821DB">
      <w:pPr>
        <w:pStyle w:val="EndNoteBibliography"/>
        <w:spacing w:after="0"/>
        <w:ind w:left="720" w:hanging="720"/>
      </w:pPr>
      <w:r w:rsidRPr="0021295D">
        <w:t>6.</w:t>
      </w:r>
      <w:r w:rsidRPr="0021295D">
        <w:tab/>
        <w:t xml:space="preserve">Zhang, C.; Kim, S.-K. Research and application of marine microbial enzymes: status and prospects. </w:t>
      </w:r>
      <w:r w:rsidRPr="0021295D">
        <w:rPr>
          <w:i/>
        </w:rPr>
        <w:t xml:space="preserve">Marine Drugs </w:t>
      </w:r>
      <w:r w:rsidRPr="0021295D">
        <w:rPr>
          <w:b/>
        </w:rPr>
        <w:t>2010</w:t>
      </w:r>
      <w:r w:rsidRPr="0021295D">
        <w:t xml:space="preserve">, </w:t>
      </w:r>
      <w:r w:rsidRPr="0021295D">
        <w:rPr>
          <w:i/>
        </w:rPr>
        <w:t>8</w:t>
      </w:r>
      <w:r w:rsidRPr="0021295D">
        <w:t>, 1920-1934, doi:10.3390/md8061920.</w:t>
      </w:r>
    </w:p>
    <w:p w14:paraId="5FC315B1" w14:textId="77777777" w:rsidR="0098789A" w:rsidRPr="0021295D" w:rsidRDefault="0098789A" w:rsidP="001821DB">
      <w:pPr>
        <w:pStyle w:val="EndNoteBibliography"/>
        <w:spacing w:after="0"/>
        <w:ind w:left="720" w:hanging="720"/>
      </w:pPr>
      <w:r w:rsidRPr="0021295D">
        <w:t>7.</w:t>
      </w:r>
      <w:r w:rsidRPr="0021295D">
        <w:tab/>
        <w:t xml:space="preserve">Sousa, F.M.O.; Moura, S.R.; Quinto, C.A.; Dias, J.C.T.; Pirovani, C.P.; Rezende, R.P. Functional screening for cellulolytic activity in a metagenomic fosmid library of microorganisms associated with coral. </w:t>
      </w:r>
      <w:r w:rsidRPr="0021295D">
        <w:rPr>
          <w:i/>
        </w:rPr>
        <w:t xml:space="preserve">Genetics and Molecular Research </w:t>
      </w:r>
      <w:r w:rsidRPr="0021295D">
        <w:rPr>
          <w:b/>
        </w:rPr>
        <w:t>2016</w:t>
      </w:r>
      <w:r w:rsidRPr="0021295D">
        <w:t xml:space="preserve">, </w:t>
      </w:r>
      <w:r w:rsidRPr="0021295D">
        <w:rPr>
          <w:i/>
        </w:rPr>
        <w:t>15</w:t>
      </w:r>
      <w:r w:rsidRPr="0021295D">
        <w:t>, gmr.1504877, doi:10.4238/gmr.15048770.</w:t>
      </w:r>
    </w:p>
    <w:p w14:paraId="5A240EED" w14:textId="77777777" w:rsidR="0098789A" w:rsidRPr="0021295D" w:rsidRDefault="0098789A" w:rsidP="001821DB">
      <w:pPr>
        <w:pStyle w:val="EndNoteBibliography"/>
        <w:spacing w:after="0"/>
        <w:ind w:left="720" w:hanging="720"/>
      </w:pPr>
      <w:r w:rsidRPr="0021295D">
        <w:t>8.</w:t>
      </w:r>
      <w:r w:rsidRPr="0021295D">
        <w:tab/>
        <w:t xml:space="preserve">Mohapatra, B.R.; Bapuji, M.; Sree, A. Production of industrial enzymes (amylase, carboxymethylcellulase and protease) by bacteria isolated from marine sedentary organisms. </w:t>
      </w:r>
      <w:r w:rsidRPr="0021295D">
        <w:rPr>
          <w:i/>
        </w:rPr>
        <w:t xml:space="preserve">Acta Biotechnologica </w:t>
      </w:r>
      <w:r w:rsidRPr="0021295D">
        <w:rPr>
          <w:b/>
        </w:rPr>
        <w:t>2003</w:t>
      </w:r>
      <w:r w:rsidRPr="0021295D">
        <w:t xml:space="preserve">, </w:t>
      </w:r>
      <w:r w:rsidRPr="0021295D">
        <w:rPr>
          <w:i/>
        </w:rPr>
        <w:t>23</w:t>
      </w:r>
      <w:r w:rsidRPr="0021295D">
        <w:t>, 75 –84, doi:10.1002/abio.200390011.</w:t>
      </w:r>
    </w:p>
    <w:p w14:paraId="345D7BF4" w14:textId="77777777" w:rsidR="0098789A" w:rsidRPr="0021295D" w:rsidRDefault="0098789A" w:rsidP="001821DB">
      <w:pPr>
        <w:pStyle w:val="EndNoteBibliography"/>
        <w:spacing w:after="0"/>
        <w:ind w:left="720" w:hanging="720"/>
      </w:pPr>
      <w:r w:rsidRPr="0021295D">
        <w:t>9.</w:t>
      </w:r>
      <w:r w:rsidRPr="0021295D">
        <w:tab/>
        <w:t xml:space="preserve">Beier, S.; Bertilsson, S. Bacterial chitin degradation—mechanisms and ecophysiological strategies. </w:t>
      </w:r>
      <w:r w:rsidRPr="0021295D">
        <w:rPr>
          <w:i/>
        </w:rPr>
        <w:t xml:space="preserve">Frontiers in Microbiology </w:t>
      </w:r>
      <w:r w:rsidRPr="0021295D">
        <w:rPr>
          <w:b/>
        </w:rPr>
        <w:t>2013</w:t>
      </w:r>
      <w:r w:rsidRPr="0021295D">
        <w:t xml:space="preserve">, </w:t>
      </w:r>
      <w:r w:rsidRPr="0021295D">
        <w:rPr>
          <w:i/>
        </w:rPr>
        <w:t>4</w:t>
      </w:r>
      <w:r w:rsidRPr="0021295D">
        <w:t>, 149, doi:10.3389/fmicb.2013.00149.</w:t>
      </w:r>
    </w:p>
    <w:p w14:paraId="01692207" w14:textId="77777777" w:rsidR="0098789A" w:rsidRPr="0021295D" w:rsidRDefault="0098789A" w:rsidP="001821DB">
      <w:pPr>
        <w:pStyle w:val="EndNoteBibliography"/>
        <w:spacing w:after="0"/>
        <w:ind w:left="720" w:hanging="720"/>
      </w:pPr>
      <w:r w:rsidRPr="0021295D">
        <w:t>10.</w:t>
      </w:r>
      <w:r w:rsidRPr="0021295D">
        <w:tab/>
        <w:t xml:space="preserve">Fukamizo, T. Chitinolytic enzymes catalysis, substrate binding, and their application. </w:t>
      </w:r>
      <w:r w:rsidRPr="0021295D">
        <w:rPr>
          <w:i/>
        </w:rPr>
        <w:t xml:space="preserve">Current Protein and Peptide Science </w:t>
      </w:r>
      <w:r w:rsidRPr="0021295D">
        <w:rPr>
          <w:b/>
        </w:rPr>
        <w:t>2000</w:t>
      </w:r>
      <w:r w:rsidRPr="0021295D">
        <w:t xml:space="preserve">, </w:t>
      </w:r>
      <w:r w:rsidRPr="0021295D">
        <w:rPr>
          <w:i/>
        </w:rPr>
        <w:t>1</w:t>
      </w:r>
      <w:r w:rsidRPr="0021295D">
        <w:t>, 105-124.</w:t>
      </w:r>
    </w:p>
    <w:p w14:paraId="394B069D" w14:textId="77777777" w:rsidR="0098789A" w:rsidRPr="0021295D" w:rsidRDefault="0098789A" w:rsidP="001821DB">
      <w:pPr>
        <w:pStyle w:val="EndNoteBibliography"/>
        <w:spacing w:after="0"/>
        <w:ind w:left="720" w:hanging="720"/>
      </w:pPr>
      <w:r w:rsidRPr="0021295D">
        <w:t>11.</w:t>
      </w:r>
      <w:r w:rsidRPr="0021295D">
        <w:tab/>
        <w:t xml:space="preserve">Douglas, N.L.; Mullen, K.M.; Talmage, S.C.; Harvell, C.D. Exploring the role of chitinolytic enzymes in the sea fan coral, </w:t>
      </w:r>
      <w:r w:rsidRPr="0021295D">
        <w:rPr>
          <w:i/>
        </w:rPr>
        <w:t>Gorgonia ventalina</w:t>
      </w:r>
      <w:r w:rsidRPr="0021295D">
        <w:t xml:space="preserve">. </w:t>
      </w:r>
      <w:r w:rsidRPr="0021295D">
        <w:rPr>
          <w:i/>
        </w:rPr>
        <w:t xml:space="preserve">Marine Biology </w:t>
      </w:r>
      <w:r w:rsidRPr="0021295D">
        <w:rPr>
          <w:b/>
        </w:rPr>
        <w:t>2007</w:t>
      </w:r>
      <w:r w:rsidRPr="0021295D">
        <w:t xml:space="preserve">, </w:t>
      </w:r>
      <w:r w:rsidRPr="0021295D">
        <w:rPr>
          <w:i/>
        </w:rPr>
        <w:t>150</w:t>
      </w:r>
      <w:r w:rsidRPr="0021295D">
        <w:t>, 1137-1144, doi:10.1007/s00227-006-0444-8.</w:t>
      </w:r>
    </w:p>
    <w:p w14:paraId="0E4984FD" w14:textId="77777777" w:rsidR="0098789A" w:rsidRPr="0021295D" w:rsidRDefault="0098789A" w:rsidP="001821DB">
      <w:pPr>
        <w:pStyle w:val="EndNoteBibliography"/>
        <w:spacing w:after="0"/>
        <w:ind w:left="720" w:hanging="720"/>
      </w:pPr>
      <w:r w:rsidRPr="0021295D">
        <w:t>12.</w:t>
      </w:r>
      <w:r w:rsidRPr="0021295D">
        <w:tab/>
        <w:t xml:space="preserve">Yoshioka, Y.; Tanabe, T.; Iguchi, A. The presence of genes encoding enzymes that digest carbohydrates in coral genomes and analysis of their activities. </w:t>
      </w:r>
      <w:r w:rsidRPr="0021295D">
        <w:rPr>
          <w:i/>
        </w:rPr>
        <w:t xml:space="preserve">PeerJ </w:t>
      </w:r>
      <w:r w:rsidRPr="0021295D">
        <w:rPr>
          <w:b/>
        </w:rPr>
        <w:t>2017</w:t>
      </w:r>
      <w:r w:rsidRPr="0021295D">
        <w:t xml:space="preserve">, </w:t>
      </w:r>
      <w:r w:rsidRPr="0021295D">
        <w:rPr>
          <w:i/>
        </w:rPr>
        <w:t>5</w:t>
      </w:r>
      <w:r w:rsidRPr="0021295D">
        <w:t>, e4087, doi:10.7717/peerj.4087.</w:t>
      </w:r>
    </w:p>
    <w:p w14:paraId="357F9595" w14:textId="77777777" w:rsidR="0098789A" w:rsidRPr="0021295D" w:rsidRDefault="0098789A" w:rsidP="001821DB">
      <w:pPr>
        <w:pStyle w:val="EndNoteBibliography"/>
        <w:spacing w:after="0"/>
        <w:ind w:left="720" w:hanging="720"/>
      </w:pPr>
      <w:r w:rsidRPr="0021295D">
        <w:t>13.</w:t>
      </w:r>
      <w:r w:rsidRPr="0021295D">
        <w:tab/>
        <w:t xml:space="preserve">Osawa, R.; Koga, T. An investigation of aquatic bacteria capable of utilizing chitin as the sole source of nutrients. </w:t>
      </w:r>
      <w:r w:rsidRPr="0021295D">
        <w:rPr>
          <w:i/>
        </w:rPr>
        <w:t xml:space="preserve">Letters in Applied Microbiology </w:t>
      </w:r>
      <w:r w:rsidRPr="0021295D">
        <w:rPr>
          <w:b/>
        </w:rPr>
        <w:t>1995</w:t>
      </w:r>
      <w:r w:rsidRPr="0021295D">
        <w:t xml:space="preserve">, </w:t>
      </w:r>
      <w:r w:rsidRPr="0021295D">
        <w:rPr>
          <w:i/>
        </w:rPr>
        <w:t>21</w:t>
      </w:r>
      <w:r w:rsidRPr="0021295D">
        <w:t>, 288-291, doi:10.1111/j.1472-765X.1995.tb01062.x.</w:t>
      </w:r>
    </w:p>
    <w:p w14:paraId="7A9A4D64" w14:textId="77777777" w:rsidR="0098789A" w:rsidRPr="0021295D" w:rsidRDefault="0098789A" w:rsidP="001821DB">
      <w:pPr>
        <w:pStyle w:val="EndNoteBibliography"/>
        <w:spacing w:after="0"/>
        <w:ind w:left="720" w:hanging="720"/>
      </w:pPr>
      <w:r w:rsidRPr="0021295D">
        <w:t>14.</w:t>
      </w:r>
      <w:r w:rsidRPr="0021295D">
        <w:tab/>
        <w:t xml:space="preserve">Keller-Costa, T.; Silva, R.; Lago-Lestón, A.; Costa, R. Genomic insights into </w:t>
      </w:r>
      <w:r w:rsidRPr="0021295D">
        <w:rPr>
          <w:i/>
        </w:rPr>
        <w:t xml:space="preserve">Aquimarina </w:t>
      </w:r>
      <w:r w:rsidRPr="0021295D">
        <w:t xml:space="preserve">sp. EL33, a bacterial symbiont of the gorgonian coral </w:t>
      </w:r>
      <w:r w:rsidRPr="0021295D">
        <w:rPr>
          <w:i/>
        </w:rPr>
        <w:t>Eunicella labiata</w:t>
      </w:r>
      <w:r w:rsidRPr="0021295D">
        <w:t xml:space="preserve">. </w:t>
      </w:r>
      <w:r w:rsidRPr="0021295D">
        <w:rPr>
          <w:i/>
        </w:rPr>
        <w:t xml:space="preserve">Genome Announcements </w:t>
      </w:r>
      <w:r w:rsidRPr="0021295D">
        <w:rPr>
          <w:b/>
        </w:rPr>
        <w:t>2016</w:t>
      </w:r>
      <w:r w:rsidRPr="0021295D">
        <w:t xml:space="preserve">, </w:t>
      </w:r>
      <w:r w:rsidRPr="0021295D">
        <w:rPr>
          <w:i/>
        </w:rPr>
        <w:t>4</w:t>
      </w:r>
      <w:r w:rsidRPr="0021295D">
        <w:t>, e00855-00816, doi:10.1128/genomeA.00855-16.</w:t>
      </w:r>
    </w:p>
    <w:p w14:paraId="0C97F47C" w14:textId="77777777" w:rsidR="0098789A" w:rsidRPr="0021295D" w:rsidRDefault="0098789A" w:rsidP="001821DB">
      <w:pPr>
        <w:pStyle w:val="EndNoteBibliography"/>
        <w:spacing w:after="0"/>
        <w:ind w:left="720" w:hanging="720"/>
      </w:pPr>
      <w:r w:rsidRPr="0021295D">
        <w:t>15.</w:t>
      </w:r>
      <w:r w:rsidRPr="0021295D">
        <w:tab/>
        <w:t xml:space="preserve">Rodrigues, G.N.; Lago-Lestón, A.; Costa, R.; Keller-Costa, T. Draft genome sequence of </w:t>
      </w:r>
      <w:r w:rsidRPr="0021295D">
        <w:rPr>
          <w:i/>
        </w:rPr>
        <w:t xml:space="preserve">Labrenzia </w:t>
      </w:r>
      <w:r w:rsidRPr="0021295D">
        <w:t xml:space="preserve">sp. strain EL143, a coral-associated alphaproteobacterium with versatile symbiotic living capability and strong halogen degradation potential. </w:t>
      </w:r>
      <w:r w:rsidRPr="0021295D">
        <w:rPr>
          <w:i/>
        </w:rPr>
        <w:t xml:space="preserve">Genome Announcements </w:t>
      </w:r>
      <w:r w:rsidRPr="0021295D">
        <w:rPr>
          <w:b/>
        </w:rPr>
        <w:t>2018</w:t>
      </w:r>
      <w:r w:rsidRPr="0021295D">
        <w:t xml:space="preserve">, </w:t>
      </w:r>
      <w:r w:rsidRPr="0021295D">
        <w:rPr>
          <w:i/>
        </w:rPr>
        <w:t>6</w:t>
      </w:r>
      <w:r w:rsidRPr="0021295D">
        <w:t xml:space="preserve">, e00132-00118, doi:10.1128/genomeA.00132-18 </w:t>
      </w:r>
    </w:p>
    <w:p w14:paraId="3C8AF5F7" w14:textId="77777777" w:rsidR="0098789A" w:rsidRPr="0021295D" w:rsidRDefault="0098789A" w:rsidP="001821DB">
      <w:pPr>
        <w:pStyle w:val="EndNoteBibliography"/>
        <w:ind w:left="720" w:hanging="720"/>
      </w:pPr>
      <w:r w:rsidRPr="0021295D">
        <w:t>16.</w:t>
      </w:r>
      <w:r w:rsidRPr="0021295D">
        <w:tab/>
        <w:t xml:space="preserve">Bugli, F.; Posteraro, B.; Papi, M.; Torelli, R.; Maiorana, A.; Sterbini, F.P.; Posteraro, P.; Sanguinetti, M.; De Spirito, M. In vitro interaction between alginate lyase and amphotericin B against </w:t>
      </w:r>
      <w:r w:rsidRPr="0021295D">
        <w:rPr>
          <w:i/>
        </w:rPr>
        <w:t>Aspergillus</w:t>
      </w:r>
      <w:r w:rsidRPr="0021295D">
        <w:t xml:space="preserve"> </w:t>
      </w:r>
      <w:r w:rsidRPr="0021295D">
        <w:rPr>
          <w:i/>
        </w:rPr>
        <w:t xml:space="preserve">fumigatus </w:t>
      </w:r>
      <w:r w:rsidRPr="0021295D">
        <w:t xml:space="preserve">biofilm determined by different methods. </w:t>
      </w:r>
      <w:r w:rsidRPr="0021295D">
        <w:rPr>
          <w:i/>
        </w:rPr>
        <w:t xml:space="preserve">Antimicrobial Agents and Chemotherapy </w:t>
      </w:r>
      <w:r w:rsidRPr="0021295D">
        <w:rPr>
          <w:b/>
        </w:rPr>
        <w:t>2013</w:t>
      </w:r>
      <w:r w:rsidRPr="0021295D">
        <w:t xml:space="preserve">, </w:t>
      </w:r>
      <w:r w:rsidRPr="0021295D">
        <w:rPr>
          <w:i/>
        </w:rPr>
        <w:t>57</w:t>
      </w:r>
      <w:r w:rsidRPr="0021295D">
        <w:t>, 1275-1282, doi:10.1128/AAC.01875-12.</w:t>
      </w:r>
    </w:p>
    <w:p w14:paraId="3A0AD20F" w14:textId="77777777" w:rsidR="0098789A" w:rsidRPr="0021295D" w:rsidRDefault="0098789A">
      <w:pPr>
        <w:rPr>
          <w:lang w:val="en-GB"/>
        </w:rPr>
      </w:pPr>
    </w:p>
    <w:p w14:paraId="4C294E4F" w14:textId="77777777" w:rsidR="0074322C" w:rsidRDefault="0074322C"/>
    <w:sectPr w:rsidR="0074322C" w:rsidSect="0098789A">
      <w:headerReference w:type="default" r:id="rId6"/>
      <w:footerReference w:type="default" r:id="rId7"/>
      <w:pgSz w:w="11906" w:h="16838"/>
      <w:pgMar w:top="1417" w:right="1701" w:bottom="1417" w:left="1701"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50D3A" w14:textId="77777777" w:rsidR="0000109D" w:rsidRDefault="0000109D" w:rsidP="0098789A">
      <w:pPr>
        <w:spacing w:after="0" w:line="240" w:lineRule="auto"/>
      </w:pPr>
      <w:r>
        <w:separator/>
      </w:r>
    </w:p>
  </w:endnote>
  <w:endnote w:type="continuationSeparator" w:id="0">
    <w:p w14:paraId="6976EA01" w14:textId="77777777" w:rsidR="0000109D" w:rsidRDefault="0000109D" w:rsidP="00987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CIDFont+F1">
    <w:altName w:val="Calibri"/>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2628730"/>
      <w:docPartObj>
        <w:docPartGallery w:val="Page Numbers (Bottom of Page)"/>
        <w:docPartUnique/>
      </w:docPartObj>
    </w:sdtPr>
    <w:sdtEndPr>
      <w:rPr>
        <w:noProof/>
      </w:rPr>
    </w:sdtEndPr>
    <w:sdtContent>
      <w:p w14:paraId="788DA9D2" w14:textId="77777777" w:rsidR="0098789A" w:rsidRDefault="0098789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B8D5B2" w14:textId="77777777" w:rsidR="0098789A" w:rsidRDefault="009878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084EC" w14:textId="77777777" w:rsidR="0000109D" w:rsidRDefault="0000109D" w:rsidP="0098789A">
      <w:pPr>
        <w:spacing w:after="0" w:line="240" w:lineRule="auto"/>
      </w:pPr>
      <w:r>
        <w:separator/>
      </w:r>
    </w:p>
  </w:footnote>
  <w:footnote w:type="continuationSeparator" w:id="0">
    <w:p w14:paraId="529F2E55" w14:textId="77777777" w:rsidR="0000109D" w:rsidRDefault="0000109D" w:rsidP="00987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7717324"/>
      <w:docPartObj>
        <w:docPartGallery w:val="Page Numbers (Top of Page)"/>
        <w:docPartUnique/>
      </w:docPartObj>
    </w:sdtPr>
    <w:sdtEndPr>
      <w:rPr>
        <w:noProof/>
      </w:rPr>
    </w:sdtEndPr>
    <w:sdtContent>
      <w:p w14:paraId="21A6426E" w14:textId="77777777" w:rsidR="0098789A" w:rsidRDefault="0098789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24F3C9F" w14:textId="77777777" w:rsidR="0098789A" w:rsidRDefault="009878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98789A"/>
    <w:rsid w:val="0000109D"/>
    <w:rsid w:val="00052EB6"/>
    <w:rsid w:val="000C361E"/>
    <w:rsid w:val="000F2179"/>
    <w:rsid w:val="001821DB"/>
    <w:rsid w:val="002F467B"/>
    <w:rsid w:val="003E28B8"/>
    <w:rsid w:val="004D4B0B"/>
    <w:rsid w:val="0074322C"/>
    <w:rsid w:val="00910447"/>
    <w:rsid w:val="00942A4B"/>
    <w:rsid w:val="00974A26"/>
    <w:rsid w:val="0098789A"/>
    <w:rsid w:val="00A141C7"/>
    <w:rsid w:val="00A959FE"/>
    <w:rsid w:val="00B33EC7"/>
    <w:rsid w:val="00BE0A61"/>
    <w:rsid w:val="00CC64CD"/>
    <w:rsid w:val="00F14406"/>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A1049"/>
  <w15:chartTrackingRefBased/>
  <w15:docId w15:val="{3C9D57F3-C8B7-4119-B37F-7F3D6D0B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789A"/>
    <w:pPr>
      <w:spacing w:after="200" w:line="276" w:lineRule="auto"/>
    </w:pPr>
  </w:style>
  <w:style w:type="paragraph" w:styleId="Heading1">
    <w:name w:val="heading 1"/>
    <w:basedOn w:val="Normal"/>
    <w:next w:val="Normal"/>
    <w:link w:val="Heading1Char"/>
    <w:uiPriority w:val="9"/>
    <w:qFormat/>
    <w:rsid w:val="009878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89A"/>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98789A"/>
    <w:rPr>
      <w:i/>
      <w:iCs/>
    </w:rPr>
  </w:style>
  <w:style w:type="character" w:customStyle="1" w:styleId="st">
    <w:name w:val="st"/>
    <w:basedOn w:val="DefaultParagraphFont"/>
    <w:rsid w:val="0098789A"/>
  </w:style>
  <w:style w:type="paragraph" w:customStyle="1" w:styleId="EndNoteBibliographyTitle">
    <w:name w:val="EndNote Bibliography Title"/>
    <w:basedOn w:val="Normal"/>
    <w:link w:val="EndNoteBibliographyTitleChar"/>
    <w:rsid w:val="0098789A"/>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8789A"/>
    <w:rPr>
      <w:rFonts w:ascii="Calibri" w:hAnsi="Calibri" w:cs="Calibri"/>
      <w:noProof/>
      <w:lang w:val="en-US"/>
    </w:rPr>
  </w:style>
  <w:style w:type="paragraph" w:customStyle="1" w:styleId="EndNoteBibliography">
    <w:name w:val="EndNote Bibliography"/>
    <w:basedOn w:val="Normal"/>
    <w:link w:val="EndNoteBibliographyChar"/>
    <w:rsid w:val="0098789A"/>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8789A"/>
    <w:rPr>
      <w:rFonts w:ascii="Calibri" w:hAnsi="Calibri" w:cs="Calibri"/>
      <w:noProof/>
      <w:lang w:val="en-US"/>
    </w:rPr>
  </w:style>
  <w:style w:type="character" w:styleId="LineNumber">
    <w:name w:val="line number"/>
    <w:basedOn w:val="DefaultParagraphFont"/>
    <w:uiPriority w:val="99"/>
    <w:semiHidden/>
    <w:unhideWhenUsed/>
    <w:rsid w:val="0098789A"/>
  </w:style>
  <w:style w:type="paragraph" w:styleId="Header">
    <w:name w:val="header"/>
    <w:basedOn w:val="Normal"/>
    <w:link w:val="HeaderChar"/>
    <w:uiPriority w:val="99"/>
    <w:unhideWhenUsed/>
    <w:rsid w:val="0098789A"/>
    <w:pPr>
      <w:tabs>
        <w:tab w:val="center" w:pos="4252"/>
        <w:tab w:val="right" w:pos="8504"/>
      </w:tabs>
      <w:spacing w:after="0" w:line="240" w:lineRule="auto"/>
    </w:pPr>
  </w:style>
  <w:style w:type="character" w:customStyle="1" w:styleId="HeaderChar">
    <w:name w:val="Header Char"/>
    <w:basedOn w:val="DefaultParagraphFont"/>
    <w:link w:val="Header"/>
    <w:uiPriority w:val="99"/>
    <w:rsid w:val="0098789A"/>
  </w:style>
  <w:style w:type="paragraph" w:styleId="Footer">
    <w:name w:val="footer"/>
    <w:basedOn w:val="Normal"/>
    <w:link w:val="FooterChar"/>
    <w:uiPriority w:val="99"/>
    <w:unhideWhenUsed/>
    <w:rsid w:val="0098789A"/>
    <w:pPr>
      <w:tabs>
        <w:tab w:val="center" w:pos="4252"/>
        <w:tab w:val="right" w:pos="8504"/>
      </w:tabs>
      <w:spacing w:after="0" w:line="240" w:lineRule="auto"/>
    </w:pPr>
  </w:style>
  <w:style w:type="character" w:customStyle="1" w:styleId="FooterChar">
    <w:name w:val="Footer Char"/>
    <w:basedOn w:val="DefaultParagraphFont"/>
    <w:link w:val="Footer"/>
    <w:uiPriority w:val="99"/>
    <w:rsid w:val="0098789A"/>
  </w:style>
  <w:style w:type="character" w:styleId="CommentReference">
    <w:name w:val="annotation reference"/>
    <w:basedOn w:val="DefaultParagraphFont"/>
    <w:uiPriority w:val="99"/>
    <w:semiHidden/>
    <w:unhideWhenUsed/>
    <w:rsid w:val="00BE0A61"/>
    <w:rPr>
      <w:sz w:val="16"/>
      <w:szCs w:val="16"/>
    </w:rPr>
  </w:style>
  <w:style w:type="paragraph" w:styleId="CommentText">
    <w:name w:val="annotation text"/>
    <w:basedOn w:val="Normal"/>
    <w:link w:val="CommentTextChar"/>
    <w:uiPriority w:val="99"/>
    <w:semiHidden/>
    <w:unhideWhenUsed/>
    <w:rsid w:val="00BE0A61"/>
    <w:pPr>
      <w:spacing w:line="240" w:lineRule="auto"/>
    </w:pPr>
    <w:rPr>
      <w:sz w:val="20"/>
      <w:szCs w:val="20"/>
    </w:rPr>
  </w:style>
  <w:style w:type="character" w:customStyle="1" w:styleId="CommentTextChar">
    <w:name w:val="Comment Text Char"/>
    <w:basedOn w:val="DefaultParagraphFont"/>
    <w:link w:val="CommentText"/>
    <w:uiPriority w:val="99"/>
    <w:semiHidden/>
    <w:rsid w:val="00BE0A61"/>
    <w:rPr>
      <w:sz w:val="20"/>
      <w:szCs w:val="20"/>
    </w:rPr>
  </w:style>
  <w:style w:type="paragraph" w:styleId="CommentSubject">
    <w:name w:val="annotation subject"/>
    <w:basedOn w:val="CommentText"/>
    <w:next w:val="CommentText"/>
    <w:link w:val="CommentSubjectChar"/>
    <w:uiPriority w:val="99"/>
    <w:semiHidden/>
    <w:unhideWhenUsed/>
    <w:rsid w:val="00BE0A61"/>
    <w:rPr>
      <w:b/>
      <w:bCs/>
    </w:rPr>
  </w:style>
  <w:style w:type="character" w:customStyle="1" w:styleId="CommentSubjectChar">
    <w:name w:val="Comment Subject Char"/>
    <w:basedOn w:val="CommentTextChar"/>
    <w:link w:val="CommentSubject"/>
    <w:uiPriority w:val="99"/>
    <w:semiHidden/>
    <w:rsid w:val="00BE0A61"/>
    <w:rPr>
      <w:b/>
      <w:bCs/>
      <w:sz w:val="20"/>
      <w:szCs w:val="20"/>
    </w:rPr>
  </w:style>
  <w:style w:type="paragraph" w:styleId="BalloonText">
    <w:name w:val="Balloon Text"/>
    <w:basedOn w:val="Normal"/>
    <w:link w:val="BalloonTextChar"/>
    <w:uiPriority w:val="99"/>
    <w:semiHidden/>
    <w:unhideWhenUsed/>
    <w:rsid w:val="00BE0A61"/>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BE0A61"/>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1352</Words>
  <Characters>7710</Characters>
  <Application>Microsoft Office Word</Application>
  <DocSecurity>0</DocSecurity>
  <Lines>64</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Keller Costa</dc:creator>
  <cp:keywords/>
  <dc:description/>
  <cp:lastModifiedBy>Tina Keller Costa</cp:lastModifiedBy>
  <cp:revision>2</cp:revision>
  <dcterms:created xsi:type="dcterms:W3CDTF">2018-11-25T08:38:00Z</dcterms:created>
  <dcterms:modified xsi:type="dcterms:W3CDTF">2018-11-25T08:38:00Z</dcterms:modified>
</cp:coreProperties>
</file>