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727F" w14:textId="7F44A3C4" w:rsidR="00E226BE" w:rsidRPr="000E450B" w:rsidRDefault="00011876" w:rsidP="00E226BE">
      <w:pPr>
        <w:pStyle w:val="MDPI31text"/>
      </w:pPr>
      <w:r>
        <w:rPr>
          <w:noProof/>
          <w:snapToGrid/>
          <w:lang w:eastAsia="zh-CN" w:bidi="ar-SA"/>
        </w:rPr>
        <w:drawing>
          <wp:anchor distT="0" distB="0" distL="114300" distR="114300" simplePos="0" relativeHeight="251658240" behindDoc="0" locked="0" layoutInCell="1" allowOverlap="1" wp14:anchorId="20EEF71B" wp14:editId="6C0BC19D">
            <wp:simplePos x="0" y="0"/>
            <wp:positionH relativeFrom="margin">
              <wp:align>center</wp:align>
            </wp:positionH>
            <wp:positionV relativeFrom="page">
              <wp:posOffset>1136650</wp:posOffset>
            </wp:positionV>
            <wp:extent cx="4895850" cy="3520440"/>
            <wp:effectExtent l="0" t="0" r="0" b="381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rustin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093619" w14:textId="75E5784A" w:rsidR="00E226BE" w:rsidRDefault="00E226BE" w:rsidP="00E226BE">
      <w:pPr>
        <w:pStyle w:val="MDPI31text"/>
      </w:pPr>
    </w:p>
    <w:p w14:paraId="0B532669" w14:textId="76648AC5" w:rsidR="00E83621" w:rsidRPr="00324510" w:rsidRDefault="00E226BE" w:rsidP="00DA1885">
      <w:pPr>
        <w:pStyle w:val="MDPI51figurecaption"/>
        <w:spacing w:before="240" w:after="120"/>
        <w:ind w:left="0"/>
        <w:rPr>
          <w:noProof/>
          <w:lang w:eastAsia="zh-CN"/>
        </w:rPr>
      </w:pPr>
      <w:bookmarkStart w:id="0" w:name="OLE_LINK32"/>
      <w:bookmarkStart w:id="1" w:name="OLE_LINK33"/>
      <w:bookmarkStart w:id="2" w:name="_Hlk33727466"/>
      <w:r w:rsidRPr="00C314A3">
        <w:rPr>
          <w:b/>
        </w:rPr>
        <w:t xml:space="preserve">Figure </w:t>
      </w:r>
      <w:r>
        <w:rPr>
          <w:b/>
        </w:rPr>
        <w:t>S</w:t>
      </w:r>
      <w:r w:rsidR="0096111D">
        <w:rPr>
          <w:b/>
        </w:rPr>
        <w:t>3</w:t>
      </w:r>
      <w:r w:rsidRPr="00C314A3">
        <w:rPr>
          <w:b/>
        </w:rPr>
        <w:t>.</w:t>
      </w:r>
      <w:r w:rsidR="00E83621">
        <w:t xml:space="preserve"> </w:t>
      </w:r>
      <w:r w:rsidR="00EE3329">
        <w:t>A p</w:t>
      </w:r>
      <w:r w:rsidR="00E03347" w:rsidRPr="00E03347">
        <w:t xml:space="preserve">hylogenetic analysis of the </w:t>
      </w:r>
      <w:r w:rsidR="001E487F" w:rsidRPr="001E487F">
        <w:t>representative AMP precursors</w:t>
      </w:r>
      <w:r w:rsidR="001E487F">
        <w:t>,</w:t>
      </w:r>
      <w:bookmarkStart w:id="3" w:name="_Hlk35438570"/>
      <w:r w:rsidR="001E487F">
        <w:t xml:space="preserve"> </w:t>
      </w:r>
      <w:r w:rsidR="00E03347" w:rsidRPr="00E03347">
        <w:t>CrusEs</w:t>
      </w:r>
      <w:bookmarkEnd w:id="3"/>
      <w:r w:rsidR="0042654B">
        <w:t xml:space="preserve">, from both </w:t>
      </w:r>
      <w:r w:rsidR="0042654B" w:rsidRPr="00790F0B">
        <w:t>crustacean</w:t>
      </w:r>
      <w:r w:rsidR="0042654B">
        <w:t>s</w:t>
      </w:r>
      <w:r w:rsidR="001E487F">
        <w:rPr>
          <w:rFonts w:ascii="宋体" w:eastAsia="宋体" w:hAnsi="宋体" w:cs="宋体" w:hint="eastAsia"/>
          <w:lang w:eastAsia="zh-CN"/>
        </w:rPr>
        <w:t>.</w:t>
      </w:r>
      <w:bookmarkStart w:id="4" w:name="OLE_LINK152"/>
      <w:r w:rsidR="00E83621" w:rsidRPr="00E83621">
        <w:t xml:space="preserve"> </w:t>
      </w:r>
      <w:bookmarkEnd w:id="0"/>
      <w:bookmarkEnd w:id="1"/>
      <w:r w:rsidR="00E83621" w:rsidRPr="00E90F24">
        <w:t xml:space="preserve">The bootstrap test </w:t>
      </w:r>
      <w:r w:rsidR="00E83621">
        <w:t>employed</w:t>
      </w:r>
      <w:r w:rsidR="00E83621" w:rsidRPr="00E90F24">
        <w:t xml:space="preserve"> 1</w:t>
      </w:r>
      <w:r w:rsidR="00E83621">
        <w:t>,</w:t>
      </w:r>
      <w:r w:rsidR="00E83621" w:rsidRPr="00E90F24">
        <w:t>000 replicates, and the number</w:t>
      </w:r>
      <w:r w:rsidR="00E83621">
        <w:t>s</w:t>
      </w:r>
      <w:r w:rsidR="00E83621" w:rsidRPr="00E90F24">
        <w:t xml:space="preserve"> next to branches w</w:t>
      </w:r>
      <w:r w:rsidR="00E83621">
        <w:t>ere</w:t>
      </w:r>
      <w:r w:rsidR="00E83621" w:rsidRPr="00E90F24">
        <w:t xml:space="preserve"> replicate percentage of </w:t>
      </w:r>
      <w:bookmarkEnd w:id="4"/>
      <w:r w:rsidR="00E83621" w:rsidRPr="00E90F24">
        <w:t xml:space="preserve">taxa clustering </w:t>
      </w:r>
      <w:r w:rsidR="00E83621" w:rsidRPr="00E90F24">
        <w:fldChar w:fldCharType="begin"/>
      </w:r>
      <w:r w:rsidR="00E83621">
        <w:instrText xml:space="preserve"> ADDIN EN.CITE &lt;EndNote&gt;&lt;Cite&gt;&lt;Author&gt;Felsenstein&lt;/Author&gt;&lt;Year&gt;1985&lt;/Year&gt;&lt;RecNum&gt;83&lt;/RecNum&gt;&lt;DisplayText&gt;[22]&lt;/DisplayText&gt;&lt;record&gt;&lt;rec-number&gt;83&lt;/rec-number&gt;&lt;foreign-keys&gt;&lt;key app="EN" db-id="tax2p0w0ws2dd7ead2axxwwoszf2wvxxpwfp" timestamp="1575270400"&gt;83&lt;/key&gt;&lt;/foreign-keys&gt;&lt;ref-type name="Journal Article"&gt;17&lt;/ref-type&gt;&lt;contributors&gt;&lt;authors&gt;&lt;author&gt;Felsenstein, J.&lt;/author&gt;&lt;/authors&gt;&lt;/contributors&gt;&lt;auth-address&gt;Department of Genetics SK-50, University of Washington, Seattle, WA, 98195.&lt;/auth-address&gt;&lt;titles&gt;&lt;title&gt;Confidence limits on phylogenies: an approach using the bootstrap&lt;/title&gt;&lt;secondary-title&gt;Evolution&lt;/secondary-title&gt;&lt;alt-title&gt;Evolution; international journal of organic evolution&lt;/alt-title&gt;&lt;/titles&gt;&lt;periodical&gt;&lt;full-title&gt;Evolution&lt;/full-title&gt;&lt;abbr-1&gt;Evolution&lt;/abbr-1&gt;&lt;abbr-2&gt;Evolution&lt;/abbr-2&gt;&lt;/periodical&gt;&lt;pages&gt;783–791&lt;/pages&gt;&lt;volume&gt;39&lt;/volume&gt;&lt;number&gt;4&lt;/number&gt;&lt;dates&gt;&lt;year&gt;1985&lt;/year&gt;&lt;pub-dates&gt;&lt;date&gt;Jul&lt;/date&gt;&lt;/pub-dates&gt;&lt;/dates&gt;&lt;isbn&gt;1558-5646&lt;/isbn&gt;&lt;accession-num&gt;28561359&lt;/accession-num&gt;&lt;urls&gt;&lt;/urls&gt;&lt;electronic-resource-num&gt;10.1111/j.1558-5646.1985.tb00420.x&lt;/electronic-resource-num&gt;&lt;language&gt;eng&lt;/language&gt;&lt;/record&gt;&lt;/Cite&gt;&lt;/EndNote&gt;</w:instrText>
      </w:r>
      <w:r w:rsidR="00E83621" w:rsidRPr="00E90F24">
        <w:fldChar w:fldCharType="separate"/>
      </w:r>
      <w:r w:rsidR="00E83621" w:rsidRPr="00E90F24">
        <w:rPr>
          <w:noProof/>
        </w:rPr>
        <w:t>[22]</w:t>
      </w:r>
      <w:r w:rsidR="00E83621" w:rsidRPr="00E90F24">
        <w:fldChar w:fldCharType="end"/>
      </w:r>
      <w:r w:rsidR="00E83621" w:rsidRPr="00E90F24">
        <w:t xml:space="preserve">. </w:t>
      </w:r>
      <w:r w:rsidR="00E83621">
        <w:t>Corresponding a</w:t>
      </w:r>
      <w:r w:rsidR="00E83621" w:rsidRPr="00E90F24">
        <w:t xml:space="preserve">mino acid sequences were analyzed in MEGA7 </w:t>
      </w:r>
      <w:r w:rsidR="00E83621" w:rsidRPr="00E90F24">
        <w:fldChar w:fldCharType="begin"/>
      </w:r>
      <w:r w:rsidR="00E83621">
        <w:instrText xml:space="preserve"> ADDIN EN.CITE &lt;EndNote&gt;&lt;Cite&gt;&lt;Author&gt;Kumar&lt;/Author&gt;&lt;Year&gt;2016&lt;/Year&gt;&lt;RecNum&gt;39&lt;/RecNum&gt;&lt;DisplayText&gt;[23]&lt;/DisplayText&gt;&lt;record&gt;&lt;rec-number&gt;39&lt;/rec-number&gt;&lt;foreign-keys&gt;&lt;key app="EN" db-id="tax2p0w0ws2dd7ead2axxwwoszf2wvxxpwfp" timestamp="1575044924"&gt;39&lt;/key&gt;&lt;/foreign-keys&gt;&lt;ref-type name="Journal Article"&gt;17&lt;/ref-type&gt;&lt;contributors&gt;&lt;authors&gt;&lt;author&gt;Kumar, Sudhir&lt;/author&gt;&lt;author&gt;Stecher, Glen&lt;/author&gt;&lt;author&gt;Tamura, Koichiro&lt;/author&gt;&lt;/authors&gt;&lt;/contributors&gt;&lt;titles&gt;&lt;title&gt;MEGA7: molecular evolutionary genetics analysis version 7.0 for bigger datasets&lt;/title&gt;&lt;secondary-title&gt;Molecular biology and evolution&lt;/secondary-title&gt;&lt;/titles&gt;&lt;periodical&gt;&lt;full-title&gt;Molecular Biology and Evolution&lt;/full-title&gt;&lt;abbr-1&gt;Mol. Biol. Evol.&lt;/abbr-1&gt;&lt;abbr-2&gt;Mol Biol Evol&lt;/abbr-2&gt;&lt;abbr-3&gt;Molecular Biology &amp;amp; Evolution&lt;/abbr-3&gt;&lt;/periodical&gt;&lt;pages&gt;1870–1874&lt;/pages&gt;&lt;volume&gt;33&lt;/volume&gt;&lt;number&gt;7&lt;/number&gt;&lt;dates&gt;&lt;year&gt;2016&lt;/year&gt;&lt;/dates&gt;&lt;isbn&gt;0737-4038&lt;/isbn&gt;&lt;urls&gt;&lt;/urls&gt;&lt;/record&gt;&lt;/Cite&gt;&lt;/EndNote&gt;</w:instrText>
      </w:r>
      <w:r w:rsidR="00E83621" w:rsidRPr="00E90F24">
        <w:fldChar w:fldCharType="separate"/>
      </w:r>
      <w:r w:rsidR="00E83621" w:rsidRPr="00E90F24">
        <w:rPr>
          <w:noProof/>
        </w:rPr>
        <w:t>[23]</w:t>
      </w:r>
      <w:r w:rsidR="00E83621" w:rsidRPr="00E90F24">
        <w:fldChar w:fldCharType="end"/>
      </w:r>
      <w:r w:rsidR="00E83621" w:rsidRPr="00E90F24">
        <w:t>.</w:t>
      </w:r>
      <w:r w:rsidR="00E83621" w:rsidRPr="00074352" w:rsidDel="00E428F4">
        <w:rPr>
          <w:noProof/>
          <w:lang w:eastAsia="zh-CN"/>
        </w:rPr>
        <w:t xml:space="preserve"> </w:t>
      </w:r>
      <w:r w:rsidR="00216A5A">
        <w:rPr>
          <w:noProof/>
          <w:lang w:eastAsia="zh-CN"/>
        </w:rPr>
        <w:t>T</w:t>
      </w:r>
      <w:r w:rsidR="00216A5A" w:rsidRPr="00216A5A">
        <w:rPr>
          <w:noProof/>
          <w:lang w:eastAsia="zh-CN"/>
        </w:rPr>
        <w:t xml:space="preserve">he </w:t>
      </w:r>
      <w:r w:rsidR="00324510">
        <w:rPr>
          <w:noProof/>
          <w:lang w:eastAsia="zh-CN"/>
        </w:rPr>
        <w:t>CrusE</w:t>
      </w:r>
      <w:r w:rsidR="00216A5A" w:rsidRPr="00216A5A">
        <w:rPr>
          <w:noProof/>
          <w:lang w:eastAsia="zh-CN"/>
        </w:rPr>
        <w:t xml:space="preserve"> sequence of </w:t>
      </w:r>
      <w:r w:rsidR="00216A5A">
        <w:rPr>
          <w:noProof/>
          <w:lang w:eastAsia="zh-CN"/>
        </w:rPr>
        <w:t>Chinese mitten crab</w:t>
      </w:r>
      <w:r w:rsidR="00216A5A" w:rsidRPr="00216A5A">
        <w:rPr>
          <w:noProof/>
          <w:lang w:eastAsia="zh-CN"/>
        </w:rPr>
        <w:t xml:space="preserve"> (</w:t>
      </w:r>
      <w:r w:rsidR="00216A5A" w:rsidRPr="00EE68E1">
        <w:rPr>
          <w:i/>
          <w:iCs/>
          <w:noProof/>
          <w:lang w:eastAsia="zh-CN"/>
        </w:rPr>
        <w:t>Eriocheir sinensis</w:t>
      </w:r>
      <w:r w:rsidR="00216A5A" w:rsidRPr="00216A5A">
        <w:rPr>
          <w:noProof/>
          <w:lang w:eastAsia="zh-CN"/>
        </w:rPr>
        <w:t xml:space="preserve">; </w:t>
      </w:r>
      <w:r w:rsidR="00216A5A">
        <w:rPr>
          <w:noProof/>
          <w:lang w:eastAsia="zh-CN"/>
        </w:rPr>
        <w:t>APD ID</w:t>
      </w:r>
      <w:r w:rsidR="00216A5A" w:rsidRPr="00216A5A">
        <w:rPr>
          <w:noProof/>
          <w:lang w:eastAsia="zh-CN"/>
        </w:rPr>
        <w:t>:</w:t>
      </w:r>
      <w:r w:rsidR="00E0130B">
        <w:rPr>
          <w:noProof/>
          <w:lang w:eastAsia="zh-CN"/>
        </w:rPr>
        <w:t xml:space="preserve"> AP01555</w:t>
      </w:r>
      <w:r w:rsidR="00216A5A" w:rsidRPr="00216A5A">
        <w:rPr>
          <w:noProof/>
          <w:lang w:eastAsia="zh-CN"/>
        </w:rPr>
        <w:t>)</w:t>
      </w:r>
      <w:r w:rsidR="00216A5A">
        <w:rPr>
          <w:noProof/>
          <w:lang w:eastAsia="zh-CN"/>
        </w:rPr>
        <w:t xml:space="preserve"> was used </w:t>
      </w:r>
      <w:r w:rsidR="00216A5A" w:rsidRPr="00216A5A">
        <w:rPr>
          <w:noProof/>
          <w:lang w:eastAsia="zh-CN"/>
        </w:rPr>
        <w:t>as an out-group</w:t>
      </w:r>
      <w:r w:rsidR="00324510" w:rsidRPr="00324510">
        <w:rPr>
          <w:rFonts w:eastAsia="宋体" w:cs="宋体"/>
          <w:noProof/>
          <w:lang w:eastAsia="zh-CN"/>
        </w:rPr>
        <w:t xml:space="preserve">. Please </w:t>
      </w:r>
      <w:r w:rsidR="00324510">
        <w:rPr>
          <w:rFonts w:eastAsia="宋体" w:cs="宋体"/>
          <w:noProof/>
          <w:lang w:eastAsia="zh-CN"/>
        </w:rPr>
        <w:t xml:space="preserve">note that </w:t>
      </w:r>
      <w:r w:rsidR="001C7D8B">
        <w:rPr>
          <w:rFonts w:eastAsia="宋体" w:cs="宋体"/>
          <w:noProof/>
          <w:lang w:eastAsia="zh-CN"/>
        </w:rPr>
        <w:t>these data are corresponding to those in the Figure 7, using the same potein sequnces for detailed analysis.</w:t>
      </w:r>
      <w:bookmarkStart w:id="5" w:name="_GoBack"/>
      <w:bookmarkEnd w:id="5"/>
    </w:p>
    <w:bookmarkEnd w:id="2"/>
    <w:p w14:paraId="14A1F1F2" w14:textId="77777777" w:rsidR="00850DAC" w:rsidRPr="00E226BE" w:rsidRDefault="00850DAC" w:rsidP="00E226BE"/>
    <w:sectPr w:rsidR="00850DAC" w:rsidRPr="00E22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769AE" w14:textId="77777777" w:rsidR="001B2D16" w:rsidRDefault="001B2D16" w:rsidP="00850DAC">
      <w:r>
        <w:separator/>
      </w:r>
    </w:p>
  </w:endnote>
  <w:endnote w:type="continuationSeparator" w:id="0">
    <w:p w14:paraId="76084D4D" w14:textId="77777777" w:rsidR="001B2D16" w:rsidRDefault="001B2D16" w:rsidP="0085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73B7A" w14:textId="77777777" w:rsidR="001B2D16" w:rsidRDefault="001B2D16" w:rsidP="00850DAC">
      <w:r>
        <w:separator/>
      </w:r>
    </w:p>
  </w:footnote>
  <w:footnote w:type="continuationSeparator" w:id="0">
    <w:p w14:paraId="07D9DA93" w14:textId="77777777" w:rsidR="001B2D16" w:rsidRDefault="001B2D16" w:rsidP="00850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67"/>
    <w:rsid w:val="00011876"/>
    <w:rsid w:val="00064A95"/>
    <w:rsid w:val="0009241D"/>
    <w:rsid w:val="0015118C"/>
    <w:rsid w:val="001B2D16"/>
    <w:rsid w:val="001C7D8B"/>
    <w:rsid w:val="001E487F"/>
    <w:rsid w:val="00216A5A"/>
    <w:rsid w:val="00234B42"/>
    <w:rsid w:val="00324510"/>
    <w:rsid w:val="00325C75"/>
    <w:rsid w:val="0037615E"/>
    <w:rsid w:val="003771EF"/>
    <w:rsid w:val="00387E3B"/>
    <w:rsid w:val="003E235B"/>
    <w:rsid w:val="0042654B"/>
    <w:rsid w:val="004B4C67"/>
    <w:rsid w:val="004C642F"/>
    <w:rsid w:val="00533876"/>
    <w:rsid w:val="005734DE"/>
    <w:rsid w:val="006A4B25"/>
    <w:rsid w:val="006B3137"/>
    <w:rsid w:val="006C1A3B"/>
    <w:rsid w:val="0079492A"/>
    <w:rsid w:val="00850DAC"/>
    <w:rsid w:val="0096111D"/>
    <w:rsid w:val="00A3532B"/>
    <w:rsid w:val="00A47F2A"/>
    <w:rsid w:val="00AB1FB2"/>
    <w:rsid w:val="00AD0D82"/>
    <w:rsid w:val="00B431D9"/>
    <w:rsid w:val="00C12079"/>
    <w:rsid w:val="00CA66BE"/>
    <w:rsid w:val="00CE3464"/>
    <w:rsid w:val="00DA1885"/>
    <w:rsid w:val="00DE3817"/>
    <w:rsid w:val="00DE7F92"/>
    <w:rsid w:val="00DF6B30"/>
    <w:rsid w:val="00E0130B"/>
    <w:rsid w:val="00E03347"/>
    <w:rsid w:val="00E226BE"/>
    <w:rsid w:val="00E83621"/>
    <w:rsid w:val="00EE3329"/>
    <w:rsid w:val="00EE68E1"/>
    <w:rsid w:val="00F27F1B"/>
    <w:rsid w:val="00F8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85A0D"/>
  <w15:chartTrackingRefBased/>
  <w15:docId w15:val="{096E315F-BB1C-4B8C-BEAB-29EC5EA0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6BE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0D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0D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0DA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E346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E3464"/>
    <w:rPr>
      <w:sz w:val="18"/>
      <w:szCs w:val="18"/>
    </w:rPr>
  </w:style>
  <w:style w:type="paragraph" w:styleId="a9">
    <w:name w:val="Revision"/>
    <w:hidden/>
    <w:uiPriority w:val="99"/>
    <w:semiHidden/>
    <w:rsid w:val="00CA66BE"/>
  </w:style>
  <w:style w:type="paragraph" w:customStyle="1" w:styleId="MDPI31text">
    <w:name w:val="MDPI_3.1_text"/>
    <w:link w:val="MDPI31text0"/>
    <w:qFormat/>
    <w:rsid w:val="00E226BE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character" w:customStyle="1" w:styleId="MDPI31text0">
    <w:name w:val="MDPI_3.1_text 字符"/>
    <w:link w:val="MDPI31text"/>
    <w:rsid w:val="00E226BE"/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51figurecaption">
    <w:name w:val="MDPI_5.1_figure_caption"/>
    <w:basedOn w:val="a"/>
    <w:qFormat/>
    <w:rsid w:val="00E83621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1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黄玉婷(Yuting Huang)</dc:creator>
  <cp:keywords/>
  <dc:description/>
  <cp:lastModifiedBy>石琼(Qiong Shi)</cp:lastModifiedBy>
  <cp:revision>34</cp:revision>
  <dcterms:created xsi:type="dcterms:W3CDTF">2019-12-28T08:11:00Z</dcterms:created>
  <dcterms:modified xsi:type="dcterms:W3CDTF">2020-03-19T01:56:00Z</dcterms:modified>
</cp:coreProperties>
</file>