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DC4F7" w14:textId="38E4A9D8" w:rsidR="00935DDB" w:rsidRDefault="00935DDB" w:rsidP="00935DDB">
      <w:pPr>
        <w:pStyle w:val="MDPI12title"/>
        <w:spacing w:line="240" w:lineRule="atLeast"/>
      </w:pPr>
      <w:r w:rsidRPr="00C040C5">
        <w:t xml:space="preserve">Insights into the synthesis, secretion and curing of barnacle cyprid adhesive </w:t>
      </w:r>
      <w:r w:rsidR="00B91093">
        <w:t>via</w:t>
      </w:r>
      <w:r w:rsidRPr="00C040C5">
        <w:t xml:space="preserve"> transcriptomic and proteomic analys</w:t>
      </w:r>
      <w:r w:rsidR="00B91093">
        <w:t>es</w:t>
      </w:r>
      <w:r w:rsidRPr="00C040C5">
        <w:t xml:space="preserve"> of the cement gland</w:t>
      </w:r>
    </w:p>
    <w:p w14:paraId="55A92D9E" w14:textId="77777777" w:rsidR="00DE77F9" w:rsidRPr="00DE77F9" w:rsidRDefault="00DE77F9" w:rsidP="00DE77F9">
      <w:pPr>
        <w:pStyle w:val="MDPI13authornames"/>
      </w:pPr>
    </w:p>
    <w:p w14:paraId="61E2FFD8" w14:textId="053427B5" w:rsidR="00D44182" w:rsidRPr="005D189C" w:rsidRDefault="00D44182" w:rsidP="00D44182">
      <w:pPr>
        <w:pStyle w:val="MDPI13authornames"/>
      </w:pPr>
      <w:r w:rsidRPr="00D44182">
        <w:t xml:space="preserve">Guoyong Yan </w:t>
      </w:r>
      <w:r w:rsidRPr="00D44182">
        <w:rPr>
          <w:vertAlign w:val="superscript"/>
        </w:rPr>
        <w:t>1, 3</w:t>
      </w:r>
      <w:r w:rsidRPr="00D44182">
        <w:t>,</w:t>
      </w:r>
      <w:r w:rsidRPr="005D189C">
        <w:t xml:space="preserve"> </w:t>
      </w:r>
      <w:proofErr w:type="spellStart"/>
      <w:r w:rsidRPr="005D189C">
        <w:t>Jin</w:t>
      </w:r>
      <w:proofErr w:type="spellEnd"/>
      <w:r w:rsidRPr="005D189C">
        <w:t xml:space="preserve"> Sun </w:t>
      </w:r>
      <w:r w:rsidRPr="005D189C">
        <w:rPr>
          <w:vertAlign w:val="superscript"/>
        </w:rPr>
        <w:t>2</w:t>
      </w:r>
      <w:r w:rsidRPr="005D189C">
        <w:t xml:space="preserve">, </w:t>
      </w:r>
      <w:proofErr w:type="spellStart"/>
      <w:r w:rsidRPr="005D189C">
        <w:t>Zishuai</w:t>
      </w:r>
      <w:proofErr w:type="spellEnd"/>
      <w:r w:rsidRPr="005D189C">
        <w:t xml:space="preserve"> Wang </w:t>
      </w:r>
      <w:r>
        <w:rPr>
          <w:vertAlign w:val="superscript"/>
        </w:rPr>
        <w:t>4</w:t>
      </w:r>
      <w:r w:rsidRPr="005D189C">
        <w:t xml:space="preserve">, Pei-Yuan Qian </w:t>
      </w:r>
      <w:r w:rsidRPr="005D189C">
        <w:rPr>
          <w:vertAlign w:val="superscript"/>
        </w:rPr>
        <w:t>2</w:t>
      </w:r>
      <w:r w:rsidRPr="005D189C">
        <w:t xml:space="preserve"> </w:t>
      </w:r>
      <w:r w:rsidRPr="005D189C">
        <w:rPr>
          <w:rFonts w:ascii="等线" w:eastAsia="等线" w:hAnsi="等线" w:hint="eastAsia"/>
          <w:lang w:eastAsia="zh-CN"/>
        </w:rPr>
        <w:t>and</w:t>
      </w:r>
      <w:r w:rsidRPr="005D189C">
        <w:t xml:space="preserve"> </w:t>
      </w:r>
      <w:proofErr w:type="spellStart"/>
      <w:r w:rsidRPr="005D189C">
        <w:t>Lisheng</w:t>
      </w:r>
      <w:proofErr w:type="spellEnd"/>
      <w:r w:rsidRPr="005D189C">
        <w:t xml:space="preserve"> He </w:t>
      </w:r>
      <w:r w:rsidRPr="005D189C">
        <w:rPr>
          <w:vertAlign w:val="superscript"/>
        </w:rPr>
        <w:t>1,</w:t>
      </w:r>
      <w:r w:rsidRPr="005D189C">
        <w:t>*</w:t>
      </w:r>
    </w:p>
    <w:p w14:paraId="5C7DF66E" w14:textId="77777777" w:rsidR="00D44182" w:rsidRPr="005D189C" w:rsidRDefault="00D44182" w:rsidP="00D44182">
      <w:pPr>
        <w:pStyle w:val="MDPI16affiliation"/>
      </w:pPr>
      <w:r w:rsidRPr="005D189C">
        <w:rPr>
          <w:vertAlign w:val="superscript"/>
        </w:rPr>
        <w:t>1</w:t>
      </w:r>
      <w:r w:rsidRPr="005D189C">
        <w:tab/>
        <w:t xml:space="preserve">Institute of Deep-sea Science and Engineering, Chinese Academy of Sciences, </w:t>
      </w:r>
      <w:proofErr w:type="spellStart"/>
      <w:r w:rsidRPr="005D189C">
        <w:t>Sanya</w:t>
      </w:r>
      <w:proofErr w:type="spellEnd"/>
      <w:r w:rsidRPr="005D189C">
        <w:t xml:space="preserve">, </w:t>
      </w:r>
      <w:r w:rsidRPr="003D5D26">
        <w:t xml:space="preserve">Hainan </w:t>
      </w:r>
      <w:r w:rsidRPr="00D44182">
        <w:rPr>
          <w:rFonts w:eastAsiaTheme="minorEastAsia"/>
          <w:lang w:eastAsia="zh-CN"/>
        </w:rPr>
        <w:t>572000</w:t>
      </w:r>
      <w:r w:rsidRPr="00D44182">
        <w:t>,</w:t>
      </w:r>
      <w:r w:rsidRPr="005D189C">
        <w:t xml:space="preserve"> China; yanguoyong@idsse.ac.cn</w:t>
      </w:r>
    </w:p>
    <w:p w14:paraId="6763C88E" w14:textId="77777777" w:rsidR="00D44182" w:rsidRDefault="00D44182" w:rsidP="00D44182">
      <w:pPr>
        <w:pStyle w:val="MDPI16affiliation"/>
      </w:pPr>
      <w:r w:rsidRPr="005D189C">
        <w:rPr>
          <w:vertAlign w:val="superscript"/>
        </w:rPr>
        <w:t>2</w:t>
      </w:r>
      <w:r w:rsidRPr="005D189C">
        <w:tab/>
        <w:t xml:space="preserve">Department of Ocean Science, </w:t>
      </w:r>
      <w:r w:rsidRPr="00DF4B92">
        <w:t xml:space="preserve">Division of Life Science and Hong Kong Branch of The Southern </w:t>
      </w:r>
      <w:r>
        <w:t xml:space="preserve">Marine </w:t>
      </w:r>
      <w:r w:rsidRPr="00DF4B92">
        <w:t>Science and Engineering Guangdong Laboratory (Guangzhou)</w:t>
      </w:r>
      <w:r>
        <w:t xml:space="preserve">, </w:t>
      </w:r>
      <w:r w:rsidRPr="005D189C">
        <w:t>The Hong Kong University of Science and Technology, Hong Kong, China; sunjinsd@gmail.com (S.J.), boqianpy@ust.hk (P-Y. Q)</w:t>
      </w:r>
    </w:p>
    <w:p w14:paraId="7A11CD51" w14:textId="77777777" w:rsidR="00D44182" w:rsidRPr="00E11AB0" w:rsidRDefault="00D44182" w:rsidP="00D44182">
      <w:pPr>
        <w:pStyle w:val="MDPI16affiliation"/>
      </w:pPr>
      <w:r w:rsidRPr="005D189C">
        <w:rPr>
          <w:vertAlign w:val="superscript"/>
        </w:rPr>
        <w:t>3</w:t>
      </w:r>
      <w:r>
        <w:rPr>
          <w:vertAlign w:val="superscript"/>
        </w:rPr>
        <w:t xml:space="preserve">   </w:t>
      </w:r>
      <w:r w:rsidRPr="00E11AB0">
        <w:t>Center for Human Tissues and Organs Degeneration, Institute of Biomedicine and Biotechnology,</w:t>
      </w:r>
      <w:r>
        <w:t xml:space="preserve"> </w:t>
      </w:r>
      <w:r w:rsidRPr="00E11AB0">
        <w:t>Shenzhen Institutes of Advanced Technology, Chinese Academy of Sciences, Shenzhen, Guangdong</w:t>
      </w:r>
      <w:r>
        <w:t xml:space="preserve"> 518055</w:t>
      </w:r>
      <w:r w:rsidRPr="00E11AB0">
        <w:t>,</w:t>
      </w:r>
      <w:r>
        <w:rPr>
          <w:rFonts w:eastAsiaTheme="minorEastAsia" w:hint="eastAsia"/>
          <w:lang w:eastAsia="zh-CN"/>
        </w:rPr>
        <w:t xml:space="preserve"> </w:t>
      </w:r>
      <w:r w:rsidRPr="00E11AB0">
        <w:t>China</w:t>
      </w:r>
    </w:p>
    <w:p w14:paraId="17FEA58C" w14:textId="77777777" w:rsidR="00D44182" w:rsidRPr="005D189C" w:rsidRDefault="00D44182" w:rsidP="00D44182">
      <w:pPr>
        <w:pStyle w:val="MDPI16affiliation"/>
      </w:pPr>
      <w:r>
        <w:rPr>
          <w:vertAlign w:val="superscript"/>
        </w:rPr>
        <w:t>4</w:t>
      </w:r>
      <w:r w:rsidRPr="005D189C">
        <w:tab/>
        <w:t>Department of Computer Science, City University of Hong Kong, Hong Kong, China; zishuwang2-c@my.cityu.edu.hk</w:t>
      </w:r>
    </w:p>
    <w:p w14:paraId="7F366B46" w14:textId="77777777" w:rsidR="00935DDB" w:rsidRPr="00D44182" w:rsidRDefault="00935DDB" w:rsidP="00935DDB">
      <w:pPr>
        <w:widowControl/>
        <w:jc w:val="left"/>
        <w:rPr>
          <w:rFonts w:ascii="Times New Roman" w:hAnsi="Times New Roman" w:cs="Times New Roman"/>
          <w:b/>
          <w:szCs w:val="20"/>
        </w:rPr>
      </w:pPr>
    </w:p>
    <w:p w14:paraId="53AF5C1E" w14:textId="77777777" w:rsidR="00935DDB" w:rsidRDefault="00935DDB">
      <w:pPr>
        <w:widowControl/>
        <w:jc w:val="lef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br w:type="page"/>
      </w:r>
    </w:p>
    <w:p w14:paraId="7996C3AF" w14:textId="0B83349C" w:rsidR="00225256" w:rsidRPr="00225256" w:rsidRDefault="00225256" w:rsidP="004D4CC1">
      <w:pPr>
        <w:widowControl/>
        <w:rPr>
          <w:rFonts w:ascii="Palatino Linotype" w:hAnsi="Palatino Linotype" w:cs="Times New Roman"/>
          <w:sz w:val="20"/>
          <w:szCs w:val="20"/>
        </w:rPr>
        <w:sectPr w:rsidR="00225256" w:rsidRPr="00225256" w:rsidSect="00935DDB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17C5738F" w14:textId="77777777" w:rsidR="00225256" w:rsidRPr="00A93A84" w:rsidRDefault="00225256" w:rsidP="00225256">
      <w:pPr>
        <w:widowControl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A93A84">
        <w:rPr>
          <w:rFonts w:ascii="Palatino Linotype" w:hAnsi="Palatino Linotype" w:cs="Times New Roman"/>
          <w:b/>
          <w:sz w:val="20"/>
          <w:szCs w:val="20"/>
        </w:rPr>
        <w:lastRenderedPageBreak/>
        <w:t xml:space="preserve">Supplementary </w:t>
      </w:r>
      <w:proofErr w:type="spellStart"/>
      <w:r w:rsidRPr="00A93A84">
        <w:rPr>
          <w:rFonts w:ascii="Palatino Linotype" w:hAnsi="Palatino Linotype" w:cs="Times New Roman"/>
          <w:b/>
          <w:sz w:val="20"/>
          <w:szCs w:val="20"/>
        </w:rPr>
        <w:t>informations</w:t>
      </w:r>
      <w:proofErr w:type="spellEnd"/>
    </w:p>
    <w:p w14:paraId="0CEF014E" w14:textId="77777777" w:rsidR="00225256" w:rsidRPr="00A93A84" w:rsidRDefault="00225256" w:rsidP="00225256">
      <w:pPr>
        <w:widowControl/>
        <w:rPr>
          <w:rFonts w:ascii="Palatino Linotype" w:hAnsi="Palatino Linotype" w:cs="Times New Roman"/>
          <w:b/>
          <w:sz w:val="20"/>
          <w:szCs w:val="20"/>
        </w:rPr>
      </w:pPr>
    </w:p>
    <w:p w14:paraId="4811C455" w14:textId="4ACB94CE" w:rsidR="00225256" w:rsidRPr="00A93A84" w:rsidRDefault="00225256" w:rsidP="00225256">
      <w:pPr>
        <w:widowControl/>
        <w:rPr>
          <w:rFonts w:ascii="Palatino Linotype" w:hAnsi="Palatino Linotype" w:cs="Times New Roman"/>
          <w:sz w:val="20"/>
          <w:szCs w:val="20"/>
        </w:rPr>
      </w:pPr>
      <w:r w:rsidRPr="00A93A84">
        <w:rPr>
          <w:rFonts w:ascii="Palatino Linotype" w:hAnsi="Palatino Linotype" w:cs="Times New Roman"/>
          <w:b/>
          <w:sz w:val="20"/>
          <w:szCs w:val="20"/>
        </w:rPr>
        <w:t xml:space="preserve">Figure S1. </w:t>
      </w:r>
      <w:r w:rsidRPr="00A93A84">
        <w:rPr>
          <w:rFonts w:ascii="Palatino Linotype" w:hAnsi="Palatino Linotype" w:cs="Times New Roman"/>
          <w:sz w:val="20"/>
          <w:szCs w:val="20"/>
        </w:rPr>
        <w:t>All-</w:t>
      </w:r>
      <w:proofErr w:type="spellStart"/>
      <w:r w:rsidRPr="00A93A84">
        <w:rPr>
          <w:rFonts w:ascii="Palatino Linotype" w:hAnsi="Palatino Linotype" w:cs="Times New Roman"/>
          <w:sz w:val="20"/>
          <w:szCs w:val="20"/>
        </w:rPr>
        <w:t>unigene</w:t>
      </w:r>
      <w:r w:rsidR="00B551E2">
        <w:rPr>
          <w:rFonts w:ascii="Palatino Linotype" w:hAnsi="Palatino Linotype" w:cs="Times New Roman"/>
          <w:sz w:val="20"/>
          <w:szCs w:val="20"/>
        </w:rPr>
        <w:t>s</w:t>
      </w:r>
      <w:proofErr w:type="spellEnd"/>
      <w:r w:rsidRPr="00A93A84">
        <w:rPr>
          <w:rFonts w:ascii="Palatino Linotype" w:hAnsi="Palatino Linotype" w:cs="Times New Roman"/>
          <w:sz w:val="20"/>
          <w:szCs w:val="20"/>
        </w:rPr>
        <w:t xml:space="preserve"> classification. A. Functional classification of GO-annotated </w:t>
      </w:r>
      <w:proofErr w:type="spellStart"/>
      <w:r w:rsidRPr="00A93A84">
        <w:rPr>
          <w:rFonts w:ascii="Palatino Linotype" w:hAnsi="Palatino Linotype" w:cs="Times New Roman"/>
          <w:sz w:val="20"/>
          <w:szCs w:val="20"/>
        </w:rPr>
        <w:t>unigenes</w:t>
      </w:r>
      <w:proofErr w:type="spellEnd"/>
      <w:r w:rsidRPr="00A93A84">
        <w:rPr>
          <w:rFonts w:ascii="Palatino Linotype" w:hAnsi="Palatino Linotype" w:cs="Times New Roman"/>
          <w:sz w:val="20"/>
          <w:szCs w:val="20"/>
        </w:rPr>
        <w:t xml:space="preserve">. B. Functional classification of COG-annotated </w:t>
      </w:r>
      <w:proofErr w:type="spellStart"/>
      <w:r w:rsidRPr="00A93A84">
        <w:rPr>
          <w:rFonts w:ascii="Palatino Linotype" w:hAnsi="Palatino Linotype" w:cs="Times New Roman"/>
          <w:sz w:val="20"/>
          <w:szCs w:val="20"/>
        </w:rPr>
        <w:t>unigenes</w:t>
      </w:r>
      <w:proofErr w:type="spellEnd"/>
      <w:r w:rsidRPr="00A93A84">
        <w:rPr>
          <w:rFonts w:ascii="Palatino Linotype" w:hAnsi="Palatino Linotype" w:cs="Times New Roman"/>
          <w:sz w:val="20"/>
          <w:szCs w:val="20"/>
        </w:rPr>
        <w:t>.</w:t>
      </w:r>
    </w:p>
    <w:p w14:paraId="6CA5D727" w14:textId="77777777" w:rsidR="00225256" w:rsidRPr="00A93A84" w:rsidRDefault="00225256" w:rsidP="00225256">
      <w:pPr>
        <w:spacing w:line="340" w:lineRule="exact"/>
        <w:rPr>
          <w:rFonts w:ascii="Palatino Linotype" w:hAnsi="Palatino Linotype" w:cs="Times New Roman"/>
          <w:b/>
          <w:sz w:val="20"/>
          <w:szCs w:val="20"/>
        </w:rPr>
      </w:pPr>
      <w:r w:rsidRPr="00A93A84">
        <w:rPr>
          <w:rFonts w:ascii="Palatino Linotype" w:hAnsi="Palatino Linotype" w:cs="Times New Roman"/>
          <w:b/>
          <w:sz w:val="20"/>
          <w:szCs w:val="20"/>
        </w:rPr>
        <w:t xml:space="preserve">Figure S2. </w:t>
      </w:r>
      <w:r w:rsidRPr="00A93A84">
        <w:rPr>
          <w:rFonts w:ascii="Palatino Linotype" w:hAnsi="Palatino Linotype" w:cs="Times New Roman"/>
          <w:sz w:val="20"/>
          <w:szCs w:val="20"/>
        </w:rPr>
        <w:t>Sequence alignment of cp100k homologues from different species.</w:t>
      </w:r>
      <w:r w:rsidRPr="00A93A84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A93A84">
        <w:rPr>
          <w:rFonts w:ascii="Palatino Linotype" w:hAnsi="Palatino Linotype" w:cs="Times New Roman"/>
          <w:sz w:val="20"/>
          <w:szCs w:val="20"/>
        </w:rPr>
        <w:t xml:space="preserve">Mvcp113k (MK336236) and Mvcp130k (MK336237) from </w:t>
      </w:r>
      <w:proofErr w:type="spellStart"/>
      <w:r w:rsidRPr="00A93A84">
        <w:rPr>
          <w:rFonts w:ascii="Palatino Linotype" w:hAnsi="Palatino Linotype" w:cs="Times New Roman"/>
          <w:i/>
          <w:sz w:val="20"/>
          <w:szCs w:val="20"/>
        </w:rPr>
        <w:t>Megabalanus</w:t>
      </w:r>
      <w:proofErr w:type="spellEnd"/>
      <w:r w:rsidRPr="00A93A84">
        <w:rPr>
          <w:rFonts w:ascii="Palatino Linotype" w:hAnsi="Palatino Linotype" w:cs="Times New Roman"/>
          <w:i/>
          <w:sz w:val="20"/>
          <w:szCs w:val="20"/>
        </w:rPr>
        <w:t xml:space="preserve"> volcano</w:t>
      </w:r>
      <w:r w:rsidRPr="00A93A84">
        <w:rPr>
          <w:rFonts w:ascii="Palatino Linotype" w:hAnsi="Palatino Linotype" w:cs="Times New Roman"/>
          <w:sz w:val="20"/>
          <w:szCs w:val="20"/>
        </w:rPr>
        <w:t xml:space="preserve">, Aacp100k (AGS19349.1) and Aacp114k (AKZ20818.1) from </w:t>
      </w:r>
      <w:proofErr w:type="spellStart"/>
      <w:r w:rsidRPr="00A93A84">
        <w:rPr>
          <w:rFonts w:ascii="Palatino Linotype" w:hAnsi="Palatino Linotype" w:cs="Times New Roman"/>
          <w:i/>
          <w:sz w:val="20"/>
          <w:szCs w:val="20"/>
        </w:rPr>
        <w:t>Amphibalanus</w:t>
      </w:r>
      <w:proofErr w:type="spellEnd"/>
      <w:r w:rsidRPr="00A93A84">
        <w:rPr>
          <w:rFonts w:ascii="Palatino Linotype" w:hAnsi="Palatino Linotype" w:cs="Times New Roman"/>
          <w:i/>
          <w:sz w:val="20"/>
          <w:szCs w:val="20"/>
        </w:rPr>
        <w:t xml:space="preserve"> </w:t>
      </w:r>
      <w:proofErr w:type="spellStart"/>
      <w:r w:rsidRPr="00A93A84">
        <w:rPr>
          <w:rFonts w:ascii="Palatino Linotype" w:hAnsi="Palatino Linotype" w:cs="Times New Roman"/>
          <w:i/>
          <w:sz w:val="20"/>
          <w:szCs w:val="20"/>
        </w:rPr>
        <w:t>amphitrite</w:t>
      </w:r>
      <w:proofErr w:type="spellEnd"/>
      <w:r w:rsidRPr="00A93A84">
        <w:rPr>
          <w:rFonts w:ascii="Palatino Linotype" w:hAnsi="Palatino Linotype" w:cs="Times New Roman"/>
          <w:sz w:val="20"/>
          <w:szCs w:val="20"/>
        </w:rPr>
        <w:t xml:space="preserve">, Mrcp100k (BAB12269.1) from </w:t>
      </w:r>
      <w:proofErr w:type="spellStart"/>
      <w:r w:rsidRPr="00A93A84">
        <w:rPr>
          <w:rFonts w:ascii="Palatino Linotype" w:hAnsi="Palatino Linotype" w:cs="Times New Roman"/>
          <w:i/>
          <w:sz w:val="20"/>
          <w:szCs w:val="20"/>
        </w:rPr>
        <w:t>Megabalanus</w:t>
      </w:r>
      <w:proofErr w:type="spellEnd"/>
      <w:r w:rsidRPr="00A93A84">
        <w:rPr>
          <w:rFonts w:ascii="Palatino Linotype" w:hAnsi="Palatino Linotype" w:cs="Times New Roman"/>
          <w:i/>
          <w:sz w:val="20"/>
          <w:szCs w:val="20"/>
        </w:rPr>
        <w:t xml:space="preserve"> </w:t>
      </w:r>
      <w:proofErr w:type="spellStart"/>
      <w:r w:rsidRPr="00A93A84">
        <w:rPr>
          <w:rFonts w:ascii="Palatino Linotype" w:hAnsi="Palatino Linotype" w:cs="Times New Roman"/>
          <w:i/>
          <w:sz w:val="20"/>
          <w:szCs w:val="20"/>
        </w:rPr>
        <w:t>rosa</w:t>
      </w:r>
      <w:proofErr w:type="spellEnd"/>
      <w:r w:rsidRPr="00A93A84">
        <w:rPr>
          <w:rFonts w:ascii="Palatino Linotype" w:hAnsi="Palatino Linotype" w:cs="Times New Roman"/>
          <w:sz w:val="20"/>
          <w:szCs w:val="20"/>
        </w:rPr>
        <w:t xml:space="preserve">, and Tjcp100k from </w:t>
      </w:r>
      <w:proofErr w:type="spellStart"/>
      <w:r w:rsidRPr="00A93A84">
        <w:rPr>
          <w:rFonts w:ascii="Palatino Linotype" w:hAnsi="Palatino Linotype" w:cs="Times New Roman"/>
          <w:i/>
          <w:sz w:val="20"/>
          <w:szCs w:val="20"/>
        </w:rPr>
        <w:t>Tetraclita</w:t>
      </w:r>
      <w:proofErr w:type="spellEnd"/>
      <w:r w:rsidRPr="00A93A84">
        <w:rPr>
          <w:rFonts w:ascii="Palatino Linotype" w:hAnsi="Palatino Linotype" w:cs="Times New Roman"/>
          <w:i/>
          <w:sz w:val="20"/>
          <w:szCs w:val="20"/>
        </w:rPr>
        <w:t xml:space="preserve"> japonica </w:t>
      </w:r>
      <w:proofErr w:type="spellStart"/>
      <w:r w:rsidRPr="00A93A84">
        <w:rPr>
          <w:rFonts w:ascii="Palatino Linotype" w:hAnsi="Palatino Linotype" w:cs="Times New Roman"/>
          <w:i/>
          <w:sz w:val="20"/>
          <w:szCs w:val="20"/>
        </w:rPr>
        <w:t>formosana</w:t>
      </w:r>
      <w:proofErr w:type="spellEnd"/>
      <w:r w:rsidRPr="00A93A84">
        <w:rPr>
          <w:rFonts w:ascii="Palatino Linotype" w:hAnsi="Palatino Linotype" w:cs="Times New Roman"/>
          <w:sz w:val="20"/>
          <w:szCs w:val="20"/>
        </w:rPr>
        <w:t>. The homology level of the sequences =100%, ≥75% and ≥50% are shaded in black, pink and blue, and conserved domains are boxed in red rectangle.</w:t>
      </w:r>
    </w:p>
    <w:p w14:paraId="313BF10C" w14:textId="77777777" w:rsidR="00225256" w:rsidRDefault="00225256" w:rsidP="00225256">
      <w:pPr>
        <w:spacing w:line="340" w:lineRule="exact"/>
        <w:rPr>
          <w:rFonts w:ascii="Palatino Linotype" w:hAnsi="Palatino Linotype" w:cs="Times New Roman"/>
          <w:sz w:val="20"/>
          <w:szCs w:val="20"/>
        </w:rPr>
      </w:pPr>
      <w:r w:rsidRPr="00A93A84">
        <w:rPr>
          <w:rFonts w:ascii="Palatino Linotype" w:hAnsi="Palatino Linotype" w:cs="Times New Roman"/>
          <w:b/>
          <w:sz w:val="20"/>
          <w:szCs w:val="20"/>
        </w:rPr>
        <w:t xml:space="preserve">Figure S3. </w:t>
      </w:r>
      <w:r w:rsidRPr="00A93A84">
        <w:rPr>
          <w:rFonts w:ascii="Palatino Linotype" w:hAnsi="Palatino Linotype" w:cs="Times New Roman"/>
          <w:sz w:val="20"/>
          <w:szCs w:val="20"/>
        </w:rPr>
        <w:t xml:space="preserve">CDD analysis of the lipid-binding proteins. A. CDD analysis of Mv-FABP1 (Unigene13631_All). B. CDD analysis of Mv-FABP2 (Unigene3904_All). </w:t>
      </w:r>
    </w:p>
    <w:p w14:paraId="639B3931" w14:textId="77777777" w:rsidR="00225256" w:rsidRPr="00A93A84" w:rsidRDefault="00225256" w:rsidP="00225256">
      <w:pPr>
        <w:spacing w:line="340" w:lineRule="exact"/>
        <w:rPr>
          <w:rFonts w:ascii="Palatino Linotype" w:hAnsi="Palatino Linotype" w:cs="Times New Roman"/>
          <w:sz w:val="20"/>
          <w:szCs w:val="20"/>
        </w:rPr>
      </w:pPr>
    </w:p>
    <w:p w14:paraId="54EDF2DA" w14:textId="77777777" w:rsidR="00225256" w:rsidRPr="00A93A84" w:rsidRDefault="00225256" w:rsidP="00225256">
      <w:pPr>
        <w:widowControl/>
        <w:rPr>
          <w:rFonts w:ascii="Palatino Linotype" w:hAnsi="Palatino Linotype" w:cs="Times New Roman"/>
          <w:b/>
          <w:sz w:val="20"/>
          <w:szCs w:val="20"/>
        </w:rPr>
      </w:pPr>
      <w:r w:rsidRPr="00A93A84">
        <w:rPr>
          <w:rFonts w:ascii="Palatino Linotype" w:hAnsi="Palatino Linotype" w:cs="Times New Roman"/>
          <w:b/>
          <w:sz w:val="20"/>
          <w:szCs w:val="20"/>
        </w:rPr>
        <w:t>Table S1.</w:t>
      </w:r>
      <w:r w:rsidRPr="00A93A84">
        <w:rPr>
          <w:rFonts w:ascii="Palatino Linotype" w:hAnsi="Palatino Linotype" w:cs="Times New Roman"/>
          <w:sz w:val="20"/>
          <w:szCs w:val="20"/>
        </w:rPr>
        <w:t xml:space="preserve"> List of predicted transcription factor-coding </w:t>
      </w:r>
      <w:proofErr w:type="spellStart"/>
      <w:r w:rsidRPr="00A93A84">
        <w:rPr>
          <w:rFonts w:ascii="Palatino Linotype" w:hAnsi="Palatino Linotype" w:cs="Times New Roman"/>
          <w:sz w:val="20"/>
          <w:szCs w:val="20"/>
        </w:rPr>
        <w:t>unigenes</w:t>
      </w:r>
      <w:proofErr w:type="spellEnd"/>
      <w:r w:rsidRPr="00A93A84">
        <w:rPr>
          <w:rFonts w:ascii="Palatino Linotype" w:hAnsi="Palatino Linotype" w:cs="Times New Roman"/>
          <w:sz w:val="20"/>
          <w:szCs w:val="20"/>
        </w:rPr>
        <w:t xml:space="preserve"> that were upregulated in the cement gland transcriptome.</w:t>
      </w:r>
    </w:p>
    <w:p w14:paraId="478A7E2B" w14:textId="77777777" w:rsidR="00225256" w:rsidRPr="00A93A84" w:rsidRDefault="00225256" w:rsidP="00225256">
      <w:pPr>
        <w:widowControl/>
        <w:rPr>
          <w:rFonts w:ascii="Palatino Linotype" w:hAnsi="Palatino Linotype" w:cs="Times New Roman"/>
          <w:b/>
          <w:sz w:val="20"/>
          <w:szCs w:val="20"/>
        </w:rPr>
      </w:pPr>
      <w:r w:rsidRPr="00A93A84">
        <w:rPr>
          <w:rFonts w:ascii="Palatino Linotype" w:hAnsi="Palatino Linotype" w:cs="Times New Roman"/>
          <w:b/>
          <w:sz w:val="20"/>
          <w:szCs w:val="20"/>
        </w:rPr>
        <w:t xml:space="preserve">Table S2. </w:t>
      </w:r>
      <w:r w:rsidRPr="00A93A84">
        <w:rPr>
          <w:rFonts w:ascii="Palatino Linotype" w:hAnsi="Palatino Linotype" w:cs="Times New Roman"/>
          <w:sz w:val="20"/>
          <w:szCs w:val="20"/>
        </w:rPr>
        <w:t>List of</w:t>
      </w:r>
      <w:r w:rsidRPr="00A93A84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A93A84">
        <w:rPr>
          <w:rFonts w:ascii="Palatino Linotype" w:hAnsi="Palatino Linotype" w:cs="Times New Roman"/>
          <w:sz w:val="20"/>
          <w:szCs w:val="20"/>
        </w:rPr>
        <w:t>potential novel cement proteins.</w:t>
      </w:r>
    </w:p>
    <w:p w14:paraId="271723D2" w14:textId="77777777" w:rsidR="00225256" w:rsidRPr="00A93A84" w:rsidRDefault="00225256" w:rsidP="00225256">
      <w:pPr>
        <w:widowControl/>
        <w:rPr>
          <w:rFonts w:ascii="Palatino Linotype" w:hAnsi="Palatino Linotype" w:cs="Times New Roman"/>
          <w:b/>
          <w:sz w:val="20"/>
          <w:szCs w:val="20"/>
        </w:rPr>
      </w:pPr>
      <w:r w:rsidRPr="00A93A84">
        <w:rPr>
          <w:rFonts w:ascii="Palatino Linotype" w:hAnsi="Palatino Linotype" w:cs="Times New Roman"/>
          <w:b/>
          <w:sz w:val="20"/>
          <w:szCs w:val="20"/>
        </w:rPr>
        <w:t xml:space="preserve">Table S3. </w:t>
      </w:r>
      <w:r w:rsidRPr="00A93A84">
        <w:rPr>
          <w:rFonts w:ascii="Palatino Linotype" w:hAnsi="Palatino Linotype" w:cs="Times New Roman"/>
          <w:sz w:val="20"/>
          <w:szCs w:val="20"/>
        </w:rPr>
        <w:t>Amino acid composition of cp100k homologues from different species.</w:t>
      </w:r>
    </w:p>
    <w:p w14:paraId="3DC5EDDB" w14:textId="77777777" w:rsidR="00225256" w:rsidRPr="00A93A84" w:rsidRDefault="00225256" w:rsidP="00225256">
      <w:pPr>
        <w:widowControl/>
        <w:rPr>
          <w:rFonts w:ascii="Palatino Linotype" w:hAnsi="Palatino Linotype" w:cs="Times New Roman"/>
          <w:b/>
          <w:sz w:val="20"/>
          <w:szCs w:val="20"/>
        </w:rPr>
      </w:pPr>
      <w:r w:rsidRPr="00A93A84">
        <w:rPr>
          <w:rFonts w:ascii="Palatino Linotype" w:hAnsi="Palatino Linotype" w:cs="Times New Roman"/>
          <w:b/>
          <w:sz w:val="20"/>
          <w:szCs w:val="20"/>
        </w:rPr>
        <w:t>Table S4.</w:t>
      </w:r>
      <w:r w:rsidRPr="00A93A84">
        <w:rPr>
          <w:rFonts w:ascii="Palatino Linotype" w:hAnsi="Palatino Linotype" w:cs="Times New Roman"/>
          <w:sz w:val="20"/>
          <w:szCs w:val="20"/>
        </w:rPr>
        <w:t xml:space="preserve"> Classification of all the enzyme-coding </w:t>
      </w:r>
      <w:proofErr w:type="spellStart"/>
      <w:r w:rsidRPr="00A93A84">
        <w:rPr>
          <w:rFonts w:ascii="Palatino Linotype" w:hAnsi="Palatino Linotype" w:cs="Times New Roman"/>
          <w:sz w:val="20"/>
          <w:szCs w:val="20"/>
        </w:rPr>
        <w:t>unigenes</w:t>
      </w:r>
      <w:proofErr w:type="spellEnd"/>
      <w:r w:rsidRPr="00A93A84">
        <w:rPr>
          <w:rFonts w:ascii="Palatino Linotype" w:hAnsi="Palatino Linotype" w:cs="Times New Roman"/>
          <w:sz w:val="20"/>
          <w:szCs w:val="20"/>
        </w:rPr>
        <w:t xml:space="preserve"> in the cement gland transcriptome.</w:t>
      </w:r>
    </w:p>
    <w:p w14:paraId="6D42B7BB" w14:textId="77777777" w:rsidR="00225256" w:rsidRDefault="00225256" w:rsidP="00225256">
      <w:pPr>
        <w:widowControl/>
        <w:rPr>
          <w:rFonts w:ascii="Palatino Linotype" w:hAnsi="Palatino Linotype" w:cs="Times New Roman"/>
          <w:b/>
          <w:sz w:val="20"/>
          <w:szCs w:val="20"/>
        </w:rPr>
      </w:pPr>
      <w:r>
        <w:rPr>
          <w:rFonts w:ascii="Palatino Linotype" w:hAnsi="Palatino Linotype" w:cs="Times New Roman" w:hint="eastAsia"/>
          <w:b/>
          <w:sz w:val="20"/>
          <w:szCs w:val="20"/>
        </w:rPr>
        <w:t>Table</w:t>
      </w:r>
      <w:r>
        <w:rPr>
          <w:rFonts w:ascii="Palatino Linotype" w:hAnsi="Palatino Linotype" w:cs="Times New Roman"/>
          <w:b/>
          <w:sz w:val="20"/>
          <w:szCs w:val="20"/>
        </w:rPr>
        <w:t xml:space="preserve"> S5. </w:t>
      </w:r>
      <w:r w:rsidRPr="00A66D52">
        <w:rPr>
          <w:rFonts w:ascii="Palatino Linotype" w:hAnsi="Palatino Linotype" w:cs="Times New Roman"/>
          <w:bCs/>
          <w:sz w:val="20"/>
          <w:szCs w:val="20"/>
        </w:rPr>
        <w:t>List of enzymes involve in chitin synthesis and degradation</w:t>
      </w:r>
      <w:r w:rsidRPr="00A66D52">
        <w:rPr>
          <w:rFonts w:ascii="Palatino Linotype" w:hAnsi="Palatino Linotype" w:cs="Times New Roman" w:hint="eastAsia"/>
          <w:bCs/>
          <w:sz w:val="20"/>
          <w:szCs w:val="20"/>
        </w:rPr>
        <w:t>.</w:t>
      </w:r>
    </w:p>
    <w:p w14:paraId="338F8495" w14:textId="77777777" w:rsidR="00225256" w:rsidRDefault="00225256" w:rsidP="00225256">
      <w:pPr>
        <w:widowControl/>
        <w:rPr>
          <w:rFonts w:ascii="Palatino Linotype" w:hAnsi="Palatino Linotype" w:cs="Times New Roman"/>
          <w:sz w:val="20"/>
          <w:szCs w:val="20"/>
        </w:rPr>
      </w:pPr>
      <w:r w:rsidRPr="00A93A84">
        <w:rPr>
          <w:rFonts w:ascii="Palatino Linotype" w:hAnsi="Palatino Linotype" w:cs="Times New Roman"/>
          <w:b/>
          <w:sz w:val="20"/>
          <w:szCs w:val="20"/>
        </w:rPr>
        <w:t>Table S</w:t>
      </w:r>
      <w:r>
        <w:rPr>
          <w:rFonts w:ascii="Palatino Linotype" w:hAnsi="Palatino Linotype" w:cs="Times New Roman"/>
          <w:b/>
          <w:sz w:val="20"/>
          <w:szCs w:val="20"/>
        </w:rPr>
        <w:t>6</w:t>
      </w:r>
      <w:r w:rsidRPr="00A93A84">
        <w:rPr>
          <w:rFonts w:ascii="Palatino Linotype" w:hAnsi="Palatino Linotype" w:cs="Times New Roman"/>
          <w:b/>
          <w:sz w:val="20"/>
          <w:szCs w:val="20"/>
        </w:rPr>
        <w:t xml:space="preserve">. </w:t>
      </w:r>
      <w:r w:rsidRPr="00A93A84">
        <w:rPr>
          <w:rFonts w:ascii="Palatino Linotype" w:hAnsi="Palatino Linotype" w:cs="Times New Roman"/>
          <w:sz w:val="20"/>
          <w:szCs w:val="20"/>
        </w:rPr>
        <w:t>List of</w:t>
      </w:r>
      <w:r w:rsidRPr="00A93A84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A93A84">
        <w:rPr>
          <w:rFonts w:ascii="Palatino Linotype" w:hAnsi="Palatino Linotype" w:cs="Times New Roman"/>
          <w:sz w:val="20"/>
          <w:szCs w:val="20"/>
        </w:rPr>
        <w:t>lipid-binding proteins identified in the cement gland proteome</w:t>
      </w:r>
    </w:p>
    <w:p w14:paraId="6A03266C" w14:textId="244349AC" w:rsidR="007708AD" w:rsidRPr="00225256" w:rsidRDefault="007708AD" w:rsidP="00225256">
      <w:pPr>
        <w:rPr>
          <w:rFonts w:ascii="Times New Roman" w:hAnsi="Times New Roman" w:cs="Times New Roman"/>
          <w:sz w:val="22"/>
        </w:rPr>
      </w:pPr>
    </w:p>
    <w:sectPr w:rsidR="007708AD" w:rsidRPr="00225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ta Biomaterialia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drep52xvrep5zeez2nppzfctx2sp2tdrp2x&quot;&gt;My EndNote Library&lt;record-ids&gt;&lt;item&gt;3159&lt;/item&gt;&lt;/record-ids&gt;&lt;/item&gt;&lt;/Libraries&gt;"/>
  </w:docVars>
  <w:rsids>
    <w:rsidRoot w:val="00E52E9D"/>
    <w:rsid w:val="00055338"/>
    <w:rsid w:val="000A04D7"/>
    <w:rsid w:val="000F3E08"/>
    <w:rsid w:val="00125241"/>
    <w:rsid w:val="001424A7"/>
    <w:rsid w:val="00153E0A"/>
    <w:rsid w:val="001A615F"/>
    <w:rsid w:val="001B65EC"/>
    <w:rsid w:val="001D3D46"/>
    <w:rsid w:val="001D5CFF"/>
    <w:rsid w:val="001D6C71"/>
    <w:rsid w:val="00225256"/>
    <w:rsid w:val="00247ECD"/>
    <w:rsid w:val="002B75D4"/>
    <w:rsid w:val="002E44FC"/>
    <w:rsid w:val="002F5D5E"/>
    <w:rsid w:val="0035270B"/>
    <w:rsid w:val="003B7C0E"/>
    <w:rsid w:val="003C31BF"/>
    <w:rsid w:val="004045AE"/>
    <w:rsid w:val="004307D5"/>
    <w:rsid w:val="00432209"/>
    <w:rsid w:val="00452672"/>
    <w:rsid w:val="004B5C24"/>
    <w:rsid w:val="004D4CC1"/>
    <w:rsid w:val="00511401"/>
    <w:rsid w:val="0057396C"/>
    <w:rsid w:val="005F658A"/>
    <w:rsid w:val="00647422"/>
    <w:rsid w:val="006D4674"/>
    <w:rsid w:val="006D63AC"/>
    <w:rsid w:val="0073043A"/>
    <w:rsid w:val="007708AD"/>
    <w:rsid w:val="007A3029"/>
    <w:rsid w:val="007A329E"/>
    <w:rsid w:val="007E099F"/>
    <w:rsid w:val="00845E4B"/>
    <w:rsid w:val="008B10E8"/>
    <w:rsid w:val="008D23C0"/>
    <w:rsid w:val="0092408E"/>
    <w:rsid w:val="00935DDB"/>
    <w:rsid w:val="00977AE9"/>
    <w:rsid w:val="009D6EC2"/>
    <w:rsid w:val="00A5223E"/>
    <w:rsid w:val="00A66D52"/>
    <w:rsid w:val="00A93A84"/>
    <w:rsid w:val="00AA4050"/>
    <w:rsid w:val="00AC4213"/>
    <w:rsid w:val="00AE60FD"/>
    <w:rsid w:val="00B20D10"/>
    <w:rsid w:val="00B551E2"/>
    <w:rsid w:val="00B91093"/>
    <w:rsid w:val="00BA025E"/>
    <w:rsid w:val="00C02C71"/>
    <w:rsid w:val="00C108F0"/>
    <w:rsid w:val="00C238F5"/>
    <w:rsid w:val="00C358A3"/>
    <w:rsid w:val="00C35FA5"/>
    <w:rsid w:val="00CB6043"/>
    <w:rsid w:val="00CC1C5A"/>
    <w:rsid w:val="00CE7C22"/>
    <w:rsid w:val="00D44182"/>
    <w:rsid w:val="00D711BD"/>
    <w:rsid w:val="00D71C15"/>
    <w:rsid w:val="00DA076D"/>
    <w:rsid w:val="00DB5829"/>
    <w:rsid w:val="00DD4462"/>
    <w:rsid w:val="00DD5023"/>
    <w:rsid w:val="00DD5303"/>
    <w:rsid w:val="00DE6776"/>
    <w:rsid w:val="00DE77F9"/>
    <w:rsid w:val="00E34B07"/>
    <w:rsid w:val="00E3513F"/>
    <w:rsid w:val="00E44E56"/>
    <w:rsid w:val="00E52E9D"/>
    <w:rsid w:val="00E5578C"/>
    <w:rsid w:val="00E8713D"/>
    <w:rsid w:val="00E878D8"/>
    <w:rsid w:val="00E966B2"/>
    <w:rsid w:val="00EA53C9"/>
    <w:rsid w:val="00EC7FB8"/>
    <w:rsid w:val="00F311F2"/>
    <w:rsid w:val="00F44CA1"/>
    <w:rsid w:val="00F5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664C8"/>
  <w15:chartTrackingRefBased/>
  <w15:docId w15:val="{9A613F73-4AE0-42FF-A45B-A340FD50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CC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525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4D4CC1"/>
  </w:style>
  <w:style w:type="paragraph" w:customStyle="1" w:styleId="EndNoteBibliographyTitle">
    <w:name w:val="EndNote Bibliography Title"/>
    <w:basedOn w:val="a"/>
    <w:link w:val="EndNoteBibliographyTitle0"/>
    <w:rsid w:val="001D5CFF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1D5CFF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1D5CFF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1D5CFF"/>
    <w:rPr>
      <w:rFonts w:ascii="等线" w:eastAsia="等线" w:hAnsi="等线"/>
      <w:noProof/>
      <w:sz w:val="20"/>
    </w:rPr>
  </w:style>
  <w:style w:type="character" w:styleId="a4">
    <w:name w:val="Hyperlink"/>
    <w:basedOn w:val="a0"/>
    <w:uiPriority w:val="99"/>
    <w:unhideWhenUsed/>
    <w:rsid w:val="001D5CF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5CFF"/>
    <w:rPr>
      <w:color w:val="605E5C"/>
      <w:shd w:val="clear" w:color="auto" w:fill="E1DFDD"/>
    </w:rPr>
  </w:style>
  <w:style w:type="paragraph" w:customStyle="1" w:styleId="MDPI12title">
    <w:name w:val="MDPI_1.2_title"/>
    <w:next w:val="MDPI13authornames"/>
    <w:qFormat/>
    <w:rsid w:val="00935DDB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a"/>
    <w:next w:val="MDPI14history"/>
    <w:qFormat/>
    <w:rsid w:val="00935DDB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935DDB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6affiliation">
    <w:name w:val="MDPI_1.6_affiliation"/>
    <w:basedOn w:val="a"/>
    <w:qFormat/>
    <w:rsid w:val="00935DDB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character" w:styleId="a6">
    <w:name w:val="annotation reference"/>
    <w:basedOn w:val="a0"/>
    <w:uiPriority w:val="99"/>
    <w:semiHidden/>
    <w:unhideWhenUsed/>
    <w:rsid w:val="00D4418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44182"/>
    <w:pPr>
      <w:widowControl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de-DE"/>
    </w:rPr>
  </w:style>
  <w:style w:type="character" w:customStyle="1" w:styleId="a8">
    <w:name w:val="批注文字 字符"/>
    <w:basedOn w:val="a0"/>
    <w:link w:val="a7"/>
    <w:uiPriority w:val="99"/>
    <w:semiHidden/>
    <w:rsid w:val="00D44182"/>
    <w:rPr>
      <w:rFonts w:ascii="Times New Roman" w:eastAsia="Times New Roman" w:hAnsi="Times New Roman" w:cs="Times New Roman"/>
      <w:color w:val="000000"/>
      <w:kern w:val="0"/>
      <w:sz w:val="20"/>
      <w:szCs w:val="20"/>
      <w:lang w:eastAsia="de-DE"/>
    </w:rPr>
  </w:style>
  <w:style w:type="paragraph" w:styleId="a9">
    <w:name w:val="Balloon Text"/>
    <w:basedOn w:val="a"/>
    <w:link w:val="aa"/>
    <w:uiPriority w:val="99"/>
    <w:semiHidden/>
    <w:unhideWhenUsed/>
    <w:rsid w:val="00D4418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44182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22525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Guoyong Yan</dc:creator>
  <cp:keywords/>
  <dc:description/>
  <cp:lastModifiedBy>Yan Guoyong</cp:lastModifiedBy>
  <cp:revision>74</cp:revision>
  <dcterms:created xsi:type="dcterms:W3CDTF">2019-01-11T15:21:00Z</dcterms:created>
  <dcterms:modified xsi:type="dcterms:W3CDTF">2020-03-30T09:59:00Z</dcterms:modified>
</cp:coreProperties>
</file>