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36"/>
        <w:tblW w:w="55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1125"/>
        <w:gridCol w:w="1284"/>
        <w:gridCol w:w="1029"/>
        <w:gridCol w:w="1174"/>
        <w:gridCol w:w="1331"/>
        <w:gridCol w:w="1122"/>
        <w:gridCol w:w="936"/>
        <w:gridCol w:w="2053"/>
        <w:gridCol w:w="1194"/>
        <w:gridCol w:w="1194"/>
      </w:tblGrid>
      <w:tr w:rsidR="00762A11" w:rsidRPr="00670AE1" w:rsidTr="00762A11">
        <w:trPr>
          <w:trHeight w:val="338"/>
        </w:trPr>
        <w:tc>
          <w:tcPr>
            <w:tcW w:w="708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20"/>
              </w:rPr>
              <w:t>Variables (n=124)</w:t>
            </w:r>
          </w:p>
        </w:tc>
        <w:tc>
          <w:tcPr>
            <w:tcW w:w="388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Anxiety at baseline</w:t>
            </w:r>
          </w:p>
        </w:tc>
        <w:tc>
          <w:tcPr>
            <w:tcW w:w="443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Depression at baseline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PTSD at baseline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Anxiety at follow-up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Depression at follow-up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PTSD at follow-up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Age at follow-up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Elapsed Time (from exposure to follow-up</w:t>
            </w:r>
            <w:r w:rsidR="00370C74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)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Property exposure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Personal exposure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Anxiety at baseline</w:t>
            </w:r>
          </w:p>
        </w:tc>
        <w:tc>
          <w:tcPr>
            <w:tcW w:w="38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0.61462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0.49732</w:t>
            </w:r>
          </w:p>
        </w:tc>
        <w:tc>
          <w:tcPr>
            <w:tcW w:w="40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0.54466</w:t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0.45145</w:t>
            </w:r>
          </w:p>
        </w:tc>
        <w:tc>
          <w:tcPr>
            <w:tcW w:w="3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0.45268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0.09609</w:t>
            </w:r>
          </w:p>
        </w:tc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0.10362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0.25715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0.1187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5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0.2884</w:t>
            </w:r>
          </w:p>
        </w:tc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0.2521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0.0039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0.1892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Depression at baseline</w:t>
            </w:r>
          </w:p>
        </w:tc>
        <w:tc>
          <w:tcPr>
            <w:tcW w:w="38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0.61462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0.47675</w:t>
            </w:r>
          </w:p>
        </w:tc>
        <w:tc>
          <w:tcPr>
            <w:tcW w:w="40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0.5286</w:t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0.54359</w:t>
            </w:r>
          </w:p>
        </w:tc>
        <w:tc>
          <w:tcPr>
            <w:tcW w:w="3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0.4606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-0.15684</w:t>
            </w:r>
          </w:p>
        </w:tc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0.15016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0.19487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0.15532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0.0819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0.096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0.0301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0.085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PTSD at baseline</w:t>
            </w:r>
          </w:p>
        </w:tc>
        <w:tc>
          <w:tcPr>
            <w:tcW w:w="38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0.49732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0.47675</w:t>
            </w:r>
          </w:p>
        </w:tc>
        <w:tc>
          <w:tcPr>
            <w:tcW w:w="35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0.38179</w:t>
            </w:r>
          </w:p>
        </w:tc>
        <w:tc>
          <w:tcPr>
            <w:tcW w:w="45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0.3466</w:t>
            </w:r>
          </w:p>
        </w:tc>
        <w:tc>
          <w:tcPr>
            <w:tcW w:w="38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0.63436</w:t>
            </w: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0.13152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-0.11366</w:t>
            </w:r>
          </w:p>
        </w:tc>
        <w:tc>
          <w:tcPr>
            <w:tcW w:w="41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0.47923</w:t>
            </w:r>
          </w:p>
        </w:tc>
        <w:tc>
          <w:tcPr>
            <w:tcW w:w="41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0.3699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4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5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0.1454</w:t>
            </w:r>
          </w:p>
        </w:tc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0.2088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Anxiety at follow-up</w:t>
            </w:r>
          </w:p>
        </w:tc>
        <w:tc>
          <w:tcPr>
            <w:tcW w:w="38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0.54466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0.5286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0.38179</w:t>
            </w:r>
          </w:p>
        </w:tc>
        <w:tc>
          <w:tcPr>
            <w:tcW w:w="40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0.73391</w:t>
            </w:r>
          </w:p>
        </w:tc>
        <w:tc>
          <w:tcPr>
            <w:tcW w:w="3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0.56167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-0.17035</w:t>
            </w:r>
          </w:p>
        </w:tc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0.16308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0.21071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0.07666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45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0.0585</w:t>
            </w:r>
          </w:p>
        </w:tc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0.0703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0.0188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0.3974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Depression at follow-up</w:t>
            </w:r>
          </w:p>
        </w:tc>
        <w:tc>
          <w:tcPr>
            <w:tcW w:w="38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0.45145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0.54359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0.3466</w:t>
            </w:r>
          </w:p>
        </w:tc>
        <w:tc>
          <w:tcPr>
            <w:tcW w:w="40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0.73391</w:t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3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0.53578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-0.19366</w:t>
            </w:r>
          </w:p>
        </w:tc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0.1577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0.11524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0.05304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5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0.0311</w:t>
            </w:r>
          </w:p>
        </w:tc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0.0802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0.2025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0.5585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PTSD at follow-up</w:t>
            </w:r>
          </w:p>
        </w:tc>
        <w:tc>
          <w:tcPr>
            <w:tcW w:w="38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0.45268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0.4606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0.63436</w:t>
            </w:r>
          </w:p>
        </w:tc>
        <w:tc>
          <w:tcPr>
            <w:tcW w:w="40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0.56167</w:t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0.53578</w:t>
            </w:r>
          </w:p>
        </w:tc>
        <w:tc>
          <w:tcPr>
            <w:tcW w:w="3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0.04384</w:t>
            </w:r>
          </w:p>
        </w:tc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0.08931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0.30865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0.25915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5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</w:t>
            </w:r>
            <w:bookmarkStart w:id="0" w:name="_GoBack"/>
            <w:bookmarkEnd w:id="0"/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01</w:t>
            </w:r>
          </w:p>
        </w:tc>
        <w:tc>
          <w:tcPr>
            <w:tcW w:w="3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0.6288</w:t>
            </w:r>
          </w:p>
        </w:tc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0.3239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0.0005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0.0037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Age at follow-up</w:t>
            </w:r>
          </w:p>
        </w:tc>
        <w:tc>
          <w:tcPr>
            <w:tcW w:w="38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-0.09609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-0.15684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0.13152</w:t>
            </w:r>
          </w:p>
        </w:tc>
        <w:tc>
          <w:tcPr>
            <w:tcW w:w="40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-0.17035</w:t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-0.19366</w:t>
            </w:r>
          </w:p>
        </w:tc>
        <w:tc>
          <w:tcPr>
            <w:tcW w:w="3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0.04384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-0.49004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0.07293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-0.05896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0.2884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0.0819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0.1454</w:t>
            </w:r>
          </w:p>
        </w:tc>
        <w:tc>
          <w:tcPr>
            <w:tcW w:w="4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0.0585</w:t>
            </w:r>
          </w:p>
        </w:tc>
        <w:tc>
          <w:tcPr>
            <w:tcW w:w="45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0.0311</w:t>
            </w:r>
          </w:p>
        </w:tc>
        <w:tc>
          <w:tcPr>
            <w:tcW w:w="3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0.6288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0.4208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0.5154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Elapsed Time (from exposure to follow-up</w:t>
            </w:r>
          </w:p>
        </w:tc>
        <w:tc>
          <w:tcPr>
            <w:tcW w:w="38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0.10362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0.15016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-0.11366</w:t>
            </w:r>
          </w:p>
        </w:tc>
        <w:tc>
          <w:tcPr>
            <w:tcW w:w="40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0.16308</w:t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0.1577</w:t>
            </w:r>
          </w:p>
        </w:tc>
        <w:tc>
          <w:tcPr>
            <w:tcW w:w="3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0.08931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-0.49004</w:t>
            </w:r>
          </w:p>
        </w:tc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-0.04308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0.04924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0.2521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0.096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0.2088</w:t>
            </w:r>
          </w:p>
        </w:tc>
        <w:tc>
          <w:tcPr>
            <w:tcW w:w="4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0.0703</w:t>
            </w:r>
          </w:p>
        </w:tc>
        <w:tc>
          <w:tcPr>
            <w:tcW w:w="45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0.0802</w:t>
            </w:r>
          </w:p>
        </w:tc>
        <w:tc>
          <w:tcPr>
            <w:tcW w:w="3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0.3239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0.6348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0.5871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Property exposure</w:t>
            </w:r>
          </w:p>
        </w:tc>
        <w:tc>
          <w:tcPr>
            <w:tcW w:w="38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0.25715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0.19487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0.47923</w:t>
            </w:r>
          </w:p>
        </w:tc>
        <w:tc>
          <w:tcPr>
            <w:tcW w:w="40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0.21071</w:t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0.11524</w:t>
            </w:r>
          </w:p>
        </w:tc>
        <w:tc>
          <w:tcPr>
            <w:tcW w:w="3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0.30865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0.07293</w:t>
            </w:r>
          </w:p>
        </w:tc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-0.04308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0.58878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0.0039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0.0301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0.0188</w:t>
            </w:r>
          </w:p>
        </w:tc>
        <w:tc>
          <w:tcPr>
            <w:tcW w:w="45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0.2025</w:t>
            </w:r>
          </w:p>
        </w:tc>
        <w:tc>
          <w:tcPr>
            <w:tcW w:w="3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0.0005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0.4208</w:t>
            </w:r>
          </w:p>
        </w:tc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0.6348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Personal exposure</w:t>
            </w:r>
          </w:p>
        </w:tc>
        <w:tc>
          <w:tcPr>
            <w:tcW w:w="38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0.1187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0.15532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0.3699</w:t>
            </w:r>
          </w:p>
        </w:tc>
        <w:tc>
          <w:tcPr>
            <w:tcW w:w="40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0.07666</w:t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0.05304</w:t>
            </w:r>
          </w:p>
        </w:tc>
        <w:tc>
          <w:tcPr>
            <w:tcW w:w="3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0.25915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-0.05896</w:t>
            </w:r>
          </w:p>
        </w:tc>
        <w:tc>
          <w:tcPr>
            <w:tcW w:w="70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0.04924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0.58878</w:t>
            </w:r>
          </w:p>
        </w:tc>
        <w:tc>
          <w:tcPr>
            <w:tcW w:w="41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2A11" w:rsidRPr="00670AE1" w:rsidTr="00762A11">
        <w:trPr>
          <w:trHeight w:val="338"/>
        </w:trPr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p-value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0.1892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0.085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0.3974</w:t>
            </w:r>
          </w:p>
        </w:tc>
        <w:tc>
          <w:tcPr>
            <w:tcW w:w="45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0.5585</w:t>
            </w:r>
          </w:p>
        </w:tc>
        <w:tc>
          <w:tcPr>
            <w:tcW w:w="3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0.0037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0.5154</w:t>
            </w:r>
          </w:p>
        </w:tc>
        <w:tc>
          <w:tcPr>
            <w:tcW w:w="70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0.5871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 w:rsidRPr="007D5008"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&lt;.0001</w:t>
            </w:r>
          </w:p>
        </w:tc>
        <w:tc>
          <w:tcPr>
            <w:tcW w:w="4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62A11" w:rsidRPr="007D5008" w:rsidRDefault="00762A11" w:rsidP="00762A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20"/>
              </w:rPr>
              <w:t>-</w:t>
            </w:r>
          </w:p>
        </w:tc>
      </w:tr>
    </w:tbl>
    <w:p w:rsidR="00973F78" w:rsidRPr="00670AE1" w:rsidRDefault="00762A11" w:rsidP="00195051">
      <w:pPr>
        <w:rPr>
          <w:rFonts w:ascii="Palatino Linotype" w:hAnsi="Palatino Linotype" w:cs="Times New Roman"/>
          <w:sz w:val="18"/>
          <w:szCs w:val="20"/>
        </w:rPr>
      </w:pPr>
      <w:r w:rsidRPr="00670AE1">
        <w:rPr>
          <w:rFonts w:ascii="Palatino Linotype" w:hAnsi="Palatino Linotype" w:cs="Times New Roman"/>
          <w:sz w:val="18"/>
          <w:szCs w:val="20"/>
        </w:rPr>
        <w:t xml:space="preserve"> </w:t>
      </w:r>
      <w:r w:rsidR="00195051" w:rsidRPr="00670AE1">
        <w:rPr>
          <w:rFonts w:ascii="Palatino Linotype" w:hAnsi="Palatino Linotype" w:cs="Times New Roman"/>
          <w:sz w:val="18"/>
          <w:szCs w:val="20"/>
        </w:rPr>
        <w:t xml:space="preserve">Table S2. </w:t>
      </w:r>
      <w:proofErr w:type="gramStart"/>
      <w:r w:rsidR="00A94E2E" w:rsidRPr="00670AE1">
        <w:rPr>
          <w:rFonts w:ascii="Palatino Linotype" w:hAnsi="Palatino Linotype" w:cs="Times New Roman"/>
          <w:sz w:val="18"/>
          <w:szCs w:val="20"/>
        </w:rPr>
        <w:t xml:space="preserve">Spearman </w:t>
      </w:r>
      <w:r w:rsidR="00670AE1">
        <w:rPr>
          <w:rFonts w:ascii="Palatino Linotype" w:hAnsi="Palatino Linotype" w:cs="Times New Roman"/>
          <w:sz w:val="18"/>
          <w:szCs w:val="20"/>
        </w:rPr>
        <w:t>c</w:t>
      </w:r>
      <w:r w:rsidR="00195051" w:rsidRPr="00670AE1">
        <w:rPr>
          <w:rFonts w:ascii="Palatino Linotype" w:hAnsi="Palatino Linotype" w:cs="Times New Roman"/>
          <w:sz w:val="18"/>
          <w:szCs w:val="20"/>
        </w:rPr>
        <w:t xml:space="preserve">orrelation matrix of </w:t>
      </w:r>
      <w:r w:rsidR="00B33FB0">
        <w:rPr>
          <w:rFonts w:ascii="Palatino Linotype" w:hAnsi="Palatino Linotype" w:cs="Times New Roman"/>
          <w:sz w:val="18"/>
          <w:szCs w:val="20"/>
        </w:rPr>
        <w:t xml:space="preserve">continuous </w:t>
      </w:r>
      <w:r w:rsidR="00195051" w:rsidRPr="00670AE1">
        <w:rPr>
          <w:rFonts w:ascii="Palatino Linotype" w:hAnsi="Palatino Linotype" w:cs="Times New Roman"/>
          <w:sz w:val="18"/>
          <w:szCs w:val="20"/>
        </w:rPr>
        <w:t>study variables.</w:t>
      </w:r>
      <w:proofErr w:type="gramEnd"/>
    </w:p>
    <w:sectPr w:rsidR="00973F78" w:rsidRPr="00670AE1" w:rsidSect="00833F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altName w:val="Bell MT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F5B"/>
    <w:rsid w:val="000F1FA7"/>
    <w:rsid w:val="00116E88"/>
    <w:rsid w:val="00195051"/>
    <w:rsid w:val="001F1E4C"/>
    <w:rsid w:val="003370C9"/>
    <w:rsid w:val="00370C74"/>
    <w:rsid w:val="004C4B4A"/>
    <w:rsid w:val="004F73C1"/>
    <w:rsid w:val="00574369"/>
    <w:rsid w:val="005A7A41"/>
    <w:rsid w:val="00670AE1"/>
    <w:rsid w:val="007062F1"/>
    <w:rsid w:val="00762A11"/>
    <w:rsid w:val="007B34BE"/>
    <w:rsid w:val="007D5008"/>
    <w:rsid w:val="00833F5B"/>
    <w:rsid w:val="00892C50"/>
    <w:rsid w:val="00973F78"/>
    <w:rsid w:val="009D62E9"/>
    <w:rsid w:val="00A94E2E"/>
    <w:rsid w:val="00AC67D9"/>
    <w:rsid w:val="00B04EB1"/>
    <w:rsid w:val="00B33FB0"/>
    <w:rsid w:val="00BA4AED"/>
    <w:rsid w:val="00C60B96"/>
    <w:rsid w:val="00CD6F95"/>
    <w:rsid w:val="00D64C66"/>
    <w:rsid w:val="00D85AE2"/>
    <w:rsid w:val="00E50138"/>
    <w:rsid w:val="00E839B7"/>
    <w:rsid w:val="00E86259"/>
    <w:rsid w:val="00FB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051"/>
    <w:pPr>
      <w:spacing w:after="0" w:line="240" w:lineRule="auto"/>
    </w:pPr>
    <w:rPr>
      <w:rFonts w:ascii="Franklin Gothic Medium" w:hAnsi="Franklin Gothic Medium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051"/>
    <w:rPr>
      <w:rFonts w:ascii="Franklin Gothic Medium" w:hAnsi="Franklin Gothic Medium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051"/>
    <w:pPr>
      <w:spacing w:after="0" w:line="240" w:lineRule="auto"/>
    </w:pPr>
    <w:rPr>
      <w:rFonts w:ascii="Franklin Gothic Medium" w:hAnsi="Franklin Gothic Medium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051"/>
    <w:rPr>
      <w:rFonts w:ascii="Franklin Gothic Medium" w:hAnsi="Franklin Gothic Mediu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956263C8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Sinai Hospital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Lieberman-cribbin, Wil</dc:creator>
  <cp:lastModifiedBy>Lieberman-cribbin, Wil</cp:lastModifiedBy>
  <cp:revision>2</cp:revision>
  <dcterms:created xsi:type="dcterms:W3CDTF">2017-08-23T16:43:00Z</dcterms:created>
  <dcterms:modified xsi:type="dcterms:W3CDTF">2017-08-23T16:43:00Z</dcterms:modified>
</cp:coreProperties>
</file>