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E19" w:rsidRPr="006620EA" w:rsidRDefault="006620EA">
      <w:pPr>
        <w:rPr>
          <w:b/>
        </w:rPr>
      </w:pPr>
      <w:r w:rsidRPr="006620EA">
        <w:rPr>
          <w:rFonts w:ascii="Times New Roman" w:hAnsi="Times New Roman" w:cs="Times New Roman"/>
          <w:b/>
          <w:sz w:val="24"/>
          <w:szCs w:val="24"/>
          <w:lang w:val="en-US"/>
        </w:rPr>
        <w:t>Figure S1.</w:t>
      </w:r>
      <w:bookmarkStart w:id="0" w:name="_GoBack"/>
      <w:bookmarkEnd w:id="0"/>
      <w:r w:rsidRPr="006620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620EA">
        <w:rPr>
          <w:rFonts w:ascii="Times New Roman" w:hAnsi="Times New Roman" w:cs="Times New Roman"/>
          <w:b/>
          <w:sz w:val="24"/>
          <w:szCs w:val="24"/>
          <w:lang w:val="en-US"/>
        </w:rPr>
        <w:t>Geographical distribution of the 25 cities in the study, divided by macro-area.</w:t>
      </w:r>
    </w:p>
    <w:p w:rsidR="006620EA" w:rsidRDefault="006620EA">
      <w:r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2AD50B7F" wp14:editId="4A26C2D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181475" cy="4649307"/>
            <wp:effectExtent l="0" t="0" r="0" b="0"/>
            <wp:wrapNone/>
            <wp:docPr id="1" name="Immagine 1" descr="E:\MatteoS\interazione\IJERPH\Fig1 Mappa tricolor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MatteoS\interazione\IJERPH\Fig1 Mappa tricolore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50" t="15060" r="5099" b="23905"/>
                    <a:stretch/>
                  </pic:blipFill>
                  <pic:spPr bwMode="auto">
                    <a:xfrm>
                      <a:off x="0" y="0"/>
                      <a:ext cx="4185504" cy="4653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20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0EA"/>
    <w:rsid w:val="00597E19"/>
    <w:rsid w:val="0066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9E6A852-D6A9-4120-8DB5-70A887E28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desario</dc:creator>
  <cp:keywords/>
  <dc:description/>
  <cp:lastModifiedBy>desario</cp:lastModifiedBy>
  <cp:revision>1</cp:revision>
  <dcterms:created xsi:type="dcterms:W3CDTF">2018-06-21T11:04:00Z</dcterms:created>
  <dcterms:modified xsi:type="dcterms:W3CDTF">2018-06-21T11:05:00Z</dcterms:modified>
</cp:coreProperties>
</file>