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337" w:rsidRPr="009B0A95" w:rsidRDefault="0023645F" w:rsidP="009B0A95">
      <w:pPr>
        <w:spacing w:after="120"/>
        <w:jc w:val="center"/>
        <w:rPr>
          <w:rFonts w:ascii="Palatino Linotype" w:hAnsi="Palatino Linotype" w:cs="Times New Roman"/>
          <w:sz w:val="20"/>
          <w:szCs w:val="20"/>
        </w:rPr>
      </w:pPr>
      <w:r w:rsidRPr="009B0A95">
        <w:rPr>
          <w:rFonts w:ascii="Palatino Linotype" w:hAnsi="Palatino Linotype" w:cs="Times New Roman"/>
          <w:b/>
          <w:sz w:val="20"/>
          <w:szCs w:val="20"/>
        </w:rPr>
        <w:t xml:space="preserve">Supplemental Table </w:t>
      </w:r>
      <w:r w:rsidR="009B0A95" w:rsidRPr="009B0A95">
        <w:rPr>
          <w:rFonts w:ascii="Palatino Linotype" w:hAnsi="Palatino Linotype" w:cs="Times New Roman"/>
          <w:b/>
          <w:sz w:val="20"/>
          <w:szCs w:val="20"/>
        </w:rPr>
        <w:t>S</w:t>
      </w:r>
      <w:r w:rsidRPr="009B0A95">
        <w:rPr>
          <w:rFonts w:ascii="Palatino Linotype" w:hAnsi="Palatino Linotype" w:cs="Times New Roman"/>
          <w:b/>
          <w:sz w:val="20"/>
          <w:szCs w:val="20"/>
        </w:rPr>
        <w:t xml:space="preserve">1. </w:t>
      </w:r>
      <w:r w:rsidR="00685C9A" w:rsidRPr="009B0A95">
        <w:rPr>
          <w:rFonts w:ascii="Palatino Linotype" w:hAnsi="Palatino Linotype" w:cs="Times New Roman"/>
          <w:sz w:val="20"/>
          <w:szCs w:val="20"/>
        </w:rPr>
        <w:t>Candidate g</w:t>
      </w:r>
      <w:r w:rsidR="00862BDB" w:rsidRPr="009B0A95">
        <w:rPr>
          <w:rFonts w:ascii="Palatino Linotype" w:hAnsi="Palatino Linotype" w:cs="Times New Roman"/>
          <w:sz w:val="20"/>
          <w:szCs w:val="20"/>
        </w:rPr>
        <w:t>enes</w:t>
      </w:r>
      <w:r w:rsidR="00685C9A" w:rsidRPr="009B0A95">
        <w:rPr>
          <w:rFonts w:ascii="Palatino Linotype" w:hAnsi="Palatino Linotype" w:cs="Times New Roman"/>
          <w:sz w:val="20"/>
          <w:szCs w:val="20"/>
        </w:rPr>
        <w:t xml:space="preserve"> and exon coverage</w:t>
      </w:r>
      <w:r w:rsidR="009B0A95" w:rsidRPr="009B0A95">
        <w:rPr>
          <w:rFonts w:ascii="Palatino Linotype" w:hAnsi="Palatino Linotype" w:cs="Times New Roman"/>
          <w:sz w:val="20"/>
          <w:szCs w:val="20"/>
        </w:rPr>
        <w:t>.</w:t>
      </w:r>
    </w:p>
    <w:tbl>
      <w:tblPr>
        <w:tblStyle w:val="GridTable1Light"/>
        <w:tblW w:w="5000" w:type="pct"/>
        <w:jc w:val="center"/>
        <w:tblLook w:val="04A0" w:firstRow="1" w:lastRow="0" w:firstColumn="1" w:lastColumn="0" w:noHBand="0" w:noVBand="1"/>
      </w:tblPr>
      <w:tblGrid>
        <w:gridCol w:w="460"/>
        <w:gridCol w:w="1385"/>
        <w:gridCol w:w="1925"/>
        <w:gridCol w:w="1526"/>
        <w:gridCol w:w="4064"/>
      </w:tblGrid>
      <w:tr w:rsidR="009B0A95" w:rsidRPr="009B0A95" w:rsidTr="009B0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18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Gene 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 xml:space="preserve">Number of </w:t>
            </w:r>
            <w:r w:rsidR="009B0A95">
              <w:rPr>
                <w:rFonts w:ascii="Palatino Linotype" w:hAnsi="Palatino Linotype" w:cs="Times New Roman"/>
                <w:sz w:val="18"/>
                <w:szCs w:val="22"/>
              </w:rPr>
              <w:t>E</w:t>
            </w: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xons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Coverage (%)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666666" w:themeColor="text1" w:themeTint="99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 xml:space="preserve">Promoter </w:t>
            </w:r>
            <w:r w:rsidR="009B0A95">
              <w:rPr>
                <w:rFonts w:ascii="Palatino Linotype" w:hAnsi="Palatino Linotype" w:cs="Times New Roman"/>
                <w:sz w:val="18"/>
                <w:szCs w:val="22"/>
              </w:rPr>
              <w:t>I</w:t>
            </w: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 xml:space="preserve">ncluded (2Kb </w:t>
            </w:r>
            <w:r w:rsidR="009B0A95">
              <w:rPr>
                <w:rFonts w:ascii="Palatino Linotype" w:hAnsi="Palatino Linotype" w:cs="Times New Roman"/>
                <w:sz w:val="18"/>
                <w:szCs w:val="22"/>
              </w:rPr>
              <w:t>U</w:t>
            </w: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pstream TSS)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ANXA11</w:t>
            </w:r>
          </w:p>
        </w:tc>
        <w:tc>
          <w:tcPr>
            <w:tcW w:w="0" w:type="auto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666666" w:themeColor="text1" w:themeTint="99"/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BTNL2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C10orf67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CCDC88B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95.7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CCL5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CCR2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CCR5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CD14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86.4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NO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CFTR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99.9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NO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GREM1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HLA-A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41.8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HLA-B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77.1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HLA-C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74.6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HLA-DPA1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HLA-DPB1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HLA-DQA1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86.6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HLA-DQB1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76.3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HLA-DRB1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79.1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IFNA17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IL10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IL18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98.1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IL1A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NO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IL23A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NO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IL23R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IL4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IL6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IL7R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ITGAE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99.6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KDR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MHC2TA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98.9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MMP9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99.2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MRC1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99.5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MYD88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NOD2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93.8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NOTCH4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98.1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OS9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PTGS2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RAB23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39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SLC11A1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SPP1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TGFB1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TGFB2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92.9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TGFB3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TLR1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TLR10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TLR2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97.4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47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TLR4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NO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TLR6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lastRenderedPageBreak/>
              <w:t>49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TNF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VDR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  <w:tr w:rsidR="009B0A95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51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/>
                <w:sz w:val="18"/>
                <w:szCs w:val="22"/>
              </w:rPr>
              <w:t>VEGFA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15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99.1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51703" w:rsidRPr="009B0A95" w:rsidRDefault="00451703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sz w:val="18"/>
                <w:szCs w:val="22"/>
              </w:rPr>
              <w:t>YES</w:t>
            </w:r>
          </w:p>
        </w:tc>
      </w:tr>
    </w:tbl>
    <w:p w:rsidR="00C01337" w:rsidRPr="009B0A95" w:rsidRDefault="00C01337">
      <w:pPr>
        <w:rPr>
          <w:rFonts w:ascii="Palatino Linotype" w:hAnsi="Palatino Linotype" w:cs="Times New Roman"/>
          <w:sz w:val="22"/>
          <w:szCs w:val="22"/>
        </w:rPr>
      </w:pPr>
    </w:p>
    <w:p w:rsidR="00AF51D7" w:rsidRPr="009B0A95" w:rsidRDefault="00AF51D7">
      <w:pPr>
        <w:rPr>
          <w:rFonts w:ascii="Palatino Linotype" w:hAnsi="Palatino Linotype" w:cs="Times New Roman"/>
          <w:b/>
          <w:sz w:val="22"/>
          <w:szCs w:val="22"/>
        </w:rPr>
      </w:pPr>
      <w:r w:rsidRPr="009B0A95">
        <w:rPr>
          <w:rFonts w:ascii="Palatino Linotype" w:hAnsi="Palatino Linotype" w:cs="Times New Roman"/>
          <w:b/>
          <w:sz w:val="22"/>
          <w:szCs w:val="22"/>
        </w:rPr>
        <w:br w:type="page"/>
      </w:r>
    </w:p>
    <w:p w:rsidR="00685C9A" w:rsidRPr="009B0A95" w:rsidRDefault="00685C9A" w:rsidP="009B0A95">
      <w:pPr>
        <w:spacing w:after="120"/>
        <w:jc w:val="center"/>
        <w:rPr>
          <w:rFonts w:ascii="Palatino Linotype" w:hAnsi="Palatino Linotype" w:cs="Times New Roman"/>
          <w:sz w:val="20"/>
          <w:szCs w:val="20"/>
        </w:rPr>
      </w:pPr>
      <w:r w:rsidRPr="009B0A95">
        <w:rPr>
          <w:rFonts w:ascii="Palatino Linotype" w:hAnsi="Palatino Linotype" w:cs="Times New Roman"/>
          <w:b/>
          <w:sz w:val="20"/>
          <w:szCs w:val="20"/>
        </w:rPr>
        <w:lastRenderedPageBreak/>
        <w:t xml:space="preserve">Supplemental Table </w:t>
      </w:r>
      <w:r w:rsidR="009B0A95" w:rsidRPr="009B0A95">
        <w:rPr>
          <w:rFonts w:ascii="Palatino Linotype" w:hAnsi="Palatino Linotype" w:cs="Times New Roman"/>
          <w:b/>
          <w:sz w:val="20"/>
          <w:szCs w:val="20"/>
        </w:rPr>
        <w:t>S</w:t>
      </w:r>
      <w:r w:rsidRPr="009B0A95">
        <w:rPr>
          <w:rFonts w:ascii="Palatino Linotype" w:hAnsi="Palatino Linotype" w:cs="Times New Roman"/>
          <w:b/>
          <w:sz w:val="20"/>
          <w:szCs w:val="20"/>
        </w:rPr>
        <w:t>2</w:t>
      </w:r>
      <w:r w:rsidR="009B0A95">
        <w:rPr>
          <w:rFonts w:ascii="Palatino Linotype" w:hAnsi="Palatino Linotype" w:cs="Times New Roman"/>
          <w:b/>
          <w:sz w:val="20"/>
          <w:szCs w:val="20"/>
        </w:rPr>
        <w:t>.</w:t>
      </w:r>
      <w:r w:rsidR="00AF51D7" w:rsidRPr="009B0A95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AF51D7" w:rsidRPr="009B0A95">
        <w:rPr>
          <w:rFonts w:ascii="Palatino Linotype" w:hAnsi="Palatino Linotype" w:cs="Times New Roman"/>
          <w:sz w:val="20"/>
          <w:szCs w:val="20"/>
        </w:rPr>
        <w:t>Location and function of gene variants associated with sarcoidosis.</w:t>
      </w:r>
    </w:p>
    <w:tbl>
      <w:tblPr>
        <w:tblStyle w:val="GridTable6Colorful-Accent1"/>
        <w:tblW w:w="9445" w:type="dxa"/>
        <w:jc w:val="center"/>
        <w:tblLook w:val="04A0" w:firstRow="1" w:lastRow="0" w:firstColumn="1" w:lastColumn="0" w:noHBand="0" w:noVBand="1"/>
      </w:tblPr>
      <w:tblGrid>
        <w:gridCol w:w="2593"/>
        <w:gridCol w:w="1707"/>
        <w:gridCol w:w="1414"/>
        <w:gridCol w:w="2234"/>
        <w:gridCol w:w="1497"/>
      </w:tblGrid>
      <w:tr w:rsidR="00AF51D7" w:rsidRPr="009B0A95" w:rsidTr="009B0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Position(hg19)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proofErr w:type="spellStart"/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dbSNP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Location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Function</w:t>
            </w:r>
          </w:p>
        </w:tc>
      </w:tr>
      <w:tr w:rsidR="00AF51D7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PTGS2</w:t>
            </w:r>
          </w:p>
        </w:tc>
        <w:tc>
          <w:tcPr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chr1:186645927</w:t>
            </w:r>
          </w:p>
        </w:tc>
        <w:tc>
          <w:tcPr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rs2066826</w:t>
            </w:r>
          </w:p>
        </w:tc>
        <w:tc>
          <w:tcPr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intronic</w:t>
            </w:r>
          </w:p>
        </w:tc>
        <w:tc>
          <w:tcPr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</w:p>
        </w:tc>
      </w:tr>
      <w:tr w:rsidR="00AF51D7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PTGS2|PACERR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chr1:186650321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rs20417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proofErr w:type="spellStart"/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upstream|exonic_nc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non-coding</w:t>
            </w:r>
          </w:p>
        </w:tc>
      </w:tr>
      <w:tr w:rsidR="00AF51D7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chr6:31239681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rs9264669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intronic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</w:p>
        </w:tc>
      </w:tr>
      <w:tr w:rsidR="00AF51D7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BTNL2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chr6:32370616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rs2076525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intronic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</w:p>
        </w:tc>
      </w:tr>
      <w:tr w:rsidR="00AF51D7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BTNL2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chr6:32370684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rs2076524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intronic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</w:p>
        </w:tc>
      </w:tr>
      <w:tr w:rsidR="00AF51D7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BTNL2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chr6:32370835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rs2076523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exonic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missense</w:t>
            </w:r>
          </w:p>
        </w:tc>
      </w:tr>
      <w:tr w:rsidR="00AF51D7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HLA-DRB1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chr6:32549424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rs112116022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exonic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missense</w:t>
            </w:r>
          </w:p>
        </w:tc>
      </w:tr>
      <w:tr w:rsidR="00AF51D7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HLA-DQB1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chr6:32629847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rs1049133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exonic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synonymous</w:t>
            </w:r>
          </w:p>
        </w:tc>
      </w:tr>
      <w:tr w:rsidR="00AF51D7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HLA-DQB1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chr6:32629859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rs1049130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exonic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synonymous</w:t>
            </w:r>
          </w:p>
        </w:tc>
      </w:tr>
      <w:tr w:rsidR="00AF51D7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HLA-DQB1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chr6:32635632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rs4516985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proofErr w:type="spellStart"/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upstream|intronic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</w:p>
        </w:tc>
      </w:tr>
      <w:tr w:rsidR="00AF51D7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HLA-DQB1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chr6:32635846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rs9274614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proofErr w:type="spellStart"/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upstream|intronic</w:t>
            </w:r>
            <w:proofErr w:type="spellEnd"/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</w:p>
        </w:tc>
      </w:tr>
      <w:tr w:rsidR="00AF51D7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HLA-DPA1|HLA-DPB1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chr6:33048457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rs386699868</w:t>
            </w: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br/>
              <w:t>rs1126504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utr5|exonic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missense</w:t>
            </w:r>
          </w:p>
        </w:tc>
      </w:tr>
      <w:tr w:rsidR="00AF51D7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HLA-DPA1|HLA-DPB1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chr6:33048466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rs386699869</w:t>
            </w: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br/>
              <w:t>rs1126511</w:t>
            </w: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br/>
              <w:t>rs1126513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utr5|exonic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missense</w:t>
            </w:r>
          </w:p>
        </w:tc>
      </w:tr>
      <w:tr w:rsidR="00AF51D7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HLA-DPA1|HLA-DPB1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chr6:33049211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rs928976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proofErr w:type="spellStart"/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upstream|intronic</w:t>
            </w:r>
            <w:proofErr w:type="spellEnd"/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</w:p>
        </w:tc>
      </w:tr>
    </w:tbl>
    <w:p w:rsidR="00AF51D7" w:rsidRPr="009B0A95" w:rsidRDefault="00AF51D7" w:rsidP="009B0A95">
      <w:pPr>
        <w:jc w:val="center"/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9B0A95">
        <w:rPr>
          <w:rFonts w:ascii="Palatino Linotype" w:hAnsi="Palatino Linotype" w:cs="Times New Roman"/>
          <w:color w:val="000000" w:themeColor="text1"/>
          <w:sz w:val="18"/>
          <w:szCs w:val="18"/>
        </w:rPr>
        <w:t>| indicates that location is between two genomic locations</w:t>
      </w:r>
      <w:r w:rsidR="009B0A95">
        <w:rPr>
          <w:rFonts w:ascii="Palatino Linotype" w:hAnsi="Palatino Linotype" w:cs="Times New Roman"/>
          <w:color w:val="000000" w:themeColor="text1"/>
          <w:sz w:val="18"/>
          <w:szCs w:val="18"/>
        </w:rPr>
        <w:t>.</w:t>
      </w:r>
    </w:p>
    <w:p w:rsidR="00AF51D7" w:rsidRPr="009B0A95" w:rsidRDefault="00AF51D7">
      <w:pPr>
        <w:rPr>
          <w:rFonts w:ascii="Palatino Linotype" w:hAnsi="Palatino Linotype" w:cs="Times New Roman"/>
          <w:color w:val="000000" w:themeColor="text1"/>
          <w:sz w:val="22"/>
          <w:szCs w:val="22"/>
        </w:rPr>
      </w:pPr>
    </w:p>
    <w:p w:rsidR="00AF51D7" w:rsidRPr="009B0A95" w:rsidRDefault="00AF51D7">
      <w:pPr>
        <w:rPr>
          <w:rFonts w:ascii="Palatino Linotype" w:hAnsi="Palatino Linotype" w:cs="Times New Roman"/>
          <w:b/>
          <w:sz w:val="22"/>
          <w:szCs w:val="22"/>
        </w:rPr>
      </w:pPr>
    </w:p>
    <w:p w:rsidR="00AF51D7" w:rsidRPr="009B0A95" w:rsidRDefault="00AF51D7">
      <w:pPr>
        <w:rPr>
          <w:rFonts w:ascii="Palatino Linotype" w:hAnsi="Palatino Linotype" w:cs="Times New Roman"/>
          <w:b/>
          <w:sz w:val="22"/>
          <w:szCs w:val="22"/>
        </w:rPr>
      </w:pPr>
    </w:p>
    <w:p w:rsidR="00AF51D7" w:rsidRPr="009B0A95" w:rsidRDefault="00AF51D7">
      <w:pPr>
        <w:rPr>
          <w:rFonts w:ascii="Palatino Linotype" w:hAnsi="Palatino Linotype" w:cs="Times New Roman"/>
          <w:b/>
          <w:sz w:val="22"/>
          <w:szCs w:val="22"/>
        </w:rPr>
      </w:pPr>
      <w:r w:rsidRPr="009B0A95">
        <w:rPr>
          <w:rFonts w:ascii="Palatino Linotype" w:hAnsi="Palatino Linotype" w:cs="Times New Roman"/>
          <w:b/>
          <w:sz w:val="22"/>
          <w:szCs w:val="22"/>
        </w:rPr>
        <w:br w:type="page"/>
      </w:r>
    </w:p>
    <w:p w:rsidR="00AF51D7" w:rsidRPr="009B0A95" w:rsidRDefault="00AF51D7" w:rsidP="00AF51D7">
      <w:pPr>
        <w:jc w:val="both"/>
        <w:rPr>
          <w:rFonts w:ascii="Palatino Linotype" w:hAnsi="Palatino Linotype" w:cs="Times New Roman"/>
          <w:sz w:val="20"/>
          <w:szCs w:val="20"/>
        </w:rPr>
      </w:pPr>
      <w:r w:rsidRPr="009B0A95">
        <w:rPr>
          <w:rFonts w:ascii="Palatino Linotype" w:hAnsi="Palatino Linotype" w:cs="Times New Roman"/>
          <w:b/>
          <w:sz w:val="20"/>
          <w:szCs w:val="20"/>
        </w:rPr>
        <w:lastRenderedPageBreak/>
        <w:t xml:space="preserve">Supplemental Table </w:t>
      </w:r>
      <w:r w:rsidR="004259B0">
        <w:rPr>
          <w:rFonts w:ascii="Palatino Linotype" w:hAnsi="Palatino Linotype" w:cs="Times New Roman"/>
          <w:b/>
          <w:sz w:val="20"/>
          <w:szCs w:val="20"/>
        </w:rPr>
        <w:t>S</w:t>
      </w:r>
      <w:r w:rsidRPr="009B0A95">
        <w:rPr>
          <w:rFonts w:ascii="Palatino Linotype" w:hAnsi="Palatino Linotype" w:cs="Times New Roman"/>
          <w:b/>
          <w:sz w:val="20"/>
          <w:szCs w:val="20"/>
        </w:rPr>
        <w:t>3</w:t>
      </w:r>
      <w:r w:rsidR="009B0A95">
        <w:rPr>
          <w:rFonts w:ascii="Palatino Linotype" w:hAnsi="Palatino Linotype" w:cs="Times New Roman"/>
          <w:b/>
          <w:sz w:val="20"/>
          <w:szCs w:val="20"/>
        </w:rPr>
        <w:t>.</w:t>
      </w:r>
      <w:r w:rsidRPr="009B0A95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9B0A95">
        <w:rPr>
          <w:rFonts w:ascii="Palatino Linotype" w:hAnsi="Palatino Linotype" w:cs="Times New Roman"/>
          <w:sz w:val="20"/>
          <w:szCs w:val="20"/>
        </w:rPr>
        <w:t xml:space="preserve">Location and function of gene variants associated with extrathoracic organ involvement. </w:t>
      </w:r>
    </w:p>
    <w:tbl>
      <w:tblPr>
        <w:tblStyle w:val="GridTable6Colorful-Accent11"/>
        <w:tblW w:w="0" w:type="auto"/>
        <w:jc w:val="center"/>
        <w:tblLook w:val="04A0" w:firstRow="1" w:lastRow="0" w:firstColumn="1" w:lastColumn="0" w:noHBand="0" w:noVBand="1"/>
      </w:tblPr>
      <w:tblGrid>
        <w:gridCol w:w="985"/>
        <w:gridCol w:w="1417"/>
        <w:gridCol w:w="994"/>
        <w:gridCol w:w="1221"/>
        <w:gridCol w:w="1243"/>
      </w:tblGrid>
      <w:tr w:rsidR="00AF51D7" w:rsidRPr="009B0A95" w:rsidTr="009B0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 w:val="0"/>
                <w:color w:val="000000"/>
                <w:sz w:val="18"/>
                <w:szCs w:val="22"/>
              </w:rPr>
              <w:t>Gene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Position(hg19)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proofErr w:type="spellStart"/>
            <w:r w:rsidRPr="009B0A95">
              <w:rPr>
                <w:rFonts w:ascii="Palatino Linotype" w:hAnsi="Palatino Linotype" w:cs="Times New Roman"/>
                <w:bCs w:val="0"/>
                <w:color w:val="000000"/>
                <w:sz w:val="18"/>
                <w:szCs w:val="22"/>
              </w:rPr>
              <w:t>dbSNP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 w:val="0"/>
                <w:color w:val="000000"/>
                <w:sz w:val="18"/>
                <w:szCs w:val="22"/>
              </w:rPr>
              <w:t>Location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EAADB" w:themeColor="accent1" w:themeTint="99"/>
              <w:right w:val="nil"/>
            </w:tcBorders>
            <w:shd w:val="clear" w:color="auto" w:fill="auto"/>
            <w:vAlign w:val="center"/>
          </w:tcPr>
          <w:p w:rsidR="00AF51D7" w:rsidRPr="009B0A95" w:rsidRDefault="00AF51D7" w:rsidP="009B0A95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 w:val="0"/>
                <w:color w:val="000000"/>
                <w:sz w:val="18"/>
                <w:szCs w:val="22"/>
              </w:rPr>
              <w:t>Function</w:t>
            </w:r>
          </w:p>
        </w:tc>
      </w:tr>
      <w:tr w:rsidR="00BA6A88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PTGS2</w:t>
            </w:r>
          </w:p>
        </w:tc>
        <w:tc>
          <w:tcPr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  <w:t>chr1:186645927</w:t>
            </w:r>
          </w:p>
        </w:tc>
        <w:tc>
          <w:tcPr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  <w:t>rs2066826</w:t>
            </w:r>
          </w:p>
        </w:tc>
        <w:tc>
          <w:tcPr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intronic</w:t>
            </w:r>
          </w:p>
        </w:tc>
        <w:tc>
          <w:tcPr>
            <w:tcW w:w="0" w:type="auto"/>
            <w:tcBorders>
              <w:top w:val="single" w:sz="4" w:space="0" w:color="8EAADB" w:themeColor="accent1" w:themeTint="99"/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</w:p>
        </w:tc>
      </w:tr>
      <w:tr w:rsidR="00BA6A88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PACERR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chr1:186650751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rs689466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downstream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</w:p>
        </w:tc>
      </w:tr>
      <w:tr w:rsidR="00BA6A88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HLA-B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  <w:t>chr6:31323020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  <w:t>rs2276448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intronic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</w:p>
        </w:tc>
      </w:tr>
      <w:tr w:rsidR="00BA6A88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NOTCH4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chr6:32192107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rs3134929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upstream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</w:p>
        </w:tc>
        <w:bookmarkStart w:id="0" w:name="_GoBack"/>
        <w:bookmarkEnd w:id="0"/>
      </w:tr>
      <w:tr w:rsidR="00BA6A88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NOD2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  <w:t>chr16:50744624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  <w:t>rs2066842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exonic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missense</w:t>
            </w:r>
          </w:p>
        </w:tc>
      </w:tr>
      <w:tr w:rsidR="00BA6A88" w:rsidRPr="009B0A95" w:rsidTr="009B0A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NOD2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chr16:50745199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 w:themeColor="text1"/>
                <w:sz w:val="18"/>
                <w:szCs w:val="22"/>
              </w:rPr>
              <w:t>rs2066843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exonic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synonymous</w:t>
            </w:r>
          </w:p>
        </w:tc>
      </w:tr>
      <w:tr w:rsidR="00BA6A88" w:rsidRPr="009B0A95" w:rsidTr="009B0A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 w:val="0"/>
                <w:color w:val="000000" w:themeColor="text1"/>
                <w:sz w:val="18"/>
                <w:szCs w:val="22"/>
              </w:rPr>
              <w:t>ITGAE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  <w:t>chr17:3637915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bCs/>
                <w:color w:val="000000" w:themeColor="text1"/>
                <w:sz w:val="18"/>
                <w:szCs w:val="22"/>
              </w:rPr>
              <w:t>rs220465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  <w:r w:rsidRPr="009B0A95"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  <w:t>intronic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A6A88" w:rsidRPr="009B0A95" w:rsidRDefault="00BA6A88" w:rsidP="009B0A95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 w:val="18"/>
                <w:szCs w:val="22"/>
              </w:rPr>
            </w:pPr>
          </w:p>
        </w:tc>
      </w:tr>
    </w:tbl>
    <w:p w:rsidR="00AF51D7" w:rsidRPr="009B0A95" w:rsidRDefault="00AF51D7">
      <w:pPr>
        <w:rPr>
          <w:rFonts w:ascii="Palatino Linotype" w:hAnsi="Palatino Linotype" w:cs="Times New Roman"/>
          <w:b/>
          <w:sz w:val="22"/>
          <w:szCs w:val="22"/>
        </w:rPr>
      </w:pPr>
    </w:p>
    <w:sectPr w:rsidR="00AF51D7" w:rsidRPr="009B0A95" w:rsidSect="002E3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337"/>
    <w:rsid w:val="00006B85"/>
    <w:rsid w:val="00011617"/>
    <w:rsid w:val="00025258"/>
    <w:rsid w:val="0005235B"/>
    <w:rsid w:val="00052570"/>
    <w:rsid w:val="00062042"/>
    <w:rsid w:val="00064AE2"/>
    <w:rsid w:val="00075597"/>
    <w:rsid w:val="000B5C59"/>
    <w:rsid w:val="000C4E14"/>
    <w:rsid w:val="000C6A01"/>
    <w:rsid w:val="000E0582"/>
    <w:rsid w:val="000E33B4"/>
    <w:rsid w:val="000E68C3"/>
    <w:rsid w:val="0011298D"/>
    <w:rsid w:val="00120B4B"/>
    <w:rsid w:val="0012187D"/>
    <w:rsid w:val="00140737"/>
    <w:rsid w:val="00147D70"/>
    <w:rsid w:val="00147E7A"/>
    <w:rsid w:val="00157722"/>
    <w:rsid w:val="001767C8"/>
    <w:rsid w:val="00182399"/>
    <w:rsid w:val="00194A03"/>
    <w:rsid w:val="00197125"/>
    <w:rsid w:val="001B133E"/>
    <w:rsid w:val="001C19E2"/>
    <w:rsid w:val="001C372D"/>
    <w:rsid w:val="001C6B96"/>
    <w:rsid w:val="001F6682"/>
    <w:rsid w:val="002001F4"/>
    <w:rsid w:val="002213E4"/>
    <w:rsid w:val="00225B92"/>
    <w:rsid w:val="00226C35"/>
    <w:rsid w:val="0023645F"/>
    <w:rsid w:val="00241587"/>
    <w:rsid w:val="00244920"/>
    <w:rsid w:val="00250D5F"/>
    <w:rsid w:val="00252DD7"/>
    <w:rsid w:val="002729BD"/>
    <w:rsid w:val="002774CD"/>
    <w:rsid w:val="002871DC"/>
    <w:rsid w:val="0029358D"/>
    <w:rsid w:val="002A4522"/>
    <w:rsid w:val="002B1F2B"/>
    <w:rsid w:val="002C23B4"/>
    <w:rsid w:val="002D2609"/>
    <w:rsid w:val="002E3370"/>
    <w:rsid w:val="002F245E"/>
    <w:rsid w:val="002F292E"/>
    <w:rsid w:val="002F610E"/>
    <w:rsid w:val="0030000A"/>
    <w:rsid w:val="00301975"/>
    <w:rsid w:val="003104EB"/>
    <w:rsid w:val="00314B29"/>
    <w:rsid w:val="003224CC"/>
    <w:rsid w:val="00323944"/>
    <w:rsid w:val="00337637"/>
    <w:rsid w:val="00341C4F"/>
    <w:rsid w:val="003430C8"/>
    <w:rsid w:val="00355C1D"/>
    <w:rsid w:val="003561BF"/>
    <w:rsid w:val="00364EE1"/>
    <w:rsid w:val="003854D0"/>
    <w:rsid w:val="003A0388"/>
    <w:rsid w:val="003A14AB"/>
    <w:rsid w:val="003A2303"/>
    <w:rsid w:val="003A4958"/>
    <w:rsid w:val="003B3A4D"/>
    <w:rsid w:val="003C0108"/>
    <w:rsid w:val="003C0B5D"/>
    <w:rsid w:val="003D5A7C"/>
    <w:rsid w:val="003E36A2"/>
    <w:rsid w:val="003E3D8C"/>
    <w:rsid w:val="003E6514"/>
    <w:rsid w:val="003F26E5"/>
    <w:rsid w:val="003F5797"/>
    <w:rsid w:val="003F776A"/>
    <w:rsid w:val="00403C36"/>
    <w:rsid w:val="004259B0"/>
    <w:rsid w:val="0043428A"/>
    <w:rsid w:val="00447AB9"/>
    <w:rsid w:val="00451703"/>
    <w:rsid w:val="00455613"/>
    <w:rsid w:val="004659FE"/>
    <w:rsid w:val="0046638A"/>
    <w:rsid w:val="0047250D"/>
    <w:rsid w:val="00473892"/>
    <w:rsid w:val="00474475"/>
    <w:rsid w:val="004D3E7E"/>
    <w:rsid w:val="005124EF"/>
    <w:rsid w:val="005152C0"/>
    <w:rsid w:val="0052108F"/>
    <w:rsid w:val="00522599"/>
    <w:rsid w:val="00526AED"/>
    <w:rsid w:val="0053197D"/>
    <w:rsid w:val="00534F45"/>
    <w:rsid w:val="005470F5"/>
    <w:rsid w:val="00553628"/>
    <w:rsid w:val="00563761"/>
    <w:rsid w:val="00563870"/>
    <w:rsid w:val="0057528D"/>
    <w:rsid w:val="005831D3"/>
    <w:rsid w:val="00584FF2"/>
    <w:rsid w:val="00591778"/>
    <w:rsid w:val="005C77CA"/>
    <w:rsid w:val="005D49CB"/>
    <w:rsid w:val="005E3137"/>
    <w:rsid w:val="005F6DC7"/>
    <w:rsid w:val="00600E62"/>
    <w:rsid w:val="00606252"/>
    <w:rsid w:val="006136D1"/>
    <w:rsid w:val="0062170D"/>
    <w:rsid w:val="00623E35"/>
    <w:rsid w:val="0062780A"/>
    <w:rsid w:val="006326DC"/>
    <w:rsid w:val="00644FDD"/>
    <w:rsid w:val="006558B5"/>
    <w:rsid w:val="00685C9A"/>
    <w:rsid w:val="00687AE8"/>
    <w:rsid w:val="0069780E"/>
    <w:rsid w:val="006B01BD"/>
    <w:rsid w:val="006B3DEC"/>
    <w:rsid w:val="006C197C"/>
    <w:rsid w:val="006D22CB"/>
    <w:rsid w:val="006D62FC"/>
    <w:rsid w:val="006E5774"/>
    <w:rsid w:val="006F12A3"/>
    <w:rsid w:val="007047C3"/>
    <w:rsid w:val="00724B94"/>
    <w:rsid w:val="007343E7"/>
    <w:rsid w:val="007404DC"/>
    <w:rsid w:val="00750EFB"/>
    <w:rsid w:val="0075379F"/>
    <w:rsid w:val="007559DD"/>
    <w:rsid w:val="00787F00"/>
    <w:rsid w:val="0079292A"/>
    <w:rsid w:val="007933CE"/>
    <w:rsid w:val="007936CC"/>
    <w:rsid w:val="007A1033"/>
    <w:rsid w:val="007B2082"/>
    <w:rsid w:val="007B7CF6"/>
    <w:rsid w:val="007C09D9"/>
    <w:rsid w:val="007C75D1"/>
    <w:rsid w:val="007E73D5"/>
    <w:rsid w:val="007F2F45"/>
    <w:rsid w:val="008068A3"/>
    <w:rsid w:val="008209AA"/>
    <w:rsid w:val="00832734"/>
    <w:rsid w:val="0083567E"/>
    <w:rsid w:val="008360E5"/>
    <w:rsid w:val="00836C8A"/>
    <w:rsid w:val="0085053C"/>
    <w:rsid w:val="00850816"/>
    <w:rsid w:val="00856FCE"/>
    <w:rsid w:val="00857429"/>
    <w:rsid w:val="00862BDB"/>
    <w:rsid w:val="008717C8"/>
    <w:rsid w:val="0087192B"/>
    <w:rsid w:val="00875011"/>
    <w:rsid w:val="008775E3"/>
    <w:rsid w:val="00885E2C"/>
    <w:rsid w:val="0089179C"/>
    <w:rsid w:val="008A34A9"/>
    <w:rsid w:val="008A5912"/>
    <w:rsid w:val="008A60F5"/>
    <w:rsid w:val="008A61D0"/>
    <w:rsid w:val="008C5DD0"/>
    <w:rsid w:val="008E2369"/>
    <w:rsid w:val="008E7626"/>
    <w:rsid w:val="0091374F"/>
    <w:rsid w:val="00916E2B"/>
    <w:rsid w:val="00924E3F"/>
    <w:rsid w:val="00924EE9"/>
    <w:rsid w:val="00950CE9"/>
    <w:rsid w:val="00962AA4"/>
    <w:rsid w:val="00967446"/>
    <w:rsid w:val="00967B01"/>
    <w:rsid w:val="009738A0"/>
    <w:rsid w:val="00975B1B"/>
    <w:rsid w:val="009A5594"/>
    <w:rsid w:val="009A611A"/>
    <w:rsid w:val="009B0A95"/>
    <w:rsid w:val="009B16C2"/>
    <w:rsid w:val="009B21C1"/>
    <w:rsid w:val="009B540F"/>
    <w:rsid w:val="009C0C35"/>
    <w:rsid w:val="009C5AE0"/>
    <w:rsid w:val="009D11F7"/>
    <w:rsid w:val="009E666C"/>
    <w:rsid w:val="00A164B7"/>
    <w:rsid w:val="00A5595C"/>
    <w:rsid w:val="00A55B2E"/>
    <w:rsid w:val="00A61864"/>
    <w:rsid w:val="00A66D84"/>
    <w:rsid w:val="00A71E6F"/>
    <w:rsid w:val="00A76D52"/>
    <w:rsid w:val="00A8051E"/>
    <w:rsid w:val="00A81F9D"/>
    <w:rsid w:val="00A93182"/>
    <w:rsid w:val="00A97B52"/>
    <w:rsid w:val="00AB3AB4"/>
    <w:rsid w:val="00AB7DA7"/>
    <w:rsid w:val="00AC1172"/>
    <w:rsid w:val="00AC4B49"/>
    <w:rsid w:val="00AE259D"/>
    <w:rsid w:val="00AE5937"/>
    <w:rsid w:val="00AE72D0"/>
    <w:rsid w:val="00AF0282"/>
    <w:rsid w:val="00AF14F1"/>
    <w:rsid w:val="00AF4EEA"/>
    <w:rsid w:val="00AF51D7"/>
    <w:rsid w:val="00B037E4"/>
    <w:rsid w:val="00B10B8C"/>
    <w:rsid w:val="00B2506D"/>
    <w:rsid w:val="00B30E8D"/>
    <w:rsid w:val="00B35DF7"/>
    <w:rsid w:val="00B43608"/>
    <w:rsid w:val="00B554A4"/>
    <w:rsid w:val="00B55A14"/>
    <w:rsid w:val="00B62096"/>
    <w:rsid w:val="00B6787C"/>
    <w:rsid w:val="00B746F8"/>
    <w:rsid w:val="00B74E3D"/>
    <w:rsid w:val="00B86187"/>
    <w:rsid w:val="00BA6A88"/>
    <w:rsid w:val="00BB3ADF"/>
    <w:rsid w:val="00BB4148"/>
    <w:rsid w:val="00BB7CBB"/>
    <w:rsid w:val="00BC2F72"/>
    <w:rsid w:val="00BC309A"/>
    <w:rsid w:val="00BE5CFB"/>
    <w:rsid w:val="00BF319E"/>
    <w:rsid w:val="00C01337"/>
    <w:rsid w:val="00C02F91"/>
    <w:rsid w:val="00C03F97"/>
    <w:rsid w:val="00C11043"/>
    <w:rsid w:val="00C1477C"/>
    <w:rsid w:val="00C202C9"/>
    <w:rsid w:val="00C3605B"/>
    <w:rsid w:val="00C414BB"/>
    <w:rsid w:val="00C556C0"/>
    <w:rsid w:val="00C55B3C"/>
    <w:rsid w:val="00C64B7F"/>
    <w:rsid w:val="00C76330"/>
    <w:rsid w:val="00C76A7A"/>
    <w:rsid w:val="00C90714"/>
    <w:rsid w:val="00CA5E0E"/>
    <w:rsid w:val="00CB4CE3"/>
    <w:rsid w:val="00CC095A"/>
    <w:rsid w:val="00CD4B57"/>
    <w:rsid w:val="00CE00EF"/>
    <w:rsid w:val="00CE0849"/>
    <w:rsid w:val="00CF462A"/>
    <w:rsid w:val="00CF4F99"/>
    <w:rsid w:val="00D02A6C"/>
    <w:rsid w:val="00D11208"/>
    <w:rsid w:val="00D12686"/>
    <w:rsid w:val="00D179D9"/>
    <w:rsid w:val="00D2290B"/>
    <w:rsid w:val="00D36397"/>
    <w:rsid w:val="00D3715C"/>
    <w:rsid w:val="00D453C3"/>
    <w:rsid w:val="00D502E0"/>
    <w:rsid w:val="00D83B65"/>
    <w:rsid w:val="00D84FA2"/>
    <w:rsid w:val="00D86671"/>
    <w:rsid w:val="00D90A7F"/>
    <w:rsid w:val="00D94651"/>
    <w:rsid w:val="00D96EA9"/>
    <w:rsid w:val="00DA015A"/>
    <w:rsid w:val="00DA7566"/>
    <w:rsid w:val="00DA7D8D"/>
    <w:rsid w:val="00DC64D9"/>
    <w:rsid w:val="00DC72B7"/>
    <w:rsid w:val="00DD3C98"/>
    <w:rsid w:val="00DD46D4"/>
    <w:rsid w:val="00DD4924"/>
    <w:rsid w:val="00DD4DF8"/>
    <w:rsid w:val="00DE1168"/>
    <w:rsid w:val="00DE130D"/>
    <w:rsid w:val="00DE21DB"/>
    <w:rsid w:val="00DF60F1"/>
    <w:rsid w:val="00DF7DB8"/>
    <w:rsid w:val="00E00FF5"/>
    <w:rsid w:val="00E14BCE"/>
    <w:rsid w:val="00E2661F"/>
    <w:rsid w:val="00E41B06"/>
    <w:rsid w:val="00E454F9"/>
    <w:rsid w:val="00E4772E"/>
    <w:rsid w:val="00E47A94"/>
    <w:rsid w:val="00E84ABA"/>
    <w:rsid w:val="00E90476"/>
    <w:rsid w:val="00E94440"/>
    <w:rsid w:val="00E9618B"/>
    <w:rsid w:val="00EA3B57"/>
    <w:rsid w:val="00EB1F50"/>
    <w:rsid w:val="00EB7CF0"/>
    <w:rsid w:val="00ED1306"/>
    <w:rsid w:val="00ED5656"/>
    <w:rsid w:val="00ED7CC5"/>
    <w:rsid w:val="00EE31DB"/>
    <w:rsid w:val="00F026E4"/>
    <w:rsid w:val="00F04C70"/>
    <w:rsid w:val="00F2125D"/>
    <w:rsid w:val="00F315AA"/>
    <w:rsid w:val="00F4319D"/>
    <w:rsid w:val="00F50CC0"/>
    <w:rsid w:val="00F5113B"/>
    <w:rsid w:val="00F5753F"/>
    <w:rsid w:val="00F57892"/>
    <w:rsid w:val="00F6536E"/>
    <w:rsid w:val="00F70651"/>
    <w:rsid w:val="00F744AC"/>
    <w:rsid w:val="00F77179"/>
    <w:rsid w:val="00F9234A"/>
    <w:rsid w:val="00F93DBA"/>
    <w:rsid w:val="00FB196F"/>
    <w:rsid w:val="00FB5FA0"/>
    <w:rsid w:val="00FD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2CEE5"/>
  <w14:defaultImageDpi w14:val="32767"/>
  <w15:chartTrackingRefBased/>
  <w15:docId w15:val="{34757F3B-B584-8D41-9D8D-45DD02E20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1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C0133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AF51D7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AF51D7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416</Words>
  <Characters>2090</Characters>
  <Application>Microsoft Office Word</Application>
  <DocSecurity>0</DocSecurity>
  <Lines>389</Lines>
  <Paragraphs>366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MDPI</cp:lastModifiedBy>
  <cp:revision>6</cp:revision>
  <dcterms:created xsi:type="dcterms:W3CDTF">2019-02-10T22:37:00Z</dcterms:created>
  <dcterms:modified xsi:type="dcterms:W3CDTF">2019-05-23T01:30:00Z</dcterms:modified>
</cp:coreProperties>
</file>