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326417" w14:textId="77777777" w:rsidR="004F625A" w:rsidRPr="00DB49CC" w:rsidRDefault="00D62166" w:rsidP="00DB49CC">
      <w:pPr>
        <w:jc w:val="center"/>
        <w:rPr>
          <w:rFonts w:ascii="Palatino Linotype" w:hAnsi="Palatino Linotype"/>
          <w:sz w:val="20"/>
          <w:szCs w:val="20"/>
          <w:lang w:val="en-GB"/>
        </w:rPr>
      </w:pPr>
      <w:commentRangeStart w:id="0"/>
      <w:r w:rsidRPr="00DB49CC">
        <w:rPr>
          <w:rFonts w:ascii="Palatino Linotype" w:hAnsi="Palatino Linotype"/>
          <w:b/>
          <w:sz w:val="20"/>
          <w:szCs w:val="20"/>
        </w:rPr>
        <w:t>Supplementary Table S1</w:t>
      </w:r>
      <w:r w:rsidR="004F625A" w:rsidRPr="00DB49CC">
        <w:rPr>
          <w:rFonts w:ascii="Palatino Linotype" w:hAnsi="Palatino Linotype"/>
          <w:b/>
          <w:sz w:val="20"/>
          <w:szCs w:val="20"/>
          <w:lang w:val="en-GB"/>
        </w:rPr>
        <w:t>:</w:t>
      </w:r>
      <w:r w:rsidR="004F625A" w:rsidRPr="00DB49CC">
        <w:rPr>
          <w:rFonts w:ascii="Palatino Linotype" w:hAnsi="Palatino Linotype"/>
          <w:sz w:val="20"/>
          <w:szCs w:val="20"/>
          <w:lang w:val="en-GB"/>
        </w:rPr>
        <w:t xml:space="preserve"> </w:t>
      </w:r>
      <w:commentRangeEnd w:id="0"/>
      <w:r w:rsidR="00DB49CC">
        <w:rPr>
          <w:rStyle w:val="CommentReference"/>
        </w:rPr>
        <w:commentReference w:id="0"/>
      </w:r>
      <w:r w:rsidR="000C7116" w:rsidRPr="00DB49CC">
        <w:rPr>
          <w:rFonts w:ascii="Palatino Linotype" w:hAnsi="Palatino Linotype"/>
          <w:sz w:val="20"/>
          <w:szCs w:val="20"/>
          <w:lang w:val="en-GB"/>
        </w:rPr>
        <w:t>CASP appraisal of articles</w:t>
      </w:r>
      <w:r w:rsidR="00DB49CC">
        <w:rPr>
          <w:rFonts w:asciiTheme="minorEastAsia" w:eastAsiaTheme="minorEastAsia" w:hAnsiTheme="minorEastAsia" w:hint="eastAsia"/>
          <w:sz w:val="20"/>
          <w:szCs w:val="20"/>
          <w:lang w:val="en-GB" w:eastAsia="zh-CN"/>
        </w:rPr>
        <w:t>.</w:t>
      </w:r>
    </w:p>
    <w:tbl>
      <w:tblPr>
        <w:tblW w:w="15876" w:type="dxa"/>
        <w:jc w:val="center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06"/>
        <w:gridCol w:w="1105"/>
        <w:gridCol w:w="1276"/>
        <w:gridCol w:w="1275"/>
        <w:gridCol w:w="1218"/>
        <w:gridCol w:w="1134"/>
        <w:gridCol w:w="1275"/>
        <w:gridCol w:w="1275"/>
        <w:gridCol w:w="1134"/>
        <w:gridCol w:w="1276"/>
        <w:gridCol w:w="1134"/>
        <w:gridCol w:w="1134"/>
        <w:gridCol w:w="1134"/>
      </w:tblGrid>
      <w:tr w:rsidR="004F625A" w:rsidRPr="00DB49CC" w14:paraId="4A8FF95E" w14:textId="77777777" w:rsidTr="00DB49CC">
        <w:trPr>
          <w:tblHeader/>
          <w:jc w:val="center"/>
        </w:trPr>
        <w:tc>
          <w:tcPr>
            <w:tcW w:w="150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36AC4C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b/>
                <w:sz w:val="18"/>
                <w:lang w:val="en-GB"/>
              </w:rPr>
            </w:pPr>
          </w:p>
        </w:tc>
        <w:tc>
          <w:tcPr>
            <w:tcW w:w="110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7CAB0F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b/>
                <w:sz w:val="18"/>
                <w:lang w:val="en-GB"/>
              </w:rPr>
            </w:pPr>
            <w:proofErr w:type="spellStart"/>
            <w:r w:rsidRPr="00DB49CC">
              <w:rPr>
                <w:b/>
                <w:sz w:val="18"/>
                <w:lang w:val="en-GB"/>
              </w:rPr>
              <w:t>Bohan</w:t>
            </w:r>
            <w:proofErr w:type="spellEnd"/>
            <w:r w:rsidRPr="00DB49CC">
              <w:rPr>
                <w:b/>
                <w:sz w:val="18"/>
                <w:lang w:val="en-GB"/>
              </w:rPr>
              <w:t xml:space="preserve"> &amp; Doyle (2008)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BB5B48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b/>
                <w:sz w:val="18"/>
                <w:lang w:val="en-GB"/>
              </w:rPr>
            </w:pPr>
            <w:r w:rsidRPr="00DB49CC">
              <w:rPr>
                <w:b/>
                <w:sz w:val="18"/>
                <w:lang w:val="en-GB"/>
              </w:rPr>
              <w:t xml:space="preserve">Christianson &amp;  </w:t>
            </w:r>
            <w:proofErr w:type="spellStart"/>
            <w:r w:rsidRPr="00DB49CC">
              <w:rPr>
                <w:b/>
                <w:sz w:val="18"/>
                <w:lang w:val="en-GB"/>
              </w:rPr>
              <w:t>Everall</w:t>
            </w:r>
            <w:proofErr w:type="spellEnd"/>
            <w:r w:rsidRPr="00DB49CC">
              <w:rPr>
                <w:b/>
                <w:sz w:val="18"/>
                <w:lang w:val="en-GB"/>
              </w:rPr>
              <w:t xml:space="preserve"> (2008)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A9A428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b/>
                <w:sz w:val="18"/>
                <w:lang w:val="en-GB"/>
              </w:rPr>
            </w:pPr>
            <w:r w:rsidRPr="00DB49CC">
              <w:rPr>
                <w:b/>
                <w:sz w:val="18"/>
                <w:lang w:val="en-GB"/>
              </w:rPr>
              <w:t xml:space="preserve">Christianson &amp;  </w:t>
            </w:r>
            <w:proofErr w:type="spellStart"/>
            <w:r w:rsidRPr="00DB49CC">
              <w:rPr>
                <w:b/>
                <w:sz w:val="18"/>
                <w:lang w:val="en-GB"/>
              </w:rPr>
              <w:t>Everall</w:t>
            </w:r>
            <w:proofErr w:type="spellEnd"/>
            <w:r w:rsidRPr="00DB49CC">
              <w:rPr>
                <w:b/>
                <w:sz w:val="18"/>
                <w:lang w:val="en-GB"/>
              </w:rPr>
              <w:t xml:space="preserve"> (2009)</w:t>
            </w:r>
          </w:p>
        </w:tc>
        <w:tc>
          <w:tcPr>
            <w:tcW w:w="121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0B8BEB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b/>
                <w:sz w:val="18"/>
                <w:lang w:val="en-GB"/>
              </w:rPr>
            </w:pPr>
            <w:proofErr w:type="spellStart"/>
            <w:r w:rsidRPr="00DB49CC">
              <w:rPr>
                <w:b/>
                <w:sz w:val="18"/>
                <w:lang w:val="en-GB"/>
              </w:rPr>
              <w:t>Davidsen</w:t>
            </w:r>
            <w:proofErr w:type="spellEnd"/>
            <w:r w:rsidRPr="00DB49CC">
              <w:rPr>
                <w:b/>
                <w:sz w:val="18"/>
                <w:lang w:val="en-GB"/>
              </w:rPr>
              <w:t xml:space="preserve"> (2011)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0373BD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b/>
                <w:sz w:val="18"/>
                <w:lang w:val="en-GB"/>
              </w:rPr>
            </w:pPr>
            <w:r w:rsidRPr="00DB49CC">
              <w:rPr>
                <w:b/>
                <w:sz w:val="18"/>
                <w:lang w:val="en-GB"/>
              </w:rPr>
              <w:t>Darden &amp; Rutter (2011)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7BEA6F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b/>
                <w:sz w:val="18"/>
                <w:lang w:val="en-GB"/>
              </w:rPr>
            </w:pPr>
            <w:r w:rsidRPr="00DB49CC">
              <w:rPr>
                <w:b/>
                <w:sz w:val="18"/>
                <w:lang w:val="en-GB"/>
              </w:rPr>
              <w:t>Kim (2019)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DD76D2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b/>
                <w:sz w:val="18"/>
                <w:lang w:val="en-GB"/>
              </w:rPr>
            </w:pPr>
            <w:proofErr w:type="spellStart"/>
            <w:r w:rsidRPr="00DB49CC">
              <w:rPr>
                <w:b/>
                <w:sz w:val="18"/>
                <w:lang w:val="en-GB"/>
              </w:rPr>
              <w:t>Matandela</w:t>
            </w:r>
            <w:proofErr w:type="spellEnd"/>
            <w:r w:rsidRPr="00DB49CC">
              <w:rPr>
                <w:b/>
                <w:sz w:val="18"/>
                <w:lang w:val="en-GB"/>
              </w:rPr>
              <w:t xml:space="preserve"> &amp; </w:t>
            </w:r>
            <w:proofErr w:type="spellStart"/>
            <w:r w:rsidRPr="00DB49CC">
              <w:rPr>
                <w:b/>
                <w:sz w:val="18"/>
                <w:lang w:val="en-GB"/>
              </w:rPr>
              <w:t>Matlakala</w:t>
            </w:r>
            <w:proofErr w:type="spellEnd"/>
            <w:r w:rsidRPr="00DB49CC">
              <w:rPr>
                <w:b/>
                <w:sz w:val="18"/>
                <w:lang w:val="en-GB"/>
              </w:rPr>
              <w:t xml:space="preserve"> (2016)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242F9B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b/>
                <w:sz w:val="18"/>
                <w:lang w:val="en-GB"/>
              </w:rPr>
            </w:pPr>
            <w:r w:rsidRPr="00DB49CC">
              <w:rPr>
                <w:b/>
                <w:sz w:val="18"/>
                <w:lang w:val="en-GB"/>
              </w:rPr>
              <w:t>Saini et al. (2016)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31492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b/>
                <w:sz w:val="18"/>
                <w:lang w:val="en-GB"/>
              </w:rPr>
            </w:pPr>
            <w:r w:rsidRPr="00DB49CC">
              <w:rPr>
                <w:b/>
                <w:sz w:val="18"/>
                <w:lang w:val="en-GB"/>
              </w:rPr>
              <w:t>Sanders et al. (2005)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78CE8E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b/>
                <w:sz w:val="18"/>
                <w:lang w:val="en-GB"/>
              </w:rPr>
            </w:pPr>
            <w:r w:rsidRPr="00DB49CC">
              <w:rPr>
                <w:b/>
                <w:sz w:val="18"/>
                <w:lang w:val="en-GB"/>
              </w:rPr>
              <w:t>Tillman (2006)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98C2D5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b/>
                <w:sz w:val="18"/>
                <w:lang w:val="en-GB"/>
              </w:rPr>
            </w:pPr>
            <w:r w:rsidRPr="00DB49CC">
              <w:rPr>
                <w:b/>
                <w:sz w:val="18"/>
                <w:lang w:val="en-GB"/>
              </w:rPr>
              <w:t>Ting et al. (2006)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77088E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b/>
                <w:sz w:val="18"/>
                <w:lang w:val="en-GB"/>
              </w:rPr>
            </w:pPr>
            <w:r w:rsidRPr="00DB49CC">
              <w:rPr>
                <w:b/>
                <w:sz w:val="18"/>
                <w:lang w:val="en-GB"/>
              </w:rPr>
              <w:t>Wang  et al. (2016)</w:t>
            </w:r>
          </w:p>
        </w:tc>
      </w:tr>
      <w:tr w:rsidR="004F625A" w:rsidRPr="00DB49CC" w14:paraId="0FAAE5BD" w14:textId="77777777" w:rsidTr="00DB49CC">
        <w:trPr>
          <w:jc w:val="center"/>
        </w:trPr>
        <w:tc>
          <w:tcPr>
            <w:tcW w:w="15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5E61FE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1. Statement of Aims</w:t>
            </w:r>
          </w:p>
        </w:tc>
        <w:tc>
          <w:tcPr>
            <w:tcW w:w="11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E214C2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</w:t>
            </w:r>
            <w:r w:rsidR="00087AB8" w:rsidRPr="00DB49CC">
              <w:rPr>
                <w:sz w:val="18"/>
                <w:lang w:val="en-GB"/>
              </w:rPr>
              <w:t>es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4314E4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85546D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04E57D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E4CB0B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4E4EA5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2BEE21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5B27D4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13C091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CF3845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AE6E61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D6BBD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</w:tr>
      <w:tr w:rsidR="004F625A" w:rsidRPr="00DB49CC" w14:paraId="5007E41A" w14:textId="77777777" w:rsidTr="00DB49CC">
        <w:trPr>
          <w:jc w:val="center"/>
        </w:trPr>
        <w:tc>
          <w:tcPr>
            <w:tcW w:w="1506" w:type="dxa"/>
            <w:shd w:val="clear" w:color="auto" w:fill="auto"/>
            <w:vAlign w:val="center"/>
          </w:tcPr>
          <w:p w14:paraId="2A3C405B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2. Appropriate methodology</w:t>
            </w:r>
          </w:p>
        </w:tc>
        <w:tc>
          <w:tcPr>
            <w:tcW w:w="1105" w:type="dxa"/>
            <w:shd w:val="clear" w:color="auto" w:fill="auto"/>
            <w:vAlign w:val="center"/>
          </w:tcPr>
          <w:p w14:paraId="647D9B7A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C28EE8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FF13039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42D3E1A9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84D9E6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4A82DA9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EC95D2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3C6291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9E473E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1FE4F2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9F066F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C6A72B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</w:tr>
      <w:tr w:rsidR="004F625A" w:rsidRPr="00DB49CC" w14:paraId="7D46D545" w14:textId="77777777" w:rsidTr="00DB49CC">
        <w:trPr>
          <w:jc w:val="center"/>
        </w:trPr>
        <w:tc>
          <w:tcPr>
            <w:tcW w:w="1506" w:type="dxa"/>
            <w:shd w:val="clear" w:color="auto" w:fill="auto"/>
            <w:vAlign w:val="center"/>
          </w:tcPr>
          <w:p w14:paraId="59C69E39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3. Appropriate design</w:t>
            </w:r>
          </w:p>
        </w:tc>
        <w:tc>
          <w:tcPr>
            <w:tcW w:w="1105" w:type="dxa"/>
            <w:shd w:val="clear" w:color="auto" w:fill="auto"/>
            <w:vAlign w:val="center"/>
          </w:tcPr>
          <w:p w14:paraId="33B0D650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1A7A3B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CCFE1A1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7E0FC02A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4C1401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AA830DF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167B1EF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21C5E9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B25C4D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8BDBF2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81DB5D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C9296B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</w:tr>
      <w:tr w:rsidR="004F625A" w:rsidRPr="00DB49CC" w14:paraId="4543A08F" w14:textId="77777777" w:rsidTr="00DB49CC">
        <w:trPr>
          <w:jc w:val="center"/>
        </w:trPr>
        <w:tc>
          <w:tcPr>
            <w:tcW w:w="1506" w:type="dxa"/>
            <w:shd w:val="clear" w:color="auto" w:fill="auto"/>
            <w:vAlign w:val="center"/>
          </w:tcPr>
          <w:p w14:paraId="2170AB62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4. Appropriate recruitment strategy</w:t>
            </w:r>
          </w:p>
        </w:tc>
        <w:tc>
          <w:tcPr>
            <w:tcW w:w="1105" w:type="dxa"/>
            <w:shd w:val="clear" w:color="auto" w:fill="auto"/>
            <w:vAlign w:val="center"/>
          </w:tcPr>
          <w:p w14:paraId="7A6B970E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8EE6BB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136441C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79DFDE81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67F021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73DFCE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 -</w:t>
            </w:r>
            <w:r w:rsidR="004F625A" w:rsidRPr="00DB49CC">
              <w:rPr>
                <w:sz w:val="18"/>
                <w:lang w:val="en-GB"/>
              </w:rPr>
              <w:t>Acknowledgment of challenges of recruiting teachers into the study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A5DB60F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1E1738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6D9AE7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proofErr w:type="spellStart"/>
            <w:r w:rsidRPr="00DB49CC">
              <w:rPr>
                <w:sz w:val="18"/>
                <w:lang w:val="en-GB"/>
              </w:rPr>
              <w:t>Ppts</w:t>
            </w:r>
            <w:proofErr w:type="spellEnd"/>
            <w:r w:rsidRPr="00DB49CC">
              <w:rPr>
                <w:sz w:val="18"/>
                <w:lang w:val="en-GB"/>
              </w:rPr>
              <w:t xml:space="preserve"> selected from a larger quant study – being the 145 </w:t>
            </w:r>
            <w:proofErr w:type="spellStart"/>
            <w:r w:rsidRPr="00DB49CC">
              <w:rPr>
                <w:sz w:val="18"/>
                <w:lang w:val="en-GB"/>
              </w:rPr>
              <w:t>ppts</w:t>
            </w:r>
            <w:proofErr w:type="spellEnd"/>
            <w:r w:rsidRPr="00DB49CC">
              <w:rPr>
                <w:sz w:val="18"/>
                <w:lang w:val="en-GB"/>
              </w:rPr>
              <w:t xml:space="preserve"> who had experience</w:t>
            </w:r>
            <w:r w:rsidR="004B1D15" w:rsidRPr="00DB49CC">
              <w:rPr>
                <w:sz w:val="18"/>
                <w:lang w:val="en-GB"/>
              </w:rPr>
              <w:t xml:space="preserve"> of</w:t>
            </w:r>
            <w:r w:rsidRPr="00DB49CC">
              <w:rPr>
                <w:sz w:val="18"/>
                <w:lang w:val="en-GB"/>
              </w:rPr>
              <w:t xml:space="preserve"> a completed client suicide.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DC8EC6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Not described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5E0944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  <w:r w:rsidR="004F625A" w:rsidRPr="00DB49CC">
              <w:rPr>
                <w:sz w:val="18"/>
                <w:lang w:val="en-GB"/>
              </w:rPr>
              <w:t xml:space="preserve"> – </w:t>
            </w:r>
            <w:proofErr w:type="spellStart"/>
            <w:r w:rsidR="004F625A" w:rsidRPr="00DB49CC">
              <w:rPr>
                <w:sz w:val="18"/>
                <w:lang w:val="en-GB"/>
              </w:rPr>
              <w:t>Ppts</w:t>
            </w:r>
            <w:proofErr w:type="spellEnd"/>
            <w:r w:rsidR="004F625A" w:rsidRPr="00DB49CC">
              <w:rPr>
                <w:sz w:val="18"/>
                <w:lang w:val="en-GB"/>
              </w:rPr>
              <w:t xml:space="preserve"> responded to an earlier quant study and indicated their interest in this study. Previous study anonymous so no ability to check whether a representative sample from the whole.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96262F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</w:tr>
      <w:tr w:rsidR="004F625A" w:rsidRPr="00DB49CC" w14:paraId="66C31141" w14:textId="77777777" w:rsidTr="00DB49CC">
        <w:trPr>
          <w:jc w:val="center"/>
        </w:trPr>
        <w:tc>
          <w:tcPr>
            <w:tcW w:w="1506" w:type="dxa"/>
            <w:shd w:val="clear" w:color="auto" w:fill="auto"/>
            <w:vAlign w:val="center"/>
          </w:tcPr>
          <w:p w14:paraId="4E735AC0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5. Data collection method justified and clear</w:t>
            </w:r>
          </w:p>
        </w:tc>
        <w:tc>
          <w:tcPr>
            <w:tcW w:w="1105" w:type="dxa"/>
            <w:shd w:val="clear" w:color="auto" w:fill="auto"/>
            <w:vAlign w:val="center"/>
          </w:tcPr>
          <w:p w14:paraId="3A6D588F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EB3381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D238F43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83BEE68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35E94A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43B018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C77E5C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4749A5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E0F796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871B9E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3B6C58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  <w:r w:rsidR="004F625A" w:rsidRPr="00DB49CC">
              <w:rPr>
                <w:sz w:val="18"/>
                <w:lang w:val="en-GB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82DD4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</w:tr>
      <w:tr w:rsidR="004F625A" w:rsidRPr="00DB49CC" w14:paraId="0E990094" w14:textId="77777777" w:rsidTr="00DB49CC">
        <w:trPr>
          <w:jc w:val="center"/>
        </w:trPr>
        <w:tc>
          <w:tcPr>
            <w:tcW w:w="1506" w:type="dxa"/>
            <w:shd w:val="clear" w:color="auto" w:fill="auto"/>
            <w:vAlign w:val="center"/>
          </w:tcPr>
          <w:p w14:paraId="6479D263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 xml:space="preserve">6. Consideration of relationship </w:t>
            </w:r>
            <w:r w:rsidRPr="00DB49CC">
              <w:rPr>
                <w:sz w:val="18"/>
                <w:lang w:val="en-GB"/>
              </w:rPr>
              <w:lastRenderedPageBreak/>
              <w:t>b/</w:t>
            </w:r>
            <w:proofErr w:type="spellStart"/>
            <w:r w:rsidRPr="00DB49CC">
              <w:rPr>
                <w:sz w:val="18"/>
                <w:lang w:val="en-GB"/>
              </w:rPr>
              <w:t>tw</w:t>
            </w:r>
            <w:proofErr w:type="spellEnd"/>
            <w:r w:rsidRPr="00DB49CC">
              <w:rPr>
                <w:sz w:val="18"/>
                <w:lang w:val="en-GB"/>
              </w:rPr>
              <w:t xml:space="preserve"> researcher &amp; </w:t>
            </w:r>
            <w:proofErr w:type="spellStart"/>
            <w:r w:rsidRPr="00DB49CC">
              <w:rPr>
                <w:sz w:val="18"/>
                <w:lang w:val="en-GB"/>
              </w:rPr>
              <w:t>ppts</w:t>
            </w:r>
            <w:proofErr w:type="spellEnd"/>
          </w:p>
        </w:tc>
        <w:tc>
          <w:tcPr>
            <w:tcW w:w="1105" w:type="dxa"/>
            <w:shd w:val="clear" w:color="auto" w:fill="auto"/>
            <w:vAlign w:val="center"/>
          </w:tcPr>
          <w:p w14:paraId="30890FC2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lastRenderedPageBreak/>
              <w:t>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2E5F9E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N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16F795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N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1F24D809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80A0FE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 xml:space="preserve">States details of </w:t>
            </w:r>
            <w:r w:rsidRPr="00DB49CC">
              <w:rPr>
                <w:sz w:val="18"/>
                <w:lang w:val="en-GB"/>
              </w:rPr>
              <w:lastRenderedPageBreak/>
              <w:t>team members and acknowledges that team members have no experience of client suicide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8AD144D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lastRenderedPageBreak/>
              <w:t xml:space="preserve">Acknowledgement that the </w:t>
            </w:r>
            <w:r w:rsidRPr="00DB49CC">
              <w:rPr>
                <w:sz w:val="18"/>
                <w:lang w:val="en-GB"/>
              </w:rPr>
              <w:lastRenderedPageBreak/>
              <w:t>researcher is a teacher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2F0BA9F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lastRenderedPageBreak/>
              <w:t>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3427C5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E6B1BF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3DBC90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77A16D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78A684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N</w:t>
            </w:r>
          </w:p>
        </w:tc>
      </w:tr>
      <w:tr w:rsidR="004F625A" w:rsidRPr="00DB49CC" w14:paraId="6FDE8F02" w14:textId="77777777" w:rsidTr="00DB49CC">
        <w:trPr>
          <w:jc w:val="center"/>
        </w:trPr>
        <w:tc>
          <w:tcPr>
            <w:tcW w:w="1506" w:type="dxa"/>
            <w:shd w:val="clear" w:color="auto" w:fill="auto"/>
            <w:vAlign w:val="center"/>
          </w:tcPr>
          <w:p w14:paraId="1EB7F387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lastRenderedPageBreak/>
              <w:t>7. Consideration of ethical issues</w:t>
            </w:r>
          </w:p>
        </w:tc>
        <w:tc>
          <w:tcPr>
            <w:tcW w:w="1105" w:type="dxa"/>
            <w:shd w:val="clear" w:color="auto" w:fill="auto"/>
            <w:vAlign w:val="center"/>
          </w:tcPr>
          <w:p w14:paraId="120639A5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 –</w:t>
            </w:r>
            <w:r w:rsidR="004F625A" w:rsidRPr="00DB49CC">
              <w:rPr>
                <w:sz w:val="18"/>
                <w:lang w:val="en-GB"/>
              </w:rPr>
              <w:t xml:space="preserve"> </w:t>
            </w:r>
            <w:r w:rsidRPr="00DB49CC">
              <w:rPr>
                <w:sz w:val="18"/>
                <w:lang w:val="en-GB"/>
              </w:rPr>
              <w:t>Approval sought from academic institution and sites of data collection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DE19E1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938349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18206A5A" w14:textId="77777777" w:rsidR="00087AB8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N</w:t>
            </w:r>
            <w:r w:rsidR="004069BA" w:rsidRPr="00DB49CC">
              <w:rPr>
                <w:sz w:val="18"/>
                <w:lang w:val="en-GB"/>
              </w:rPr>
              <w:t>o</w:t>
            </w:r>
          </w:p>
          <w:p w14:paraId="2E9CC893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FC78CFD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N</w:t>
            </w:r>
            <w:r w:rsidR="004069BA" w:rsidRPr="00DB49CC">
              <w:rPr>
                <w:sz w:val="18"/>
                <w:lang w:val="en-GB"/>
              </w:rPr>
              <w:t>o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5789ABB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ED4C316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4D03F2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9D5CEA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N</w:t>
            </w:r>
            <w:r w:rsidR="004069BA" w:rsidRPr="00DB49CC">
              <w:rPr>
                <w:sz w:val="18"/>
                <w:lang w:val="en-GB"/>
              </w:rPr>
              <w:t>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025C8A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N</w:t>
            </w:r>
            <w:r w:rsidR="004069BA" w:rsidRPr="00DB49CC">
              <w:rPr>
                <w:sz w:val="18"/>
                <w:lang w:val="en-GB"/>
              </w:rPr>
              <w:t>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A50AC0" w14:textId="77777777" w:rsidR="004F625A" w:rsidRPr="00DB49CC" w:rsidRDefault="00087AB8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N</w:t>
            </w:r>
            <w:r w:rsidR="004069BA" w:rsidRPr="00DB49CC">
              <w:rPr>
                <w:sz w:val="18"/>
                <w:lang w:val="en-GB"/>
              </w:rPr>
              <w:t>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9A41E4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</w:tr>
      <w:tr w:rsidR="004F625A" w:rsidRPr="00DB49CC" w14:paraId="3A2590C0" w14:textId="77777777" w:rsidTr="00DB49CC">
        <w:trPr>
          <w:jc w:val="center"/>
        </w:trPr>
        <w:tc>
          <w:tcPr>
            <w:tcW w:w="1506" w:type="dxa"/>
            <w:shd w:val="clear" w:color="auto" w:fill="auto"/>
            <w:vAlign w:val="center"/>
          </w:tcPr>
          <w:p w14:paraId="48212EFF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8. Rigorous data analysis</w:t>
            </w:r>
          </w:p>
        </w:tc>
        <w:tc>
          <w:tcPr>
            <w:tcW w:w="1105" w:type="dxa"/>
            <w:shd w:val="clear" w:color="auto" w:fill="auto"/>
            <w:vAlign w:val="center"/>
          </w:tcPr>
          <w:p w14:paraId="3C14BC70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 xml:space="preserve">There is no </w:t>
            </w:r>
            <w:r w:rsidR="004F625A" w:rsidRPr="00DB49CC">
              <w:rPr>
                <w:sz w:val="18"/>
                <w:lang w:val="en-GB"/>
              </w:rPr>
              <w:t>mention of oversight by other researcher</w:t>
            </w:r>
            <w:r w:rsidRPr="00DB49CC">
              <w:rPr>
                <w:sz w:val="18"/>
                <w:lang w:val="en-GB"/>
              </w:rPr>
              <w:t>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8DD953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D70751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b/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524070D0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34C9DC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D30BEC9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213F1E6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33C5F8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3E8486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6EE2D1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005978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754002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</w:tr>
      <w:tr w:rsidR="004F625A" w:rsidRPr="00DB49CC" w14:paraId="6E846C9E" w14:textId="77777777" w:rsidTr="00DB49CC">
        <w:trPr>
          <w:jc w:val="center"/>
        </w:trPr>
        <w:tc>
          <w:tcPr>
            <w:tcW w:w="1506" w:type="dxa"/>
            <w:shd w:val="clear" w:color="auto" w:fill="auto"/>
            <w:vAlign w:val="center"/>
          </w:tcPr>
          <w:p w14:paraId="4E2EF1B0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9. Clear statement of findings</w:t>
            </w:r>
          </w:p>
        </w:tc>
        <w:tc>
          <w:tcPr>
            <w:tcW w:w="1105" w:type="dxa"/>
            <w:shd w:val="clear" w:color="auto" w:fill="auto"/>
            <w:vAlign w:val="center"/>
          </w:tcPr>
          <w:p w14:paraId="79FAC1E7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EDBA5F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 – reported</w:t>
            </w:r>
            <w:r w:rsidR="004F625A" w:rsidRPr="00DB49CC">
              <w:rPr>
                <w:sz w:val="18"/>
                <w:lang w:val="en-GB"/>
              </w:rPr>
              <w:t xml:space="preserve"> findings relating to training &amp; practice standards, support resources </w:t>
            </w:r>
            <w:r w:rsidR="004F625A" w:rsidRPr="00DB49CC">
              <w:rPr>
                <w:sz w:val="18"/>
                <w:lang w:val="en-GB"/>
              </w:rPr>
              <w:lastRenderedPageBreak/>
              <w:t xml:space="preserve">and self-care. </w:t>
            </w:r>
            <w:r w:rsidRPr="00DB49CC">
              <w:rPr>
                <w:sz w:val="18"/>
                <w:lang w:val="en-GB"/>
              </w:rPr>
              <w:t xml:space="preserve">Additional </w:t>
            </w:r>
            <w:r w:rsidR="004F625A" w:rsidRPr="00DB49CC">
              <w:rPr>
                <w:sz w:val="18"/>
                <w:lang w:val="en-GB"/>
              </w:rPr>
              <w:t>findings relating to more personal impact are reported in Christianson</w:t>
            </w:r>
            <w:r w:rsidR="00087AB8" w:rsidRPr="00DB49CC">
              <w:rPr>
                <w:sz w:val="18"/>
                <w:lang w:val="en-GB"/>
              </w:rPr>
              <w:t xml:space="preserve"> &amp; </w:t>
            </w:r>
            <w:proofErr w:type="spellStart"/>
            <w:r w:rsidR="00087AB8" w:rsidRPr="00DB49CC">
              <w:rPr>
                <w:sz w:val="18"/>
                <w:lang w:val="en-GB"/>
              </w:rPr>
              <w:t>Everall</w:t>
            </w:r>
            <w:proofErr w:type="spellEnd"/>
            <w:r w:rsidR="004F625A" w:rsidRPr="00DB49CC">
              <w:rPr>
                <w:sz w:val="18"/>
                <w:lang w:val="en-GB"/>
              </w:rPr>
              <w:t xml:space="preserve"> (2009).</w:t>
            </w:r>
          </w:p>
          <w:p w14:paraId="7213A74D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706182D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lastRenderedPageBreak/>
              <w:t>Yes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3FDA6312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177298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6940EE0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90BA987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736726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49051B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55B0A8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66DA53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D26BF5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</w:tr>
      <w:tr w:rsidR="004F625A" w:rsidRPr="00DB49CC" w14:paraId="6EF42041" w14:textId="77777777" w:rsidTr="00DB49CC">
        <w:trPr>
          <w:jc w:val="center"/>
        </w:trPr>
        <w:tc>
          <w:tcPr>
            <w:tcW w:w="1506" w:type="dxa"/>
            <w:shd w:val="clear" w:color="auto" w:fill="auto"/>
            <w:vAlign w:val="center"/>
          </w:tcPr>
          <w:p w14:paraId="6947E8B3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lastRenderedPageBreak/>
              <w:t>10. Is the research valuable?</w:t>
            </w:r>
          </w:p>
        </w:tc>
        <w:tc>
          <w:tcPr>
            <w:tcW w:w="1105" w:type="dxa"/>
            <w:shd w:val="clear" w:color="auto" w:fill="auto"/>
            <w:vAlign w:val="center"/>
          </w:tcPr>
          <w:p w14:paraId="06B70C3F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5D91F9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BB5C311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27093333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FE0512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153956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B45821E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9D85B3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1F04D6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09534B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CD3E03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D0C3CC" w14:textId="77777777" w:rsidR="004F625A" w:rsidRPr="00DB49CC" w:rsidRDefault="004069B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Yes</w:t>
            </w:r>
          </w:p>
        </w:tc>
      </w:tr>
      <w:tr w:rsidR="004F625A" w:rsidRPr="00DB49CC" w14:paraId="0099AD54" w14:textId="77777777" w:rsidTr="00DB49CC">
        <w:trPr>
          <w:jc w:val="center"/>
        </w:trPr>
        <w:tc>
          <w:tcPr>
            <w:tcW w:w="1506" w:type="dxa"/>
            <w:shd w:val="clear" w:color="auto" w:fill="auto"/>
            <w:vAlign w:val="center"/>
          </w:tcPr>
          <w:p w14:paraId="268651D4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Date of Appraisal</w:t>
            </w:r>
          </w:p>
        </w:tc>
        <w:tc>
          <w:tcPr>
            <w:tcW w:w="1105" w:type="dxa"/>
            <w:shd w:val="clear" w:color="auto" w:fill="auto"/>
            <w:vAlign w:val="center"/>
          </w:tcPr>
          <w:p w14:paraId="09FE015E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15.03.18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873455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 xml:space="preserve">22.03.18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DEFA222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21.03.18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3D2BB291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13.03.18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6E31B4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16.03.18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7595BE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11.04.19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FFE5B35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12.03.18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FE0182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14.03.18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8C9871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21.03.18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C0F413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21.03.18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60729D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20.03.18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19D8A9" w14:textId="77777777" w:rsidR="004F625A" w:rsidRPr="00DB49CC" w:rsidRDefault="004F625A" w:rsidP="00DB49CC">
            <w:pPr>
              <w:autoSpaceDE w:val="0"/>
              <w:autoSpaceDN w:val="0"/>
              <w:adjustRightInd w:val="0"/>
              <w:snapToGrid w:val="0"/>
              <w:spacing w:after="0"/>
              <w:jc w:val="center"/>
              <w:rPr>
                <w:sz w:val="18"/>
                <w:lang w:val="en-GB"/>
              </w:rPr>
            </w:pPr>
            <w:r w:rsidRPr="00DB49CC">
              <w:rPr>
                <w:sz w:val="18"/>
                <w:lang w:val="en-GB"/>
              </w:rPr>
              <w:t>15.03.18</w:t>
            </w:r>
          </w:p>
        </w:tc>
      </w:tr>
    </w:tbl>
    <w:p w14:paraId="229B3281" w14:textId="77777777" w:rsidR="004F625A" w:rsidRPr="004F625A" w:rsidRDefault="004F625A" w:rsidP="004F625A">
      <w:pPr>
        <w:rPr>
          <w:rFonts w:asciiTheme="majorHAnsi" w:hAnsiTheme="majorHAnsi"/>
          <w:sz w:val="18"/>
        </w:rPr>
      </w:pPr>
    </w:p>
    <w:sectPr w:rsidR="004F625A" w:rsidRPr="004F625A" w:rsidSect="004F625A">
      <w:pgSz w:w="16834" w:h="11904" w:orient="landscape"/>
      <w:pgMar w:top="1800" w:right="1440" w:bottom="1800" w:left="1440" w:header="708" w:footer="708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MDPI" w:date="2019-09-06T14:23:00Z" w:initials="M">
    <w:p w14:paraId="08A98CC0" w14:textId="77777777" w:rsidR="00DB49CC" w:rsidRDefault="00DB49CC">
      <w:pPr>
        <w:pStyle w:val="CommentText"/>
      </w:pPr>
      <w:r>
        <w:rPr>
          <w:rStyle w:val="CommentReference"/>
        </w:rPr>
        <w:annotationRef/>
      </w:r>
      <w:r>
        <w:t>Please list all references cited in the table at the end of the page.</w:t>
      </w: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8A98CC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liss 2 Regular">
    <w:altName w:val="Cambria"/>
    <w:panose1 w:val="00000000000000000000"/>
    <w:charset w:val="00"/>
    <w:family w:val="modern"/>
    <w:notTrueType/>
    <w:pitch w:val="variable"/>
    <w:sig w:usb0="00000001" w:usb1="5000204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3667E2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DPI">
    <w15:presenceInfo w15:providerId="None" w15:userId="MDP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4F625A"/>
    <w:rsid w:val="00087AB8"/>
    <w:rsid w:val="000C7116"/>
    <w:rsid w:val="004069BA"/>
    <w:rsid w:val="004B1D15"/>
    <w:rsid w:val="004F625A"/>
    <w:rsid w:val="00D62166"/>
    <w:rsid w:val="00DB49C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5C84A"/>
  <w15:docId w15:val="{AA25FD3F-7AD7-48DC-94A9-52720F819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62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625A"/>
    <w:pPr>
      <w:ind w:left="720"/>
      <w:contextualSpacing/>
    </w:pPr>
  </w:style>
  <w:style w:type="table" w:styleId="TableGrid">
    <w:name w:val="Table Grid"/>
    <w:basedOn w:val="TableNormal"/>
    <w:uiPriority w:val="39"/>
    <w:rsid w:val="004F625A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">
    <w:name w:val="st"/>
    <w:basedOn w:val="DefaultParagraphFont"/>
    <w:rsid w:val="004F625A"/>
  </w:style>
  <w:style w:type="character" w:styleId="Emphasis">
    <w:name w:val="Emphasis"/>
    <w:basedOn w:val="DefaultParagraphFont"/>
    <w:uiPriority w:val="20"/>
    <w:qFormat/>
    <w:rsid w:val="004F625A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F625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F625A"/>
  </w:style>
  <w:style w:type="paragraph" w:styleId="Footer">
    <w:name w:val="footer"/>
    <w:basedOn w:val="Normal"/>
    <w:link w:val="FooterChar"/>
    <w:uiPriority w:val="99"/>
    <w:unhideWhenUsed/>
    <w:rsid w:val="004F625A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F625A"/>
  </w:style>
  <w:style w:type="character" w:customStyle="1" w:styleId="collabsible-text">
    <w:name w:val="collabsible-text"/>
    <w:basedOn w:val="DefaultParagraphFont"/>
    <w:rsid w:val="004F625A"/>
  </w:style>
  <w:style w:type="paragraph" w:styleId="BalloonText">
    <w:name w:val="Balloon Text"/>
    <w:basedOn w:val="Normal"/>
    <w:link w:val="BalloonTextChar"/>
    <w:uiPriority w:val="99"/>
    <w:semiHidden/>
    <w:unhideWhenUsed/>
    <w:rsid w:val="004F625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25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rsid w:val="004F625A"/>
    <w:pPr>
      <w:spacing w:beforeLines="1" w:afterLines="1"/>
    </w:pPr>
    <w:rPr>
      <w:rFonts w:ascii="Times" w:hAnsi="Times" w:cs="Times New Roman"/>
      <w:sz w:val="20"/>
      <w:szCs w:val="20"/>
      <w:lang w:val="en-GB"/>
    </w:rPr>
  </w:style>
  <w:style w:type="paragraph" w:styleId="ListBullet">
    <w:name w:val="List Bullet"/>
    <w:basedOn w:val="Normal"/>
    <w:uiPriority w:val="99"/>
    <w:unhideWhenUsed/>
    <w:rsid w:val="004F625A"/>
    <w:pPr>
      <w:numPr>
        <w:numId w:val="1"/>
      </w:numPr>
      <w:contextualSpacing/>
    </w:pPr>
  </w:style>
  <w:style w:type="paragraph" w:styleId="BodyText3">
    <w:name w:val="Body Text 3"/>
    <w:basedOn w:val="Normal"/>
    <w:link w:val="BodyText3Char"/>
    <w:rsid w:val="004F625A"/>
    <w:pPr>
      <w:spacing w:after="0"/>
      <w:jc w:val="both"/>
    </w:pPr>
    <w:rPr>
      <w:rFonts w:ascii="Bliss 2 Regular" w:eastAsia="Times New Roman" w:hAnsi="Bliss 2 Regular" w:cs="Tahoma"/>
      <w:sz w:val="20"/>
      <w:szCs w:val="20"/>
      <w:lang w:val="en-GB"/>
    </w:rPr>
  </w:style>
  <w:style w:type="character" w:customStyle="1" w:styleId="BodyText3Char">
    <w:name w:val="Body Text 3 Char"/>
    <w:basedOn w:val="DefaultParagraphFont"/>
    <w:link w:val="BodyText3"/>
    <w:rsid w:val="004F625A"/>
    <w:rPr>
      <w:rFonts w:ascii="Bliss 2 Regular" w:eastAsia="Times New Roman" w:hAnsi="Bliss 2 Regular" w:cs="Tahoma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49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49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49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49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49C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Hilary Causer</dc:creator>
  <cp:keywords/>
  <cp:lastModifiedBy>MDPI</cp:lastModifiedBy>
  <cp:revision>5</cp:revision>
  <dcterms:created xsi:type="dcterms:W3CDTF">2019-09-04T04:30:00Z</dcterms:created>
  <dcterms:modified xsi:type="dcterms:W3CDTF">2019-09-06T06:24:00Z</dcterms:modified>
</cp:coreProperties>
</file>