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05D09" w14:textId="6C1684C7" w:rsidR="00801AB5" w:rsidRDefault="00BF4511" w:rsidP="00801AB5">
      <w:pPr>
        <w:tabs>
          <w:tab w:val="left" w:pos="851"/>
        </w:tabs>
        <w:ind w:left="851" w:hanging="851"/>
        <w:rPr>
          <w:rFonts w:ascii="Arial" w:eastAsia="Times New Roman" w:hAnsi="Arial" w:cs="Arial"/>
          <w:b/>
          <w:color w:val="333333"/>
        </w:rPr>
      </w:pPr>
      <w:r>
        <w:rPr>
          <w:rFonts w:ascii="Arial" w:eastAsia="Times New Roman" w:hAnsi="Arial" w:cs="Arial"/>
          <w:b/>
          <w:color w:val="333333"/>
        </w:rPr>
        <w:t>Supplementary File</w:t>
      </w:r>
      <w:r w:rsidR="00520814">
        <w:rPr>
          <w:rFonts w:ascii="Arial" w:eastAsia="Times New Roman" w:hAnsi="Arial" w:cs="Arial"/>
          <w:b/>
          <w:color w:val="333333"/>
        </w:rPr>
        <w:t xml:space="preserve"> 1: CONSORT Extension for Cluster Trials C</w:t>
      </w:r>
      <w:r w:rsidR="00801AB5" w:rsidRPr="00D83A63">
        <w:rPr>
          <w:rFonts w:ascii="Arial" w:eastAsia="Times New Roman" w:hAnsi="Arial" w:cs="Arial"/>
          <w:b/>
          <w:color w:val="333333"/>
        </w:rPr>
        <w:t xml:space="preserve">hecklist </w:t>
      </w:r>
    </w:p>
    <w:tbl>
      <w:tblPr>
        <w:tblStyle w:val="MediumShading1-Accent5"/>
        <w:tblW w:w="5128" w:type="pct"/>
        <w:tblLook w:val="04A0" w:firstRow="1" w:lastRow="0" w:firstColumn="1" w:lastColumn="0" w:noHBand="0" w:noVBand="1"/>
      </w:tblPr>
      <w:tblGrid>
        <w:gridCol w:w="1753"/>
        <w:gridCol w:w="603"/>
        <w:gridCol w:w="2497"/>
        <w:gridCol w:w="3128"/>
        <w:gridCol w:w="1498"/>
      </w:tblGrid>
      <w:tr w:rsidR="000849CD" w:rsidRPr="009A5E9F" w14:paraId="7704B285" w14:textId="77777777" w:rsidTr="00762D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0CBDEABB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Section/Topic</w:t>
            </w:r>
          </w:p>
        </w:tc>
        <w:tc>
          <w:tcPr>
            <w:tcW w:w="318" w:type="pct"/>
            <w:hideMark/>
          </w:tcPr>
          <w:p w14:paraId="6CE2ADD8" w14:textId="77777777" w:rsidR="000849CD" w:rsidRPr="009A5E9F" w:rsidRDefault="000849CD" w:rsidP="00D945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Item No</w:t>
            </w:r>
          </w:p>
        </w:tc>
        <w:tc>
          <w:tcPr>
            <w:tcW w:w="1316" w:type="pct"/>
            <w:hideMark/>
          </w:tcPr>
          <w:p w14:paraId="4F343439" w14:textId="77777777" w:rsidR="000849CD" w:rsidRPr="009A5E9F" w:rsidRDefault="000849CD" w:rsidP="00D945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Standard Checklist item</w:t>
            </w:r>
          </w:p>
        </w:tc>
        <w:tc>
          <w:tcPr>
            <w:tcW w:w="1650" w:type="pct"/>
            <w:hideMark/>
          </w:tcPr>
          <w:p w14:paraId="20C4592F" w14:textId="77777777" w:rsidR="000849CD" w:rsidRPr="009A5E9F" w:rsidRDefault="000849CD" w:rsidP="00D9455D">
            <w:pPr>
              <w:tabs>
                <w:tab w:val="left" w:pos="2869"/>
              </w:tabs>
              <w:ind w:right="8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Extension for cluster designs</w:t>
            </w:r>
          </w:p>
        </w:tc>
        <w:tc>
          <w:tcPr>
            <w:tcW w:w="791" w:type="pct"/>
          </w:tcPr>
          <w:p w14:paraId="279E17D3" w14:textId="77777777" w:rsidR="000849CD" w:rsidRPr="009A5E9F" w:rsidRDefault="000849CD" w:rsidP="00D9455D">
            <w:pPr>
              <w:tabs>
                <w:tab w:val="left" w:pos="2869"/>
              </w:tabs>
              <w:ind w:right="884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Page No *</w:t>
            </w:r>
          </w:p>
        </w:tc>
      </w:tr>
      <w:tr w:rsidR="000849CD" w:rsidRPr="009A5E9F" w14:paraId="7C35B395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9" w:type="pct"/>
            <w:gridSpan w:val="4"/>
            <w:hideMark/>
          </w:tcPr>
          <w:p w14:paraId="0A41935A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Title and abstract</w:t>
            </w:r>
          </w:p>
        </w:tc>
        <w:tc>
          <w:tcPr>
            <w:tcW w:w="791" w:type="pct"/>
          </w:tcPr>
          <w:p w14:paraId="10BEA111" w14:textId="35A9EE7E" w:rsidR="000849CD" w:rsidRPr="009A5E9F" w:rsidRDefault="00B33A86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</w:t>
            </w:r>
          </w:p>
        </w:tc>
      </w:tr>
      <w:tr w:rsidR="000849CD" w:rsidRPr="009A5E9F" w14:paraId="66EF34BB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333753FD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6C9DEA4C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1a</w:t>
            </w:r>
          </w:p>
        </w:tc>
        <w:tc>
          <w:tcPr>
            <w:tcW w:w="1316" w:type="pct"/>
            <w:hideMark/>
          </w:tcPr>
          <w:p w14:paraId="01325A34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Identification as a randomised trial in the title</w:t>
            </w:r>
          </w:p>
        </w:tc>
        <w:tc>
          <w:tcPr>
            <w:tcW w:w="1650" w:type="pct"/>
            <w:hideMark/>
          </w:tcPr>
          <w:p w14:paraId="03BB2249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Identification as a cluster randomised trial in the title</w:t>
            </w:r>
          </w:p>
        </w:tc>
        <w:tc>
          <w:tcPr>
            <w:tcW w:w="791" w:type="pct"/>
          </w:tcPr>
          <w:p w14:paraId="3D1EF023" w14:textId="77777777" w:rsidR="000849CD" w:rsidRPr="0020091A" w:rsidRDefault="00B33A86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</w:t>
            </w:r>
          </w:p>
        </w:tc>
      </w:tr>
      <w:tr w:rsidR="000849CD" w:rsidRPr="009A5E9F" w14:paraId="10599A98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01C6C580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419371A1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1b</w:t>
            </w:r>
          </w:p>
        </w:tc>
        <w:tc>
          <w:tcPr>
            <w:tcW w:w="1316" w:type="pct"/>
            <w:hideMark/>
          </w:tcPr>
          <w:p w14:paraId="507AF4D2" w14:textId="77777777" w:rsidR="000849CD" w:rsidRPr="009A5E9F" w:rsidRDefault="000849CD" w:rsidP="000F44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Structured summary of trial design, methods, results, and conclusions (for specific guidance see CONSORT for abstracts</w:t>
            </w:r>
            <w:r>
              <w:rPr>
                <w:rFonts w:eastAsia="Times New Roman" w:cs="Arial"/>
                <w:sz w:val="19"/>
                <w:szCs w:val="19"/>
              </w:rPr>
              <w:t>)</w:t>
            </w:r>
            <w:bookmarkStart w:id="0" w:name="_Ref336376399"/>
            <w:r w:rsidR="000F448E">
              <w:rPr>
                <w:rStyle w:val="EndnoteReference"/>
                <w:rFonts w:eastAsia="Times New Roman" w:cs="Arial"/>
                <w:sz w:val="19"/>
                <w:szCs w:val="19"/>
              </w:rPr>
              <w:endnoteReference w:id="1"/>
            </w:r>
            <w:bookmarkEnd w:id="0"/>
            <w:r w:rsidR="000F448E" w:rsidRPr="000F448E">
              <w:rPr>
                <w:rFonts w:eastAsia="Times New Roman" w:cs="Arial"/>
                <w:sz w:val="19"/>
                <w:szCs w:val="19"/>
                <w:vertAlign w:val="superscript"/>
              </w:rPr>
              <w:t>,</w:t>
            </w:r>
            <w:bookmarkStart w:id="1" w:name="_Ref336376403"/>
            <w:r w:rsidR="000F448E">
              <w:rPr>
                <w:rStyle w:val="EndnoteReference"/>
                <w:rFonts w:eastAsia="Times New Roman" w:cs="Arial"/>
                <w:sz w:val="19"/>
                <w:szCs w:val="19"/>
              </w:rPr>
              <w:endnoteReference w:id="2"/>
            </w:r>
            <w:bookmarkEnd w:id="1"/>
          </w:p>
        </w:tc>
        <w:tc>
          <w:tcPr>
            <w:tcW w:w="1650" w:type="pct"/>
            <w:hideMark/>
          </w:tcPr>
          <w:p w14:paraId="180F0A23" w14:textId="52B3489F" w:rsidR="000849CD" w:rsidRPr="0020091A" w:rsidRDefault="007A3B2A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See abstract and tables 1, </w:t>
            </w:r>
            <w:r w:rsidR="000849CD" w:rsidRPr="0020091A">
              <w:rPr>
                <w:rFonts w:eastAsia="Times New Roman" w:cs="Arial"/>
                <w:sz w:val="19"/>
                <w:szCs w:val="19"/>
              </w:rPr>
              <w:t>2</w:t>
            </w:r>
          </w:p>
        </w:tc>
        <w:tc>
          <w:tcPr>
            <w:tcW w:w="791" w:type="pct"/>
          </w:tcPr>
          <w:p w14:paraId="14049F22" w14:textId="0C150B61" w:rsidR="000849CD" w:rsidRPr="0020091A" w:rsidRDefault="007A3B2A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1, 3-1</w:t>
            </w:r>
            <w:r w:rsidR="00494146">
              <w:rPr>
                <w:rFonts w:eastAsia="Times New Roman" w:cs="Arial"/>
                <w:sz w:val="19"/>
                <w:szCs w:val="19"/>
              </w:rPr>
              <w:t>5</w:t>
            </w:r>
          </w:p>
        </w:tc>
      </w:tr>
      <w:tr w:rsidR="000849CD" w:rsidRPr="009A5E9F" w14:paraId="4E0BD593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9" w:type="pct"/>
            <w:gridSpan w:val="4"/>
            <w:hideMark/>
          </w:tcPr>
          <w:p w14:paraId="588C7862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Introduction</w:t>
            </w:r>
          </w:p>
        </w:tc>
        <w:tc>
          <w:tcPr>
            <w:tcW w:w="791" w:type="pct"/>
          </w:tcPr>
          <w:p w14:paraId="1FF3262A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4A8F58D5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370D4AB6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Background and objectives</w:t>
            </w:r>
          </w:p>
        </w:tc>
        <w:tc>
          <w:tcPr>
            <w:tcW w:w="318" w:type="pct"/>
            <w:hideMark/>
          </w:tcPr>
          <w:p w14:paraId="13F7E796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2a</w:t>
            </w:r>
          </w:p>
        </w:tc>
        <w:tc>
          <w:tcPr>
            <w:tcW w:w="1316" w:type="pct"/>
            <w:hideMark/>
          </w:tcPr>
          <w:p w14:paraId="287C1333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Scientific background and explanation of rationale</w:t>
            </w:r>
          </w:p>
        </w:tc>
        <w:tc>
          <w:tcPr>
            <w:tcW w:w="1650" w:type="pct"/>
            <w:hideMark/>
          </w:tcPr>
          <w:p w14:paraId="3AF95DB9" w14:textId="7777777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Rationale for using a cluster design</w:t>
            </w:r>
          </w:p>
        </w:tc>
        <w:tc>
          <w:tcPr>
            <w:tcW w:w="791" w:type="pct"/>
          </w:tcPr>
          <w:p w14:paraId="095FB39C" w14:textId="507E12D8" w:rsidR="00762DFD" w:rsidRDefault="002E27F3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1-3</w:t>
            </w:r>
            <w:r w:rsidR="00762DFD">
              <w:rPr>
                <w:rFonts w:eastAsia="Times New Roman" w:cs="Arial"/>
                <w:sz w:val="19"/>
                <w:szCs w:val="19"/>
              </w:rPr>
              <w:t xml:space="preserve"> background</w:t>
            </w:r>
          </w:p>
          <w:p w14:paraId="0B8D6604" w14:textId="63A9530D" w:rsidR="000849CD" w:rsidRPr="0020091A" w:rsidRDefault="002E27F3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3-4</w:t>
            </w:r>
            <w:r w:rsidR="00762DFD">
              <w:rPr>
                <w:rFonts w:eastAsia="Times New Roman" w:cs="Arial"/>
                <w:sz w:val="19"/>
                <w:szCs w:val="19"/>
              </w:rPr>
              <w:t xml:space="preserve"> design rationale</w:t>
            </w:r>
          </w:p>
        </w:tc>
      </w:tr>
      <w:tr w:rsidR="000849CD" w:rsidRPr="009A5E9F" w14:paraId="6061955D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784FB1C0" w14:textId="377A2A82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246312CE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2b</w:t>
            </w:r>
          </w:p>
        </w:tc>
        <w:tc>
          <w:tcPr>
            <w:tcW w:w="1316" w:type="pct"/>
            <w:hideMark/>
          </w:tcPr>
          <w:p w14:paraId="07D52CA6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Specific objectives or hypotheses</w:t>
            </w:r>
          </w:p>
        </w:tc>
        <w:tc>
          <w:tcPr>
            <w:tcW w:w="1650" w:type="pct"/>
            <w:hideMark/>
          </w:tcPr>
          <w:p w14:paraId="181E9E8B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Whether objectives pertain to the the cluster level</w:t>
            </w:r>
            <w:r>
              <w:rPr>
                <w:rFonts w:eastAsia="Times New Roman" w:cs="Arial"/>
                <w:sz w:val="19"/>
                <w:szCs w:val="19"/>
              </w:rPr>
              <w:t>, the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 xml:space="preserve">individual participant level or </w:t>
            </w:r>
            <w:r w:rsidRPr="0020091A">
              <w:rPr>
                <w:rFonts w:eastAsia="Times New Roman" w:cs="Arial"/>
                <w:sz w:val="19"/>
                <w:szCs w:val="19"/>
              </w:rPr>
              <w:t>both</w:t>
            </w:r>
          </w:p>
        </w:tc>
        <w:tc>
          <w:tcPr>
            <w:tcW w:w="791" w:type="pct"/>
          </w:tcPr>
          <w:p w14:paraId="69B503D9" w14:textId="76BDD75F" w:rsidR="000849CD" w:rsidRPr="0020091A" w:rsidRDefault="002E27F3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3</w:t>
            </w:r>
          </w:p>
        </w:tc>
      </w:tr>
      <w:tr w:rsidR="000849CD" w:rsidRPr="009A5E9F" w14:paraId="5BDF6DBA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9" w:type="pct"/>
            <w:gridSpan w:val="4"/>
            <w:hideMark/>
          </w:tcPr>
          <w:p w14:paraId="1AAC0274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Methods</w:t>
            </w:r>
          </w:p>
        </w:tc>
        <w:tc>
          <w:tcPr>
            <w:tcW w:w="791" w:type="pct"/>
          </w:tcPr>
          <w:p w14:paraId="53E6E4AC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7725C6C1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25817135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Trial design</w:t>
            </w:r>
          </w:p>
        </w:tc>
        <w:tc>
          <w:tcPr>
            <w:tcW w:w="318" w:type="pct"/>
            <w:hideMark/>
          </w:tcPr>
          <w:p w14:paraId="71E0C2A9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3a</w:t>
            </w:r>
          </w:p>
        </w:tc>
        <w:tc>
          <w:tcPr>
            <w:tcW w:w="1316" w:type="pct"/>
            <w:hideMark/>
          </w:tcPr>
          <w:p w14:paraId="5698C760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Description of trial design (such as parallel, factorial) including allocation ratio</w:t>
            </w:r>
          </w:p>
        </w:tc>
        <w:tc>
          <w:tcPr>
            <w:tcW w:w="1650" w:type="pct"/>
            <w:hideMark/>
          </w:tcPr>
          <w:p w14:paraId="3E25A2FD" w14:textId="77777777" w:rsidR="000849CD" w:rsidRPr="00DC5400" w:rsidRDefault="000849CD" w:rsidP="00D9455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color w:val="000000" w:themeColor="text1"/>
                <w:sz w:val="19"/>
                <w:szCs w:val="19"/>
              </w:rPr>
            </w:pPr>
            <w:r w:rsidRPr="00DC5400">
              <w:rPr>
                <w:rFonts w:eastAsia="Times New Roman" w:cs="Arial"/>
                <w:sz w:val="19"/>
                <w:szCs w:val="19"/>
              </w:rPr>
              <w:t>Definition of cluster and description of how the design features apply to the clusters</w:t>
            </w:r>
          </w:p>
        </w:tc>
        <w:tc>
          <w:tcPr>
            <w:tcW w:w="791" w:type="pct"/>
          </w:tcPr>
          <w:p w14:paraId="44EA9A14" w14:textId="40B3A68E" w:rsidR="000849CD" w:rsidRPr="00221E03" w:rsidRDefault="009C5824" w:rsidP="00D9455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3-5</w:t>
            </w:r>
          </w:p>
        </w:tc>
      </w:tr>
      <w:tr w:rsidR="000849CD" w:rsidRPr="009A5E9F" w14:paraId="2D299521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7F46E3FA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5DA4F66A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3b</w:t>
            </w:r>
          </w:p>
        </w:tc>
        <w:tc>
          <w:tcPr>
            <w:tcW w:w="1316" w:type="pct"/>
            <w:hideMark/>
          </w:tcPr>
          <w:p w14:paraId="1C8E1F72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Important changes to methods after trial commencement (such as eligibility criteria), with reasons</w:t>
            </w:r>
          </w:p>
        </w:tc>
        <w:tc>
          <w:tcPr>
            <w:tcW w:w="1650" w:type="pct"/>
            <w:hideMark/>
          </w:tcPr>
          <w:p w14:paraId="13591136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15E0708F" w14:textId="77777777" w:rsidR="00EB0C59" w:rsidRDefault="00EB0C59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N/A</w:t>
            </w:r>
          </w:p>
          <w:p w14:paraId="5AF61251" w14:textId="5999F8FB" w:rsidR="000849CD" w:rsidRPr="00EB0C59" w:rsidRDefault="00EB0C59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EB0C59">
              <w:rPr>
                <w:rFonts w:eastAsia="Times New Roman" w:cs="Arial"/>
                <w:sz w:val="19"/>
                <w:szCs w:val="19"/>
              </w:rPr>
              <w:t>No changes</w:t>
            </w:r>
            <w:r>
              <w:rPr>
                <w:rFonts w:eastAsia="Times New Roman" w:cs="Arial"/>
                <w:sz w:val="19"/>
                <w:szCs w:val="19"/>
              </w:rPr>
              <w:t xml:space="preserve"> after </w:t>
            </w:r>
            <w:r w:rsidR="00D2630A">
              <w:rPr>
                <w:rFonts w:eastAsia="Times New Roman" w:cs="Arial"/>
                <w:sz w:val="19"/>
                <w:szCs w:val="19"/>
              </w:rPr>
              <w:t xml:space="preserve">trial </w:t>
            </w:r>
            <w:r>
              <w:rPr>
                <w:rFonts w:eastAsia="Times New Roman" w:cs="Arial"/>
                <w:sz w:val="19"/>
                <w:szCs w:val="19"/>
              </w:rPr>
              <w:t>commencement</w:t>
            </w:r>
          </w:p>
        </w:tc>
      </w:tr>
      <w:tr w:rsidR="000849CD" w:rsidRPr="009A5E9F" w14:paraId="3B1B5A76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2F4AD573" w14:textId="5E4AD385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Participants</w:t>
            </w:r>
          </w:p>
        </w:tc>
        <w:tc>
          <w:tcPr>
            <w:tcW w:w="318" w:type="pct"/>
            <w:hideMark/>
          </w:tcPr>
          <w:p w14:paraId="64EB7B09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4a</w:t>
            </w:r>
          </w:p>
        </w:tc>
        <w:tc>
          <w:tcPr>
            <w:tcW w:w="1316" w:type="pct"/>
            <w:hideMark/>
          </w:tcPr>
          <w:p w14:paraId="38DBF571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Eligibility criteria for participants</w:t>
            </w:r>
          </w:p>
        </w:tc>
        <w:tc>
          <w:tcPr>
            <w:tcW w:w="1650" w:type="pct"/>
            <w:hideMark/>
          </w:tcPr>
          <w:p w14:paraId="6963BC7A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Eligibility criteria for clusters </w:t>
            </w:r>
          </w:p>
        </w:tc>
        <w:tc>
          <w:tcPr>
            <w:tcW w:w="791" w:type="pct"/>
          </w:tcPr>
          <w:p w14:paraId="324278A7" w14:textId="25F1727C" w:rsidR="000849CD" w:rsidRPr="0020091A" w:rsidRDefault="002A64AC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1, 4</w:t>
            </w:r>
          </w:p>
        </w:tc>
      </w:tr>
      <w:tr w:rsidR="000849CD" w:rsidRPr="009A5E9F" w14:paraId="2B746F01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236A38C3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3D1046CA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4b</w:t>
            </w:r>
          </w:p>
        </w:tc>
        <w:tc>
          <w:tcPr>
            <w:tcW w:w="1316" w:type="pct"/>
            <w:hideMark/>
          </w:tcPr>
          <w:p w14:paraId="347884D5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Settings and locations where the data were collected</w:t>
            </w:r>
          </w:p>
        </w:tc>
        <w:tc>
          <w:tcPr>
            <w:tcW w:w="1650" w:type="pct"/>
            <w:hideMark/>
          </w:tcPr>
          <w:p w14:paraId="0E8CA3DE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44772FE0" w14:textId="03E305FB" w:rsidR="00487CB2" w:rsidRPr="00DE2BCD" w:rsidRDefault="00DE2B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b/>
                <w:sz w:val="19"/>
                <w:szCs w:val="19"/>
              </w:rPr>
              <w:t xml:space="preserve"> </w:t>
            </w:r>
            <w:r w:rsidR="00C01FE6">
              <w:rPr>
                <w:rFonts w:eastAsia="Times New Roman" w:cs="Arial"/>
                <w:sz w:val="19"/>
                <w:szCs w:val="19"/>
              </w:rPr>
              <w:t>1, 4</w:t>
            </w:r>
          </w:p>
        </w:tc>
      </w:tr>
      <w:tr w:rsidR="000849CD" w:rsidRPr="009A5E9F" w14:paraId="5DDEAC43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2CD34FE8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Interventions</w:t>
            </w:r>
          </w:p>
        </w:tc>
        <w:tc>
          <w:tcPr>
            <w:tcW w:w="318" w:type="pct"/>
            <w:hideMark/>
          </w:tcPr>
          <w:p w14:paraId="41AD4941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5</w:t>
            </w:r>
          </w:p>
        </w:tc>
        <w:tc>
          <w:tcPr>
            <w:tcW w:w="1316" w:type="pct"/>
            <w:hideMark/>
          </w:tcPr>
          <w:p w14:paraId="2FE01184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The interventions for each group with sufficient details to allow replication, including how and when they were actually administered</w:t>
            </w:r>
          </w:p>
        </w:tc>
        <w:tc>
          <w:tcPr>
            <w:tcW w:w="1650" w:type="pct"/>
            <w:hideMark/>
          </w:tcPr>
          <w:p w14:paraId="420CB2B2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Whether interventions pertain to the cluster level</w:t>
            </w:r>
            <w:r>
              <w:rPr>
                <w:rFonts w:eastAsia="Times New Roman" w:cs="Arial"/>
                <w:sz w:val="19"/>
                <w:szCs w:val="19"/>
              </w:rPr>
              <w:t xml:space="preserve">, the individual participant level </w:t>
            </w:r>
            <w:r w:rsidRPr="0020091A">
              <w:rPr>
                <w:rFonts w:eastAsia="Times New Roman" w:cs="Arial"/>
                <w:sz w:val="19"/>
                <w:szCs w:val="19"/>
              </w:rPr>
              <w:t>or both</w:t>
            </w:r>
          </w:p>
        </w:tc>
        <w:tc>
          <w:tcPr>
            <w:tcW w:w="791" w:type="pct"/>
          </w:tcPr>
          <w:p w14:paraId="09FAFDC7" w14:textId="546212E3" w:rsidR="000849CD" w:rsidRDefault="00564ABB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4-9</w:t>
            </w:r>
          </w:p>
          <w:p w14:paraId="75330107" w14:textId="5466C59C" w:rsidR="00C80A2D" w:rsidRPr="00C80A2D" w:rsidRDefault="00C80A2D" w:rsidP="00C80A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Refer to </w:t>
            </w:r>
            <w:r w:rsidRPr="00C80A2D">
              <w:rPr>
                <w:rFonts w:eastAsia="Times New Roman" w:cs="Arial"/>
                <w:sz w:val="19"/>
                <w:szCs w:val="19"/>
              </w:rPr>
              <w:t>TIDieR checklist</w:t>
            </w:r>
            <w:r w:rsidR="00E73497">
              <w:rPr>
                <w:rFonts w:eastAsia="Times New Roman" w:cs="Arial"/>
                <w:sz w:val="19"/>
                <w:szCs w:val="19"/>
              </w:rPr>
              <w:t>, supplementary file 2</w:t>
            </w:r>
          </w:p>
          <w:p w14:paraId="7C3023E9" w14:textId="7CE66ACC" w:rsidR="00C80A2D" w:rsidRPr="0020091A" w:rsidRDefault="00C80A2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20DF01CC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428361AD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Outcomes</w:t>
            </w:r>
          </w:p>
        </w:tc>
        <w:tc>
          <w:tcPr>
            <w:tcW w:w="318" w:type="pct"/>
            <w:hideMark/>
          </w:tcPr>
          <w:p w14:paraId="454713CC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6a</w:t>
            </w:r>
          </w:p>
        </w:tc>
        <w:tc>
          <w:tcPr>
            <w:tcW w:w="1316" w:type="pct"/>
            <w:hideMark/>
          </w:tcPr>
          <w:p w14:paraId="52CF4CCE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Completely defined pre-specified primary and secondary outcome measures, including how and when they were assessed</w:t>
            </w:r>
          </w:p>
        </w:tc>
        <w:tc>
          <w:tcPr>
            <w:tcW w:w="1650" w:type="pct"/>
            <w:hideMark/>
          </w:tcPr>
          <w:p w14:paraId="75C2508D" w14:textId="6002953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Whether o</w:t>
            </w:r>
            <w:r w:rsidR="0058051C">
              <w:rPr>
                <w:rFonts w:eastAsia="Times New Roman" w:cs="Arial"/>
                <w:sz w:val="19"/>
                <w:szCs w:val="19"/>
              </w:rPr>
              <w:t xml:space="preserve">utcome measures pertain to the </w:t>
            </w:r>
            <w:r w:rsidRPr="0020091A">
              <w:rPr>
                <w:rFonts w:eastAsia="Times New Roman" w:cs="Arial"/>
                <w:sz w:val="19"/>
                <w:szCs w:val="19"/>
              </w:rPr>
              <w:t>cluster level</w:t>
            </w:r>
            <w:r>
              <w:rPr>
                <w:rFonts w:eastAsia="Times New Roman" w:cs="Arial"/>
                <w:sz w:val="19"/>
                <w:szCs w:val="19"/>
              </w:rPr>
              <w:t>, the individual participant level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 or both</w:t>
            </w:r>
          </w:p>
        </w:tc>
        <w:tc>
          <w:tcPr>
            <w:tcW w:w="791" w:type="pct"/>
          </w:tcPr>
          <w:p w14:paraId="3A9929A2" w14:textId="55FD6315" w:rsidR="000849CD" w:rsidRPr="0020091A" w:rsidRDefault="00751B68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9-10</w:t>
            </w:r>
          </w:p>
        </w:tc>
      </w:tr>
      <w:tr w:rsidR="000849CD" w:rsidRPr="009A5E9F" w14:paraId="16F85EA7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2654AFB3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19E52F89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6b</w:t>
            </w:r>
          </w:p>
        </w:tc>
        <w:tc>
          <w:tcPr>
            <w:tcW w:w="1316" w:type="pct"/>
            <w:hideMark/>
          </w:tcPr>
          <w:p w14:paraId="085D5584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Any changes to trial outcomes after the trial commenced, with reasons</w:t>
            </w:r>
          </w:p>
        </w:tc>
        <w:tc>
          <w:tcPr>
            <w:tcW w:w="1650" w:type="pct"/>
            <w:hideMark/>
          </w:tcPr>
          <w:p w14:paraId="7FA66C03" w14:textId="77777777" w:rsidR="000849CD" w:rsidRPr="00431B09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791" w:type="pct"/>
          </w:tcPr>
          <w:p w14:paraId="5844261C" w14:textId="77777777" w:rsidR="000849CD" w:rsidRPr="00431B09" w:rsidRDefault="00431B09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431B09">
              <w:rPr>
                <w:rFonts w:eastAsia="Times New Roman" w:cs="Arial"/>
                <w:sz w:val="19"/>
                <w:szCs w:val="19"/>
              </w:rPr>
              <w:t>N/A</w:t>
            </w:r>
          </w:p>
          <w:p w14:paraId="2E8A9EBC" w14:textId="7322CDE4" w:rsidR="00431B09" w:rsidRPr="00431B09" w:rsidRDefault="00431B09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431B09">
              <w:rPr>
                <w:rFonts w:eastAsia="Times New Roman" w:cs="Arial"/>
                <w:sz w:val="19"/>
                <w:szCs w:val="19"/>
              </w:rPr>
              <w:t>No changes to trial outcomes</w:t>
            </w:r>
          </w:p>
        </w:tc>
      </w:tr>
      <w:tr w:rsidR="000849CD" w:rsidRPr="009A5E9F" w14:paraId="4989EBDC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5153E3AA" w14:textId="4976F1B0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Sample size</w:t>
            </w:r>
          </w:p>
        </w:tc>
        <w:tc>
          <w:tcPr>
            <w:tcW w:w="318" w:type="pct"/>
            <w:hideMark/>
          </w:tcPr>
          <w:p w14:paraId="1A51D70A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7a</w:t>
            </w:r>
          </w:p>
        </w:tc>
        <w:tc>
          <w:tcPr>
            <w:tcW w:w="1316" w:type="pct"/>
            <w:hideMark/>
          </w:tcPr>
          <w:p w14:paraId="50B34BC9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How sample size was determined</w:t>
            </w:r>
          </w:p>
        </w:tc>
        <w:tc>
          <w:tcPr>
            <w:tcW w:w="1650" w:type="pct"/>
            <w:hideMark/>
          </w:tcPr>
          <w:p w14:paraId="096F3DDB" w14:textId="7777777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 xml:space="preserve">Method of calculation, number of clusters(s) (and whether equal or unequal </w:t>
            </w:r>
            <w:r>
              <w:rPr>
                <w:rFonts w:cs="Arial"/>
                <w:sz w:val="19"/>
                <w:szCs w:val="19"/>
              </w:rPr>
              <w:t>cluster</w:t>
            </w:r>
            <w:r w:rsidRPr="0020091A">
              <w:rPr>
                <w:rFonts w:cs="Arial"/>
                <w:sz w:val="19"/>
                <w:szCs w:val="19"/>
              </w:rPr>
              <w:t xml:space="preserve"> sizes are assumed), cluster size, a coefficient of intracluster correlation (ICC or </w:t>
            </w:r>
            <w:r w:rsidRPr="0020091A">
              <w:rPr>
                <w:rFonts w:cs="Arial"/>
                <w:i/>
                <w:sz w:val="19"/>
                <w:szCs w:val="19"/>
              </w:rPr>
              <w:t>k</w:t>
            </w:r>
            <w:r w:rsidRPr="0020091A">
              <w:rPr>
                <w:rFonts w:cs="Arial"/>
                <w:sz w:val="19"/>
                <w:szCs w:val="19"/>
              </w:rPr>
              <w:t>), and an indication of its uncertainty</w:t>
            </w:r>
          </w:p>
        </w:tc>
        <w:tc>
          <w:tcPr>
            <w:tcW w:w="791" w:type="pct"/>
          </w:tcPr>
          <w:p w14:paraId="6A78F3D0" w14:textId="7BD94836" w:rsidR="00AE386F" w:rsidRDefault="00E85CD3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5</w:t>
            </w:r>
            <w:r w:rsidR="00AE386F">
              <w:rPr>
                <w:rFonts w:cs="Arial"/>
                <w:sz w:val="19"/>
                <w:szCs w:val="19"/>
              </w:rPr>
              <w:t xml:space="preserve">, </w:t>
            </w:r>
            <w:r w:rsidR="00991CA7">
              <w:rPr>
                <w:rFonts w:cs="Arial"/>
                <w:sz w:val="19"/>
                <w:szCs w:val="19"/>
              </w:rPr>
              <w:t xml:space="preserve">10, </w:t>
            </w:r>
            <w:r w:rsidR="00F660A0">
              <w:rPr>
                <w:rFonts w:cs="Arial"/>
                <w:sz w:val="19"/>
                <w:szCs w:val="19"/>
              </w:rPr>
              <w:t>supplementary file 3</w:t>
            </w:r>
          </w:p>
          <w:p w14:paraId="0BA4BA40" w14:textId="7ED75DA0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</w:p>
        </w:tc>
      </w:tr>
      <w:tr w:rsidR="000849CD" w:rsidRPr="009A5E9F" w14:paraId="60A2559C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4B2A431E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2F5DBAD4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7b</w:t>
            </w:r>
          </w:p>
        </w:tc>
        <w:tc>
          <w:tcPr>
            <w:tcW w:w="1316" w:type="pct"/>
            <w:hideMark/>
          </w:tcPr>
          <w:p w14:paraId="39D52431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When applicable, explanation of any interim analyses and stopping guidelines</w:t>
            </w:r>
          </w:p>
        </w:tc>
        <w:tc>
          <w:tcPr>
            <w:tcW w:w="1650" w:type="pct"/>
            <w:hideMark/>
          </w:tcPr>
          <w:p w14:paraId="40DA4916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2E41C91A" w14:textId="2CCCB740" w:rsidR="00107BE9" w:rsidRDefault="00107BE9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N/A interim analyses</w:t>
            </w:r>
          </w:p>
          <w:p w14:paraId="1132B04E" w14:textId="74B2E2CB" w:rsidR="000849CD" w:rsidRPr="00D9455D" w:rsidRDefault="00CD3279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10 -</w:t>
            </w:r>
            <w:r w:rsidR="00107BE9">
              <w:rPr>
                <w:rFonts w:eastAsia="Times New Roman" w:cs="Arial"/>
                <w:sz w:val="19"/>
                <w:szCs w:val="19"/>
              </w:rPr>
              <w:t xml:space="preserve"> </w:t>
            </w:r>
            <w:r>
              <w:rPr>
                <w:rFonts w:eastAsia="Times New Roman" w:cs="Arial"/>
                <w:sz w:val="19"/>
                <w:szCs w:val="19"/>
              </w:rPr>
              <w:t xml:space="preserve">stopping for SARS: </w:t>
            </w:r>
            <w:r w:rsidR="00107BE9">
              <w:rPr>
                <w:rFonts w:eastAsia="Times New Roman" w:cs="Arial"/>
                <w:sz w:val="19"/>
                <w:szCs w:val="19"/>
              </w:rPr>
              <w:t>serious adverse effects</w:t>
            </w:r>
          </w:p>
        </w:tc>
      </w:tr>
      <w:tr w:rsidR="000849CD" w:rsidRPr="009A5E9F" w14:paraId="2E6AE388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9" w:type="pct"/>
            <w:gridSpan w:val="4"/>
            <w:hideMark/>
          </w:tcPr>
          <w:p w14:paraId="4EBB2121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Randomisation:</w:t>
            </w:r>
          </w:p>
        </w:tc>
        <w:tc>
          <w:tcPr>
            <w:tcW w:w="791" w:type="pct"/>
          </w:tcPr>
          <w:p w14:paraId="7BF2D88F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61AFECA5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55A79C5D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Sequence generation</w:t>
            </w:r>
          </w:p>
        </w:tc>
        <w:tc>
          <w:tcPr>
            <w:tcW w:w="318" w:type="pct"/>
            <w:hideMark/>
          </w:tcPr>
          <w:p w14:paraId="1A269253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8a</w:t>
            </w:r>
          </w:p>
        </w:tc>
        <w:tc>
          <w:tcPr>
            <w:tcW w:w="1316" w:type="pct"/>
            <w:hideMark/>
          </w:tcPr>
          <w:p w14:paraId="54C83B44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 used to generate the random allocation sequence</w:t>
            </w:r>
          </w:p>
        </w:tc>
        <w:tc>
          <w:tcPr>
            <w:tcW w:w="1650" w:type="pct"/>
            <w:hideMark/>
          </w:tcPr>
          <w:p w14:paraId="209673A0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46DE8562" w14:textId="08AD795D" w:rsidR="000849CD" w:rsidRPr="00085AAD" w:rsidRDefault="00D21AC7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5</w:t>
            </w:r>
          </w:p>
        </w:tc>
      </w:tr>
      <w:tr w:rsidR="000849CD" w:rsidRPr="009A5E9F" w14:paraId="74E292D0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3516734C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39520007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8b</w:t>
            </w:r>
          </w:p>
        </w:tc>
        <w:tc>
          <w:tcPr>
            <w:tcW w:w="1316" w:type="pct"/>
            <w:hideMark/>
          </w:tcPr>
          <w:p w14:paraId="19D7E915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Type of randomisation; details of any restriction (such as blocking and block size)</w:t>
            </w:r>
          </w:p>
        </w:tc>
        <w:tc>
          <w:tcPr>
            <w:tcW w:w="1650" w:type="pct"/>
            <w:hideMark/>
          </w:tcPr>
          <w:p w14:paraId="0B158A9F" w14:textId="7777777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Details of stratification or matching if used</w:t>
            </w:r>
          </w:p>
        </w:tc>
        <w:tc>
          <w:tcPr>
            <w:tcW w:w="791" w:type="pct"/>
          </w:tcPr>
          <w:p w14:paraId="5473ADE2" w14:textId="0FBBC852" w:rsidR="000849CD" w:rsidRPr="0020091A" w:rsidRDefault="00D21AC7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5</w:t>
            </w:r>
          </w:p>
        </w:tc>
      </w:tr>
      <w:tr w:rsidR="000849CD" w:rsidRPr="009A5E9F" w14:paraId="6D206EF1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33271BFE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Allocation concealment mechanism</w:t>
            </w:r>
          </w:p>
        </w:tc>
        <w:tc>
          <w:tcPr>
            <w:tcW w:w="318" w:type="pct"/>
            <w:hideMark/>
          </w:tcPr>
          <w:p w14:paraId="7E699E6F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9</w:t>
            </w:r>
          </w:p>
        </w:tc>
        <w:tc>
          <w:tcPr>
            <w:tcW w:w="1316" w:type="pct"/>
            <w:hideMark/>
          </w:tcPr>
          <w:p w14:paraId="34F00D3F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Mechanism used to implement the random allocation sequence (such as sequentially numbered containers), describing any steps taken to conceal the sequence until interventions were assigned</w:t>
            </w:r>
          </w:p>
        </w:tc>
        <w:tc>
          <w:tcPr>
            <w:tcW w:w="1650" w:type="pct"/>
            <w:hideMark/>
          </w:tcPr>
          <w:p w14:paraId="78390CB7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Specification that </w:t>
            </w:r>
            <w:r w:rsidRPr="0020091A">
              <w:rPr>
                <w:rFonts w:cs="Arial"/>
                <w:sz w:val="19"/>
                <w:szCs w:val="19"/>
              </w:rPr>
              <w:t>allocation was based on clusters rather than individuals</w:t>
            </w:r>
            <w:r>
              <w:rPr>
                <w:rFonts w:cs="Arial"/>
                <w:sz w:val="19"/>
                <w:szCs w:val="19"/>
              </w:rPr>
              <w:t xml:space="preserve"> and whether allocation concealment (if any) was at the cluster level, the individual participant level or both</w:t>
            </w:r>
          </w:p>
        </w:tc>
        <w:tc>
          <w:tcPr>
            <w:tcW w:w="791" w:type="pct"/>
          </w:tcPr>
          <w:p w14:paraId="3FA9B8B9" w14:textId="5CF97413" w:rsidR="000849CD" w:rsidRPr="0020091A" w:rsidRDefault="00D21AC7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5</w:t>
            </w:r>
          </w:p>
        </w:tc>
      </w:tr>
      <w:tr w:rsidR="000849CD" w:rsidRPr="009A5E9F" w14:paraId="173BAF5B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104CF64F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 Implementation</w:t>
            </w:r>
          </w:p>
          <w:p w14:paraId="7391F7C2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41DABD1F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</w:t>
            </w:r>
          </w:p>
        </w:tc>
        <w:tc>
          <w:tcPr>
            <w:tcW w:w="1316" w:type="pct"/>
            <w:hideMark/>
          </w:tcPr>
          <w:p w14:paraId="7F961A9C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Who generated the random allocation sequence, who enrolled participants, and who assigned participants to interventions</w:t>
            </w:r>
          </w:p>
        </w:tc>
        <w:tc>
          <w:tcPr>
            <w:tcW w:w="1650" w:type="pct"/>
            <w:hideMark/>
          </w:tcPr>
          <w:p w14:paraId="3C87D665" w14:textId="7777777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Replace by 10a, 10b and 10c</w:t>
            </w:r>
          </w:p>
        </w:tc>
        <w:tc>
          <w:tcPr>
            <w:tcW w:w="791" w:type="pct"/>
          </w:tcPr>
          <w:p w14:paraId="4238C71E" w14:textId="63FB2CA9" w:rsidR="000849CD" w:rsidRPr="0020091A" w:rsidRDefault="00724396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5</w:t>
            </w:r>
          </w:p>
        </w:tc>
      </w:tr>
      <w:tr w:rsidR="000849CD" w:rsidRPr="009A5E9F" w14:paraId="3F59A1FE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67C2E749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3B2FC252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10a</w:t>
            </w:r>
          </w:p>
        </w:tc>
        <w:tc>
          <w:tcPr>
            <w:tcW w:w="1316" w:type="pct"/>
            <w:hideMark/>
          </w:tcPr>
          <w:p w14:paraId="323EA5B9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650" w:type="pct"/>
            <w:hideMark/>
          </w:tcPr>
          <w:p w14:paraId="28686D32" w14:textId="77777777" w:rsidR="000849CD" w:rsidRPr="0020091A" w:rsidRDefault="000849CD" w:rsidP="00D9455D">
            <w:pPr>
              <w:pStyle w:val="Comment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>Who generated the random allocation sequence, who enrolled clusters, and who ass</w:t>
            </w:r>
            <w:r w:rsidR="00737CE2">
              <w:rPr>
                <w:rFonts w:eastAsia="Times New Roman" w:cs="Arial"/>
                <w:sz w:val="19"/>
                <w:szCs w:val="19"/>
              </w:rPr>
              <w:t>igned clusters to interventions</w:t>
            </w:r>
          </w:p>
          <w:p w14:paraId="4931D97A" w14:textId="77777777" w:rsidR="000849CD" w:rsidRPr="0020091A" w:rsidRDefault="000849CD" w:rsidP="00D9455D">
            <w:pPr>
              <w:pStyle w:val="Comment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791" w:type="pct"/>
          </w:tcPr>
          <w:p w14:paraId="1870EDA5" w14:textId="671C5FE4" w:rsidR="000849CD" w:rsidRPr="0020091A" w:rsidRDefault="00724396" w:rsidP="00D9455D">
            <w:pPr>
              <w:pStyle w:val="Comment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lastRenderedPageBreak/>
              <w:t>5</w:t>
            </w:r>
          </w:p>
        </w:tc>
      </w:tr>
      <w:tr w:rsidR="000849CD" w:rsidRPr="009A5E9F" w14:paraId="237FA1D1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6CA858F3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11694DA7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10b</w:t>
            </w:r>
          </w:p>
        </w:tc>
        <w:tc>
          <w:tcPr>
            <w:tcW w:w="1316" w:type="pct"/>
            <w:hideMark/>
          </w:tcPr>
          <w:p w14:paraId="0FD4BE63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650" w:type="pct"/>
            <w:hideMark/>
          </w:tcPr>
          <w:p w14:paraId="6F9890B6" w14:textId="77777777" w:rsidR="000849CD" w:rsidRPr="0020091A" w:rsidRDefault="000849CD" w:rsidP="00D9455D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  <w:highlight w:val="yellow"/>
              </w:rPr>
            </w:pPr>
            <w:r w:rsidRPr="0020091A">
              <w:rPr>
                <w:rFonts w:cs="Arial"/>
                <w:sz w:val="19"/>
                <w:szCs w:val="19"/>
              </w:rPr>
              <w:t>Mechanism by which individual</w:t>
            </w:r>
            <w:r>
              <w:rPr>
                <w:rFonts w:cs="Arial"/>
                <w:sz w:val="19"/>
                <w:szCs w:val="19"/>
              </w:rPr>
              <w:t xml:space="preserve"> participant</w:t>
            </w:r>
            <w:r w:rsidRPr="0020091A">
              <w:rPr>
                <w:rFonts w:cs="Arial"/>
                <w:sz w:val="19"/>
                <w:szCs w:val="19"/>
              </w:rPr>
              <w:t xml:space="preserve">s were included in clusters for the </w:t>
            </w:r>
            <w:r>
              <w:rPr>
                <w:rFonts w:cs="Arial"/>
                <w:sz w:val="19"/>
                <w:szCs w:val="19"/>
              </w:rPr>
              <w:t>purposes of the trial (such as</w:t>
            </w:r>
            <w:r w:rsidRPr="0020091A">
              <w:rPr>
                <w:rFonts w:cs="Arial"/>
                <w:sz w:val="19"/>
                <w:szCs w:val="19"/>
              </w:rPr>
              <w:t xml:space="preserve"> complete enumeration, random sampling</w:t>
            </w:r>
            <w:r>
              <w:rPr>
                <w:rFonts w:cs="Arial"/>
                <w:sz w:val="19"/>
                <w:szCs w:val="19"/>
              </w:rPr>
              <w:t>)</w:t>
            </w:r>
          </w:p>
        </w:tc>
        <w:tc>
          <w:tcPr>
            <w:tcW w:w="791" w:type="pct"/>
          </w:tcPr>
          <w:p w14:paraId="4AF49186" w14:textId="3CC154FD" w:rsidR="000849CD" w:rsidRPr="0020091A" w:rsidRDefault="005D0D1E" w:rsidP="00D9455D">
            <w:pPr>
              <w:pStyle w:val="Comment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4</w:t>
            </w:r>
          </w:p>
        </w:tc>
      </w:tr>
      <w:tr w:rsidR="000849CD" w:rsidRPr="009A5E9F" w14:paraId="5BAB8F39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726F841F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3B2C981E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10c</w:t>
            </w:r>
          </w:p>
        </w:tc>
        <w:tc>
          <w:tcPr>
            <w:tcW w:w="1316" w:type="pct"/>
            <w:hideMark/>
          </w:tcPr>
          <w:p w14:paraId="38D47E4E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650" w:type="pct"/>
            <w:hideMark/>
          </w:tcPr>
          <w:p w14:paraId="4AFE5425" w14:textId="77777777" w:rsidR="000849CD" w:rsidRPr="0020091A" w:rsidRDefault="000849CD" w:rsidP="00D9455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From whom consent was sought (representatives of the cluster, or individual cluster members, or both), and whether consent was sought before or after randomisation</w:t>
            </w:r>
          </w:p>
          <w:p w14:paraId="19EEF92B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791" w:type="pct"/>
          </w:tcPr>
          <w:p w14:paraId="7FD9A568" w14:textId="31630160" w:rsidR="000849CD" w:rsidRPr="0020091A" w:rsidRDefault="0004061E" w:rsidP="00D9455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4 - </w:t>
            </w:r>
            <w:r w:rsidR="00276485">
              <w:rPr>
                <w:rFonts w:cs="Arial"/>
                <w:sz w:val="19"/>
                <w:szCs w:val="19"/>
              </w:rPr>
              <w:t>6</w:t>
            </w:r>
          </w:p>
        </w:tc>
      </w:tr>
      <w:tr w:rsidR="000849CD" w:rsidRPr="009A5E9F" w14:paraId="07C334A5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5FA27511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7671F493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316" w:type="pct"/>
            <w:hideMark/>
          </w:tcPr>
          <w:p w14:paraId="0CC09EB8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1650" w:type="pct"/>
            <w:hideMark/>
          </w:tcPr>
          <w:p w14:paraId="5495C14C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10257341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849CD" w:rsidRPr="009A5E9F" w14:paraId="65AEAB62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66C761F9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Blinding</w:t>
            </w:r>
          </w:p>
        </w:tc>
        <w:tc>
          <w:tcPr>
            <w:tcW w:w="318" w:type="pct"/>
            <w:hideMark/>
          </w:tcPr>
          <w:p w14:paraId="0A068AF7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11a</w:t>
            </w:r>
          </w:p>
        </w:tc>
        <w:tc>
          <w:tcPr>
            <w:tcW w:w="1316" w:type="pct"/>
            <w:hideMark/>
          </w:tcPr>
          <w:p w14:paraId="380DE2B9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If done, who was blinded after assignment to interventions (for example, participants, care providers, those assessing outcomes) and how</w:t>
            </w:r>
          </w:p>
        </w:tc>
        <w:tc>
          <w:tcPr>
            <w:tcW w:w="1650" w:type="pct"/>
            <w:hideMark/>
          </w:tcPr>
          <w:p w14:paraId="07BFA781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5E89C09A" w14:textId="203B970B" w:rsidR="000849CD" w:rsidRPr="005F4AAD" w:rsidRDefault="00032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5, 10, 17</w:t>
            </w:r>
          </w:p>
        </w:tc>
      </w:tr>
      <w:tr w:rsidR="000849CD" w:rsidRPr="009A5E9F" w14:paraId="0B7D0607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78F1CDD4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6F722830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11b</w:t>
            </w:r>
          </w:p>
        </w:tc>
        <w:tc>
          <w:tcPr>
            <w:tcW w:w="1316" w:type="pct"/>
            <w:hideMark/>
          </w:tcPr>
          <w:p w14:paraId="097CA21E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If relevant, description of the similarity of interventions</w:t>
            </w:r>
          </w:p>
        </w:tc>
        <w:tc>
          <w:tcPr>
            <w:tcW w:w="1650" w:type="pct"/>
            <w:hideMark/>
          </w:tcPr>
          <w:p w14:paraId="0D6402F0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50D160D7" w14:textId="4A944199" w:rsidR="000849CD" w:rsidRPr="000E067E" w:rsidRDefault="000E067E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0E067E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14:paraId="340E7246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565CFFED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Statistical methods</w:t>
            </w:r>
          </w:p>
        </w:tc>
        <w:tc>
          <w:tcPr>
            <w:tcW w:w="318" w:type="pct"/>
            <w:hideMark/>
          </w:tcPr>
          <w:p w14:paraId="48D30894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12a</w:t>
            </w:r>
          </w:p>
        </w:tc>
        <w:tc>
          <w:tcPr>
            <w:tcW w:w="1316" w:type="pct"/>
            <w:hideMark/>
          </w:tcPr>
          <w:p w14:paraId="62FCFBAB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Statistical methods used to compare groups for primary and secondary outcomes</w:t>
            </w:r>
          </w:p>
        </w:tc>
        <w:tc>
          <w:tcPr>
            <w:tcW w:w="1650" w:type="pct"/>
            <w:hideMark/>
          </w:tcPr>
          <w:p w14:paraId="1E4FAA29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How clustering was taken into account</w:t>
            </w:r>
          </w:p>
        </w:tc>
        <w:tc>
          <w:tcPr>
            <w:tcW w:w="791" w:type="pct"/>
          </w:tcPr>
          <w:p w14:paraId="713FB4F8" w14:textId="4EED7F6F" w:rsidR="000849CD" w:rsidRPr="0020091A" w:rsidRDefault="00032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10</w:t>
            </w:r>
          </w:p>
        </w:tc>
      </w:tr>
      <w:tr w:rsidR="000849CD" w:rsidRPr="009A5E9F" w14:paraId="0C961DFB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2942BBBA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00288F50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12b</w:t>
            </w:r>
          </w:p>
        </w:tc>
        <w:tc>
          <w:tcPr>
            <w:tcW w:w="1316" w:type="pct"/>
            <w:hideMark/>
          </w:tcPr>
          <w:p w14:paraId="2F0EA124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Methods for additional analyses, such as subgroup analyses and adjusted analyses</w:t>
            </w:r>
          </w:p>
        </w:tc>
        <w:tc>
          <w:tcPr>
            <w:tcW w:w="1650" w:type="pct"/>
            <w:hideMark/>
          </w:tcPr>
          <w:p w14:paraId="5F48BAF1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0438A81D" w14:textId="151CD97E" w:rsidR="000849CD" w:rsidRPr="00085AAD" w:rsidRDefault="00032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</w:t>
            </w:r>
          </w:p>
        </w:tc>
      </w:tr>
      <w:tr w:rsidR="000849CD" w:rsidRPr="009A5E9F" w14:paraId="2DDCA2C7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9" w:type="pct"/>
            <w:gridSpan w:val="4"/>
            <w:hideMark/>
          </w:tcPr>
          <w:p w14:paraId="7608D78F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Results</w:t>
            </w:r>
          </w:p>
        </w:tc>
        <w:tc>
          <w:tcPr>
            <w:tcW w:w="791" w:type="pct"/>
          </w:tcPr>
          <w:p w14:paraId="4C427DB0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10039DAF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045D7DF8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Participant flow (a diagram is strongly recommended)</w:t>
            </w:r>
          </w:p>
        </w:tc>
        <w:tc>
          <w:tcPr>
            <w:tcW w:w="318" w:type="pct"/>
            <w:hideMark/>
          </w:tcPr>
          <w:p w14:paraId="11B64620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13a</w:t>
            </w:r>
          </w:p>
        </w:tc>
        <w:tc>
          <w:tcPr>
            <w:tcW w:w="1316" w:type="pct"/>
            <w:hideMark/>
          </w:tcPr>
          <w:p w14:paraId="18ACE17D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the numbers of participants who were randomly assigned, received intended treatment, and were analysed for the primary outcome</w:t>
            </w:r>
          </w:p>
        </w:tc>
        <w:tc>
          <w:tcPr>
            <w:tcW w:w="1650" w:type="pct"/>
            <w:hideMark/>
          </w:tcPr>
          <w:p w14:paraId="3B53442A" w14:textId="7777777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t</w:t>
            </w:r>
            <w:r w:rsidRPr="0020091A">
              <w:rPr>
                <w:rFonts w:eastAsia="Times New Roman" w:cs="Arial"/>
                <w:sz w:val="19"/>
                <w:szCs w:val="19"/>
              </w:rPr>
              <w:t>he numbers of clusters that were randomly assigned, received intended treatment, and were analysed for the primary outcome</w:t>
            </w:r>
          </w:p>
        </w:tc>
        <w:tc>
          <w:tcPr>
            <w:tcW w:w="791" w:type="pct"/>
          </w:tcPr>
          <w:p w14:paraId="046ACB3D" w14:textId="543F9CDE" w:rsidR="000849CD" w:rsidRPr="0020091A" w:rsidRDefault="003408AD" w:rsidP="00484C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Tables 2- 3</w:t>
            </w:r>
            <w:r w:rsidR="002A4B1D">
              <w:rPr>
                <w:rFonts w:eastAsia="Times New Roman" w:cs="Arial"/>
                <w:sz w:val="19"/>
                <w:szCs w:val="19"/>
              </w:rPr>
              <w:t>, Figure 1.</w:t>
            </w:r>
          </w:p>
        </w:tc>
      </w:tr>
      <w:tr w:rsidR="000849CD" w:rsidRPr="009A5E9F" w14:paraId="0230CCA2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75C4F0BA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1F540B94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13b</w:t>
            </w:r>
          </w:p>
        </w:tc>
        <w:tc>
          <w:tcPr>
            <w:tcW w:w="1316" w:type="pct"/>
            <w:hideMark/>
          </w:tcPr>
          <w:p w14:paraId="764CF7EA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losses and exclusions after randomisation, together with reasons</w:t>
            </w:r>
          </w:p>
        </w:tc>
        <w:tc>
          <w:tcPr>
            <w:tcW w:w="1650" w:type="pct"/>
            <w:hideMark/>
          </w:tcPr>
          <w:p w14:paraId="01CFD355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l</w:t>
            </w:r>
            <w:r w:rsidRPr="0020091A">
              <w:rPr>
                <w:rFonts w:eastAsia="Times New Roman" w:cs="Arial"/>
                <w:sz w:val="19"/>
                <w:szCs w:val="19"/>
              </w:rPr>
              <w:t>osses and exclusions for both clusters and individual cluster members</w:t>
            </w:r>
          </w:p>
        </w:tc>
        <w:tc>
          <w:tcPr>
            <w:tcW w:w="791" w:type="pct"/>
          </w:tcPr>
          <w:p w14:paraId="3C86D69A" w14:textId="7713A86A" w:rsidR="003408AD" w:rsidRDefault="003408A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11,  17</w:t>
            </w:r>
          </w:p>
          <w:p w14:paraId="1CEB1928" w14:textId="07495E26" w:rsidR="000849CD" w:rsidRPr="0020091A" w:rsidRDefault="00B85445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Figure 1</w:t>
            </w:r>
          </w:p>
        </w:tc>
      </w:tr>
      <w:tr w:rsidR="000849CD" w:rsidRPr="009A5E9F" w14:paraId="568CCD8D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252716B4" w14:textId="1BE3AD49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Recruitment</w:t>
            </w:r>
          </w:p>
        </w:tc>
        <w:tc>
          <w:tcPr>
            <w:tcW w:w="318" w:type="pct"/>
            <w:hideMark/>
          </w:tcPr>
          <w:p w14:paraId="679EC58B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14a</w:t>
            </w:r>
          </w:p>
        </w:tc>
        <w:tc>
          <w:tcPr>
            <w:tcW w:w="1316" w:type="pct"/>
            <w:hideMark/>
          </w:tcPr>
          <w:p w14:paraId="510D4148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Dates defining the periods of recruitment and follow-up</w:t>
            </w:r>
          </w:p>
        </w:tc>
        <w:tc>
          <w:tcPr>
            <w:tcW w:w="1650" w:type="pct"/>
            <w:hideMark/>
          </w:tcPr>
          <w:p w14:paraId="048E548E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634E868D" w14:textId="434853E6" w:rsidR="000849CD" w:rsidRPr="00B85445" w:rsidRDefault="009E1B9C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4</w:t>
            </w:r>
          </w:p>
        </w:tc>
      </w:tr>
      <w:tr w:rsidR="000849CD" w:rsidRPr="009A5E9F" w14:paraId="22B61608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72B67D80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5DF98B30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14b</w:t>
            </w:r>
          </w:p>
        </w:tc>
        <w:tc>
          <w:tcPr>
            <w:tcW w:w="1316" w:type="pct"/>
            <w:hideMark/>
          </w:tcPr>
          <w:p w14:paraId="495D9BA9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Why the trial ended or was stopped</w:t>
            </w:r>
          </w:p>
        </w:tc>
        <w:tc>
          <w:tcPr>
            <w:tcW w:w="1650" w:type="pct"/>
            <w:hideMark/>
          </w:tcPr>
          <w:p w14:paraId="27297977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7D258040" w14:textId="5406DAD1" w:rsidR="000849CD" w:rsidRPr="00B85445" w:rsidRDefault="00B85445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B85445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14:paraId="7F634FA3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3E77F145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Baseline data</w:t>
            </w:r>
          </w:p>
        </w:tc>
        <w:tc>
          <w:tcPr>
            <w:tcW w:w="318" w:type="pct"/>
            <w:hideMark/>
          </w:tcPr>
          <w:p w14:paraId="1A6FBF08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15</w:t>
            </w:r>
          </w:p>
        </w:tc>
        <w:tc>
          <w:tcPr>
            <w:tcW w:w="1316" w:type="pct"/>
            <w:hideMark/>
          </w:tcPr>
          <w:p w14:paraId="4C005D03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 table showing baseline demographic and clinical characteristics for each group</w:t>
            </w:r>
          </w:p>
        </w:tc>
        <w:tc>
          <w:tcPr>
            <w:tcW w:w="1650" w:type="pct"/>
            <w:hideMark/>
          </w:tcPr>
          <w:p w14:paraId="44FD2464" w14:textId="7777777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cs="Arial"/>
                <w:sz w:val="19"/>
                <w:szCs w:val="19"/>
              </w:rPr>
              <w:t>Baseline characteristics for the individual and cluster levels as applicable</w:t>
            </w:r>
            <w:r>
              <w:rPr>
                <w:rFonts w:cs="Arial"/>
                <w:sz w:val="19"/>
                <w:szCs w:val="19"/>
              </w:rPr>
              <w:t xml:space="preserve"> for each group</w:t>
            </w:r>
          </w:p>
        </w:tc>
        <w:tc>
          <w:tcPr>
            <w:tcW w:w="791" w:type="pct"/>
          </w:tcPr>
          <w:p w14:paraId="3E69E42C" w14:textId="7CC4172F" w:rsidR="000849CD" w:rsidRPr="0020091A" w:rsidRDefault="009E1B9C" w:rsidP="007313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Table</w:t>
            </w:r>
            <w:r w:rsidR="00731337">
              <w:rPr>
                <w:rFonts w:cs="Arial"/>
                <w:sz w:val="19"/>
                <w:szCs w:val="19"/>
              </w:rPr>
              <w:t>s 2, 3</w:t>
            </w:r>
          </w:p>
        </w:tc>
      </w:tr>
      <w:tr w:rsidR="000849CD" w:rsidRPr="009A5E9F" w14:paraId="321E8C75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1FF31063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Numbers analysed</w:t>
            </w:r>
          </w:p>
        </w:tc>
        <w:tc>
          <w:tcPr>
            <w:tcW w:w="318" w:type="pct"/>
            <w:hideMark/>
          </w:tcPr>
          <w:p w14:paraId="4AC8564B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16</w:t>
            </w:r>
          </w:p>
        </w:tc>
        <w:tc>
          <w:tcPr>
            <w:tcW w:w="1316" w:type="pct"/>
            <w:hideMark/>
          </w:tcPr>
          <w:p w14:paraId="02A35B29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group, number of participants (denominator) included in each analysis and whether the analysis was by original assigned groups</w:t>
            </w:r>
          </w:p>
        </w:tc>
        <w:tc>
          <w:tcPr>
            <w:tcW w:w="1650" w:type="pct"/>
            <w:hideMark/>
          </w:tcPr>
          <w:p w14:paraId="4FECD430" w14:textId="77777777" w:rsidR="000849CD" w:rsidRPr="0020091A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For each group, n</w:t>
            </w:r>
            <w:r w:rsidRPr="0020091A">
              <w:rPr>
                <w:rFonts w:eastAsia="Times New Roman" w:cs="Arial"/>
                <w:sz w:val="19"/>
                <w:szCs w:val="19"/>
              </w:rPr>
              <w:t xml:space="preserve">umber of </w:t>
            </w:r>
            <w:r w:rsidRPr="0020091A">
              <w:rPr>
                <w:rFonts w:cs="Arial"/>
                <w:sz w:val="19"/>
                <w:szCs w:val="19"/>
              </w:rPr>
              <w:t xml:space="preserve">clusters </w:t>
            </w:r>
            <w:r w:rsidRPr="0020091A">
              <w:rPr>
                <w:rFonts w:eastAsia="Times New Roman" w:cs="Arial"/>
                <w:sz w:val="19"/>
                <w:szCs w:val="19"/>
              </w:rPr>
              <w:t>included in each analysis</w:t>
            </w:r>
          </w:p>
        </w:tc>
        <w:tc>
          <w:tcPr>
            <w:tcW w:w="791" w:type="pct"/>
          </w:tcPr>
          <w:p w14:paraId="36104067" w14:textId="77777777" w:rsidR="00731337" w:rsidRDefault="00731337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5, 11</w:t>
            </w:r>
          </w:p>
          <w:p w14:paraId="4B951A4B" w14:textId="106DA663" w:rsidR="00731337" w:rsidRPr="0020091A" w:rsidRDefault="00731337" w:rsidP="007313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Table</w:t>
            </w:r>
            <w:r w:rsidR="00732213">
              <w:rPr>
                <w:rFonts w:eastAsia="Times New Roman" w:cs="Arial"/>
                <w:sz w:val="19"/>
                <w:szCs w:val="19"/>
              </w:rPr>
              <w:t>s</w:t>
            </w:r>
            <w:r>
              <w:rPr>
                <w:rFonts w:eastAsia="Times New Roman" w:cs="Arial"/>
                <w:sz w:val="19"/>
                <w:szCs w:val="19"/>
              </w:rPr>
              <w:t xml:space="preserve"> 2</w:t>
            </w:r>
            <w:r w:rsidR="00732213">
              <w:rPr>
                <w:rFonts w:eastAsia="Times New Roman" w:cs="Arial"/>
                <w:sz w:val="19"/>
                <w:szCs w:val="19"/>
              </w:rPr>
              <w:t xml:space="preserve"> - 3</w:t>
            </w:r>
            <w:r>
              <w:rPr>
                <w:rFonts w:eastAsia="Times New Roman" w:cs="Arial"/>
                <w:sz w:val="19"/>
                <w:szCs w:val="19"/>
              </w:rPr>
              <w:t>, Figure 1</w:t>
            </w:r>
          </w:p>
        </w:tc>
      </w:tr>
      <w:tr w:rsidR="000849CD" w:rsidRPr="009A5E9F" w14:paraId="43441258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 w:val="restart"/>
            <w:hideMark/>
          </w:tcPr>
          <w:p w14:paraId="58FF3CD8" w14:textId="28838091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Outcomes and estimation</w:t>
            </w:r>
          </w:p>
        </w:tc>
        <w:tc>
          <w:tcPr>
            <w:tcW w:w="318" w:type="pct"/>
            <w:hideMark/>
          </w:tcPr>
          <w:p w14:paraId="52CE0A3A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17a</w:t>
            </w:r>
          </w:p>
        </w:tc>
        <w:tc>
          <w:tcPr>
            <w:tcW w:w="1316" w:type="pct"/>
            <w:hideMark/>
          </w:tcPr>
          <w:p w14:paraId="456B3228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each primary and secondary outcome, results for each group, and the estimated effect size and its precision (such as 95% confidence interval)</w:t>
            </w:r>
          </w:p>
        </w:tc>
        <w:tc>
          <w:tcPr>
            <w:tcW w:w="1650" w:type="pct"/>
            <w:hideMark/>
          </w:tcPr>
          <w:p w14:paraId="3C6FEF44" w14:textId="7777777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Times New Roman" w:cs="Arial"/>
                <w:sz w:val="19"/>
                <w:szCs w:val="19"/>
              </w:rPr>
              <w:t xml:space="preserve">Results at </w:t>
            </w:r>
            <w:r w:rsidRPr="0020091A">
              <w:rPr>
                <w:rFonts w:eastAsia="Calibri" w:cs="Arial"/>
                <w:sz w:val="19"/>
                <w:szCs w:val="19"/>
              </w:rPr>
              <w:t>the individual or cluster level as applicable</w:t>
            </w:r>
            <w:r w:rsidRPr="0020091A">
              <w:rPr>
                <w:rFonts w:cs="Arial"/>
                <w:sz w:val="19"/>
                <w:szCs w:val="19"/>
              </w:rPr>
              <w:t xml:space="preserve"> and a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coefficient </w:t>
            </w:r>
            <w:r w:rsidRPr="0020091A">
              <w:rPr>
                <w:rFonts w:cs="Arial"/>
                <w:sz w:val="19"/>
                <w:szCs w:val="19"/>
              </w:rPr>
              <w:t>of intracluster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correlation (ICC or k) for each primary outcome</w:t>
            </w:r>
          </w:p>
        </w:tc>
        <w:tc>
          <w:tcPr>
            <w:tcW w:w="791" w:type="pct"/>
          </w:tcPr>
          <w:p w14:paraId="209CA2E1" w14:textId="77777777" w:rsidR="00BA1A8F" w:rsidRDefault="00BA1A8F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9-11</w:t>
            </w:r>
            <w:r w:rsidR="00FF2C10">
              <w:rPr>
                <w:rFonts w:eastAsia="Times New Roman" w:cs="Arial"/>
                <w:sz w:val="19"/>
                <w:szCs w:val="19"/>
              </w:rPr>
              <w:t xml:space="preserve">, </w:t>
            </w:r>
          </w:p>
          <w:p w14:paraId="2D3AC92A" w14:textId="047064FE" w:rsidR="000849CD" w:rsidRPr="0020091A" w:rsidRDefault="005C5976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Table</w:t>
            </w:r>
            <w:r w:rsidR="00BA1A8F">
              <w:rPr>
                <w:rFonts w:eastAsia="Times New Roman" w:cs="Arial"/>
                <w:sz w:val="19"/>
                <w:szCs w:val="19"/>
              </w:rPr>
              <w:t xml:space="preserve"> </w:t>
            </w:r>
            <w:r w:rsidR="00DD31D7">
              <w:rPr>
                <w:rFonts w:eastAsia="Times New Roman" w:cs="Arial"/>
                <w:sz w:val="19"/>
                <w:szCs w:val="19"/>
              </w:rPr>
              <w:t>3</w:t>
            </w:r>
          </w:p>
        </w:tc>
      </w:tr>
      <w:tr w:rsidR="000849CD" w:rsidRPr="009A5E9F" w14:paraId="01FA83BA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vMerge/>
            <w:hideMark/>
          </w:tcPr>
          <w:p w14:paraId="25809BC1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</w:p>
        </w:tc>
        <w:tc>
          <w:tcPr>
            <w:tcW w:w="318" w:type="pct"/>
            <w:hideMark/>
          </w:tcPr>
          <w:p w14:paraId="51E3F029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17b</w:t>
            </w:r>
          </w:p>
        </w:tc>
        <w:tc>
          <w:tcPr>
            <w:tcW w:w="1316" w:type="pct"/>
            <w:hideMark/>
          </w:tcPr>
          <w:p w14:paraId="308145D0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For binary outcomes, presentation of both absolute and relative effect sizes is recommended</w:t>
            </w:r>
          </w:p>
        </w:tc>
        <w:tc>
          <w:tcPr>
            <w:tcW w:w="1650" w:type="pct"/>
            <w:hideMark/>
          </w:tcPr>
          <w:p w14:paraId="6A600C22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01BE70D0" w14:textId="7CBEEE5A" w:rsidR="000849CD" w:rsidRPr="00935027" w:rsidRDefault="00E9447C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35027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  <w:tr w:rsidR="000849CD" w:rsidRPr="009A5E9F" w14:paraId="71222FD3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029C37D7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Ancillary analyses</w:t>
            </w:r>
          </w:p>
        </w:tc>
        <w:tc>
          <w:tcPr>
            <w:tcW w:w="318" w:type="pct"/>
            <w:hideMark/>
          </w:tcPr>
          <w:p w14:paraId="3E16DF3C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18</w:t>
            </w:r>
          </w:p>
        </w:tc>
        <w:tc>
          <w:tcPr>
            <w:tcW w:w="1316" w:type="pct"/>
            <w:hideMark/>
          </w:tcPr>
          <w:p w14:paraId="0E7ED27D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Results of any other analyses performed, including subgroup analyses and adjusted analyses, distinguishing pre-specified from exploratory</w:t>
            </w:r>
          </w:p>
        </w:tc>
        <w:tc>
          <w:tcPr>
            <w:tcW w:w="1650" w:type="pct"/>
            <w:hideMark/>
          </w:tcPr>
          <w:p w14:paraId="325DBFEE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5198E1FB" w14:textId="66DF0BC2" w:rsidR="000849CD" w:rsidRPr="00AA55AB" w:rsidRDefault="00DD31D7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Table 3</w:t>
            </w:r>
          </w:p>
        </w:tc>
      </w:tr>
      <w:tr w:rsidR="000849CD" w:rsidRPr="009A5E9F" w14:paraId="7244A2EB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4791A318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Harms</w:t>
            </w:r>
          </w:p>
        </w:tc>
        <w:tc>
          <w:tcPr>
            <w:tcW w:w="318" w:type="pct"/>
            <w:hideMark/>
          </w:tcPr>
          <w:p w14:paraId="392AA9DC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19</w:t>
            </w:r>
          </w:p>
        </w:tc>
        <w:tc>
          <w:tcPr>
            <w:tcW w:w="1316" w:type="pct"/>
            <w:hideMark/>
          </w:tcPr>
          <w:p w14:paraId="34C3241B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All important harms or unintended effects in each group (for specific guidance see CONSORT for harms</w:t>
            </w:r>
            <w:r w:rsidRPr="009A5E9F">
              <w:rPr>
                <w:rStyle w:val="EndnoteReference"/>
                <w:rFonts w:eastAsia="Times New Roman" w:cs="Arial"/>
                <w:sz w:val="19"/>
                <w:szCs w:val="19"/>
              </w:rPr>
              <w:endnoteReference w:id="3"/>
            </w:r>
            <w:r w:rsidRPr="009A5E9F">
              <w:rPr>
                <w:rFonts w:eastAsia="Times New Roman" w:cs="Arial"/>
                <w:sz w:val="19"/>
                <w:szCs w:val="19"/>
              </w:rPr>
              <w:t>)</w:t>
            </w:r>
          </w:p>
        </w:tc>
        <w:tc>
          <w:tcPr>
            <w:tcW w:w="1650" w:type="pct"/>
            <w:hideMark/>
          </w:tcPr>
          <w:p w14:paraId="3D4CE8B7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4A888434" w14:textId="00A66672" w:rsidR="000849CD" w:rsidRPr="00AA55AB" w:rsidRDefault="00A4127E" w:rsidP="008B22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12</w:t>
            </w:r>
          </w:p>
        </w:tc>
      </w:tr>
      <w:tr w:rsidR="000849CD" w:rsidRPr="009A5E9F" w14:paraId="0F87AA93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9" w:type="pct"/>
            <w:gridSpan w:val="4"/>
            <w:hideMark/>
          </w:tcPr>
          <w:p w14:paraId="4E2AFE04" w14:textId="0E49AD34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Discussion</w:t>
            </w:r>
          </w:p>
        </w:tc>
        <w:tc>
          <w:tcPr>
            <w:tcW w:w="791" w:type="pct"/>
          </w:tcPr>
          <w:p w14:paraId="1EEC3CF0" w14:textId="3DCD2528" w:rsidR="000849CD" w:rsidRDefault="001C4852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10-15</w:t>
            </w:r>
            <w:r w:rsidR="00DF5BAF">
              <w:rPr>
                <w:rFonts w:eastAsia="Times New Roman" w:cs="Arial"/>
                <w:sz w:val="19"/>
                <w:szCs w:val="19"/>
              </w:rPr>
              <w:t xml:space="preserve"> (process evaluation)</w:t>
            </w:r>
          </w:p>
          <w:p w14:paraId="28728DF5" w14:textId="240F28A1" w:rsidR="00DF5BAF" w:rsidRDefault="001C4852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15 - 18</w:t>
            </w:r>
            <w:r w:rsidR="00DF5BAF">
              <w:rPr>
                <w:rFonts w:eastAsia="Times New Roman" w:cs="Arial"/>
                <w:sz w:val="19"/>
                <w:szCs w:val="19"/>
              </w:rPr>
              <w:t xml:space="preserve"> (discussion)</w:t>
            </w:r>
          </w:p>
          <w:p w14:paraId="625FC7FA" w14:textId="77777777" w:rsidR="00DF5BAF" w:rsidRPr="009A5E9F" w:rsidRDefault="00DF5BAF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</w:p>
        </w:tc>
      </w:tr>
      <w:tr w:rsidR="000849CD" w:rsidRPr="009A5E9F" w14:paraId="1678EA7D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62A77A54" w14:textId="67EA740A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Limitations</w:t>
            </w:r>
          </w:p>
        </w:tc>
        <w:tc>
          <w:tcPr>
            <w:tcW w:w="318" w:type="pct"/>
            <w:hideMark/>
          </w:tcPr>
          <w:p w14:paraId="4E0CD9CF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20</w:t>
            </w:r>
          </w:p>
        </w:tc>
        <w:tc>
          <w:tcPr>
            <w:tcW w:w="1316" w:type="pct"/>
            <w:hideMark/>
          </w:tcPr>
          <w:p w14:paraId="5E0CA640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Trial limitations, addressing sources of potential bias, imprecision, and, if relevant, multiplicity of analyses</w:t>
            </w:r>
          </w:p>
        </w:tc>
        <w:tc>
          <w:tcPr>
            <w:tcW w:w="1650" w:type="pct"/>
            <w:hideMark/>
          </w:tcPr>
          <w:p w14:paraId="2652CD1A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51932ED8" w14:textId="6EA48629" w:rsidR="000849CD" w:rsidRPr="00DF5BAF" w:rsidRDefault="00965EC3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15-18</w:t>
            </w:r>
          </w:p>
        </w:tc>
      </w:tr>
      <w:tr w:rsidR="000849CD" w:rsidRPr="009A5E9F" w14:paraId="5D2B3615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37C884F8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Generalisability</w:t>
            </w:r>
          </w:p>
        </w:tc>
        <w:tc>
          <w:tcPr>
            <w:tcW w:w="318" w:type="pct"/>
            <w:hideMark/>
          </w:tcPr>
          <w:p w14:paraId="22A1E37B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21</w:t>
            </w:r>
          </w:p>
        </w:tc>
        <w:tc>
          <w:tcPr>
            <w:tcW w:w="1316" w:type="pct"/>
            <w:hideMark/>
          </w:tcPr>
          <w:p w14:paraId="37A0A0CE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 xml:space="preserve">Generalisability (external validity, applicability) of the </w:t>
            </w: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trial findings</w:t>
            </w:r>
          </w:p>
        </w:tc>
        <w:tc>
          <w:tcPr>
            <w:tcW w:w="1650" w:type="pct"/>
            <w:hideMark/>
          </w:tcPr>
          <w:p w14:paraId="2845BE60" w14:textId="77777777" w:rsidR="000849CD" w:rsidRPr="0020091A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20091A">
              <w:rPr>
                <w:rFonts w:eastAsia="Calibri" w:cs="Arial"/>
                <w:sz w:val="19"/>
                <w:szCs w:val="19"/>
              </w:rPr>
              <w:lastRenderedPageBreak/>
              <w:t>Generalisability to clusters</w:t>
            </w:r>
            <w:r>
              <w:rPr>
                <w:rFonts w:eastAsia="Calibri" w:cs="Arial"/>
                <w:sz w:val="19"/>
                <w:szCs w:val="19"/>
              </w:rPr>
              <w:t xml:space="preserve"> and/or individual participants</w:t>
            </w:r>
            <w:r w:rsidRPr="0020091A">
              <w:rPr>
                <w:rFonts w:eastAsia="Calibri" w:cs="Arial"/>
                <w:sz w:val="19"/>
                <w:szCs w:val="19"/>
              </w:rPr>
              <w:t xml:space="preserve"> (as relevant)</w:t>
            </w:r>
          </w:p>
        </w:tc>
        <w:tc>
          <w:tcPr>
            <w:tcW w:w="791" w:type="pct"/>
          </w:tcPr>
          <w:p w14:paraId="16A543EA" w14:textId="2B91C3D5" w:rsidR="000849CD" w:rsidRPr="0020091A" w:rsidRDefault="00F22850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19"/>
                <w:szCs w:val="19"/>
              </w:rPr>
            </w:pPr>
            <w:r>
              <w:rPr>
                <w:rFonts w:eastAsia="Calibri" w:cs="Arial"/>
                <w:sz w:val="19"/>
                <w:szCs w:val="19"/>
              </w:rPr>
              <w:t>1</w:t>
            </w:r>
            <w:r w:rsidR="00965EC3">
              <w:rPr>
                <w:rFonts w:eastAsia="Calibri" w:cs="Arial"/>
                <w:sz w:val="19"/>
                <w:szCs w:val="19"/>
              </w:rPr>
              <w:t>5-18</w:t>
            </w:r>
          </w:p>
        </w:tc>
      </w:tr>
      <w:tr w:rsidR="000849CD" w:rsidRPr="009A5E9F" w14:paraId="108FEE31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5DC6A7CE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lastRenderedPageBreak/>
              <w:t>Interpretation</w:t>
            </w:r>
          </w:p>
        </w:tc>
        <w:tc>
          <w:tcPr>
            <w:tcW w:w="318" w:type="pct"/>
            <w:hideMark/>
          </w:tcPr>
          <w:p w14:paraId="2920846C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22</w:t>
            </w:r>
          </w:p>
        </w:tc>
        <w:tc>
          <w:tcPr>
            <w:tcW w:w="1316" w:type="pct"/>
            <w:hideMark/>
          </w:tcPr>
          <w:p w14:paraId="5F84DD01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Interpretation consistent with results, balancing benefits and harms, and considering other relevant evidence</w:t>
            </w:r>
          </w:p>
        </w:tc>
        <w:tc>
          <w:tcPr>
            <w:tcW w:w="1650" w:type="pct"/>
            <w:hideMark/>
          </w:tcPr>
          <w:p w14:paraId="071F4AEE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568A3E96" w14:textId="600C1886" w:rsidR="000849CD" w:rsidRPr="0074755F" w:rsidRDefault="00965EC3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15-18</w:t>
            </w:r>
          </w:p>
        </w:tc>
      </w:tr>
      <w:tr w:rsidR="000849CD" w:rsidRPr="009A5E9F" w14:paraId="5042719E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pct"/>
            <w:gridSpan w:val="3"/>
            <w:hideMark/>
          </w:tcPr>
          <w:p w14:paraId="7CB17E47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Other information</w:t>
            </w:r>
          </w:p>
        </w:tc>
        <w:tc>
          <w:tcPr>
            <w:tcW w:w="1650" w:type="pct"/>
            <w:hideMark/>
          </w:tcPr>
          <w:p w14:paraId="404657A3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659CED24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</w:tr>
      <w:tr w:rsidR="000849CD" w:rsidRPr="009A5E9F" w14:paraId="43A1032C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200D97B0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Registration</w:t>
            </w:r>
          </w:p>
        </w:tc>
        <w:tc>
          <w:tcPr>
            <w:tcW w:w="318" w:type="pct"/>
            <w:hideMark/>
          </w:tcPr>
          <w:p w14:paraId="4480F3E2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23</w:t>
            </w:r>
          </w:p>
        </w:tc>
        <w:tc>
          <w:tcPr>
            <w:tcW w:w="1316" w:type="pct"/>
            <w:hideMark/>
          </w:tcPr>
          <w:p w14:paraId="221900BE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Registration number and name of trial registry</w:t>
            </w:r>
          </w:p>
        </w:tc>
        <w:tc>
          <w:tcPr>
            <w:tcW w:w="1650" w:type="pct"/>
            <w:hideMark/>
          </w:tcPr>
          <w:p w14:paraId="343E321F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51159279" w14:textId="08637176" w:rsidR="000849CD" w:rsidRPr="00353F55" w:rsidRDefault="00F22850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>1, 4</w:t>
            </w:r>
          </w:p>
        </w:tc>
      </w:tr>
      <w:tr w:rsidR="000849CD" w:rsidRPr="009A5E9F" w14:paraId="5A6813D6" w14:textId="77777777" w:rsidTr="00762D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13039950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Protocol</w:t>
            </w:r>
          </w:p>
        </w:tc>
        <w:tc>
          <w:tcPr>
            <w:tcW w:w="318" w:type="pct"/>
            <w:hideMark/>
          </w:tcPr>
          <w:p w14:paraId="0C1D3BE0" w14:textId="77777777" w:rsidR="000849CD" w:rsidRPr="009A5E9F" w:rsidRDefault="000849CD" w:rsidP="00D94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24</w:t>
            </w:r>
          </w:p>
        </w:tc>
        <w:tc>
          <w:tcPr>
            <w:tcW w:w="1316" w:type="pct"/>
            <w:hideMark/>
          </w:tcPr>
          <w:p w14:paraId="588EC17D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Where the full trial protocol can be accessed, if available</w:t>
            </w:r>
          </w:p>
        </w:tc>
        <w:tc>
          <w:tcPr>
            <w:tcW w:w="1650" w:type="pct"/>
            <w:hideMark/>
          </w:tcPr>
          <w:p w14:paraId="77A1AC54" w14:textId="77777777" w:rsidR="000849CD" w:rsidRPr="009A5E9F" w:rsidRDefault="000849C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36D900CE" w14:textId="5D8F39F5" w:rsidR="00E83FEB" w:rsidRDefault="009644AD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>
              <w:rPr>
                <w:rFonts w:eastAsia="Times New Roman" w:cs="Arial"/>
                <w:sz w:val="19"/>
                <w:szCs w:val="19"/>
              </w:rPr>
              <w:t xml:space="preserve">Protocol is </w:t>
            </w:r>
            <w:bookmarkStart w:id="2" w:name="_GoBack"/>
            <w:bookmarkEnd w:id="2"/>
            <w:r w:rsidR="00E83FEB">
              <w:rPr>
                <w:rFonts w:eastAsia="Times New Roman" w:cs="Arial"/>
                <w:sz w:val="19"/>
                <w:szCs w:val="19"/>
              </w:rPr>
              <w:t>Registered on clinicaltrials.gov</w:t>
            </w:r>
          </w:p>
          <w:p w14:paraId="105CFD24" w14:textId="4617C110" w:rsidR="00D96A99" w:rsidRPr="00AD20CC" w:rsidRDefault="00D96A99" w:rsidP="00D945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D96A99">
              <w:rPr>
                <w:rFonts w:eastAsia="Times New Roman" w:cs="Arial"/>
                <w:sz w:val="19"/>
                <w:szCs w:val="19"/>
              </w:rPr>
              <w:t>NCT04038658</w:t>
            </w:r>
          </w:p>
        </w:tc>
      </w:tr>
      <w:tr w:rsidR="000849CD" w:rsidRPr="009A5E9F" w14:paraId="47CE94AC" w14:textId="77777777" w:rsidTr="00762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pct"/>
            <w:hideMark/>
          </w:tcPr>
          <w:p w14:paraId="65CDD6B3" w14:textId="77777777" w:rsidR="000849CD" w:rsidRPr="009A5E9F" w:rsidRDefault="000849CD" w:rsidP="00D9455D">
            <w:pPr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Funding</w:t>
            </w:r>
          </w:p>
        </w:tc>
        <w:tc>
          <w:tcPr>
            <w:tcW w:w="318" w:type="pct"/>
            <w:hideMark/>
          </w:tcPr>
          <w:p w14:paraId="24B288B1" w14:textId="77777777" w:rsidR="000849CD" w:rsidRPr="009A5E9F" w:rsidRDefault="000849CD" w:rsidP="00D94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25</w:t>
            </w:r>
          </w:p>
        </w:tc>
        <w:tc>
          <w:tcPr>
            <w:tcW w:w="1316" w:type="pct"/>
            <w:hideMark/>
          </w:tcPr>
          <w:p w14:paraId="7032A4D9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9A5E9F">
              <w:rPr>
                <w:rFonts w:eastAsia="Times New Roman" w:cs="Arial"/>
                <w:sz w:val="19"/>
                <w:szCs w:val="19"/>
              </w:rPr>
              <w:t>Sources of funding and other support (such as supply of drugs), role of funders</w:t>
            </w:r>
          </w:p>
        </w:tc>
        <w:tc>
          <w:tcPr>
            <w:tcW w:w="1650" w:type="pct"/>
            <w:hideMark/>
          </w:tcPr>
          <w:p w14:paraId="61EAFBA9" w14:textId="77777777" w:rsidR="000849CD" w:rsidRPr="009A5E9F" w:rsidRDefault="000849CD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b/>
                <w:sz w:val="19"/>
                <w:szCs w:val="19"/>
              </w:rPr>
            </w:pPr>
          </w:p>
        </w:tc>
        <w:tc>
          <w:tcPr>
            <w:tcW w:w="791" w:type="pct"/>
          </w:tcPr>
          <w:p w14:paraId="0EC572B7" w14:textId="236B610F" w:rsidR="000849CD" w:rsidRPr="00EA51AB" w:rsidRDefault="00AD20CC" w:rsidP="00D94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="Arial"/>
                <w:sz w:val="19"/>
                <w:szCs w:val="19"/>
              </w:rPr>
            </w:pPr>
            <w:r w:rsidRPr="00EA51AB">
              <w:rPr>
                <w:rFonts w:eastAsia="Times New Roman" w:cs="Arial"/>
                <w:sz w:val="19"/>
                <w:szCs w:val="19"/>
              </w:rPr>
              <w:t>N/A</w:t>
            </w:r>
          </w:p>
        </w:tc>
      </w:tr>
    </w:tbl>
    <w:p w14:paraId="5B2A5B2E" w14:textId="77777777" w:rsidR="000849CD" w:rsidRPr="00E92F16" w:rsidRDefault="000849CD" w:rsidP="000849CD">
      <w:pPr>
        <w:ind w:left="993" w:hanging="993"/>
        <w:rPr>
          <w:rFonts w:ascii="Arial" w:hAnsi="Arial" w:cs="Arial"/>
          <w:bCs/>
          <w:i/>
          <w:color w:val="292526"/>
          <w:sz w:val="18"/>
        </w:rPr>
      </w:pPr>
      <w:r w:rsidRPr="00E92F16">
        <w:rPr>
          <w:rFonts w:ascii="Arial" w:hAnsi="Arial" w:cs="Arial"/>
          <w:bCs/>
          <w:i/>
          <w:color w:val="292526"/>
          <w:sz w:val="18"/>
        </w:rPr>
        <w:t>* Note: page numbers optional depending on journal requirements</w:t>
      </w:r>
    </w:p>
    <w:p w14:paraId="02F8E59B" w14:textId="77777777" w:rsidR="000849CD" w:rsidRDefault="000849CD" w:rsidP="00801AB5">
      <w:pPr>
        <w:tabs>
          <w:tab w:val="left" w:pos="851"/>
        </w:tabs>
        <w:ind w:left="851" w:hanging="851"/>
        <w:rPr>
          <w:rFonts w:ascii="Arial" w:eastAsia="Times New Roman" w:hAnsi="Arial" w:cs="Arial"/>
          <w:b/>
          <w:color w:val="333333"/>
        </w:rPr>
      </w:pPr>
    </w:p>
    <w:p w14:paraId="218D2262" w14:textId="77777777" w:rsidR="000849CD" w:rsidRDefault="000849CD" w:rsidP="00801AB5">
      <w:pPr>
        <w:tabs>
          <w:tab w:val="left" w:pos="851"/>
        </w:tabs>
        <w:ind w:left="851" w:hanging="851"/>
        <w:rPr>
          <w:rFonts w:ascii="Arial" w:eastAsia="Times New Roman" w:hAnsi="Arial" w:cs="Arial"/>
          <w:b/>
          <w:color w:val="333333"/>
        </w:rPr>
      </w:pPr>
    </w:p>
    <w:sectPr w:rsidR="000849CD" w:rsidSect="006D7B5A">
      <w:endnotePr>
        <w:numFmt w:val="decimal"/>
      </w:end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41D0D" w14:textId="77777777" w:rsidR="00B41CEE" w:rsidRDefault="00B41CEE" w:rsidP="00F600A8">
      <w:pPr>
        <w:spacing w:after="0" w:line="240" w:lineRule="auto"/>
      </w:pPr>
      <w:r>
        <w:separator/>
      </w:r>
    </w:p>
  </w:endnote>
  <w:endnote w:type="continuationSeparator" w:id="0">
    <w:p w14:paraId="0FAFB5F9" w14:textId="77777777" w:rsidR="00B41CEE" w:rsidRDefault="00B41CEE" w:rsidP="00F600A8">
      <w:pPr>
        <w:spacing w:after="0" w:line="240" w:lineRule="auto"/>
      </w:pPr>
      <w:r>
        <w:continuationSeparator/>
      </w:r>
    </w:p>
  </w:endnote>
  <w:endnote w:id="1">
    <w:p w14:paraId="0C519D98" w14:textId="2B0A03EF" w:rsidR="00B41CEE" w:rsidRPr="000F448E" w:rsidRDefault="00B41CEE" w:rsidP="00E62FFD">
      <w:pPr>
        <w:pStyle w:val="EndnoteText"/>
        <w:rPr>
          <w:lang w:val="en-GB"/>
        </w:rPr>
      </w:pPr>
      <w:r>
        <w:tab/>
      </w:r>
    </w:p>
  </w:endnote>
  <w:endnote w:id="2">
    <w:p w14:paraId="321777DB" w14:textId="6C1CA377" w:rsidR="00B41CEE" w:rsidRPr="000F448E" w:rsidRDefault="00B41CEE" w:rsidP="000F448E">
      <w:pPr>
        <w:pStyle w:val="EndnoteText"/>
        <w:spacing w:after="120"/>
        <w:ind w:left="567" w:hanging="567"/>
        <w:jc w:val="both"/>
        <w:rPr>
          <w:lang w:val="en-GB"/>
        </w:rPr>
      </w:pPr>
      <w:r>
        <w:tab/>
      </w:r>
    </w:p>
  </w:endnote>
  <w:endnote w:id="3">
    <w:p w14:paraId="495DE9C5" w14:textId="211DE8C5" w:rsidR="00B41CEE" w:rsidRPr="003C0223" w:rsidRDefault="00B41CEE" w:rsidP="00E62FFD">
      <w:pPr>
        <w:pStyle w:val="EndnoteText"/>
        <w:spacing w:before="120" w:after="120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3C0223">
        <w:rPr>
          <w:rFonts w:ascii="Arial" w:hAnsi="Arial" w:cs="Arial"/>
          <w:color w:val="000000" w:themeColor="text1"/>
          <w:sz w:val="22"/>
          <w:szCs w:val="22"/>
        </w:rP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CA0AB" w14:textId="77777777" w:rsidR="00B41CEE" w:rsidRDefault="00B41CEE" w:rsidP="00F600A8">
      <w:pPr>
        <w:spacing w:after="0" w:line="240" w:lineRule="auto"/>
      </w:pPr>
      <w:r>
        <w:separator/>
      </w:r>
    </w:p>
  </w:footnote>
  <w:footnote w:type="continuationSeparator" w:id="0">
    <w:p w14:paraId="629FB5E7" w14:textId="77777777" w:rsidR="00B41CEE" w:rsidRDefault="00B41CEE" w:rsidP="00F60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03124"/>
    <w:multiLevelType w:val="hybridMultilevel"/>
    <w:tmpl w:val="F21CAF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0A8"/>
    <w:rsid w:val="000017A4"/>
    <w:rsid w:val="000046B4"/>
    <w:rsid w:val="000329CD"/>
    <w:rsid w:val="00033FF8"/>
    <w:rsid w:val="0004061E"/>
    <w:rsid w:val="00045282"/>
    <w:rsid w:val="0005550B"/>
    <w:rsid w:val="00063E25"/>
    <w:rsid w:val="000849CD"/>
    <w:rsid w:val="00085AAD"/>
    <w:rsid w:val="000E067E"/>
    <w:rsid w:val="000E28DE"/>
    <w:rsid w:val="000F448E"/>
    <w:rsid w:val="00107BE9"/>
    <w:rsid w:val="0011006E"/>
    <w:rsid w:val="001536DD"/>
    <w:rsid w:val="00156604"/>
    <w:rsid w:val="001652C0"/>
    <w:rsid w:val="00181240"/>
    <w:rsid w:val="001A31AE"/>
    <w:rsid w:val="001C4852"/>
    <w:rsid w:val="001D0F75"/>
    <w:rsid w:val="001E3EC6"/>
    <w:rsid w:val="00203836"/>
    <w:rsid w:val="00211C9E"/>
    <w:rsid w:val="002208F2"/>
    <w:rsid w:val="00276485"/>
    <w:rsid w:val="0028371B"/>
    <w:rsid w:val="00296F6E"/>
    <w:rsid w:val="002A4B1D"/>
    <w:rsid w:val="002A64AC"/>
    <w:rsid w:val="002B3E34"/>
    <w:rsid w:val="002E27F3"/>
    <w:rsid w:val="003251C5"/>
    <w:rsid w:val="00336CFC"/>
    <w:rsid w:val="003408AD"/>
    <w:rsid w:val="00352517"/>
    <w:rsid w:val="00353F55"/>
    <w:rsid w:val="00374FAD"/>
    <w:rsid w:val="00380147"/>
    <w:rsid w:val="003A7001"/>
    <w:rsid w:val="003B745B"/>
    <w:rsid w:val="003C0223"/>
    <w:rsid w:val="004314F9"/>
    <w:rsid w:val="00431B09"/>
    <w:rsid w:val="004320F7"/>
    <w:rsid w:val="0047035D"/>
    <w:rsid w:val="00484CC9"/>
    <w:rsid w:val="00487CB2"/>
    <w:rsid w:val="00494146"/>
    <w:rsid w:val="004A03BB"/>
    <w:rsid w:val="004A1CDC"/>
    <w:rsid w:val="004C1E67"/>
    <w:rsid w:val="00513C44"/>
    <w:rsid w:val="00520814"/>
    <w:rsid w:val="00530527"/>
    <w:rsid w:val="0053522A"/>
    <w:rsid w:val="00542003"/>
    <w:rsid w:val="00564ABB"/>
    <w:rsid w:val="00565B5D"/>
    <w:rsid w:val="0058051C"/>
    <w:rsid w:val="00582E1C"/>
    <w:rsid w:val="005849F6"/>
    <w:rsid w:val="005C5976"/>
    <w:rsid w:val="005D0D1E"/>
    <w:rsid w:val="005F4AAD"/>
    <w:rsid w:val="005F6CE8"/>
    <w:rsid w:val="00603557"/>
    <w:rsid w:val="006379D7"/>
    <w:rsid w:val="00684BDE"/>
    <w:rsid w:val="006B5D38"/>
    <w:rsid w:val="006B7E9A"/>
    <w:rsid w:val="006D7B5A"/>
    <w:rsid w:val="006E59B7"/>
    <w:rsid w:val="00706CD8"/>
    <w:rsid w:val="00724396"/>
    <w:rsid w:val="00731337"/>
    <w:rsid w:val="00732213"/>
    <w:rsid w:val="00737CE2"/>
    <w:rsid w:val="0074755F"/>
    <w:rsid w:val="00751B68"/>
    <w:rsid w:val="00762DFD"/>
    <w:rsid w:val="00774B36"/>
    <w:rsid w:val="007920D7"/>
    <w:rsid w:val="007A0592"/>
    <w:rsid w:val="007A3B2A"/>
    <w:rsid w:val="007B6CDF"/>
    <w:rsid w:val="00801AB5"/>
    <w:rsid w:val="00811EF8"/>
    <w:rsid w:val="00820570"/>
    <w:rsid w:val="008271F2"/>
    <w:rsid w:val="008418DA"/>
    <w:rsid w:val="00844473"/>
    <w:rsid w:val="00844A6C"/>
    <w:rsid w:val="00853FB3"/>
    <w:rsid w:val="00856310"/>
    <w:rsid w:val="00874520"/>
    <w:rsid w:val="008A72D2"/>
    <w:rsid w:val="008B2279"/>
    <w:rsid w:val="008E331F"/>
    <w:rsid w:val="009058E6"/>
    <w:rsid w:val="009112A2"/>
    <w:rsid w:val="009343B0"/>
    <w:rsid w:val="00935027"/>
    <w:rsid w:val="00936DEC"/>
    <w:rsid w:val="009644AD"/>
    <w:rsid w:val="00965EC3"/>
    <w:rsid w:val="00991CA7"/>
    <w:rsid w:val="009A0910"/>
    <w:rsid w:val="009C5824"/>
    <w:rsid w:val="009C726C"/>
    <w:rsid w:val="009E1B9C"/>
    <w:rsid w:val="00A141BA"/>
    <w:rsid w:val="00A4127E"/>
    <w:rsid w:val="00A46F85"/>
    <w:rsid w:val="00A740FD"/>
    <w:rsid w:val="00A86249"/>
    <w:rsid w:val="00A97E43"/>
    <w:rsid w:val="00AA55AB"/>
    <w:rsid w:val="00AB3A60"/>
    <w:rsid w:val="00AB7577"/>
    <w:rsid w:val="00AC5B17"/>
    <w:rsid w:val="00AD20CC"/>
    <w:rsid w:val="00AE386F"/>
    <w:rsid w:val="00AF31AA"/>
    <w:rsid w:val="00B07630"/>
    <w:rsid w:val="00B21069"/>
    <w:rsid w:val="00B26428"/>
    <w:rsid w:val="00B33A86"/>
    <w:rsid w:val="00B3567A"/>
    <w:rsid w:val="00B41CEE"/>
    <w:rsid w:val="00B44CAE"/>
    <w:rsid w:val="00B66F52"/>
    <w:rsid w:val="00B85445"/>
    <w:rsid w:val="00BA1A8F"/>
    <w:rsid w:val="00BF43EB"/>
    <w:rsid w:val="00BF4511"/>
    <w:rsid w:val="00C01FE6"/>
    <w:rsid w:val="00C1652F"/>
    <w:rsid w:val="00C5152D"/>
    <w:rsid w:val="00C80A2D"/>
    <w:rsid w:val="00CA19D9"/>
    <w:rsid w:val="00CA5763"/>
    <w:rsid w:val="00CB0BCE"/>
    <w:rsid w:val="00CB7EFB"/>
    <w:rsid w:val="00CD10A6"/>
    <w:rsid w:val="00CD3279"/>
    <w:rsid w:val="00CF3670"/>
    <w:rsid w:val="00CF4AB4"/>
    <w:rsid w:val="00D21AC7"/>
    <w:rsid w:val="00D2630A"/>
    <w:rsid w:val="00D31DD6"/>
    <w:rsid w:val="00D33F26"/>
    <w:rsid w:val="00D36547"/>
    <w:rsid w:val="00D4137E"/>
    <w:rsid w:val="00D5205A"/>
    <w:rsid w:val="00D82CB7"/>
    <w:rsid w:val="00D866DE"/>
    <w:rsid w:val="00D9455D"/>
    <w:rsid w:val="00D96A99"/>
    <w:rsid w:val="00DD31D7"/>
    <w:rsid w:val="00DD586B"/>
    <w:rsid w:val="00DE2BCD"/>
    <w:rsid w:val="00DF0144"/>
    <w:rsid w:val="00DF5BAF"/>
    <w:rsid w:val="00E018AF"/>
    <w:rsid w:val="00E1655C"/>
    <w:rsid w:val="00E26E25"/>
    <w:rsid w:val="00E46191"/>
    <w:rsid w:val="00E5741A"/>
    <w:rsid w:val="00E62FFD"/>
    <w:rsid w:val="00E664A2"/>
    <w:rsid w:val="00E73497"/>
    <w:rsid w:val="00E83FEB"/>
    <w:rsid w:val="00E84563"/>
    <w:rsid w:val="00E85CD3"/>
    <w:rsid w:val="00E879C1"/>
    <w:rsid w:val="00E924DF"/>
    <w:rsid w:val="00E9447C"/>
    <w:rsid w:val="00EA51AB"/>
    <w:rsid w:val="00EA579C"/>
    <w:rsid w:val="00EB0C59"/>
    <w:rsid w:val="00ED482B"/>
    <w:rsid w:val="00EE3335"/>
    <w:rsid w:val="00EE707C"/>
    <w:rsid w:val="00EF5EE9"/>
    <w:rsid w:val="00F0617B"/>
    <w:rsid w:val="00F22850"/>
    <w:rsid w:val="00F40593"/>
    <w:rsid w:val="00F41290"/>
    <w:rsid w:val="00F5478F"/>
    <w:rsid w:val="00F600A8"/>
    <w:rsid w:val="00F660A0"/>
    <w:rsid w:val="00F7216D"/>
    <w:rsid w:val="00F96F2C"/>
    <w:rsid w:val="00FA2920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7E8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A8"/>
    <w:pPr>
      <w:spacing w:after="200" w:line="276" w:lineRule="auto"/>
    </w:pPr>
    <w:rPr>
      <w:rFonts w:asciiTheme="minorHAnsi" w:eastAsiaTheme="minorEastAsia" w:hAnsiTheme="minorHAnsi" w:cstheme="min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F600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00A8"/>
    <w:rPr>
      <w:rFonts w:asciiTheme="minorHAnsi" w:eastAsiaTheme="minorEastAsia" w:hAnsiTheme="minorHAnsi" w:cstheme="minorBidi"/>
      <w:sz w:val="20"/>
      <w:szCs w:val="20"/>
      <w:lang w:eastAsia="en-GB"/>
    </w:rPr>
  </w:style>
  <w:style w:type="paragraph" w:styleId="EndnoteText">
    <w:name w:val="endnote text"/>
    <w:basedOn w:val="Normal"/>
    <w:link w:val="EndnoteTextChar"/>
    <w:semiHidden/>
    <w:rsid w:val="00F600A8"/>
    <w:pPr>
      <w:spacing w:after="0" w:line="240" w:lineRule="auto"/>
    </w:pPr>
    <w:rPr>
      <w:rFonts w:ascii="Book Antiqua" w:eastAsia="Times New Roman" w:hAnsi="Book Antiqua" w:cs="Times New Roman"/>
      <w:color w:val="000080"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F600A8"/>
    <w:rPr>
      <w:rFonts w:ascii="Book Antiqua" w:eastAsia="Times New Roman" w:hAnsi="Book Antiqua" w:cs="Times New Roman"/>
      <w:color w:val="00008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F600A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600A8"/>
    <w:rPr>
      <w:b/>
      <w:bCs/>
    </w:rPr>
  </w:style>
  <w:style w:type="character" w:customStyle="1" w:styleId="cit-pub-date">
    <w:name w:val="cit-pub-date"/>
    <w:basedOn w:val="DefaultParagraphFont"/>
    <w:rsid w:val="00F600A8"/>
  </w:style>
  <w:style w:type="character" w:customStyle="1" w:styleId="cit-fpage">
    <w:name w:val="cit-fpage"/>
    <w:basedOn w:val="DefaultParagraphFont"/>
    <w:rsid w:val="00F600A8"/>
  </w:style>
  <w:style w:type="character" w:styleId="HTMLCite">
    <w:name w:val="HTML Cite"/>
    <w:basedOn w:val="DefaultParagraphFont"/>
    <w:uiPriority w:val="99"/>
    <w:semiHidden/>
    <w:unhideWhenUsed/>
    <w:rsid w:val="00F600A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600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0A8"/>
    <w:rPr>
      <w:rFonts w:asciiTheme="minorHAnsi" w:eastAsiaTheme="minorEastAsia" w:hAnsiTheme="minorHAnsi" w:cstheme="minorBid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0A8"/>
    <w:rPr>
      <w:rFonts w:ascii="Tahoma" w:eastAsiaTheme="minorEastAsia" w:hAnsi="Tahoma" w:cs="Tahoma"/>
      <w:sz w:val="16"/>
      <w:szCs w:val="16"/>
      <w:lang w:eastAsia="en-GB"/>
    </w:rPr>
  </w:style>
  <w:style w:type="paragraph" w:customStyle="1" w:styleId="Header1">
    <w:name w:val="Header1"/>
    <w:rsid w:val="00801AB5"/>
    <w:pPr>
      <w:tabs>
        <w:tab w:val="center" w:pos="4153"/>
        <w:tab w:val="right" w:pos="8306"/>
      </w:tabs>
    </w:pPr>
    <w:rPr>
      <w:rFonts w:ascii="Times New Roman" w:eastAsia="ヒラギノ角ゴ Pro W3" w:hAnsi="Times New Roman" w:cs="Times New Roman"/>
      <w:color w:val="000000"/>
      <w:sz w:val="24"/>
      <w:szCs w:val="20"/>
      <w:lang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00A8"/>
    <w:pPr>
      <w:spacing w:after="0" w:line="240" w:lineRule="auto"/>
      <w:ind w:left="220" w:hanging="220"/>
    </w:pPr>
  </w:style>
  <w:style w:type="paragraph" w:styleId="NormalWeb">
    <w:name w:val="Normal (Web)"/>
    <w:basedOn w:val="Normal"/>
    <w:uiPriority w:val="99"/>
    <w:unhideWhenUsed/>
    <w:rsid w:val="0080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01AB5"/>
    <w:pPr>
      <w:ind w:left="720"/>
      <w:contextualSpacing/>
    </w:pPr>
  </w:style>
  <w:style w:type="table" w:styleId="TableGrid">
    <w:name w:val="Table Grid"/>
    <w:basedOn w:val="TableNormal"/>
    <w:uiPriority w:val="59"/>
    <w:rsid w:val="00801AB5"/>
    <w:rPr>
      <w:rFonts w:asciiTheme="minorHAnsi" w:eastAsiaTheme="minorEastAsia" w:hAnsiTheme="minorHAnsi" w:cstheme="minorBidi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0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1AB5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01AB5"/>
    <w:rPr>
      <w:vertAlign w:val="superscript"/>
    </w:rPr>
  </w:style>
  <w:style w:type="table" w:styleId="MediumShading1-Accent5">
    <w:name w:val="Medium Shading 1 Accent 5"/>
    <w:basedOn w:val="TableNormal"/>
    <w:uiPriority w:val="63"/>
    <w:rsid w:val="00801AB5"/>
    <w:rPr>
      <w:rFonts w:asciiTheme="minorHAnsi" w:eastAsiaTheme="minorEastAsia" w:hAnsiTheme="minorHAnsi" w:cstheme="minorBidi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862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249"/>
    <w:rPr>
      <w:rFonts w:asciiTheme="minorHAnsi" w:eastAsiaTheme="minorEastAsia" w:hAnsiTheme="minorHAnsi" w:cstheme="minorBidi"/>
      <w:b/>
      <w:bCs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A8"/>
    <w:pPr>
      <w:spacing w:after="200" w:line="276" w:lineRule="auto"/>
    </w:pPr>
    <w:rPr>
      <w:rFonts w:asciiTheme="minorHAnsi" w:eastAsiaTheme="minorEastAsia" w:hAnsiTheme="minorHAnsi" w:cstheme="min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F600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00A8"/>
    <w:rPr>
      <w:rFonts w:asciiTheme="minorHAnsi" w:eastAsiaTheme="minorEastAsia" w:hAnsiTheme="minorHAnsi" w:cstheme="minorBidi"/>
      <w:sz w:val="20"/>
      <w:szCs w:val="20"/>
      <w:lang w:eastAsia="en-GB"/>
    </w:rPr>
  </w:style>
  <w:style w:type="paragraph" w:styleId="EndnoteText">
    <w:name w:val="endnote text"/>
    <w:basedOn w:val="Normal"/>
    <w:link w:val="EndnoteTextChar"/>
    <w:semiHidden/>
    <w:rsid w:val="00F600A8"/>
    <w:pPr>
      <w:spacing w:after="0" w:line="240" w:lineRule="auto"/>
    </w:pPr>
    <w:rPr>
      <w:rFonts w:ascii="Book Antiqua" w:eastAsia="Times New Roman" w:hAnsi="Book Antiqua" w:cs="Times New Roman"/>
      <w:color w:val="000080"/>
      <w:sz w:val="20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F600A8"/>
    <w:rPr>
      <w:rFonts w:ascii="Book Antiqua" w:eastAsia="Times New Roman" w:hAnsi="Book Antiqua" w:cs="Times New Roman"/>
      <w:color w:val="00008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F600A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600A8"/>
    <w:rPr>
      <w:b/>
      <w:bCs/>
    </w:rPr>
  </w:style>
  <w:style w:type="character" w:customStyle="1" w:styleId="cit-pub-date">
    <w:name w:val="cit-pub-date"/>
    <w:basedOn w:val="DefaultParagraphFont"/>
    <w:rsid w:val="00F600A8"/>
  </w:style>
  <w:style w:type="character" w:customStyle="1" w:styleId="cit-fpage">
    <w:name w:val="cit-fpage"/>
    <w:basedOn w:val="DefaultParagraphFont"/>
    <w:rsid w:val="00F600A8"/>
  </w:style>
  <w:style w:type="character" w:styleId="HTMLCite">
    <w:name w:val="HTML Cite"/>
    <w:basedOn w:val="DefaultParagraphFont"/>
    <w:uiPriority w:val="99"/>
    <w:semiHidden/>
    <w:unhideWhenUsed/>
    <w:rsid w:val="00F600A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600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0A8"/>
    <w:rPr>
      <w:rFonts w:asciiTheme="minorHAnsi" w:eastAsiaTheme="minorEastAsia" w:hAnsiTheme="minorHAnsi" w:cstheme="minorBidi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F600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0A8"/>
    <w:rPr>
      <w:rFonts w:asciiTheme="minorHAnsi" w:eastAsiaTheme="minorEastAsia" w:hAnsiTheme="minorHAnsi" w:cstheme="minorBidi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0A8"/>
    <w:rPr>
      <w:rFonts w:ascii="Tahoma" w:eastAsiaTheme="minorEastAsia" w:hAnsi="Tahoma" w:cs="Tahoma"/>
      <w:sz w:val="16"/>
      <w:szCs w:val="16"/>
      <w:lang w:eastAsia="en-GB"/>
    </w:rPr>
  </w:style>
  <w:style w:type="paragraph" w:customStyle="1" w:styleId="Header1">
    <w:name w:val="Header1"/>
    <w:rsid w:val="00801AB5"/>
    <w:pPr>
      <w:tabs>
        <w:tab w:val="center" w:pos="4153"/>
        <w:tab w:val="right" w:pos="8306"/>
      </w:tabs>
    </w:pPr>
    <w:rPr>
      <w:rFonts w:ascii="Times New Roman" w:eastAsia="ヒラギノ角ゴ Pro W3" w:hAnsi="Times New Roman" w:cs="Times New Roman"/>
      <w:color w:val="000000"/>
      <w:sz w:val="24"/>
      <w:szCs w:val="20"/>
      <w:lang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00A8"/>
    <w:pPr>
      <w:spacing w:after="0" w:line="240" w:lineRule="auto"/>
      <w:ind w:left="220" w:hanging="220"/>
    </w:pPr>
  </w:style>
  <w:style w:type="paragraph" w:styleId="NormalWeb">
    <w:name w:val="Normal (Web)"/>
    <w:basedOn w:val="Normal"/>
    <w:uiPriority w:val="99"/>
    <w:unhideWhenUsed/>
    <w:rsid w:val="00801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01AB5"/>
    <w:pPr>
      <w:ind w:left="720"/>
      <w:contextualSpacing/>
    </w:pPr>
  </w:style>
  <w:style w:type="table" w:styleId="TableGrid">
    <w:name w:val="Table Grid"/>
    <w:basedOn w:val="TableNormal"/>
    <w:uiPriority w:val="59"/>
    <w:rsid w:val="00801AB5"/>
    <w:rPr>
      <w:rFonts w:asciiTheme="minorHAnsi" w:eastAsiaTheme="minorEastAsia" w:hAnsiTheme="minorHAnsi" w:cstheme="minorBidi"/>
      <w:lang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0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1AB5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01AB5"/>
    <w:rPr>
      <w:vertAlign w:val="superscript"/>
    </w:rPr>
  </w:style>
  <w:style w:type="table" w:styleId="MediumShading1-Accent5">
    <w:name w:val="Medium Shading 1 Accent 5"/>
    <w:basedOn w:val="TableNormal"/>
    <w:uiPriority w:val="63"/>
    <w:rsid w:val="00801AB5"/>
    <w:rPr>
      <w:rFonts w:asciiTheme="minorHAnsi" w:eastAsiaTheme="minorEastAsia" w:hAnsiTheme="minorHAnsi" w:cstheme="minorBidi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862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249"/>
    <w:rPr>
      <w:rFonts w:asciiTheme="minorHAnsi" w:eastAsiaTheme="minorEastAsia" w:hAnsiTheme="minorHAnsi" w:cstheme="minorBidi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3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3E38D-5C2C-FB40-8346-892EB80E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1021</Words>
  <Characters>5822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Aberdeen</Company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mkcampbell</dc:creator>
  <cp:lastModifiedBy>holly blake</cp:lastModifiedBy>
  <cp:revision>68</cp:revision>
  <dcterms:created xsi:type="dcterms:W3CDTF">2019-07-17T11:47:00Z</dcterms:created>
  <dcterms:modified xsi:type="dcterms:W3CDTF">2019-08-29T09:31:00Z</dcterms:modified>
</cp:coreProperties>
</file>