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FB0" w:rsidRPr="00D749FD" w:rsidRDefault="00826FB0" w:rsidP="00826FB0">
      <w:pPr>
        <w:pStyle w:val="MDPI21heading1"/>
      </w:pPr>
      <w:r>
        <w:t xml:space="preserve">1. </w:t>
      </w:r>
      <w:r w:rsidRPr="00D749FD">
        <w:t>Physicochemical Analyses</w:t>
      </w:r>
    </w:p>
    <w:p w:rsidR="00826FB0" w:rsidRDefault="00826FB0" w:rsidP="00826FB0">
      <w:pPr>
        <w:pStyle w:val="MDPI31text"/>
      </w:pPr>
      <w:r>
        <w:rPr>
          <w:b/>
        </w:rPr>
        <w:t>pH:</w:t>
      </w:r>
      <w:r>
        <w:t xml:space="preserve"> Biochar was addition in de-ionized water with a 1:10 (</w:t>
      </w:r>
      <w:r>
        <w:rPr>
          <w:i/>
        </w:rPr>
        <w:t>m</w:t>
      </w:r>
      <w:r>
        <w:t>:</w:t>
      </w:r>
      <w:r>
        <w:rPr>
          <w:i/>
        </w:rPr>
        <w:t>V</w:t>
      </w:r>
      <w:r>
        <w:t xml:space="preserve">) suspension under stirring for 1 h using an electromagnetic stirrer, the pH values of the mixture were executed using the Sartorius PB-10 digital pH meter (Germany). </w:t>
      </w:r>
    </w:p>
    <w:p w:rsidR="00826FB0" w:rsidRDefault="00826FB0" w:rsidP="00826FB0">
      <w:pPr>
        <w:pStyle w:val="MDPI31text"/>
      </w:pPr>
      <w:r>
        <w:rPr>
          <w:b/>
        </w:rPr>
        <w:t>Zeta-potential:</w:t>
      </w:r>
      <w:r>
        <w:t xml:space="preserve"> The Zeta-potential of the biochar samples were performance at the temperature of 25 °C by a Zetasizer Nano (Zs90, Malvern Instruments, UK) (Wang et al., 2017). During the measurement, the suspension was monitored continuously in aspect of the conductivity and pH value. The average of three times zeta potential measurements were reported as the results. </w:t>
      </w:r>
    </w:p>
    <w:p w:rsidR="00826FB0" w:rsidRPr="00B858FF" w:rsidRDefault="00826FB0" w:rsidP="00826FB0">
      <w:pPr>
        <w:pStyle w:val="MDPI41tablecaption"/>
        <w:jc w:val="center"/>
      </w:pPr>
      <w:r w:rsidRPr="00415A24">
        <w:rPr>
          <w:b/>
        </w:rPr>
        <w:t xml:space="preserve">Table </w:t>
      </w:r>
      <w:r>
        <w:rPr>
          <w:b/>
        </w:rPr>
        <w:t>S</w:t>
      </w:r>
      <w:r w:rsidRPr="00415A24">
        <w:rPr>
          <w:b/>
        </w:rPr>
        <w:t>1.</w:t>
      </w:r>
      <w:r w:rsidRPr="00415A24">
        <w:rPr>
          <w:rFonts w:hint="eastAsia"/>
          <w:b/>
        </w:rPr>
        <w:t xml:space="preserve"> </w:t>
      </w:r>
      <w:r w:rsidRPr="00B858FF">
        <w:rPr>
          <w:rFonts w:hint="eastAsia"/>
        </w:rPr>
        <w:t>Physicochemical properties of the soil sample</w:t>
      </w:r>
      <w:r w:rsidRPr="00B858FF">
        <w:t xml:space="preserve"> and biochar sample</w:t>
      </w:r>
      <w:r>
        <w:t>.</w:t>
      </w:r>
    </w:p>
    <w:tbl>
      <w:tblPr>
        <w:tblStyle w:val="TableGrid"/>
        <w:tblW w:w="5000" w:type="pct"/>
        <w:jc w:val="center"/>
        <w:tblBorders>
          <w:top w:val="single" w:sz="8" w:space="0" w:color="000000" w:themeColor="text1"/>
          <w:left w:val="none" w:sz="0" w:space="0" w:color="auto"/>
          <w:bottom w:val="single" w:sz="8" w:space="0" w:color="000000" w:themeColor="text1"/>
          <w:right w:val="none" w:sz="0" w:space="0" w:color="auto"/>
          <w:insideV w:val="none" w:sz="0" w:space="0" w:color="auto"/>
        </w:tblBorders>
        <w:tblLook w:val="04A0" w:firstRow="1" w:lastRow="0" w:firstColumn="1" w:lastColumn="0" w:noHBand="0" w:noVBand="1"/>
      </w:tblPr>
      <w:tblGrid>
        <w:gridCol w:w="991"/>
        <w:gridCol w:w="1357"/>
        <w:gridCol w:w="866"/>
        <w:gridCol w:w="879"/>
        <w:gridCol w:w="866"/>
        <w:gridCol w:w="828"/>
        <w:gridCol w:w="666"/>
        <w:gridCol w:w="666"/>
        <w:gridCol w:w="659"/>
        <w:gridCol w:w="744"/>
      </w:tblGrid>
      <w:tr w:rsidR="00826FB0" w:rsidRPr="00415A24" w:rsidTr="00DB5D00">
        <w:trPr>
          <w:jc w:val="center"/>
        </w:trPr>
        <w:tc>
          <w:tcPr>
            <w:tcW w:w="0" w:type="auto"/>
            <w:tcBorders>
              <w:top w:val="single" w:sz="8" w:space="0" w:color="auto"/>
              <w:bottom w:val="single" w:sz="4" w:space="0" w:color="000000" w:themeColor="text1"/>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b/>
                <w:iCs/>
                <w:sz w:val="20"/>
                <w:szCs w:val="21"/>
              </w:rPr>
            </w:pPr>
            <w:r w:rsidRPr="00415A24">
              <w:rPr>
                <w:rFonts w:ascii="Times New Roman" w:hAnsi="Times New Roman" w:cs="Times New Roman" w:hint="eastAsia"/>
                <w:b/>
                <w:iCs/>
                <w:sz w:val="20"/>
                <w:szCs w:val="21"/>
              </w:rPr>
              <w:t>Sample</w:t>
            </w:r>
          </w:p>
        </w:tc>
        <w:tc>
          <w:tcPr>
            <w:tcW w:w="0" w:type="auto"/>
            <w:tcBorders>
              <w:top w:val="single" w:sz="8" w:space="0" w:color="auto"/>
              <w:bottom w:val="single" w:sz="4" w:space="0" w:color="000000" w:themeColor="text1"/>
            </w:tcBorders>
            <w:shd w:val="clear" w:color="auto" w:fill="auto"/>
            <w:vAlign w:val="center"/>
          </w:tcPr>
          <w:p w:rsidR="00826FB0" w:rsidRPr="00415A24" w:rsidRDefault="00826FB0" w:rsidP="00DB5D00">
            <w:pPr>
              <w:pStyle w:val="a"/>
              <w:widowControl/>
              <w:autoSpaceDE w:val="0"/>
              <w:autoSpaceDN w:val="0"/>
              <w:adjustRightInd w:val="0"/>
              <w:snapToGrid w:val="0"/>
              <w:ind w:firstLineChars="0" w:firstLine="0"/>
              <w:rPr>
                <w:rFonts w:ascii="Times New Roman" w:hAnsi="Times New Roman" w:cs="Times New Roman"/>
                <w:b/>
                <w:sz w:val="20"/>
                <w:szCs w:val="21"/>
              </w:rPr>
            </w:pPr>
            <w:r w:rsidRPr="00415A24">
              <w:rPr>
                <w:rFonts w:ascii="Times New Roman" w:hAnsi="Times New Roman" w:cs="Times New Roman"/>
                <w:b/>
                <w:sz w:val="20"/>
                <w:szCs w:val="21"/>
              </w:rPr>
              <w:t xml:space="preserve">SA </w:t>
            </w:r>
            <w:r w:rsidRPr="00415A24">
              <w:rPr>
                <w:rFonts w:ascii="Times New Roman" w:hAnsi="Times New Roman" w:cs="Times New Roman" w:hint="eastAsia"/>
                <w:b/>
                <w:sz w:val="20"/>
                <w:szCs w:val="21"/>
              </w:rPr>
              <w:t>(</w:t>
            </w:r>
            <w:r w:rsidRPr="00415A24">
              <w:rPr>
                <w:rFonts w:ascii="Times New Roman" w:hAnsi="Times New Roman" w:cs="Times New Roman"/>
                <w:b/>
                <w:sz w:val="20"/>
                <w:szCs w:val="21"/>
              </w:rPr>
              <w:t>m</w:t>
            </w:r>
            <w:r w:rsidRPr="00415A24">
              <w:rPr>
                <w:rFonts w:ascii="Times New Roman" w:hAnsi="Times New Roman" w:cs="Times New Roman"/>
                <w:b/>
                <w:sz w:val="20"/>
                <w:szCs w:val="21"/>
                <w:vertAlign w:val="superscript"/>
              </w:rPr>
              <w:t>2</w:t>
            </w:r>
            <w:r w:rsidRPr="00415A24">
              <w:rPr>
                <w:rFonts w:ascii="Times New Roman" w:eastAsia="MS Mincho" w:hAnsi="Times New Roman" w:cs="Times New Roman"/>
                <w:b/>
                <w:sz w:val="20"/>
                <w:szCs w:val="21"/>
              </w:rPr>
              <w:t>∙</w:t>
            </w:r>
            <w:r w:rsidRPr="00415A24">
              <w:rPr>
                <w:rFonts w:ascii="Times New Roman" w:hAnsi="Times New Roman" w:cs="Times New Roman"/>
                <w:b/>
                <w:sz w:val="20"/>
                <w:szCs w:val="21"/>
              </w:rPr>
              <w:t>g</w:t>
            </w:r>
            <w:r>
              <w:rPr>
                <w:rFonts w:ascii="Times New Roman" w:hAnsi="Times New Roman" w:cs="Times New Roman"/>
                <w:b/>
                <w:sz w:val="20"/>
                <w:szCs w:val="21"/>
                <w:vertAlign w:val="superscript"/>
              </w:rPr>
              <w:t>−</w:t>
            </w:r>
            <w:r w:rsidRPr="00415A24">
              <w:rPr>
                <w:rFonts w:ascii="Times New Roman" w:hAnsi="Times New Roman" w:cs="Times New Roman"/>
                <w:b/>
                <w:sz w:val="20"/>
                <w:szCs w:val="21"/>
                <w:vertAlign w:val="superscript"/>
              </w:rPr>
              <w:t>1</w:t>
            </w:r>
            <w:r w:rsidRPr="00415A24">
              <w:rPr>
                <w:rFonts w:ascii="Times New Roman" w:hAnsi="Times New Roman" w:cs="Times New Roman" w:hint="eastAsia"/>
                <w:b/>
                <w:sz w:val="20"/>
                <w:szCs w:val="21"/>
              </w:rPr>
              <w:t>)</w:t>
            </w:r>
          </w:p>
        </w:tc>
        <w:tc>
          <w:tcPr>
            <w:tcW w:w="0" w:type="auto"/>
            <w:tcBorders>
              <w:top w:val="single" w:sz="8" w:space="0" w:color="auto"/>
              <w:bottom w:val="single" w:sz="4" w:space="0" w:color="000000" w:themeColor="text1"/>
            </w:tcBorders>
            <w:shd w:val="clear" w:color="auto" w:fill="auto"/>
            <w:vAlign w:val="center"/>
          </w:tcPr>
          <w:p w:rsidR="00826FB0" w:rsidRPr="00415A24" w:rsidRDefault="00826FB0" w:rsidP="00DB5D00">
            <w:pPr>
              <w:pStyle w:val="a"/>
              <w:adjustRightInd w:val="0"/>
              <w:snapToGrid w:val="0"/>
              <w:ind w:firstLineChars="0" w:firstLine="0"/>
              <w:rPr>
                <w:rFonts w:ascii="Times New Roman" w:hAnsi="Times New Roman" w:cs="Times New Roman"/>
                <w:b/>
                <w:sz w:val="20"/>
                <w:szCs w:val="21"/>
              </w:rPr>
            </w:pPr>
            <w:r w:rsidRPr="00415A24">
              <w:rPr>
                <w:rFonts w:ascii="Times New Roman" w:hAnsi="Times New Roman" w:cs="Times New Roman"/>
                <w:b/>
                <w:sz w:val="20"/>
                <w:szCs w:val="21"/>
              </w:rPr>
              <w:t xml:space="preserve">C </w:t>
            </w:r>
            <w:r w:rsidRPr="00415A24">
              <w:rPr>
                <w:rFonts w:ascii="Times New Roman" w:hAnsi="Times New Roman" w:cs="Times New Roman" w:hint="eastAsia"/>
                <w:b/>
                <w:sz w:val="20"/>
                <w:szCs w:val="21"/>
              </w:rPr>
              <w:t>(%)</w:t>
            </w:r>
          </w:p>
        </w:tc>
        <w:tc>
          <w:tcPr>
            <w:tcW w:w="0" w:type="auto"/>
            <w:tcBorders>
              <w:top w:val="single" w:sz="8" w:space="0" w:color="auto"/>
              <w:bottom w:val="single" w:sz="4" w:space="0" w:color="000000" w:themeColor="text1"/>
            </w:tcBorders>
            <w:shd w:val="clear" w:color="auto" w:fill="auto"/>
            <w:vAlign w:val="center"/>
          </w:tcPr>
          <w:p w:rsidR="00826FB0" w:rsidRPr="00415A24" w:rsidRDefault="00826FB0" w:rsidP="00DB5D00">
            <w:pPr>
              <w:pStyle w:val="a"/>
              <w:adjustRightInd w:val="0"/>
              <w:snapToGrid w:val="0"/>
              <w:ind w:firstLineChars="0" w:firstLine="0"/>
              <w:rPr>
                <w:rFonts w:ascii="Times New Roman" w:hAnsi="Times New Roman" w:cs="Times New Roman"/>
                <w:b/>
                <w:sz w:val="20"/>
                <w:szCs w:val="21"/>
              </w:rPr>
            </w:pPr>
            <w:r w:rsidRPr="00415A24">
              <w:rPr>
                <w:rFonts w:ascii="Times New Roman" w:hAnsi="Times New Roman" w:cs="Times New Roman"/>
                <w:b/>
                <w:sz w:val="20"/>
                <w:szCs w:val="21"/>
              </w:rPr>
              <w:t xml:space="preserve">O </w:t>
            </w:r>
            <w:r w:rsidRPr="00415A24">
              <w:rPr>
                <w:rFonts w:ascii="Times New Roman" w:hAnsi="Times New Roman" w:cs="Times New Roman" w:hint="eastAsia"/>
                <w:b/>
                <w:sz w:val="20"/>
                <w:szCs w:val="21"/>
              </w:rPr>
              <w:t>(%)</w:t>
            </w:r>
          </w:p>
        </w:tc>
        <w:tc>
          <w:tcPr>
            <w:tcW w:w="0" w:type="auto"/>
            <w:tcBorders>
              <w:top w:val="single" w:sz="8" w:space="0" w:color="auto"/>
              <w:bottom w:val="single" w:sz="4" w:space="0" w:color="000000" w:themeColor="text1"/>
            </w:tcBorders>
            <w:shd w:val="clear" w:color="auto" w:fill="auto"/>
            <w:vAlign w:val="center"/>
          </w:tcPr>
          <w:p w:rsidR="00826FB0" w:rsidRPr="00415A24" w:rsidRDefault="00826FB0" w:rsidP="00DB5D00">
            <w:pPr>
              <w:pStyle w:val="a"/>
              <w:adjustRightInd w:val="0"/>
              <w:snapToGrid w:val="0"/>
              <w:ind w:firstLineChars="0" w:firstLine="0"/>
              <w:rPr>
                <w:rFonts w:ascii="Times New Roman" w:hAnsi="Times New Roman" w:cs="Times New Roman"/>
                <w:b/>
                <w:sz w:val="20"/>
                <w:szCs w:val="21"/>
              </w:rPr>
            </w:pPr>
            <w:r w:rsidRPr="00415A24">
              <w:rPr>
                <w:rFonts w:ascii="Times New Roman" w:hAnsi="Times New Roman" w:cs="Times New Roman"/>
                <w:b/>
                <w:sz w:val="20"/>
                <w:szCs w:val="21"/>
              </w:rPr>
              <w:t xml:space="preserve">N </w:t>
            </w:r>
            <w:r w:rsidRPr="00415A24">
              <w:rPr>
                <w:rFonts w:ascii="Times New Roman" w:hAnsi="Times New Roman" w:cs="Times New Roman" w:hint="eastAsia"/>
                <w:b/>
                <w:sz w:val="20"/>
                <w:szCs w:val="21"/>
              </w:rPr>
              <w:t>(%)</w:t>
            </w:r>
          </w:p>
        </w:tc>
        <w:tc>
          <w:tcPr>
            <w:tcW w:w="0" w:type="auto"/>
            <w:tcBorders>
              <w:top w:val="single" w:sz="8" w:space="0" w:color="auto"/>
              <w:bottom w:val="single" w:sz="4" w:space="0" w:color="000000" w:themeColor="text1"/>
            </w:tcBorders>
            <w:shd w:val="clear" w:color="auto" w:fill="auto"/>
            <w:vAlign w:val="center"/>
          </w:tcPr>
          <w:p w:rsidR="00826FB0" w:rsidRPr="00415A24" w:rsidRDefault="00826FB0" w:rsidP="00DB5D00">
            <w:pPr>
              <w:pStyle w:val="a"/>
              <w:adjustRightInd w:val="0"/>
              <w:snapToGrid w:val="0"/>
              <w:ind w:firstLineChars="0" w:firstLine="0"/>
              <w:rPr>
                <w:rFonts w:ascii="Times New Roman" w:hAnsi="Times New Roman" w:cs="Times New Roman"/>
                <w:b/>
                <w:sz w:val="20"/>
                <w:szCs w:val="21"/>
              </w:rPr>
            </w:pPr>
            <w:r w:rsidRPr="00415A24">
              <w:rPr>
                <w:rFonts w:ascii="Times New Roman" w:hAnsi="Times New Roman" w:cs="Times New Roman"/>
                <w:b/>
                <w:sz w:val="20"/>
                <w:szCs w:val="21"/>
              </w:rPr>
              <w:t xml:space="preserve">S </w:t>
            </w:r>
            <w:r w:rsidRPr="00415A24">
              <w:rPr>
                <w:rFonts w:ascii="Times New Roman" w:hAnsi="Times New Roman" w:cs="Times New Roman" w:hint="eastAsia"/>
                <w:b/>
                <w:sz w:val="20"/>
                <w:szCs w:val="21"/>
              </w:rPr>
              <w:t>(%)</w:t>
            </w:r>
          </w:p>
        </w:tc>
        <w:tc>
          <w:tcPr>
            <w:tcW w:w="0" w:type="auto"/>
            <w:tcBorders>
              <w:top w:val="single" w:sz="8" w:space="0" w:color="auto"/>
              <w:bottom w:val="single" w:sz="4" w:space="0" w:color="000000" w:themeColor="text1"/>
            </w:tcBorders>
            <w:shd w:val="clear" w:color="auto" w:fill="auto"/>
            <w:vAlign w:val="center"/>
          </w:tcPr>
          <w:p w:rsidR="00826FB0" w:rsidRPr="00415A24" w:rsidRDefault="00826FB0" w:rsidP="00DB5D00">
            <w:pPr>
              <w:pStyle w:val="a"/>
              <w:adjustRightInd w:val="0"/>
              <w:snapToGrid w:val="0"/>
              <w:ind w:firstLineChars="0" w:firstLine="0"/>
              <w:rPr>
                <w:rFonts w:ascii="Times New Roman" w:hAnsi="Times New Roman" w:cs="Times New Roman"/>
                <w:b/>
                <w:sz w:val="20"/>
                <w:szCs w:val="21"/>
              </w:rPr>
            </w:pPr>
            <w:r w:rsidRPr="00415A24">
              <w:rPr>
                <w:rFonts w:ascii="Times New Roman" w:hAnsi="Times New Roman" w:cs="Times New Roman"/>
                <w:b/>
                <w:sz w:val="20"/>
                <w:szCs w:val="21"/>
              </w:rPr>
              <w:t>H/C</w:t>
            </w:r>
          </w:p>
        </w:tc>
        <w:tc>
          <w:tcPr>
            <w:tcW w:w="0" w:type="auto"/>
            <w:tcBorders>
              <w:top w:val="single" w:sz="8" w:space="0" w:color="auto"/>
              <w:bottom w:val="single" w:sz="4" w:space="0" w:color="000000" w:themeColor="text1"/>
            </w:tcBorders>
            <w:shd w:val="clear" w:color="auto" w:fill="auto"/>
            <w:vAlign w:val="center"/>
          </w:tcPr>
          <w:p w:rsidR="00826FB0" w:rsidRPr="00415A24" w:rsidRDefault="00826FB0" w:rsidP="00DB5D00">
            <w:pPr>
              <w:pStyle w:val="a"/>
              <w:adjustRightInd w:val="0"/>
              <w:snapToGrid w:val="0"/>
              <w:ind w:firstLineChars="0" w:firstLine="0"/>
              <w:rPr>
                <w:rFonts w:ascii="Times New Roman" w:hAnsi="Times New Roman" w:cs="Times New Roman"/>
                <w:b/>
                <w:sz w:val="20"/>
                <w:szCs w:val="21"/>
              </w:rPr>
            </w:pPr>
            <w:r w:rsidRPr="00415A24">
              <w:rPr>
                <w:rFonts w:ascii="Times New Roman" w:hAnsi="Times New Roman" w:cs="Times New Roman"/>
                <w:b/>
                <w:sz w:val="20"/>
                <w:szCs w:val="21"/>
              </w:rPr>
              <w:t>O/C</w:t>
            </w:r>
          </w:p>
        </w:tc>
        <w:tc>
          <w:tcPr>
            <w:tcW w:w="0" w:type="auto"/>
            <w:tcBorders>
              <w:top w:val="single" w:sz="8" w:space="0" w:color="auto"/>
              <w:bottom w:val="single" w:sz="4" w:space="0" w:color="000000" w:themeColor="text1"/>
            </w:tcBorders>
            <w:shd w:val="clear" w:color="auto" w:fill="auto"/>
            <w:vAlign w:val="center"/>
          </w:tcPr>
          <w:p w:rsidR="00826FB0" w:rsidRPr="00415A24" w:rsidRDefault="00826FB0" w:rsidP="00DB5D00">
            <w:pPr>
              <w:pStyle w:val="a"/>
              <w:adjustRightInd w:val="0"/>
              <w:snapToGrid w:val="0"/>
              <w:ind w:firstLineChars="0" w:firstLine="0"/>
              <w:rPr>
                <w:rFonts w:ascii="Times New Roman" w:hAnsi="Times New Roman" w:cs="Times New Roman"/>
                <w:b/>
                <w:sz w:val="20"/>
                <w:szCs w:val="21"/>
              </w:rPr>
            </w:pPr>
            <w:r w:rsidRPr="00415A24">
              <w:rPr>
                <w:rFonts w:ascii="Times New Roman" w:hAnsi="Times New Roman" w:cs="Times New Roman"/>
                <w:b/>
                <w:sz w:val="20"/>
                <w:szCs w:val="21"/>
              </w:rPr>
              <w:t>pH</w:t>
            </w:r>
          </w:p>
        </w:tc>
        <w:tc>
          <w:tcPr>
            <w:tcW w:w="0" w:type="auto"/>
            <w:tcBorders>
              <w:top w:val="single" w:sz="8" w:space="0" w:color="auto"/>
              <w:bottom w:val="single" w:sz="4" w:space="0" w:color="000000" w:themeColor="text1"/>
            </w:tcBorders>
            <w:shd w:val="clear" w:color="auto" w:fill="auto"/>
            <w:vAlign w:val="center"/>
          </w:tcPr>
          <w:p w:rsidR="00826FB0" w:rsidRPr="00415A24" w:rsidRDefault="00826FB0" w:rsidP="00DB5D00">
            <w:pPr>
              <w:pStyle w:val="a"/>
              <w:adjustRightInd w:val="0"/>
              <w:snapToGrid w:val="0"/>
              <w:ind w:firstLineChars="0" w:firstLine="0"/>
              <w:rPr>
                <w:rFonts w:ascii="Times New Roman" w:hAnsi="Times New Roman" w:cs="Times New Roman"/>
                <w:b/>
                <w:sz w:val="20"/>
                <w:szCs w:val="21"/>
              </w:rPr>
            </w:pPr>
            <w:r w:rsidRPr="00415A24">
              <w:rPr>
                <w:rFonts w:ascii="Times New Roman" w:hAnsi="Times New Roman" w:cs="Times New Roman"/>
                <w:b/>
                <w:sz w:val="20"/>
                <w:szCs w:val="21"/>
              </w:rPr>
              <w:t>CEC</w:t>
            </w:r>
          </w:p>
        </w:tc>
      </w:tr>
      <w:tr w:rsidR="00826FB0" w:rsidRPr="00415A24" w:rsidTr="00DB5D00">
        <w:trPr>
          <w:jc w:val="center"/>
        </w:trPr>
        <w:tc>
          <w:tcPr>
            <w:tcW w:w="0" w:type="auto"/>
            <w:tcBorders>
              <w:top w:val="single" w:sz="4" w:space="0" w:color="000000" w:themeColor="text1"/>
              <w:bottom w:val="nil"/>
            </w:tcBorders>
            <w:shd w:val="clear" w:color="auto" w:fill="auto"/>
            <w:vAlign w:val="center"/>
          </w:tcPr>
          <w:p w:rsidR="00826FB0" w:rsidRPr="00415A24" w:rsidRDefault="00826FB0" w:rsidP="00DB5D00">
            <w:pPr>
              <w:pStyle w:val="a"/>
              <w:adjustRightInd w:val="0"/>
              <w:snapToGrid w:val="0"/>
              <w:ind w:firstLineChars="0" w:firstLine="0"/>
              <w:rPr>
                <w:rFonts w:ascii="Times New Roman" w:hAnsi="Times New Roman" w:cs="Times New Roman"/>
                <w:sz w:val="20"/>
                <w:szCs w:val="21"/>
              </w:rPr>
            </w:pPr>
            <w:r w:rsidRPr="00415A24">
              <w:rPr>
                <w:rFonts w:ascii="Times New Roman" w:hAnsi="Times New Roman" w:cs="Times New Roman" w:hint="eastAsia"/>
                <w:sz w:val="20"/>
                <w:szCs w:val="21"/>
              </w:rPr>
              <w:t>Soil</w:t>
            </w:r>
          </w:p>
        </w:tc>
        <w:tc>
          <w:tcPr>
            <w:tcW w:w="0" w:type="auto"/>
            <w:tcBorders>
              <w:top w:val="single" w:sz="4" w:space="0" w:color="000000" w:themeColor="text1"/>
              <w:bottom w:val="nil"/>
            </w:tcBorders>
            <w:shd w:val="clear" w:color="auto" w:fill="auto"/>
            <w:vAlign w:val="center"/>
          </w:tcPr>
          <w:p w:rsidR="00826FB0" w:rsidRPr="00415A24" w:rsidRDefault="00826FB0" w:rsidP="00DB5D00">
            <w:pPr>
              <w:pStyle w:val="a"/>
              <w:adjustRightInd w:val="0"/>
              <w:snapToGrid w:val="0"/>
              <w:ind w:firstLineChars="0" w:firstLine="0"/>
              <w:rPr>
                <w:rFonts w:ascii="Times New Roman" w:hAnsi="Times New Roman" w:cs="Times New Roman"/>
                <w:sz w:val="20"/>
                <w:szCs w:val="21"/>
              </w:rPr>
            </w:pPr>
            <w:r w:rsidRPr="00415A24">
              <w:rPr>
                <w:rFonts w:ascii="Times New Roman" w:hAnsi="Times New Roman" w:cs="Times New Roman"/>
                <w:sz w:val="20"/>
                <w:szCs w:val="21"/>
              </w:rPr>
              <w:t>75</w:t>
            </w:r>
          </w:p>
        </w:tc>
        <w:tc>
          <w:tcPr>
            <w:tcW w:w="0" w:type="auto"/>
            <w:tcBorders>
              <w:top w:val="single" w:sz="4" w:space="0" w:color="000000" w:themeColor="text1"/>
              <w:bottom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21"/>
              </w:rPr>
            </w:pPr>
            <w:r w:rsidRPr="00415A24">
              <w:rPr>
                <w:rFonts w:ascii="Times New Roman" w:hAnsi="Times New Roman" w:cs="Times New Roman"/>
                <w:sz w:val="20"/>
                <w:szCs w:val="21"/>
              </w:rPr>
              <w:t>2.48</w:t>
            </w:r>
          </w:p>
        </w:tc>
        <w:tc>
          <w:tcPr>
            <w:tcW w:w="0" w:type="auto"/>
            <w:tcBorders>
              <w:top w:val="single" w:sz="4" w:space="0" w:color="000000" w:themeColor="text1"/>
              <w:bottom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21"/>
              </w:rPr>
            </w:pPr>
            <w:r w:rsidRPr="00415A24">
              <w:rPr>
                <w:rFonts w:ascii="Times New Roman" w:hAnsi="Times New Roman" w:cs="Times New Roman"/>
                <w:sz w:val="20"/>
                <w:szCs w:val="21"/>
              </w:rPr>
              <w:t>9.11</w:t>
            </w:r>
          </w:p>
        </w:tc>
        <w:tc>
          <w:tcPr>
            <w:tcW w:w="0" w:type="auto"/>
            <w:tcBorders>
              <w:top w:val="single" w:sz="4" w:space="0" w:color="000000" w:themeColor="text1"/>
              <w:bottom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21"/>
              </w:rPr>
            </w:pPr>
            <w:r w:rsidRPr="00415A24">
              <w:rPr>
                <w:rFonts w:ascii="Times New Roman" w:hAnsi="Times New Roman" w:cs="Times New Roman"/>
                <w:sz w:val="20"/>
                <w:szCs w:val="21"/>
              </w:rPr>
              <w:t>0.17</w:t>
            </w:r>
          </w:p>
        </w:tc>
        <w:tc>
          <w:tcPr>
            <w:tcW w:w="0" w:type="auto"/>
            <w:tcBorders>
              <w:top w:val="single" w:sz="4" w:space="0" w:color="000000" w:themeColor="text1"/>
              <w:bottom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21"/>
              </w:rPr>
            </w:pPr>
            <w:r w:rsidRPr="00415A24">
              <w:rPr>
                <w:rFonts w:ascii="Times New Roman" w:hAnsi="Times New Roman" w:cs="Times New Roman"/>
                <w:sz w:val="20"/>
                <w:szCs w:val="21"/>
              </w:rPr>
              <w:t>0.58</w:t>
            </w:r>
          </w:p>
        </w:tc>
        <w:tc>
          <w:tcPr>
            <w:tcW w:w="0" w:type="auto"/>
            <w:tcBorders>
              <w:top w:val="single" w:sz="4" w:space="0" w:color="000000" w:themeColor="text1"/>
              <w:bottom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21"/>
              </w:rPr>
            </w:pPr>
            <w:r w:rsidRPr="00415A24">
              <w:rPr>
                <w:rFonts w:ascii="Times New Roman" w:hAnsi="Times New Roman" w:cs="Times New Roman"/>
                <w:sz w:val="20"/>
                <w:szCs w:val="21"/>
              </w:rPr>
              <w:t>4.39</w:t>
            </w:r>
          </w:p>
        </w:tc>
        <w:tc>
          <w:tcPr>
            <w:tcW w:w="0" w:type="auto"/>
            <w:tcBorders>
              <w:top w:val="single" w:sz="4" w:space="0" w:color="000000" w:themeColor="text1"/>
              <w:bottom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21"/>
              </w:rPr>
            </w:pPr>
            <w:r w:rsidRPr="00415A24">
              <w:rPr>
                <w:rFonts w:ascii="Times New Roman" w:hAnsi="Times New Roman" w:cs="Times New Roman"/>
                <w:sz w:val="20"/>
                <w:szCs w:val="21"/>
              </w:rPr>
              <w:t>3.37</w:t>
            </w:r>
          </w:p>
        </w:tc>
        <w:tc>
          <w:tcPr>
            <w:tcW w:w="0" w:type="auto"/>
            <w:tcBorders>
              <w:top w:val="single" w:sz="4" w:space="0" w:color="000000" w:themeColor="text1"/>
              <w:bottom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21"/>
              </w:rPr>
            </w:pPr>
            <w:r w:rsidRPr="00415A24">
              <w:rPr>
                <w:rFonts w:ascii="Times New Roman" w:hAnsi="Times New Roman" w:cs="Times New Roman"/>
                <w:sz w:val="20"/>
                <w:szCs w:val="21"/>
              </w:rPr>
              <w:t>6.28</w:t>
            </w:r>
          </w:p>
        </w:tc>
        <w:tc>
          <w:tcPr>
            <w:tcW w:w="0" w:type="auto"/>
            <w:tcBorders>
              <w:top w:val="single" w:sz="4" w:space="0" w:color="000000" w:themeColor="text1"/>
              <w:bottom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21"/>
              </w:rPr>
            </w:pPr>
            <w:r w:rsidRPr="00415A24">
              <w:rPr>
                <w:rFonts w:ascii="Times New Roman" w:hAnsi="Times New Roman" w:cs="Times New Roman" w:hint="eastAsia"/>
                <w:sz w:val="20"/>
                <w:szCs w:val="21"/>
              </w:rPr>
              <w:t>35.7</w:t>
            </w:r>
          </w:p>
        </w:tc>
      </w:tr>
      <w:tr w:rsidR="00826FB0" w:rsidRPr="00415A24" w:rsidTr="00DB5D00">
        <w:trPr>
          <w:jc w:val="center"/>
        </w:trPr>
        <w:tc>
          <w:tcPr>
            <w:tcW w:w="0" w:type="auto"/>
            <w:tcBorders>
              <w:top w:val="nil"/>
              <w:bottom w:val="single" w:sz="8" w:space="0" w:color="auto"/>
            </w:tcBorders>
            <w:shd w:val="clear" w:color="auto" w:fill="auto"/>
            <w:vAlign w:val="center"/>
          </w:tcPr>
          <w:p w:rsidR="00826FB0" w:rsidRPr="00415A24" w:rsidRDefault="00826FB0" w:rsidP="00DB5D00">
            <w:pPr>
              <w:pStyle w:val="a"/>
              <w:adjustRightInd w:val="0"/>
              <w:snapToGrid w:val="0"/>
              <w:ind w:firstLineChars="0" w:firstLine="0"/>
              <w:rPr>
                <w:rFonts w:ascii="Times New Roman" w:hAnsi="Times New Roman" w:cs="Times New Roman"/>
                <w:sz w:val="20"/>
                <w:szCs w:val="21"/>
              </w:rPr>
            </w:pPr>
            <w:r w:rsidRPr="00415A24">
              <w:rPr>
                <w:rFonts w:ascii="Times New Roman" w:hAnsi="Times New Roman" w:cs="Times New Roman" w:hint="eastAsia"/>
                <w:sz w:val="20"/>
                <w:szCs w:val="21"/>
              </w:rPr>
              <w:t>Biochar</w:t>
            </w:r>
          </w:p>
        </w:tc>
        <w:tc>
          <w:tcPr>
            <w:tcW w:w="0" w:type="auto"/>
            <w:tcBorders>
              <w:top w:val="nil"/>
              <w:bottom w:val="single" w:sz="8" w:space="0" w:color="auto"/>
            </w:tcBorders>
            <w:shd w:val="clear" w:color="auto" w:fill="auto"/>
            <w:vAlign w:val="center"/>
          </w:tcPr>
          <w:p w:rsidR="00826FB0" w:rsidRPr="00415A24" w:rsidRDefault="00826FB0" w:rsidP="00DB5D00">
            <w:pPr>
              <w:pStyle w:val="a"/>
              <w:adjustRightInd w:val="0"/>
              <w:snapToGrid w:val="0"/>
              <w:ind w:firstLineChars="0" w:firstLine="0"/>
              <w:rPr>
                <w:rFonts w:ascii="Times New Roman" w:hAnsi="Times New Roman" w:cs="Times New Roman"/>
                <w:sz w:val="20"/>
                <w:szCs w:val="21"/>
              </w:rPr>
            </w:pPr>
            <w:r w:rsidRPr="00415A24">
              <w:rPr>
                <w:rFonts w:ascii="Times New Roman" w:hAnsi="Times New Roman" w:cs="Times New Roman"/>
                <w:sz w:val="20"/>
                <w:szCs w:val="21"/>
              </w:rPr>
              <w:t>204</w:t>
            </w:r>
          </w:p>
        </w:tc>
        <w:tc>
          <w:tcPr>
            <w:tcW w:w="0" w:type="auto"/>
            <w:tcBorders>
              <w:top w:val="nil"/>
              <w:bottom w:val="single" w:sz="8" w:space="0" w:color="auto"/>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21"/>
              </w:rPr>
            </w:pPr>
            <w:r w:rsidRPr="00415A24">
              <w:rPr>
                <w:rFonts w:ascii="Times New Roman" w:hAnsi="Times New Roman" w:cs="Times New Roman" w:hint="eastAsia"/>
                <w:sz w:val="20"/>
                <w:szCs w:val="21"/>
              </w:rPr>
              <w:t>60.02</w:t>
            </w:r>
          </w:p>
        </w:tc>
        <w:tc>
          <w:tcPr>
            <w:tcW w:w="0" w:type="auto"/>
            <w:tcBorders>
              <w:top w:val="nil"/>
              <w:bottom w:val="single" w:sz="8" w:space="0" w:color="auto"/>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21"/>
              </w:rPr>
            </w:pPr>
            <w:r w:rsidRPr="00415A24">
              <w:rPr>
                <w:rFonts w:ascii="Times New Roman" w:hAnsi="Times New Roman" w:cs="Times New Roman" w:hint="eastAsia"/>
                <w:sz w:val="20"/>
                <w:szCs w:val="21"/>
              </w:rPr>
              <w:t>29.</w:t>
            </w:r>
            <w:r w:rsidRPr="00415A24">
              <w:rPr>
                <w:rFonts w:ascii="Times New Roman" w:hAnsi="Times New Roman" w:cs="Times New Roman"/>
                <w:sz w:val="20"/>
                <w:szCs w:val="21"/>
              </w:rPr>
              <w:t>27</w:t>
            </w:r>
          </w:p>
        </w:tc>
        <w:tc>
          <w:tcPr>
            <w:tcW w:w="0" w:type="auto"/>
            <w:tcBorders>
              <w:top w:val="nil"/>
              <w:bottom w:val="single" w:sz="8" w:space="0" w:color="auto"/>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21"/>
              </w:rPr>
            </w:pPr>
            <w:r w:rsidRPr="00415A24">
              <w:rPr>
                <w:rFonts w:ascii="Times New Roman" w:hAnsi="Times New Roman" w:cs="Times New Roman" w:hint="eastAsia"/>
                <w:sz w:val="20"/>
                <w:szCs w:val="21"/>
              </w:rPr>
              <w:t>0.58</w:t>
            </w:r>
          </w:p>
        </w:tc>
        <w:tc>
          <w:tcPr>
            <w:tcW w:w="0" w:type="auto"/>
            <w:tcBorders>
              <w:top w:val="nil"/>
              <w:bottom w:val="single" w:sz="8" w:space="0" w:color="auto"/>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21"/>
              </w:rPr>
            </w:pPr>
            <w:r w:rsidRPr="00415A24">
              <w:rPr>
                <w:rFonts w:ascii="Times New Roman" w:hAnsi="Times New Roman" w:cs="Times New Roman" w:hint="eastAsia"/>
                <w:sz w:val="20"/>
                <w:szCs w:val="21"/>
              </w:rPr>
              <w:t>0.25</w:t>
            </w:r>
          </w:p>
        </w:tc>
        <w:tc>
          <w:tcPr>
            <w:tcW w:w="0" w:type="auto"/>
            <w:tcBorders>
              <w:top w:val="nil"/>
              <w:bottom w:val="single" w:sz="8" w:space="0" w:color="auto"/>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21"/>
              </w:rPr>
            </w:pPr>
            <w:r w:rsidRPr="00415A24">
              <w:rPr>
                <w:rFonts w:ascii="Times New Roman" w:hAnsi="Times New Roman" w:cs="Times New Roman" w:hint="eastAsia"/>
                <w:sz w:val="20"/>
                <w:szCs w:val="21"/>
              </w:rPr>
              <w:t>1.03</w:t>
            </w:r>
          </w:p>
        </w:tc>
        <w:tc>
          <w:tcPr>
            <w:tcW w:w="0" w:type="auto"/>
            <w:tcBorders>
              <w:top w:val="nil"/>
              <w:bottom w:val="single" w:sz="8" w:space="0" w:color="auto"/>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21"/>
              </w:rPr>
            </w:pPr>
            <w:r w:rsidRPr="00415A24">
              <w:rPr>
                <w:rFonts w:ascii="Times New Roman" w:hAnsi="Times New Roman" w:cs="Times New Roman" w:hint="eastAsia"/>
                <w:sz w:val="20"/>
                <w:szCs w:val="21"/>
              </w:rPr>
              <w:t>0.37</w:t>
            </w:r>
          </w:p>
        </w:tc>
        <w:tc>
          <w:tcPr>
            <w:tcW w:w="0" w:type="auto"/>
            <w:tcBorders>
              <w:top w:val="nil"/>
              <w:bottom w:val="single" w:sz="8" w:space="0" w:color="auto"/>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21"/>
              </w:rPr>
            </w:pPr>
            <w:r w:rsidRPr="00415A24">
              <w:rPr>
                <w:rFonts w:ascii="Times New Roman" w:hAnsi="Times New Roman" w:cs="Times New Roman" w:hint="eastAsia"/>
                <w:sz w:val="20"/>
                <w:szCs w:val="21"/>
              </w:rPr>
              <w:t>7</w:t>
            </w:r>
            <w:r w:rsidRPr="00415A24">
              <w:rPr>
                <w:rFonts w:ascii="Times New Roman" w:hAnsi="Times New Roman" w:cs="Times New Roman"/>
                <w:sz w:val="20"/>
                <w:szCs w:val="21"/>
              </w:rPr>
              <w:t>.21</w:t>
            </w:r>
          </w:p>
        </w:tc>
        <w:tc>
          <w:tcPr>
            <w:tcW w:w="0" w:type="auto"/>
            <w:tcBorders>
              <w:top w:val="nil"/>
              <w:bottom w:val="single" w:sz="8" w:space="0" w:color="auto"/>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21"/>
              </w:rPr>
            </w:pPr>
            <w:r w:rsidRPr="00415A24">
              <w:rPr>
                <w:rFonts w:ascii="Times New Roman" w:hAnsi="Times New Roman" w:cs="Times New Roman" w:hint="eastAsia"/>
                <w:sz w:val="20"/>
                <w:szCs w:val="21"/>
              </w:rPr>
              <w:t>29.3</w:t>
            </w:r>
          </w:p>
        </w:tc>
      </w:tr>
    </w:tbl>
    <w:p w:rsidR="00826FB0" w:rsidRPr="002A35AF" w:rsidRDefault="00826FB0" w:rsidP="00826FB0">
      <w:pPr>
        <w:pStyle w:val="MDPI41tablecaption"/>
      </w:pPr>
      <w:r w:rsidRPr="00415A24">
        <w:rPr>
          <w:b/>
        </w:rPr>
        <w:t xml:space="preserve">Table </w:t>
      </w:r>
      <w:r>
        <w:rPr>
          <w:b/>
        </w:rPr>
        <w:t>S</w:t>
      </w:r>
      <w:r w:rsidRPr="00415A24">
        <w:rPr>
          <w:b/>
        </w:rPr>
        <w:t xml:space="preserve">2. </w:t>
      </w:r>
      <w:r w:rsidRPr="002A35AF">
        <w:t>The ratio of fluorescence intensity in</w:t>
      </w:r>
      <w:bookmarkStart w:id="0" w:name="_GoBack"/>
      <w:bookmarkEnd w:id="0"/>
      <w:r w:rsidRPr="002A35AF">
        <w:t xml:space="preserve"> each region to total fluorescence intensity of DOM</w:t>
      </w:r>
      <w:r>
        <w:t>.</w:t>
      </w:r>
    </w:p>
    <w:tbl>
      <w:tblPr>
        <w:tblStyle w:val="TableGrid"/>
        <w:tblW w:w="5000" w:type="pct"/>
        <w:jc w:val="center"/>
        <w:tblLook w:val="04A0" w:firstRow="1" w:lastRow="0" w:firstColumn="1" w:lastColumn="0" w:noHBand="0" w:noVBand="1"/>
      </w:tblPr>
      <w:tblGrid>
        <w:gridCol w:w="2092"/>
        <w:gridCol w:w="1612"/>
        <w:gridCol w:w="1636"/>
        <w:gridCol w:w="1612"/>
        <w:gridCol w:w="1570"/>
      </w:tblGrid>
      <w:tr w:rsidR="00826FB0" w:rsidRPr="00415A24" w:rsidTr="00DB5D00">
        <w:trPr>
          <w:jc w:val="center"/>
        </w:trPr>
        <w:tc>
          <w:tcPr>
            <w:tcW w:w="0" w:type="auto"/>
            <w:tcBorders>
              <w:top w:val="single" w:sz="8" w:space="0" w:color="auto"/>
              <w:left w:val="nil"/>
              <w:bottom w:val="single" w:sz="4" w:space="0" w:color="auto"/>
              <w:right w:val="nil"/>
            </w:tcBorders>
            <w:shd w:val="clear" w:color="auto" w:fill="auto"/>
            <w:vAlign w:val="center"/>
          </w:tcPr>
          <w:p w:rsidR="00826FB0" w:rsidRPr="00415A24" w:rsidRDefault="00826FB0" w:rsidP="00DB5D00">
            <w:pPr>
              <w:widowControl/>
              <w:autoSpaceDE w:val="0"/>
              <w:autoSpaceDN w:val="0"/>
              <w:adjustRightInd w:val="0"/>
              <w:snapToGrid w:val="0"/>
              <w:jc w:val="center"/>
              <w:rPr>
                <w:rFonts w:ascii="Times New Roman" w:hAnsi="Times New Roman" w:cs="Times New Roman"/>
                <w:b/>
                <w:sz w:val="20"/>
                <w:szCs w:val="18"/>
              </w:rPr>
            </w:pPr>
            <w:r w:rsidRPr="00415A24">
              <w:rPr>
                <w:rFonts w:ascii="Times New Roman" w:hAnsi="Times New Roman" w:cs="Times New Roman"/>
                <w:b/>
                <w:sz w:val="20"/>
                <w:szCs w:val="18"/>
              </w:rPr>
              <w:t>Time (d)</w:t>
            </w:r>
          </w:p>
        </w:tc>
        <w:tc>
          <w:tcPr>
            <w:tcW w:w="0" w:type="auto"/>
            <w:tcBorders>
              <w:top w:val="single" w:sz="8" w:space="0" w:color="auto"/>
              <w:left w:val="nil"/>
              <w:bottom w:val="single" w:sz="4" w:space="0" w:color="auto"/>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hint="eastAsia"/>
                <w:b/>
                <w:sz w:val="20"/>
                <w:szCs w:val="18"/>
              </w:rPr>
            </w:pPr>
            <w:r w:rsidRPr="00415A24">
              <w:rPr>
                <w:rFonts w:ascii="Times New Roman" w:hAnsi="Times New Roman" w:cs="Times New Roman"/>
                <w:b/>
                <w:sz w:val="20"/>
                <w:szCs w:val="18"/>
              </w:rPr>
              <w:t>A</w:t>
            </w:r>
            <w:r>
              <w:rPr>
                <w:rFonts w:ascii="Times New Roman" w:hAnsi="Times New Roman" w:cs="Times New Roman" w:hint="eastAsia"/>
                <w:b/>
                <w:sz w:val="20"/>
                <w:szCs w:val="18"/>
              </w:rPr>
              <w:t xml:space="preserve"> </w:t>
            </w:r>
            <w:r>
              <w:rPr>
                <w:rFonts w:ascii="Times New Roman" w:hAnsi="Times New Roman" w:cs="Times New Roman"/>
                <w:b/>
                <w:sz w:val="20"/>
                <w:szCs w:val="18"/>
              </w:rPr>
              <w:t>(</w:t>
            </w:r>
            <w:r w:rsidRPr="00415A24">
              <w:rPr>
                <w:rFonts w:ascii="Times New Roman" w:hAnsi="Times New Roman" w:cs="Times New Roman"/>
                <w:b/>
                <w:sz w:val="20"/>
                <w:szCs w:val="18"/>
              </w:rPr>
              <w:t>%</w:t>
            </w:r>
            <w:r>
              <w:rPr>
                <w:rFonts w:ascii="Times New Roman" w:hAnsi="Times New Roman" w:cs="Times New Roman" w:hint="eastAsia"/>
                <w:b/>
                <w:sz w:val="20"/>
                <w:szCs w:val="18"/>
              </w:rPr>
              <w:t>)</w:t>
            </w:r>
          </w:p>
        </w:tc>
        <w:tc>
          <w:tcPr>
            <w:tcW w:w="0" w:type="auto"/>
            <w:tcBorders>
              <w:top w:val="single" w:sz="8" w:space="0" w:color="auto"/>
              <w:left w:val="nil"/>
              <w:bottom w:val="single" w:sz="4" w:space="0" w:color="auto"/>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b/>
                <w:sz w:val="20"/>
                <w:szCs w:val="18"/>
              </w:rPr>
            </w:pPr>
            <w:r w:rsidRPr="00415A24">
              <w:rPr>
                <w:rFonts w:ascii="Times New Roman" w:hAnsi="Times New Roman" w:cs="Times New Roman"/>
                <w:b/>
                <w:sz w:val="20"/>
                <w:szCs w:val="18"/>
              </w:rPr>
              <w:t>C</w:t>
            </w:r>
            <w:r>
              <w:rPr>
                <w:rFonts w:ascii="Times New Roman" w:hAnsi="Times New Roman" w:cs="Times New Roman"/>
                <w:b/>
                <w:sz w:val="20"/>
                <w:szCs w:val="18"/>
              </w:rPr>
              <w:t xml:space="preserve"> (</w:t>
            </w:r>
            <w:r w:rsidRPr="00415A24">
              <w:rPr>
                <w:rFonts w:ascii="Times New Roman" w:hAnsi="Times New Roman" w:cs="Times New Roman"/>
                <w:b/>
                <w:sz w:val="20"/>
                <w:szCs w:val="18"/>
              </w:rPr>
              <w:t>%</w:t>
            </w:r>
            <w:r>
              <w:rPr>
                <w:rFonts w:ascii="Times New Roman" w:hAnsi="Times New Roman" w:cs="Times New Roman" w:hint="eastAsia"/>
                <w:b/>
                <w:sz w:val="20"/>
                <w:szCs w:val="18"/>
              </w:rPr>
              <w:t>)</w:t>
            </w:r>
          </w:p>
        </w:tc>
        <w:tc>
          <w:tcPr>
            <w:tcW w:w="0" w:type="auto"/>
            <w:tcBorders>
              <w:top w:val="single" w:sz="8" w:space="0" w:color="auto"/>
              <w:left w:val="nil"/>
              <w:bottom w:val="single" w:sz="4" w:space="0" w:color="auto"/>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hint="eastAsia"/>
                <w:b/>
                <w:sz w:val="20"/>
                <w:szCs w:val="18"/>
              </w:rPr>
            </w:pPr>
            <w:r w:rsidRPr="00415A24">
              <w:rPr>
                <w:rFonts w:ascii="Times New Roman" w:hAnsi="Times New Roman" w:cs="Times New Roman"/>
                <w:b/>
                <w:sz w:val="20"/>
                <w:szCs w:val="18"/>
              </w:rPr>
              <w:t>E</w:t>
            </w:r>
            <w:r>
              <w:rPr>
                <w:rFonts w:ascii="Times New Roman" w:hAnsi="Times New Roman" w:cs="Times New Roman" w:hint="eastAsia"/>
                <w:b/>
                <w:sz w:val="20"/>
                <w:szCs w:val="18"/>
              </w:rPr>
              <w:t xml:space="preserve"> (</w:t>
            </w:r>
            <w:r w:rsidRPr="00415A24">
              <w:rPr>
                <w:rFonts w:ascii="Times New Roman" w:hAnsi="Times New Roman" w:cs="Times New Roman"/>
                <w:b/>
                <w:sz w:val="20"/>
                <w:szCs w:val="18"/>
              </w:rPr>
              <w:t>%</w:t>
            </w:r>
            <w:r>
              <w:rPr>
                <w:rFonts w:ascii="Times New Roman" w:hAnsi="Times New Roman" w:cs="Times New Roman"/>
                <w:b/>
                <w:sz w:val="20"/>
                <w:szCs w:val="18"/>
              </w:rPr>
              <w:t>)</w:t>
            </w:r>
          </w:p>
        </w:tc>
        <w:tc>
          <w:tcPr>
            <w:tcW w:w="0" w:type="auto"/>
            <w:tcBorders>
              <w:top w:val="single" w:sz="8" w:space="0" w:color="auto"/>
              <w:left w:val="nil"/>
              <w:bottom w:val="single" w:sz="4" w:space="0" w:color="auto"/>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b/>
                <w:sz w:val="20"/>
                <w:szCs w:val="18"/>
              </w:rPr>
            </w:pPr>
            <w:r w:rsidRPr="00415A24">
              <w:rPr>
                <w:rFonts w:ascii="Times New Roman" w:hAnsi="Times New Roman" w:cs="Times New Roman"/>
                <w:b/>
                <w:sz w:val="20"/>
                <w:szCs w:val="18"/>
              </w:rPr>
              <w:t>F</w:t>
            </w:r>
            <w:r>
              <w:rPr>
                <w:rFonts w:ascii="Times New Roman" w:hAnsi="Times New Roman" w:cs="Times New Roman"/>
                <w:b/>
                <w:sz w:val="20"/>
                <w:szCs w:val="18"/>
              </w:rPr>
              <w:t xml:space="preserve"> (</w:t>
            </w:r>
            <w:r w:rsidRPr="00415A24">
              <w:rPr>
                <w:rFonts w:ascii="Times New Roman" w:hAnsi="Times New Roman" w:cs="Times New Roman"/>
                <w:b/>
                <w:sz w:val="20"/>
                <w:szCs w:val="18"/>
              </w:rPr>
              <w:t>%</w:t>
            </w:r>
            <w:r>
              <w:rPr>
                <w:rFonts w:ascii="Times New Roman" w:hAnsi="Times New Roman" w:cs="Times New Roman" w:hint="eastAsia"/>
                <w:b/>
                <w:sz w:val="20"/>
                <w:szCs w:val="18"/>
              </w:rPr>
              <w:t>)</w:t>
            </w:r>
          </w:p>
        </w:tc>
      </w:tr>
      <w:tr w:rsidR="00826FB0" w:rsidRPr="00415A24" w:rsidTr="00DB5D00">
        <w:trPr>
          <w:jc w:val="center"/>
        </w:trPr>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0</w:t>
            </w:r>
          </w:p>
        </w:tc>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0.63</w:t>
            </w:r>
          </w:p>
        </w:tc>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3.36</w:t>
            </w:r>
          </w:p>
        </w:tc>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1.31</w:t>
            </w:r>
          </w:p>
        </w:tc>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9.42</w:t>
            </w:r>
          </w:p>
        </w:tc>
      </w:tr>
      <w:tr w:rsidR="00826FB0" w:rsidRPr="00415A24" w:rsidTr="00DB5D00">
        <w:trPr>
          <w:jc w:val="center"/>
        </w:trPr>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1</w:t>
            </w:r>
          </w:p>
        </w:tc>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0.54</w:t>
            </w:r>
          </w:p>
        </w:tc>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3.57</w:t>
            </w:r>
          </w:p>
        </w:tc>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0.81</w:t>
            </w:r>
          </w:p>
        </w:tc>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10.56</w:t>
            </w:r>
          </w:p>
        </w:tc>
      </w:tr>
      <w:tr w:rsidR="00826FB0" w:rsidRPr="00415A24" w:rsidTr="00DB5D00">
        <w:trPr>
          <w:jc w:val="center"/>
        </w:trPr>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5</w:t>
            </w:r>
          </w:p>
        </w:tc>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0.45</w:t>
            </w:r>
          </w:p>
        </w:tc>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3.41</w:t>
            </w:r>
          </w:p>
        </w:tc>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0.55</w:t>
            </w:r>
          </w:p>
        </w:tc>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11.29</w:t>
            </w:r>
          </w:p>
        </w:tc>
      </w:tr>
      <w:tr w:rsidR="00826FB0" w:rsidRPr="00415A24" w:rsidTr="00DB5D00">
        <w:trPr>
          <w:jc w:val="center"/>
        </w:trPr>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15</w:t>
            </w:r>
          </w:p>
        </w:tc>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0.49</w:t>
            </w:r>
          </w:p>
        </w:tc>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3.63</w:t>
            </w:r>
          </w:p>
        </w:tc>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0.50</w:t>
            </w:r>
          </w:p>
        </w:tc>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12.02</w:t>
            </w:r>
          </w:p>
        </w:tc>
      </w:tr>
      <w:tr w:rsidR="00826FB0" w:rsidRPr="00415A24" w:rsidTr="00DB5D00">
        <w:trPr>
          <w:jc w:val="center"/>
        </w:trPr>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30</w:t>
            </w:r>
          </w:p>
        </w:tc>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0.28</w:t>
            </w:r>
          </w:p>
        </w:tc>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2.15</w:t>
            </w:r>
          </w:p>
        </w:tc>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0.88</w:t>
            </w:r>
          </w:p>
        </w:tc>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6.78</w:t>
            </w:r>
          </w:p>
        </w:tc>
      </w:tr>
      <w:tr w:rsidR="00826FB0" w:rsidRPr="00415A24" w:rsidTr="00DB5D00">
        <w:trPr>
          <w:jc w:val="center"/>
        </w:trPr>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60</w:t>
            </w:r>
          </w:p>
        </w:tc>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0.26</w:t>
            </w:r>
          </w:p>
        </w:tc>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1.51</w:t>
            </w:r>
          </w:p>
        </w:tc>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0.83</w:t>
            </w:r>
          </w:p>
        </w:tc>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7.50</w:t>
            </w:r>
          </w:p>
        </w:tc>
      </w:tr>
      <w:tr w:rsidR="00826FB0" w:rsidRPr="00415A24" w:rsidTr="00DB5D00">
        <w:trPr>
          <w:jc w:val="center"/>
        </w:trPr>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90</w:t>
            </w:r>
          </w:p>
        </w:tc>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0.32</w:t>
            </w:r>
          </w:p>
        </w:tc>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1.57</w:t>
            </w:r>
          </w:p>
        </w:tc>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1.02</w:t>
            </w:r>
          </w:p>
        </w:tc>
        <w:tc>
          <w:tcPr>
            <w:tcW w:w="0" w:type="auto"/>
            <w:tcBorders>
              <w:top w:val="nil"/>
              <w:left w:val="nil"/>
              <w:bottom w:val="nil"/>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8.63</w:t>
            </w:r>
          </w:p>
        </w:tc>
      </w:tr>
      <w:tr w:rsidR="00826FB0" w:rsidRPr="00415A24" w:rsidTr="00DB5D00">
        <w:trPr>
          <w:jc w:val="center"/>
        </w:trPr>
        <w:tc>
          <w:tcPr>
            <w:tcW w:w="0" w:type="auto"/>
            <w:tcBorders>
              <w:top w:val="nil"/>
              <w:left w:val="nil"/>
              <w:bottom w:val="single" w:sz="8" w:space="0" w:color="auto"/>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120</w:t>
            </w:r>
          </w:p>
        </w:tc>
        <w:tc>
          <w:tcPr>
            <w:tcW w:w="0" w:type="auto"/>
            <w:tcBorders>
              <w:top w:val="nil"/>
              <w:left w:val="nil"/>
              <w:bottom w:val="single" w:sz="8" w:space="0" w:color="auto"/>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1.36</w:t>
            </w:r>
          </w:p>
        </w:tc>
        <w:tc>
          <w:tcPr>
            <w:tcW w:w="0" w:type="auto"/>
            <w:tcBorders>
              <w:top w:val="nil"/>
              <w:left w:val="nil"/>
              <w:bottom w:val="single" w:sz="8" w:space="0" w:color="auto"/>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11.00</w:t>
            </w:r>
          </w:p>
        </w:tc>
        <w:tc>
          <w:tcPr>
            <w:tcW w:w="0" w:type="auto"/>
            <w:tcBorders>
              <w:top w:val="nil"/>
              <w:left w:val="nil"/>
              <w:bottom w:val="single" w:sz="8" w:space="0" w:color="auto"/>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0.46</w:t>
            </w:r>
          </w:p>
        </w:tc>
        <w:tc>
          <w:tcPr>
            <w:tcW w:w="0" w:type="auto"/>
            <w:tcBorders>
              <w:top w:val="nil"/>
              <w:left w:val="nil"/>
              <w:bottom w:val="single" w:sz="8" w:space="0" w:color="auto"/>
              <w:right w:val="nil"/>
            </w:tcBorders>
            <w:shd w:val="clear" w:color="auto" w:fill="auto"/>
            <w:vAlign w:val="center"/>
          </w:tcPr>
          <w:p w:rsidR="00826FB0" w:rsidRPr="00415A24" w:rsidRDefault="00826FB0" w:rsidP="00DB5D00">
            <w:pPr>
              <w:adjustRightInd w:val="0"/>
              <w:snapToGrid w:val="0"/>
              <w:jc w:val="center"/>
              <w:rPr>
                <w:rFonts w:ascii="Times New Roman" w:hAnsi="Times New Roman" w:cs="Times New Roman"/>
                <w:sz w:val="20"/>
                <w:szCs w:val="18"/>
              </w:rPr>
            </w:pPr>
            <w:r w:rsidRPr="00415A24">
              <w:rPr>
                <w:rFonts w:ascii="Times New Roman" w:hAnsi="Times New Roman" w:cs="Times New Roman"/>
                <w:sz w:val="20"/>
                <w:szCs w:val="18"/>
              </w:rPr>
              <w:t>12.96</w:t>
            </w:r>
          </w:p>
        </w:tc>
      </w:tr>
    </w:tbl>
    <w:p w:rsidR="00826FB0" w:rsidRPr="007F305E" w:rsidRDefault="00826FB0" w:rsidP="00826FB0">
      <w:pPr>
        <w:pStyle w:val="MDPI52figure"/>
      </w:pPr>
      <w:r w:rsidRPr="007F305E">
        <w:rPr>
          <w:noProof/>
        </w:rPr>
        <w:drawing>
          <wp:inline distT="0" distB="0" distL="0" distR="0" wp14:anchorId="2D612AE2" wp14:editId="03B6F899">
            <wp:extent cx="2617470" cy="1438910"/>
            <wp:effectExtent l="0" t="0" r="0" b="8890"/>
            <wp:docPr id="1" name="图片 2" descr="B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BPA"/>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17470" cy="1438910"/>
                    </a:xfrm>
                    <a:prstGeom prst="rect">
                      <a:avLst/>
                    </a:prstGeom>
                    <a:noFill/>
                    <a:ln>
                      <a:noFill/>
                    </a:ln>
                  </pic:spPr>
                </pic:pic>
              </a:graphicData>
            </a:graphic>
          </wp:inline>
        </w:drawing>
      </w:r>
      <w:r w:rsidRPr="007F305E">
        <w:rPr>
          <w:noProof/>
        </w:rPr>
        <w:drawing>
          <wp:inline distT="0" distB="0" distL="0" distR="0" wp14:anchorId="1D6BA68E" wp14:editId="45E14611">
            <wp:extent cx="2171065" cy="1438910"/>
            <wp:effectExtent l="0" t="0" r="635" b="8890"/>
            <wp:docPr id="10" name="图片 1" descr="B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BP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1065" cy="1438910"/>
                    </a:xfrm>
                    <a:prstGeom prst="rect">
                      <a:avLst/>
                    </a:prstGeom>
                    <a:noFill/>
                    <a:ln>
                      <a:noFill/>
                    </a:ln>
                  </pic:spPr>
                </pic:pic>
              </a:graphicData>
            </a:graphic>
          </wp:inline>
        </w:drawing>
      </w:r>
    </w:p>
    <w:p w:rsidR="00826FB0" w:rsidRDefault="00826FB0" w:rsidP="00826FB0">
      <w:pPr>
        <w:pStyle w:val="MDPI51figurecaption"/>
        <w:jc w:val="center"/>
      </w:pPr>
      <w:r w:rsidRPr="00415A24">
        <w:rPr>
          <w:b/>
        </w:rPr>
        <w:t xml:space="preserve">Figure </w:t>
      </w:r>
      <w:r>
        <w:rPr>
          <w:b/>
        </w:rPr>
        <w:t>S</w:t>
      </w:r>
      <w:r w:rsidRPr="00415A24">
        <w:rPr>
          <w:b/>
        </w:rPr>
        <w:t xml:space="preserve">1. </w:t>
      </w:r>
      <w:r w:rsidRPr="007F305E">
        <w:t>Molecular structures of BPa and BPs</w:t>
      </w:r>
      <w:r>
        <w:t>.</w:t>
      </w:r>
    </w:p>
    <w:p w:rsidR="00826FB0" w:rsidRDefault="00826FB0" w:rsidP="00826FB0">
      <w:pPr>
        <w:pStyle w:val="MDPI52figure"/>
      </w:pPr>
      <w:r>
        <w:rPr>
          <w:noProof/>
        </w:rPr>
        <w:lastRenderedPageBreak/>
        <w:drawing>
          <wp:inline distT="0" distB="0" distL="0" distR="0" wp14:anchorId="6E49C1A8" wp14:editId="1E972ED0">
            <wp:extent cx="5274310" cy="3913871"/>
            <wp:effectExtent l="19050" t="0" r="2540" b="0"/>
            <wp:docPr id="11" name="图片 1" descr="F:\DOM与土壤吸附BPS的影响\论文\DOM论文-投RSCADVANCES\TIF\Fig5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OM与土壤吸附BPS的影响\论文\DOM论文-投RSCADVANCES\TIF\Fig5b.tif"/>
                    <pic:cNvPicPr>
                      <a:picLocks noChangeAspect="1" noChangeArrowheads="1"/>
                    </pic:cNvPicPr>
                  </pic:nvPicPr>
                  <pic:blipFill>
                    <a:blip r:embed="rId8"/>
                    <a:srcRect/>
                    <a:stretch>
                      <a:fillRect/>
                    </a:stretch>
                  </pic:blipFill>
                  <pic:spPr bwMode="auto">
                    <a:xfrm>
                      <a:off x="0" y="0"/>
                      <a:ext cx="5274310" cy="3913871"/>
                    </a:xfrm>
                    <a:prstGeom prst="rect">
                      <a:avLst/>
                    </a:prstGeom>
                    <a:noFill/>
                    <a:ln w="9525">
                      <a:noFill/>
                      <a:miter lim="800000"/>
                      <a:headEnd/>
                      <a:tailEnd/>
                    </a:ln>
                  </pic:spPr>
                </pic:pic>
              </a:graphicData>
            </a:graphic>
          </wp:inline>
        </w:drawing>
      </w:r>
    </w:p>
    <w:p w:rsidR="00826FB0" w:rsidRDefault="00826FB0" w:rsidP="00826FB0">
      <w:pPr>
        <w:pStyle w:val="MDPI51figurecaption"/>
        <w:jc w:val="center"/>
      </w:pPr>
      <w:r w:rsidRPr="00415A24">
        <w:rPr>
          <w:b/>
        </w:rPr>
        <w:t xml:space="preserve">Figure </w:t>
      </w:r>
      <w:r>
        <w:rPr>
          <w:b/>
        </w:rPr>
        <w:t>S</w:t>
      </w:r>
      <w:r w:rsidRPr="00415A24">
        <w:rPr>
          <w:b/>
        </w:rPr>
        <w:t xml:space="preserve">2. </w:t>
      </w:r>
      <w:r>
        <w:rPr>
          <w:rFonts w:hint="eastAsia"/>
        </w:rPr>
        <w:t>T</w:t>
      </w:r>
      <w:r w:rsidRPr="005919DA">
        <w:t>he</w:t>
      </w:r>
      <w:r>
        <w:rPr>
          <w:rFonts w:hint="eastAsia"/>
        </w:rPr>
        <w:t xml:space="preserve"> </w:t>
      </w:r>
      <w:r w:rsidRPr="005919DA">
        <w:t>pseudo-second-order kinetic fitting line</w:t>
      </w:r>
      <w:r>
        <w:t>.</w:t>
      </w:r>
    </w:p>
    <w:p w:rsidR="005919DA" w:rsidRPr="00826FB0" w:rsidRDefault="005919DA" w:rsidP="00807252">
      <w:pPr>
        <w:spacing w:line="360" w:lineRule="auto"/>
        <w:jc w:val="center"/>
      </w:pPr>
    </w:p>
    <w:sectPr w:rsidR="005919DA" w:rsidRPr="00826FB0" w:rsidSect="006A4AB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7BF" w:rsidRDefault="008657BF" w:rsidP="007F305E">
      <w:r>
        <w:separator/>
      </w:r>
    </w:p>
  </w:endnote>
  <w:endnote w:type="continuationSeparator" w:id="0">
    <w:p w:rsidR="008657BF" w:rsidRDefault="008657BF" w:rsidP="007F3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7BF" w:rsidRDefault="008657BF" w:rsidP="007F305E">
      <w:r>
        <w:separator/>
      </w:r>
    </w:p>
  </w:footnote>
  <w:footnote w:type="continuationSeparator" w:id="0">
    <w:p w:rsidR="008657BF" w:rsidRDefault="008657BF" w:rsidP="007F30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421CC"/>
    <w:rsid w:val="00073CBF"/>
    <w:rsid w:val="00091EB8"/>
    <w:rsid w:val="001421CC"/>
    <w:rsid w:val="00274823"/>
    <w:rsid w:val="00484CA4"/>
    <w:rsid w:val="004D666D"/>
    <w:rsid w:val="00545925"/>
    <w:rsid w:val="005919DA"/>
    <w:rsid w:val="00654B8E"/>
    <w:rsid w:val="00690902"/>
    <w:rsid w:val="006A4AB1"/>
    <w:rsid w:val="006D02B1"/>
    <w:rsid w:val="007460A8"/>
    <w:rsid w:val="007C37E5"/>
    <w:rsid w:val="007F305E"/>
    <w:rsid w:val="00807252"/>
    <w:rsid w:val="00826FB0"/>
    <w:rsid w:val="008657BF"/>
    <w:rsid w:val="008E3E88"/>
    <w:rsid w:val="00903790"/>
    <w:rsid w:val="009635CC"/>
    <w:rsid w:val="0098788E"/>
    <w:rsid w:val="00A04A80"/>
    <w:rsid w:val="00AF6DD3"/>
    <w:rsid w:val="00BC2C95"/>
    <w:rsid w:val="00D05590"/>
    <w:rsid w:val="00D749FD"/>
    <w:rsid w:val="00E9636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3BD88A1-3F36-4353-8DF0-476E0CE78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05E"/>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305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7F305E"/>
    <w:rPr>
      <w:sz w:val="18"/>
      <w:szCs w:val="18"/>
    </w:rPr>
  </w:style>
  <w:style w:type="paragraph" w:styleId="Footer">
    <w:name w:val="footer"/>
    <w:basedOn w:val="Normal"/>
    <w:link w:val="FooterChar"/>
    <w:uiPriority w:val="99"/>
    <w:unhideWhenUsed/>
    <w:rsid w:val="007F305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7F305E"/>
    <w:rPr>
      <w:sz w:val="18"/>
      <w:szCs w:val="18"/>
    </w:rPr>
  </w:style>
  <w:style w:type="paragraph" w:styleId="ListParagraph">
    <w:name w:val="List Paragraph"/>
    <w:basedOn w:val="Normal"/>
    <w:uiPriority w:val="34"/>
    <w:qFormat/>
    <w:rsid w:val="007F305E"/>
    <w:pPr>
      <w:ind w:firstLineChars="200" w:firstLine="420"/>
    </w:pPr>
  </w:style>
  <w:style w:type="character" w:customStyle="1" w:styleId="Char">
    <w:name w:val="图表－名 Char"/>
    <w:link w:val="a"/>
    <w:qFormat/>
    <w:rsid w:val="00545925"/>
    <w:rPr>
      <w:rFonts w:eastAsia="黑体"/>
    </w:rPr>
  </w:style>
  <w:style w:type="paragraph" w:customStyle="1" w:styleId="a">
    <w:name w:val="图表－名"/>
    <w:basedOn w:val="Normal"/>
    <w:link w:val="Char"/>
    <w:qFormat/>
    <w:rsid w:val="00545925"/>
    <w:pPr>
      <w:ind w:firstLineChars="200" w:firstLine="480"/>
      <w:jc w:val="center"/>
    </w:pPr>
    <w:rPr>
      <w:rFonts w:eastAsia="黑体"/>
    </w:rPr>
  </w:style>
  <w:style w:type="table" w:styleId="TableGrid">
    <w:name w:val="Table Grid"/>
    <w:basedOn w:val="TableNormal"/>
    <w:uiPriority w:val="59"/>
    <w:rsid w:val="0054592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9636E"/>
    <w:rPr>
      <w:sz w:val="18"/>
      <w:szCs w:val="18"/>
    </w:rPr>
  </w:style>
  <w:style w:type="character" w:customStyle="1" w:styleId="BalloonTextChar">
    <w:name w:val="Balloon Text Char"/>
    <w:basedOn w:val="DefaultParagraphFont"/>
    <w:link w:val="BalloonText"/>
    <w:uiPriority w:val="99"/>
    <w:semiHidden/>
    <w:rsid w:val="00E9636E"/>
    <w:rPr>
      <w:sz w:val="18"/>
      <w:szCs w:val="18"/>
    </w:rPr>
  </w:style>
  <w:style w:type="paragraph" w:customStyle="1" w:styleId="MDPI21heading1">
    <w:name w:val="MDPI_2.1_heading1"/>
    <w:qFormat/>
    <w:rsid w:val="00826FB0"/>
    <w:pPr>
      <w:adjustRightInd w:val="0"/>
      <w:snapToGrid w:val="0"/>
      <w:spacing w:before="240" w:after="120" w:line="260" w:lineRule="atLeast"/>
      <w:jc w:val="both"/>
      <w:outlineLvl w:val="0"/>
    </w:pPr>
    <w:rPr>
      <w:rFonts w:ascii="Palatino Linotype" w:eastAsia="Times New Roman" w:hAnsi="Palatino Linotype" w:cs="Times New Roman"/>
      <w:b/>
      <w:snapToGrid w:val="0"/>
      <w:color w:val="000000"/>
      <w:kern w:val="0"/>
      <w:sz w:val="20"/>
      <w:lang w:eastAsia="de-DE" w:bidi="en-US"/>
    </w:rPr>
  </w:style>
  <w:style w:type="paragraph" w:customStyle="1" w:styleId="MDPI31text">
    <w:name w:val="MDPI_3.1_text"/>
    <w:qFormat/>
    <w:rsid w:val="00826FB0"/>
    <w:pPr>
      <w:adjustRightInd w:val="0"/>
      <w:snapToGrid w:val="0"/>
      <w:spacing w:line="260" w:lineRule="atLeast"/>
      <w:ind w:firstLine="425"/>
      <w:jc w:val="both"/>
    </w:pPr>
    <w:rPr>
      <w:rFonts w:ascii="Palatino Linotype" w:eastAsia="Times New Roman" w:hAnsi="Palatino Linotype" w:cs="Times New Roman"/>
      <w:snapToGrid w:val="0"/>
      <w:color w:val="000000"/>
      <w:kern w:val="0"/>
      <w:sz w:val="20"/>
      <w:lang w:eastAsia="de-DE" w:bidi="en-US"/>
    </w:rPr>
  </w:style>
  <w:style w:type="paragraph" w:customStyle="1" w:styleId="MDPI51figurecaption">
    <w:name w:val="MDPI_5.1_figure_caption"/>
    <w:qFormat/>
    <w:rsid w:val="00826FB0"/>
    <w:pPr>
      <w:adjustRightInd w:val="0"/>
      <w:snapToGrid w:val="0"/>
      <w:spacing w:before="120" w:after="240" w:line="260" w:lineRule="atLeast"/>
      <w:ind w:left="425" w:right="425"/>
      <w:jc w:val="both"/>
    </w:pPr>
    <w:rPr>
      <w:rFonts w:ascii="Palatino Linotype" w:eastAsia="Times New Roman" w:hAnsi="Palatino Linotype" w:cs="Times New Roman"/>
      <w:color w:val="000000"/>
      <w:kern w:val="0"/>
      <w:sz w:val="18"/>
      <w:szCs w:val="20"/>
      <w:lang w:eastAsia="de-DE" w:bidi="en-US"/>
    </w:rPr>
  </w:style>
  <w:style w:type="paragraph" w:customStyle="1" w:styleId="MDPI41tablecaption">
    <w:name w:val="MDPI_4.1_table_caption"/>
    <w:qFormat/>
    <w:rsid w:val="00826FB0"/>
    <w:pPr>
      <w:adjustRightInd w:val="0"/>
      <w:snapToGrid w:val="0"/>
      <w:spacing w:before="240" w:after="120" w:line="260" w:lineRule="atLeast"/>
      <w:ind w:left="425" w:right="425"/>
      <w:jc w:val="both"/>
    </w:pPr>
    <w:rPr>
      <w:rFonts w:ascii="Palatino Linotype" w:eastAsia="Times New Roman" w:hAnsi="Palatino Linotype"/>
      <w:color w:val="000000"/>
      <w:kern w:val="0"/>
      <w:sz w:val="18"/>
      <w:lang w:eastAsia="de-DE" w:bidi="en-US"/>
    </w:rPr>
  </w:style>
  <w:style w:type="paragraph" w:customStyle="1" w:styleId="MDPI52figure">
    <w:name w:val="MDPI_5.2_figure"/>
    <w:qFormat/>
    <w:rsid w:val="00826FB0"/>
    <w:pPr>
      <w:adjustRightInd w:val="0"/>
      <w:snapToGrid w:val="0"/>
      <w:spacing w:before="240" w:after="120" w:line="260" w:lineRule="atLeast"/>
      <w:jc w:val="center"/>
    </w:pPr>
    <w:rPr>
      <w:rFonts w:ascii="Palatino Linotype" w:eastAsia="Times New Roman" w:hAnsi="Palatino Linotype" w:cs="Times New Roman"/>
      <w:snapToGrid w:val="0"/>
      <w:color w:val="000000"/>
      <w:kern w:val="0"/>
      <w:sz w:val="20"/>
      <w:szCs w:val="2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32729">
      <w:bodyDiv w:val="1"/>
      <w:marLeft w:val="0"/>
      <w:marRight w:val="0"/>
      <w:marTop w:val="0"/>
      <w:marBottom w:val="0"/>
      <w:divBdr>
        <w:top w:val="none" w:sz="0" w:space="0" w:color="auto"/>
        <w:left w:val="none" w:sz="0" w:space="0" w:color="auto"/>
        <w:bottom w:val="none" w:sz="0" w:space="0" w:color="auto"/>
        <w:right w:val="none" w:sz="0" w:space="0" w:color="auto"/>
      </w:divBdr>
    </w:div>
    <w:div w:id="1716538623">
      <w:bodyDiv w:val="1"/>
      <w:marLeft w:val="0"/>
      <w:marRight w:val="0"/>
      <w:marTop w:val="0"/>
      <w:marBottom w:val="0"/>
      <w:divBdr>
        <w:top w:val="none" w:sz="0" w:space="0" w:color="auto"/>
        <w:left w:val="none" w:sz="0" w:space="0" w:color="auto"/>
        <w:bottom w:val="none" w:sz="0" w:space="0" w:color="auto"/>
        <w:right w:val="none" w:sz="0" w:space="0" w:color="auto"/>
      </w:divBdr>
    </w:div>
    <w:div w:id="1813060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195</Words>
  <Characters>1114</Characters>
  <Application>Microsoft Office Word</Application>
  <DocSecurity>0</DocSecurity>
  <Lines>9</Lines>
  <Paragraphs>2</Paragraphs>
  <ScaleCrop>false</ScaleCrop>
  <Company>China</Company>
  <LinksUpToDate>false</LinksUpToDate>
  <CharactersWithSpaces>1307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mdpi</cp:lastModifiedBy>
  <cp:revision>17</cp:revision>
  <dcterms:created xsi:type="dcterms:W3CDTF">2018-08-04T01:58:00Z</dcterms:created>
  <dcterms:modified xsi:type="dcterms:W3CDTF">2019-03-03T04:04:00Z</dcterms:modified>
</cp:coreProperties>
</file>