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F4608D" w14:textId="77777777" w:rsidR="00387B9A" w:rsidRPr="00282633" w:rsidRDefault="00A23E90" w:rsidP="00A23E90">
      <w:pPr>
        <w:jc w:val="center"/>
        <w:rPr>
          <w:rFonts w:ascii="Palatino Linotype" w:hAnsi="Palatino Linotype"/>
          <w:b/>
        </w:rPr>
      </w:pPr>
      <w:r w:rsidRPr="00282633">
        <w:rPr>
          <w:rFonts w:ascii="Palatino Linotype" w:hAnsi="Palatino Linotype"/>
          <w:b/>
        </w:rPr>
        <w:t>Supplementary Information</w:t>
      </w:r>
    </w:p>
    <w:p w14:paraId="312E9451" w14:textId="77777777" w:rsidR="002E1159" w:rsidRPr="00282633" w:rsidRDefault="002E1159" w:rsidP="002E1159">
      <w:pPr>
        <w:pStyle w:val="MDPI13authornames"/>
        <w:spacing w:after="240" w:line="240" w:lineRule="atLeast"/>
        <w:rPr>
          <w:snapToGrid w:val="0"/>
          <w:sz w:val="36"/>
          <w:szCs w:val="20"/>
        </w:rPr>
      </w:pPr>
      <w:r w:rsidRPr="00282633">
        <w:rPr>
          <w:snapToGrid w:val="0"/>
          <w:sz w:val="36"/>
          <w:szCs w:val="20"/>
        </w:rPr>
        <w:t xml:space="preserve">Combination of in situ feeding rate experiments and chemical body burden analysis to assess the influence of micropollutants in wastewater on </w:t>
      </w:r>
      <w:r w:rsidRPr="00282633">
        <w:rPr>
          <w:i/>
          <w:snapToGrid w:val="0"/>
          <w:sz w:val="36"/>
          <w:szCs w:val="20"/>
        </w:rPr>
        <w:t>Gammarus pulex</w:t>
      </w:r>
    </w:p>
    <w:p w14:paraId="6156F641" w14:textId="6D22D9B5" w:rsidR="007F548F" w:rsidRPr="00282633" w:rsidRDefault="007F548F" w:rsidP="007F548F">
      <w:pPr>
        <w:spacing w:line="240" w:lineRule="auto"/>
        <w:rPr>
          <w:rFonts w:ascii="Palatino Linotype" w:hAnsi="Palatino Linotype"/>
          <w:sz w:val="20"/>
          <w:lang w:val="en-US" w:bidi="en-US"/>
        </w:rPr>
      </w:pPr>
      <w:r w:rsidRPr="00282633">
        <w:rPr>
          <w:rFonts w:ascii="Palatino Linotype" w:hAnsi="Palatino Linotype"/>
          <w:sz w:val="20"/>
          <w:lang w:val="en-US" w:bidi="en-US"/>
        </w:rPr>
        <w:t>Sarah Könemann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1,2,</w:t>
      </w:r>
      <w:r w:rsidRPr="00282633">
        <w:rPr>
          <w:rFonts w:ascii="Palatino Linotype" w:hAnsi="Palatino Linotype"/>
          <w:sz w:val="20"/>
          <w:lang w:val="en-US" w:bidi="en-US"/>
        </w:rPr>
        <w:t>*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,‡</w:t>
      </w:r>
      <w:r w:rsidRPr="00282633">
        <w:rPr>
          <w:rFonts w:ascii="Palatino Linotype" w:hAnsi="Palatino Linotype"/>
          <w:sz w:val="20"/>
          <w:lang w:val="en-US" w:bidi="en-US"/>
        </w:rPr>
        <w:t>, Yvonne Müller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1,‡</w:t>
      </w:r>
      <w:r w:rsidRPr="00282633">
        <w:rPr>
          <w:rFonts w:ascii="Palatino Linotype" w:hAnsi="Palatino Linotype"/>
          <w:sz w:val="20"/>
          <w:lang w:val="en-US" w:bidi="en-US"/>
        </w:rPr>
        <w:t>, Daniel Tschentscher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1</w:t>
      </w:r>
      <w:r w:rsidRPr="00282633">
        <w:rPr>
          <w:rFonts w:ascii="Palatino Linotype" w:hAnsi="Palatino Linotype"/>
          <w:sz w:val="20"/>
          <w:lang w:val="en-US" w:bidi="en-US"/>
        </w:rPr>
        <w:t>, Martin Krauss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3</w:t>
      </w:r>
      <w:r w:rsidRPr="00282633">
        <w:rPr>
          <w:rFonts w:ascii="Palatino Linotype" w:hAnsi="Palatino Linotype"/>
          <w:sz w:val="20"/>
          <w:lang w:val="en-US" w:bidi="en-US"/>
        </w:rPr>
        <w:t>, Pedro A. Inostroza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3,4</w:t>
      </w:r>
      <w:r w:rsidRPr="00282633">
        <w:rPr>
          <w:rFonts w:ascii="Palatino Linotype" w:hAnsi="Palatino Linotype"/>
          <w:sz w:val="20"/>
          <w:lang w:val="en-US" w:bidi="en-US"/>
        </w:rPr>
        <w:t>, Ira Brückner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5</w:t>
      </w:r>
      <w:r w:rsidRPr="00282633">
        <w:rPr>
          <w:rFonts w:ascii="Palatino Linotype" w:hAnsi="Palatino Linotype"/>
          <w:sz w:val="20"/>
          <w:lang w:val="en-US" w:bidi="en-US"/>
        </w:rPr>
        <w:t>, Johannes Pinnekamp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6</w:t>
      </w:r>
      <w:r w:rsidRPr="00282633">
        <w:rPr>
          <w:rFonts w:ascii="Palatino Linotype" w:hAnsi="Palatino Linotype"/>
          <w:sz w:val="20"/>
          <w:lang w:val="en-US" w:bidi="en-US"/>
        </w:rPr>
        <w:t>, Sabrina Schiwy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1</w:t>
      </w:r>
      <w:r w:rsidRPr="00282633">
        <w:rPr>
          <w:rFonts w:ascii="Palatino Linotype" w:hAnsi="Palatino Linotype"/>
          <w:sz w:val="20"/>
          <w:lang w:val="en-US" w:bidi="en-US"/>
        </w:rPr>
        <w:t>, Henner Hollert</w:t>
      </w:r>
      <w:r w:rsidRPr="00282633">
        <w:rPr>
          <w:rFonts w:ascii="Palatino Linotype" w:hAnsi="Palatino Linotype"/>
          <w:sz w:val="20"/>
          <w:vertAlign w:val="superscript"/>
          <w:lang w:val="en-US" w:bidi="en-US"/>
        </w:rPr>
        <w:t>1,</w:t>
      </w:r>
      <w:r w:rsidRPr="00282633">
        <w:rPr>
          <w:rFonts w:ascii="Palatino Linotype" w:hAnsi="Palatino Linotype"/>
          <w:sz w:val="20"/>
          <w:lang w:val="en-US" w:bidi="en-US"/>
        </w:rPr>
        <w:t>*</w:t>
      </w:r>
    </w:p>
    <w:p w14:paraId="2B0E2D8A" w14:textId="77777777" w:rsidR="007F548F" w:rsidRPr="00282633" w:rsidRDefault="007F548F" w:rsidP="007F548F">
      <w:pPr>
        <w:spacing w:after="0" w:line="240" w:lineRule="auto"/>
        <w:rPr>
          <w:rFonts w:ascii="Palatino Linotype" w:hAnsi="Palatino Linotype"/>
          <w:vertAlign w:val="superscript"/>
        </w:rPr>
      </w:pPr>
      <w:r w:rsidRPr="00282633">
        <w:rPr>
          <w:rFonts w:ascii="Palatino Linotype" w:hAnsi="Palatino Linotype"/>
          <w:vertAlign w:val="superscript"/>
        </w:rPr>
        <w:t>1 Department of Ecosystem Analysis, Institute for Environmental Research, RWTH Aachen University, Worringerweg 1, 52074 Aachen, Germany</w:t>
      </w:r>
    </w:p>
    <w:p w14:paraId="59F5C70C" w14:textId="77777777" w:rsidR="007F548F" w:rsidRPr="00282633" w:rsidRDefault="007F548F" w:rsidP="007F548F">
      <w:pPr>
        <w:spacing w:after="0" w:line="240" w:lineRule="auto"/>
        <w:rPr>
          <w:rFonts w:ascii="Palatino Linotype" w:hAnsi="Palatino Linotype"/>
          <w:vertAlign w:val="superscript"/>
        </w:rPr>
      </w:pPr>
      <w:r w:rsidRPr="00282633">
        <w:rPr>
          <w:rFonts w:ascii="Palatino Linotype" w:hAnsi="Palatino Linotype"/>
          <w:vertAlign w:val="superscript"/>
        </w:rPr>
        <w:t>2 Current address: Department Environmental Toxicology, Eawag, Überlandstrasse 133, 8600 Dübendorf, Switzerland</w:t>
      </w:r>
    </w:p>
    <w:p w14:paraId="44E205E1" w14:textId="77777777" w:rsidR="007F548F" w:rsidRPr="00282633" w:rsidRDefault="007F548F" w:rsidP="007F548F">
      <w:pPr>
        <w:spacing w:after="0" w:line="240" w:lineRule="auto"/>
        <w:rPr>
          <w:rFonts w:ascii="Palatino Linotype" w:hAnsi="Palatino Linotype"/>
          <w:vertAlign w:val="superscript"/>
        </w:rPr>
      </w:pPr>
      <w:r w:rsidRPr="00282633">
        <w:rPr>
          <w:rFonts w:ascii="Palatino Linotype" w:hAnsi="Palatino Linotype"/>
          <w:vertAlign w:val="superscript"/>
        </w:rPr>
        <w:t>3 Department Effect-Directed Analysis, Helmholtz Institute for Environmental Research - UFZ, Permoserstraße 15, 04318 Leipzig, Germany</w:t>
      </w:r>
    </w:p>
    <w:p w14:paraId="2E085F82" w14:textId="77777777" w:rsidR="007F548F" w:rsidRPr="00282633" w:rsidRDefault="007F548F" w:rsidP="007F548F">
      <w:pPr>
        <w:spacing w:after="0" w:line="240" w:lineRule="auto"/>
        <w:rPr>
          <w:rFonts w:ascii="Palatino Linotype" w:hAnsi="Palatino Linotype"/>
          <w:vertAlign w:val="superscript"/>
        </w:rPr>
      </w:pPr>
      <w:r w:rsidRPr="00282633">
        <w:rPr>
          <w:rFonts w:ascii="Palatino Linotype" w:hAnsi="Palatino Linotype"/>
          <w:vertAlign w:val="superscript"/>
        </w:rPr>
        <w:t>4 Current address: Department of Biological and Environmental Sciences, University of Gothenburg, PO BOX 461, 40530 Gothenburg, Sweden</w:t>
      </w:r>
    </w:p>
    <w:p w14:paraId="1244BEBE" w14:textId="77777777" w:rsidR="007F548F" w:rsidRPr="00282633" w:rsidRDefault="007F548F" w:rsidP="007F548F">
      <w:pPr>
        <w:spacing w:after="0" w:line="240" w:lineRule="auto"/>
        <w:rPr>
          <w:rFonts w:ascii="Palatino Linotype" w:hAnsi="Palatino Linotype"/>
          <w:vertAlign w:val="superscript"/>
          <w:lang w:val="de-CH"/>
        </w:rPr>
      </w:pPr>
      <w:r w:rsidRPr="00282633">
        <w:rPr>
          <w:rFonts w:ascii="Palatino Linotype" w:hAnsi="Palatino Linotype"/>
          <w:vertAlign w:val="superscript"/>
          <w:lang w:val="de-CH"/>
        </w:rPr>
        <w:t>5 Waterboard Eifel-Rur, Eisenbahnstr. 5, 52353 Düren, Germany</w:t>
      </w:r>
    </w:p>
    <w:p w14:paraId="7256418F" w14:textId="77777777" w:rsidR="007F548F" w:rsidRPr="00282633" w:rsidRDefault="007F548F" w:rsidP="007F548F">
      <w:pPr>
        <w:spacing w:after="0" w:line="240" w:lineRule="auto"/>
        <w:rPr>
          <w:rFonts w:ascii="Palatino Linotype" w:hAnsi="Palatino Linotype"/>
          <w:vertAlign w:val="superscript"/>
        </w:rPr>
      </w:pPr>
      <w:r w:rsidRPr="00282633">
        <w:rPr>
          <w:rFonts w:ascii="Palatino Linotype" w:hAnsi="Palatino Linotype"/>
          <w:vertAlign w:val="superscript"/>
        </w:rPr>
        <w:t>6 Institute of Environmental Engineering, RWTH Aachen University, Mies-van-der-Rohe-Str. 1, 52074 Aachen, Germany</w:t>
      </w:r>
    </w:p>
    <w:p w14:paraId="4E05D01C" w14:textId="77777777" w:rsidR="004C463D" w:rsidRPr="00282633" w:rsidRDefault="004C463D" w:rsidP="007F548F">
      <w:pPr>
        <w:spacing w:after="0"/>
        <w:rPr>
          <w:rFonts w:ascii="Palatino Linotype" w:hAnsi="Palatino Linotype"/>
          <w:sz w:val="16"/>
          <w:szCs w:val="16"/>
        </w:rPr>
      </w:pPr>
      <w:r w:rsidRPr="00282633">
        <w:rPr>
          <w:rFonts w:ascii="Palatino Linotype" w:hAnsi="Palatino Linotype"/>
          <w:b/>
          <w:vertAlign w:val="superscript"/>
        </w:rPr>
        <w:t>‡</w:t>
      </w:r>
      <w:r w:rsidRPr="00282633">
        <w:rPr>
          <w:rFonts w:ascii="Palatino Linotype" w:hAnsi="Palatino Linotype"/>
          <w:sz w:val="16"/>
          <w:szCs w:val="16"/>
        </w:rPr>
        <w:t>The authors contributed equally to the preparation of this manuscript.</w:t>
      </w:r>
    </w:p>
    <w:p w14:paraId="5FB9684F" w14:textId="04B27A2D" w:rsidR="0015187E" w:rsidRPr="00282633" w:rsidRDefault="004C463D" w:rsidP="007F548F">
      <w:pPr>
        <w:spacing w:after="0"/>
        <w:rPr>
          <w:rFonts w:ascii="Palatino Linotype" w:eastAsia="Times New Roman" w:hAnsi="Palatino Linotype" w:cs="Times New Roman"/>
          <w:color w:val="000000"/>
          <w:sz w:val="16"/>
          <w:szCs w:val="16"/>
          <w:lang w:eastAsia="de-DE"/>
        </w:rPr>
      </w:pPr>
      <w:r w:rsidRPr="00282633">
        <w:rPr>
          <w:rFonts w:ascii="Palatino Linotype" w:eastAsia="Times New Roman" w:hAnsi="Palatino Linotype" w:cs="Times New Roman"/>
          <w:color w:val="000000"/>
          <w:sz w:val="16"/>
          <w:szCs w:val="16"/>
          <w:lang w:eastAsia="de-DE"/>
        </w:rPr>
        <w:t>*Corres</w:t>
      </w:r>
      <w:r w:rsidR="0015187E" w:rsidRPr="00282633">
        <w:rPr>
          <w:rFonts w:ascii="Palatino Linotype" w:eastAsia="Times New Roman" w:hAnsi="Palatino Linotype" w:cs="Times New Roman"/>
          <w:color w:val="000000"/>
          <w:sz w:val="16"/>
          <w:szCs w:val="16"/>
          <w:lang w:eastAsia="de-DE"/>
        </w:rPr>
        <w:t xml:space="preserve">pondence authors: </w:t>
      </w:r>
      <w:hyperlink r:id="rId7" w:history="1">
        <w:r w:rsidR="0015187E" w:rsidRPr="00282633">
          <w:rPr>
            <w:rFonts w:ascii="Palatino Linotype" w:eastAsia="Times New Roman" w:hAnsi="Palatino Linotype" w:cs="Times New Roman"/>
            <w:color w:val="0000FF" w:themeColor="hyperlink"/>
            <w:sz w:val="16"/>
            <w:szCs w:val="16"/>
            <w:u w:val="single"/>
            <w:lang w:eastAsia="de-DE"/>
          </w:rPr>
          <w:t>sarah.koenemann@rwth-aachen.de</w:t>
        </w:r>
      </w:hyperlink>
      <w:r w:rsidR="0015187E" w:rsidRPr="00282633">
        <w:rPr>
          <w:rFonts w:ascii="Palatino Linotype" w:eastAsia="Times New Roman" w:hAnsi="Palatino Linotype" w:cs="Times New Roman"/>
          <w:color w:val="000000"/>
          <w:sz w:val="16"/>
          <w:szCs w:val="16"/>
          <w:lang w:eastAsia="de-DE"/>
        </w:rPr>
        <w:t xml:space="preserve"> and </w:t>
      </w:r>
      <w:hyperlink r:id="rId8" w:history="1">
        <w:r w:rsidR="0015187E" w:rsidRPr="00282633">
          <w:rPr>
            <w:rFonts w:ascii="Palatino Linotype" w:eastAsia="Times New Roman" w:hAnsi="Palatino Linotype" w:cs="Times New Roman"/>
            <w:color w:val="0000FF" w:themeColor="hyperlink"/>
            <w:sz w:val="16"/>
            <w:szCs w:val="16"/>
            <w:u w:val="single"/>
            <w:lang w:eastAsia="de-DE"/>
          </w:rPr>
          <w:t>Henner.Hollert@bio5.rwth-aachen.de</w:t>
        </w:r>
      </w:hyperlink>
      <w:r w:rsidR="0015187E" w:rsidRPr="00282633">
        <w:rPr>
          <w:rFonts w:ascii="Palatino Linotype" w:eastAsia="Times New Roman" w:hAnsi="Palatino Linotype" w:cs="Times New Roman"/>
          <w:color w:val="000000"/>
          <w:sz w:val="16"/>
          <w:szCs w:val="16"/>
          <w:lang w:eastAsia="de-DE"/>
        </w:rPr>
        <w:t xml:space="preserve"> </w:t>
      </w:r>
    </w:p>
    <w:p w14:paraId="17B367B5" w14:textId="618F72FC" w:rsidR="00276E75" w:rsidRPr="00282633" w:rsidRDefault="00276E75" w:rsidP="00276E75">
      <w:pPr>
        <w:pStyle w:val="Heading1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Feeding rate inhibition</w:t>
      </w:r>
    </w:p>
    <w:p w14:paraId="573B232F" w14:textId="0C53761F" w:rsidR="00A0504D" w:rsidRPr="00282633" w:rsidRDefault="008211DB" w:rsidP="008211DB">
      <w:pPr>
        <w:pStyle w:val="Heading2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Preparation of cages</w:t>
      </w:r>
    </w:p>
    <w:p w14:paraId="78E745F2" w14:textId="20F97E8F" w:rsidR="008211DB" w:rsidRPr="00282633" w:rsidRDefault="008211DB" w:rsidP="008211DB">
      <w:pPr>
        <w:jc w:val="both"/>
        <w:rPr>
          <w:rFonts w:ascii="Palatino Linotype" w:hAnsi="Palatino Linotype"/>
          <w:sz w:val="20"/>
          <w:szCs w:val="20"/>
        </w:rPr>
      </w:pPr>
      <w:r w:rsidRPr="00282633">
        <w:rPr>
          <w:rFonts w:ascii="Palatino Linotype" w:hAnsi="Palatino Linotype"/>
          <w:sz w:val="20"/>
          <w:szCs w:val="20"/>
        </w:rPr>
        <w:t>High-density polyethylene (HDPE) boxes, which measured 5 cm in height and 3.6 cm in diameter were used to build suitable cages for enclosure of single specimen. To ensure steady perfusion, holes of approximately 2 cm were cut in lid and bottom of the boxes, which then were covered with gauze of 900 mm mesh size. Cages were numbered and a number of 25 was fixed to a wire, respectively. Before use, the cages were watered in tab water for 24 h.</w:t>
      </w:r>
    </w:p>
    <w:p w14:paraId="70A10825" w14:textId="71E47BF3" w:rsidR="008211DB" w:rsidRPr="00282633" w:rsidRDefault="008211DB" w:rsidP="008211DB">
      <w:pPr>
        <w:pStyle w:val="Heading2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Preparation of leaf discs</w:t>
      </w:r>
    </w:p>
    <w:p w14:paraId="657402D9" w14:textId="08FB1559" w:rsidR="008211DB" w:rsidRPr="00282633" w:rsidRDefault="008211DB" w:rsidP="008211DB">
      <w:pPr>
        <w:jc w:val="both"/>
        <w:rPr>
          <w:rFonts w:ascii="Palatino Linotype" w:hAnsi="Palatino Linotype"/>
          <w:sz w:val="20"/>
        </w:rPr>
      </w:pPr>
      <w:r w:rsidRPr="00282633">
        <w:rPr>
          <w:rFonts w:ascii="Palatino Linotype" w:hAnsi="Palatino Linotype"/>
          <w:sz w:val="20"/>
        </w:rPr>
        <w:t>Senescent but undecomposed leaves of black alder (</w:t>
      </w:r>
      <w:r w:rsidRPr="00282633">
        <w:rPr>
          <w:rFonts w:ascii="Palatino Linotype" w:hAnsi="Palatino Linotype"/>
          <w:i/>
          <w:sz w:val="20"/>
        </w:rPr>
        <w:t>Alnus glutinosa</w:t>
      </w:r>
      <w:r w:rsidRPr="00282633">
        <w:rPr>
          <w:rFonts w:ascii="Palatino Linotype" w:hAnsi="Palatino Linotype"/>
          <w:sz w:val="20"/>
        </w:rPr>
        <w:t xml:space="preserve"> L. Gaertn.) were collected before leaf fall in autumn and stored at -20°C until used. Leaf discs were prepared on the basis of Bundschuh and Schulz (2011) </w:t>
      </w:r>
      <w:r w:rsidRPr="00282633">
        <w:rPr>
          <w:rFonts w:ascii="Palatino Linotype" w:hAnsi="Palatino Linotype"/>
          <w:sz w:val="20"/>
        </w:rPr>
        <w:fldChar w:fldCharType="begin"/>
      </w:r>
      <w:r w:rsidRPr="00282633">
        <w:rPr>
          <w:rFonts w:ascii="Palatino Linotype" w:hAnsi="Palatino Linotype"/>
          <w:sz w:val="20"/>
        </w:rPr>
        <w:instrText xml:space="preserve"> ADDIN EN.CITE &lt;EndNote&gt;&lt;Cite&gt;&lt;Author&gt;Bundschuh&lt;/Author&gt;&lt;Year&gt;2011&lt;/Year&gt;&lt;RecNum&gt;5&lt;/RecNum&gt;&lt;DisplayText&gt;[1]&lt;/DisplayText&gt;&lt;record&gt;&lt;rec-number&gt;5&lt;/rec-number&gt;&lt;foreign-keys&gt;&lt;key app="EN" db-id="rfapxrwxkxfzrgeezaav99r3w09e2x29x0ev" timestamp="1524556330"&gt;5&lt;/key&gt;&lt;/foreign-keys&gt;&lt;ref-type name="Journal Article"&gt;17&lt;/ref-type&gt;&lt;contributors&gt;&lt;authors&gt;&lt;author&gt;Bundschuh, Mirco&lt;/author&gt;&lt;author&gt;Schulz, Ralf&lt;/author&gt;&lt;/authors&gt;&lt;/contributors&gt;&lt;titles&gt;&lt;title&gt;Population response to ozone application in wastewater: an on-site microcosm study with Gammarus fossarum (Crustacea: Amphipoda)&lt;/title&gt;&lt;secondary-title&gt;Ecotoxicology&lt;/secondary-title&gt;&lt;/titles&gt;&lt;periodical&gt;&lt;full-title&gt;Ecotoxicology&lt;/full-title&gt;&lt;/periodical&gt;&lt;pages&gt;466-473&lt;/pages&gt;&lt;volume&gt;20&lt;/volume&gt;&lt;number&gt;2&lt;/number&gt;&lt;dates&gt;&lt;year&gt;2011&lt;/year&gt;&lt;/dates&gt;&lt;isbn&gt;0963-9292&lt;/isbn&gt;&lt;urls&gt;&lt;/urls&gt;&lt;/record&gt;&lt;/Cite&gt;&lt;/EndNote&gt;</w:instrText>
      </w:r>
      <w:r w:rsidRPr="00282633">
        <w:rPr>
          <w:rFonts w:ascii="Palatino Linotype" w:hAnsi="Palatino Linotype"/>
          <w:sz w:val="20"/>
        </w:rPr>
        <w:fldChar w:fldCharType="separate"/>
      </w:r>
      <w:r w:rsidRPr="00282633">
        <w:rPr>
          <w:rFonts w:ascii="Palatino Linotype" w:hAnsi="Palatino Linotype"/>
          <w:noProof/>
          <w:sz w:val="20"/>
        </w:rPr>
        <w:t>[1]</w:t>
      </w:r>
      <w:r w:rsidRPr="00282633">
        <w:rPr>
          <w:rFonts w:ascii="Palatino Linotype" w:hAnsi="Palatino Linotype"/>
          <w:sz w:val="20"/>
        </w:rPr>
        <w:fldChar w:fldCharType="end"/>
      </w:r>
      <w:r w:rsidRPr="00282633">
        <w:rPr>
          <w:rFonts w:ascii="Palatino Linotype" w:hAnsi="Palatino Linotype"/>
          <w:sz w:val="20"/>
        </w:rPr>
        <w:t xml:space="preserve">. Two weeks before each experiment, approximately 50 leaves were thawed and conditioned in aerated artificial pond water (APW) (prepared according to Naylor et al., (1989) </w:t>
      </w:r>
      <w:r w:rsidRPr="00282633">
        <w:rPr>
          <w:rFonts w:ascii="Palatino Linotype" w:hAnsi="Palatino Linotype"/>
          <w:sz w:val="20"/>
        </w:rPr>
        <w:fldChar w:fldCharType="begin"/>
      </w:r>
      <w:r w:rsidRPr="00282633">
        <w:rPr>
          <w:rFonts w:ascii="Palatino Linotype" w:hAnsi="Palatino Linotype"/>
          <w:sz w:val="20"/>
        </w:rPr>
        <w:instrText xml:space="preserve"> ADDIN EN.CITE &lt;EndNote&gt;&lt;Cite&gt;&lt;Author&gt;Naylor&lt;/Author&gt;&lt;Year&gt;1989&lt;/Year&gt;&lt;RecNum&gt;4&lt;/RecNum&gt;&lt;DisplayText&gt;[2]&lt;/DisplayText&gt;&lt;record&gt;&lt;rec-number&gt;4&lt;/rec-number&gt;&lt;foreign-keys&gt;&lt;key app="EN" db-id="rfapxrwxkxfzrgeezaav99r3w09e2x29x0ev" timestamp="1524556277"&gt;4&lt;/key&gt;&lt;/foreign-keys&gt;&lt;ref-type name="Journal Article"&gt;17&lt;/ref-type&gt;&lt;contributors&gt;&lt;authors&gt;&lt;author&gt;Naylor, Caroline&lt;/author&gt;&lt;author&gt;Maltby, Lorraine&lt;/author&gt;&lt;author&gt;Calow, Peter&lt;/author&gt;&lt;/authors&gt;&lt;/contributors&gt;&lt;titles&gt;&lt;title&gt;Scope for growth in Gammarus pulex, a freshwater benthic detritivore&lt;/title&gt;&lt;secondary-title&gt;Hydrobiologia&lt;/secondary-title&gt;&lt;/titles&gt;&lt;periodical&gt;&lt;full-title&gt;Hydrobiologia&lt;/full-title&gt;&lt;/periodical&gt;&lt;pages&gt;517-523&lt;/pages&gt;&lt;volume&gt;188&lt;/volume&gt;&lt;number&gt;1&lt;/number&gt;&lt;dates&gt;&lt;year&gt;1989&lt;/year&gt;&lt;/dates&gt;&lt;isbn&gt;0018-8158&lt;/isbn&gt;&lt;urls&gt;&lt;/urls&gt;&lt;/record&gt;&lt;/Cite&gt;&lt;/EndNote&gt;</w:instrText>
      </w:r>
      <w:r w:rsidRPr="00282633">
        <w:rPr>
          <w:rFonts w:ascii="Palatino Linotype" w:hAnsi="Palatino Linotype"/>
          <w:sz w:val="20"/>
        </w:rPr>
        <w:fldChar w:fldCharType="separate"/>
      </w:r>
      <w:r w:rsidRPr="00282633">
        <w:rPr>
          <w:rFonts w:ascii="Palatino Linotype" w:hAnsi="Palatino Linotype"/>
          <w:noProof/>
          <w:sz w:val="20"/>
        </w:rPr>
        <w:t>[2]</w:t>
      </w:r>
      <w:r w:rsidRPr="00282633">
        <w:rPr>
          <w:rFonts w:ascii="Palatino Linotype" w:hAnsi="Palatino Linotype"/>
          <w:sz w:val="20"/>
        </w:rPr>
        <w:fldChar w:fldCharType="end"/>
      </w:r>
      <w:r w:rsidRPr="00282633">
        <w:rPr>
          <w:rFonts w:ascii="Palatino Linotype" w:hAnsi="Palatino Linotype"/>
          <w:sz w:val="20"/>
        </w:rPr>
        <w:t>) at 15°C ± 1°C. To facilitate and accelerate the establishment of a microbial community on the leaves, naturally conditioned alder leaves from a small creek were added. After 14  d incubation time, 200 leaf discs measuring 2 cm in diameter were cut with a cork borer. Then, the leaf discs were randomised and distributed in pairs to small, pre-weighed and numbered aluminium bowls. The discs were dried at 60°C to constant weight for approximately 24 h and weighed to the nearest 0.01 mg (UMX Comparator, Mettler-Toledo GmbH, Switzerland). The day before the test, the leaf discs were transferred to the numbered cages and were soaked in APW for 24 h.</w:t>
      </w:r>
    </w:p>
    <w:p w14:paraId="07835258" w14:textId="78706F0D" w:rsidR="008211DB" w:rsidRPr="00282633" w:rsidRDefault="008211DB" w:rsidP="008211DB">
      <w:pPr>
        <w:pStyle w:val="Heading2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Test organisms</w:t>
      </w:r>
    </w:p>
    <w:p w14:paraId="7A0F3BCB" w14:textId="6B36AF6A" w:rsidR="008211DB" w:rsidRPr="00282633" w:rsidRDefault="008211DB" w:rsidP="008211DB">
      <w:pPr>
        <w:jc w:val="both"/>
        <w:rPr>
          <w:rFonts w:ascii="Palatino Linotype" w:hAnsi="Palatino Linotype"/>
          <w:sz w:val="20"/>
        </w:rPr>
      </w:pPr>
      <w:r w:rsidRPr="00282633">
        <w:rPr>
          <w:rFonts w:ascii="Palatino Linotype" w:hAnsi="Palatino Linotype"/>
          <w:sz w:val="20"/>
        </w:rPr>
        <w:t xml:space="preserve">One week before each experiment, the test organisms were obtained from a small creek near Aachen, Germany (50°511 N; 6°81 E). The collected gammarids were visually checked for acanthocephalan parasites. Since infected specimen can show abnormal behaviour, these individuals were not used for </w:t>
      </w:r>
      <w:r w:rsidRPr="00282633">
        <w:rPr>
          <w:rFonts w:ascii="Palatino Linotype" w:hAnsi="Palatino Linotype"/>
          <w:sz w:val="20"/>
        </w:rPr>
        <w:lastRenderedPageBreak/>
        <w:t>the experiment. Afterwards, the remaining organisms were kept in an aerated APW at 15°C ± 1°C and a light-dark cycle of 16:8 h. Preconditioned alder leaves were provided as food.</w:t>
      </w:r>
    </w:p>
    <w:p w14:paraId="5C96D69B" w14:textId="694878D4" w:rsidR="005319FE" w:rsidRPr="00282633" w:rsidRDefault="005319FE" w:rsidP="005319FE">
      <w:pPr>
        <w:pStyle w:val="Heading2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Data</w:t>
      </w:r>
    </w:p>
    <w:p w14:paraId="48BDE5A9" w14:textId="47639B93" w:rsidR="00387B9A" w:rsidRPr="00282633" w:rsidRDefault="00387B9A" w:rsidP="00387B9A">
      <w:pPr>
        <w:pStyle w:val="Caption"/>
        <w:keepNext/>
        <w:rPr>
          <w:rFonts w:ascii="Palatino Linotype" w:hAnsi="Palatino Linotype"/>
          <w:color w:val="auto"/>
        </w:rPr>
      </w:pPr>
      <w:r w:rsidRPr="00282633">
        <w:rPr>
          <w:rFonts w:ascii="Palatino Linotype" w:hAnsi="Palatino Linotype"/>
          <w:color w:val="auto"/>
        </w:rPr>
        <w:t>Table 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1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>: Measured feeding rates</w:t>
      </w:r>
      <w:r w:rsidR="00D01C13" w:rsidRPr="00282633">
        <w:rPr>
          <w:rFonts w:ascii="Palatino Linotype" w:hAnsi="Palatino Linotype"/>
          <w:color w:val="auto"/>
        </w:rPr>
        <w:t xml:space="preserve"> in mg/mg gammarid/day</w:t>
      </w:r>
      <w:r w:rsidR="00306D71" w:rsidRPr="00282633">
        <w:rPr>
          <w:rFonts w:ascii="Palatino Linotype" w:hAnsi="Palatino Linotype"/>
          <w:color w:val="auto"/>
        </w:rPr>
        <w:t xml:space="preserve"> per cage</w:t>
      </w:r>
      <w:r w:rsidRPr="00282633">
        <w:rPr>
          <w:rFonts w:ascii="Palatino Linotype" w:hAnsi="Palatino Linotype"/>
          <w:color w:val="auto"/>
        </w:rPr>
        <w:t xml:space="preserve"> </w:t>
      </w:r>
      <w:r w:rsidR="00306D71" w:rsidRPr="00282633">
        <w:rPr>
          <w:rFonts w:ascii="Palatino Linotype" w:hAnsi="Palatino Linotype"/>
          <w:color w:val="auto"/>
        </w:rPr>
        <w:t>(raw data) for 2015.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8"/>
        <w:gridCol w:w="828"/>
        <w:gridCol w:w="939"/>
        <w:gridCol w:w="895"/>
        <w:gridCol w:w="828"/>
        <w:gridCol w:w="828"/>
        <w:gridCol w:w="895"/>
      </w:tblGrid>
      <w:tr w:rsidR="001E39ED" w:rsidRPr="00282633" w14:paraId="0AEBA083" w14:textId="77777777" w:rsidTr="001F23D0">
        <w:trPr>
          <w:jc w:val="center"/>
        </w:trPr>
        <w:tc>
          <w:tcPr>
            <w:tcW w:w="2595" w:type="dxa"/>
            <w:gridSpan w:val="3"/>
          </w:tcPr>
          <w:p w14:paraId="38204EC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b/>
                <w:sz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lang w:val="de-CH"/>
              </w:rPr>
              <w:t>October 2015</w:t>
            </w:r>
          </w:p>
        </w:tc>
        <w:tc>
          <w:tcPr>
            <w:tcW w:w="3446" w:type="dxa"/>
            <w:gridSpan w:val="4"/>
          </w:tcPr>
          <w:p w14:paraId="4A7BD01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b/>
                <w:sz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lang w:val="de-CH"/>
              </w:rPr>
              <w:t>December 2015</w:t>
            </w:r>
          </w:p>
        </w:tc>
      </w:tr>
      <w:tr w:rsidR="001E39ED" w:rsidRPr="00282633" w14:paraId="67AB462E" w14:textId="77777777" w:rsidTr="001F23D0">
        <w:trPr>
          <w:jc w:val="center"/>
        </w:trPr>
        <w:tc>
          <w:tcPr>
            <w:tcW w:w="828" w:type="dxa"/>
          </w:tcPr>
          <w:p w14:paraId="0C796901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b/>
                <w:sz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lang w:val="de-CH"/>
              </w:rPr>
              <w:t>W2</w:t>
            </w:r>
          </w:p>
        </w:tc>
        <w:tc>
          <w:tcPr>
            <w:tcW w:w="828" w:type="dxa"/>
          </w:tcPr>
          <w:p w14:paraId="28BE13A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b/>
                <w:sz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lang w:val="de-CH"/>
              </w:rPr>
              <w:t>W3</w:t>
            </w:r>
          </w:p>
        </w:tc>
        <w:tc>
          <w:tcPr>
            <w:tcW w:w="939" w:type="dxa"/>
          </w:tcPr>
          <w:p w14:paraId="1F056BD4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b/>
                <w:sz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lang w:val="de-CH"/>
              </w:rPr>
              <w:t>W5</w:t>
            </w:r>
          </w:p>
        </w:tc>
        <w:tc>
          <w:tcPr>
            <w:tcW w:w="895" w:type="dxa"/>
          </w:tcPr>
          <w:p w14:paraId="2E065C4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b/>
                <w:sz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lang w:val="de-CH"/>
              </w:rPr>
              <w:t>W2</w:t>
            </w:r>
          </w:p>
        </w:tc>
        <w:tc>
          <w:tcPr>
            <w:tcW w:w="828" w:type="dxa"/>
          </w:tcPr>
          <w:p w14:paraId="450F462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b/>
                <w:sz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lang w:val="de-CH"/>
              </w:rPr>
              <w:t>W3</w:t>
            </w:r>
          </w:p>
        </w:tc>
        <w:tc>
          <w:tcPr>
            <w:tcW w:w="828" w:type="dxa"/>
          </w:tcPr>
          <w:p w14:paraId="7603BDCE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b/>
                <w:sz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lang w:val="de-CH"/>
              </w:rPr>
              <w:t>W4</w:t>
            </w:r>
          </w:p>
        </w:tc>
        <w:tc>
          <w:tcPr>
            <w:tcW w:w="895" w:type="dxa"/>
          </w:tcPr>
          <w:p w14:paraId="08956E0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b/>
                <w:sz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lang w:val="de-CH"/>
              </w:rPr>
              <w:t>W5</w:t>
            </w:r>
          </w:p>
        </w:tc>
      </w:tr>
      <w:tr w:rsidR="001E39ED" w:rsidRPr="00282633" w14:paraId="03745C60" w14:textId="77777777" w:rsidTr="001F23D0">
        <w:trPr>
          <w:jc w:val="center"/>
        </w:trPr>
        <w:tc>
          <w:tcPr>
            <w:tcW w:w="828" w:type="dxa"/>
            <w:vAlign w:val="center"/>
          </w:tcPr>
          <w:p w14:paraId="30B036A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0.318</w:t>
            </w:r>
          </w:p>
        </w:tc>
        <w:tc>
          <w:tcPr>
            <w:tcW w:w="828" w:type="dxa"/>
            <w:vAlign w:val="center"/>
          </w:tcPr>
          <w:p w14:paraId="732DFD6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0.076</w:t>
            </w:r>
          </w:p>
        </w:tc>
        <w:tc>
          <w:tcPr>
            <w:tcW w:w="939" w:type="dxa"/>
            <w:vAlign w:val="center"/>
          </w:tcPr>
          <w:p w14:paraId="466077D2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0.4988</w:t>
            </w:r>
          </w:p>
        </w:tc>
        <w:tc>
          <w:tcPr>
            <w:tcW w:w="895" w:type="dxa"/>
            <w:vAlign w:val="center"/>
          </w:tcPr>
          <w:p w14:paraId="7DE18DB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0.122</w:t>
            </w:r>
          </w:p>
        </w:tc>
        <w:tc>
          <w:tcPr>
            <w:tcW w:w="828" w:type="dxa"/>
            <w:vAlign w:val="center"/>
          </w:tcPr>
          <w:p w14:paraId="5106FBA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0.127</w:t>
            </w:r>
          </w:p>
        </w:tc>
        <w:tc>
          <w:tcPr>
            <w:tcW w:w="828" w:type="dxa"/>
            <w:vAlign w:val="center"/>
          </w:tcPr>
          <w:p w14:paraId="13F0081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0.157</w:t>
            </w:r>
          </w:p>
        </w:tc>
        <w:tc>
          <w:tcPr>
            <w:tcW w:w="895" w:type="dxa"/>
            <w:vAlign w:val="center"/>
          </w:tcPr>
          <w:p w14:paraId="7A72069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0.063</w:t>
            </w:r>
          </w:p>
        </w:tc>
      </w:tr>
      <w:tr w:rsidR="001E39ED" w:rsidRPr="00282633" w14:paraId="6BD8E8E4" w14:textId="77777777" w:rsidTr="001F23D0">
        <w:trPr>
          <w:jc w:val="center"/>
        </w:trPr>
        <w:tc>
          <w:tcPr>
            <w:tcW w:w="828" w:type="dxa"/>
            <w:vAlign w:val="center"/>
          </w:tcPr>
          <w:p w14:paraId="2208904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0.340</w:t>
            </w:r>
          </w:p>
        </w:tc>
        <w:tc>
          <w:tcPr>
            <w:tcW w:w="828" w:type="dxa"/>
            <w:vAlign w:val="center"/>
          </w:tcPr>
          <w:p w14:paraId="3D94305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0.281</w:t>
            </w:r>
          </w:p>
        </w:tc>
        <w:tc>
          <w:tcPr>
            <w:tcW w:w="939" w:type="dxa"/>
            <w:vAlign w:val="center"/>
          </w:tcPr>
          <w:p w14:paraId="790E4733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0.4616</w:t>
            </w:r>
          </w:p>
        </w:tc>
        <w:tc>
          <w:tcPr>
            <w:tcW w:w="895" w:type="dxa"/>
            <w:vAlign w:val="center"/>
          </w:tcPr>
          <w:p w14:paraId="33CE5D13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0.130</w:t>
            </w:r>
          </w:p>
        </w:tc>
        <w:tc>
          <w:tcPr>
            <w:tcW w:w="828" w:type="dxa"/>
            <w:vAlign w:val="center"/>
          </w:tcPr>
          <w:p w14:paraId="0ED56AF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0.133</w:t>
            </w:r>
          </w:p>
        </w:tc>
        <w:tc>
          <w:tcPr>
            <w:tcW w:w="828" w:type="dxa"/>
            <w:vAlign w:val="center"/>
          </w:tcPr>
          <w:p w14:paraId="2C7516A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0.077</w:t>
            </w:r>
          </w:p>
        </w:tc>
        <w:tc>
          <w:tcPr>
            <w:tcW w:w="895" w:type="dxa"/>
            <w:vAlign w:val="center"/>
          </w:tcPr>
          <w:p w14:paraId="22F3538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0.045</w:t>
            </w:r>
          </w:p>
        </w:tc>
      </w:tr>
      <w:tr w:rsidR="001E39ED" w:rsidRPr="00282633" w14:paraId="66A856F6" w14:textId="77777777" w:rsidTr="001F23D0">
        <w:trPr>
          <w:jc w:val="center"/>
        </w:trPr>
        <w:tc>
          <w:tcPr>
            <w:tcW w:w="828" w:type="dxa"/>
            <w:vAlign w:val="center"/>
          </w:tcPr>
          <w:p w14:paraId="7B6B542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0.202</w:t>
            </w:r>
          </w:p>
        </w:tc>
        <w:tc>
          <w:tcPr>
            <w:tcW w:w="828" w:type="dxa"/>
            <w:vAlign w:val="center"/>
          </w:tcPr>
          <w:p w14:paraId="5F8880E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0.483</w:t>
            </w:r>
          </w:p>
        </w:tc>
        <w:tc>
          <w:tcPr>
            <w:tcW w:w="939" w:type="dxa"/>
            <w:vAlign w:val="center"/>
          </w:tcPr>
          <w:p w14:paraId="12C73B2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0.3097</w:t>
            </w:r>
          </w:p>
        </w:tc>
        <w:tc>
          <w:tcPr>
            <w:tcW w:w="895" w:type="dxa"/>
            <w:vAlign w:val="center"/>
          </w:tcPr>
          <w:p w14:paraId="0034F0F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-0.028</w:t>
            </w:r>
          </w:p>
        </w:tc>
        <w:tc>
          <w:tcPr>
            <w:tcW w:w="828" w:type="dxa"/>
            <w:vAlign w:val="center"/>
          </w:tcPr>
          <w:p w14:paraId="0A0D8E4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0.073</w:t>
            </w:r>
          </w:p>
        </w:tc>
        <w:tc>
          <w:tcPr>
            <w:tcW w:w="828" w:type="dxa"/>
            <w:vAlign w:val="center"/>
          </w:tcPr>
          <w:p w14:paraId="4518CD8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0.166</w:t>
            </w:r>
          </w:p>
        </w:tc>
        <w:tc>
          <w:tcPr>
            <w:tcW w:w="895" w:type="dxa"/>
            <w:vAlign w:val="center"/>
          </w:tcPr>
          <w:p w14:paraId="6391AD0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0.125</w:t>
            </w:r>
          </w:p>
        </w:tc>
      </w:tr>
      <w:tr w:rsidR="001E39ED" w:rsidRPr="00282633" w14:paraId="7432C210" w14:textId="77777777" w:rsidTr="001F23D0">
        <w:trPr>
          <w:jc w:val="center"/>
        </w:trPr>
        <w:tc>
          <w:tcPr>
            <w:tcW w:w="828" w:type="dxa"/>
            <w:vAlign w:val="center"/>
          </w:tcPr>
          <w:p w14:paraId="631CFEA5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0.202</w:t>
            </w:r>
          </w:p>
        </w:tc>
        <w:tc>
          <w:tcPr>
            <w:tcW w:w="828" w:type="dxa"/>
            <w:vAlign w:val="center"/>
          </w:tcPr>
          <w:p w14:paraId="6A61F3A1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0.017</w:t>
            </w:r>
          </w:p>
        </w:tc>
        <w:tc>
          <w:tcPr>
            <w:tcW w:w="939" w:type="dxa"/>
            <w:vAlign w:val="center"/>
          </w:tcPr>
          <w:p w14:paraId="4ACC52B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0.4575</w:t>
            </w:r>
          </w:p>
        </w:tc>
        <w:tc>
          <w:tcPr>
            <w:tcW w:w="895" w:type="dxa"/>
            <w:vAlign w:val="center"/>
          </w:tcPr>
          <w:p w14:paraId="1B8DE73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0.130</w:t>
            </w:r>
          </w:p>
        </w:tc>
        <w:tc>
          <w:tcPr>
            <w:tcW w:w="828" w:type="dxa"/>
            <w:vAlign w:val="center"/>
          </w:tcPr>
          <w:p w14:paraId="2DEAD27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0.125</w:t>
            </w:r>
          </w:p>
        </w:tc>
        <w:tc>
          <w:tcPr>
            <w:tcW w:w="828" w:type="dxa"/>
            <w:vAlign w:val="center"/>
          </w:tcPr>
          <w:p w14:paraId="2498D14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0.230</w:t>
            </w:r>
          </w:p>
        </w:tc>
        <w:tc>
          <w:tcPr>
            <w:tcW w:w="895" w:type="dxa"/>
            <w:vAlign w:val="center"/>
          </w:tcPr>
          <w:p w14:paraId="15A19DE3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0.060</w:t>
            </w:r>
          </w:p>
        </w:tc>
      </w:tr>
      <w:tr w:rsidR="001E39ED" w:rsidRPr="00282633" w14:paraId="0010AB1E" w14:textId="77777777" w:rsidTr="001F23D0">
        <w:trPr>
          <w:jc w:val="center"/>
        </w:trPr>
        <w:tc>
          <w:tcPr>
            <w:tcW w:w="828" w:type="dxa"/>
            <w:vAlign w:val="center"/>
          </w:tcPr>
          <w:p w14:paraId="5A4BCD4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0.364</w:t>
            </w:r>
          </w:p>
        </w:tc>
        <w:tc>
          <w:tcPr>
            <w:tcW w:w="828" w:type="dxa"/>
            <w:vAlign w:val="center"/>
          </w:tcPr>
          <w:p w14:paraId="290F2B8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0.428</w:t>
            </w:r>
          </w:p>
        </w:tc>
        <w:tc>
          <w:tcPr>
            <w:tcW w:w="939" w:type="dxa"/>
            <w:vAlign w:val="center"/>
          </w:tcPr>
          <w:p w14:paraId="4605DB3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0.3267</w:t>
            </w:r>
          </w:p>
        </w:tc>
        <w:tc>
          <w:tcPr>
            <w:tcW w:w="895" w:type="dxa"/>
            <w:vAlign w:val="center"/>
          </w:tcPr>
          <w:p w14:paraId="69B7D2E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0.269</w:t>
            </w:r>
          </w:p>
        </w:tc>
        <w:tc>
          <w:tcPr>
            <w:tcW w:w="828" w:type="dxa"/>
            <w:vAlign w:val="center"/>
          </w:tcPr>
          <w:p w14:paraId="4C21CBE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0.180</w:t>
            </w:r>
          </w:p>
        </w:tc>
        <w:tc>
          <w:tcPr>
            <w:tcW w:w="828" w:type="dxa"/>
            <w:vAlign w:val="center"/>
          </w:tcPr>
          <w:p w14:paraId="4798C97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0.252</w:t>
            </w:r>
          </w:p>
        </w:tc>
        <w:tc>
          <w:tcPr>
            <w:tcW w:w="895" w:type="dxa"/>
            <w:vAlign w:val="center"/>
          </w:tcPr>
          <w:p w14:paraId="4B75C4EE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0.128</w:t>
            </w:r>
          </w:p>
        </w:tc>
      </w:tr>
      <w:tr w:rsidR="001E39ED" w:rsidRPr="00282633" w14:paraId="49BC6BA8" w14:textId="77777777" w:rsidTr="001F23D0">
        <w:trPr>
          <w:jc w:val="center"/>
        </w:trPr>
        <w:tc>
          <w:tcPr>
            <w:tcW w:w="828" w:type="dxa"/>
            <w:vAlign w:val="center"/>
          </w:tcPr>
          <w:p w14:paraId="1A814A6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0.326</w:t>
            </w:r>
          </w:p>
        </w:tc>
        <w:tc>
          <w:tcPr>
            <w:tcW w:w="828" w:type="dxa"/>
            <w:vAlign w:val="center"/>
          </w:tcPr>
          <w:p w14:paraId="6D104D93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0.256</w:t>
            </w:r>
          </w:p>
        </w:tc>
        <w:tc>
          <w:tcPr>
            <w:tcW w:w="939" w:type="dxa"/>
            <w:vAlign w:val="center"/>
          </w:tcPr>
          <w:p w14:paraId="257CE713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0.2571</w:t>
            </w:r>
          </w:p>
        </w:tc>
        <w:tc>
          <w:tcPr>
            <w:tcW w:w="895" w:type="dxa"/>
            <w:vAlign w:val="center"/>
          </w:tcPr>
          <w:p w14:paraId="43B9901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0.167</w:t>
            </w:r>
          </w:p>
        </w:tc>
        <w:tc>
          <w:tcPr>
            <w:tcW w:w="828" w:type="dxa"/>
            <w:vAlign w:val="center"/>
          </w:tcPr>
          <w:p w14:paraId="40DA2B3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0.170</w:t>
            </w:r>
          </w:p>
        </w:tc>
        <w:tc>
          <w:tcPr>
            <w:tcW w:w="828" w:type="dxa"/>
            <w:vAlign w:val="center"/>
          </w:tcPr>
          <w:p w14:paraId="0CB964F5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0.139</w:t>
            </w:r>
          </w:p>
        </w:tc>
        <w:tc>
          <w:tcPr>
            <w:tcW w:w="895" w:type="dxa"/>
            <w:vAlign w:val="center"/>
          </w:tcPr>
          <w:p w14:paraId="3F62BB6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0.048</w:t>
            </w:r>
          </w:p>
        </w:tc>
      </w:tr>
      <w:tr w:rsidR="001E39ED" w:rsidRPr="00282633" w14:paraId="00054DFC" w14:textId="77777777" w:rsidTr="001F23D0">
        <w:trPr>
          <w:jc w:val="center"/>
        </w:trPr>
        <w:tc>
          <w:tcPr>
            <w:tcW w:w="828" w:type="dxa"/>
            <w:vAlign w:val="center"/>
          </w:tcPr>
          <w:p w14:paraId="5C7AF4EE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0.389</w:t>
            </w:r>
          </w:p>
        </w:tc>
        <w:tc>
          <w:tcPr>
            <w:tcW w:w="828" w:type="dxa"/>
            <w:vAlign w:val="center"/>
          </w:tcPr>
          <w:p w14:paraId="741333B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0.269</w:t>
            </w:r>
          </w:p>
        </w:tc>
        <w:tc>
          <w:tcPr>
            <w:tcW w:w="939" w:type="dxa"/>
            <w:vAlign w:val="center"/>
          </w:tcPr>
          <w:p w14:paraId="1FB2CFF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0.0414</w:t>
            </w:r>
          </w:p>
        </w:tc>
        <w:tc>
          <w:tcPr>
            <w:tcW w:w="895" w:type="dxa"/>
            <w:vAlign w:val="center"/>
          </w:tcPr>
          <w:p w14:paraId="29E1E9D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0.133</w:t>
            </w:r>
          </w:p>
        </w:tc>
        <w:tc>
          <w:tcPr>
            <w:tcW w:w="828" w:type="dxa"/>
            <w:vAlign w:val="center"/>
          </w:tcPr>
          <w:p w14:paraId="5AD58BA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0.116</w:t>
            </w:r>
          </w:p>
        </w:tc>
        <w:tc>
          <w:tcPr>
            <w:tcW w:w="828" w:type="dxa"/>
            <w:vAlign w:val="center"/>
          </w:tcPr>
          <w:p w14:paraId="4D5BE46E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0.133</w:t>
            </w:r>
          </w:p>
        </w:tc>
        <w:tc>
          <w:tcPr>
            <w:tcW w:w="895" w:type="dxa"/>
            <w:vAlign w:val="center"/>
          </w:tcPr>
          <w:p w14:paraId="59572A7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0.090</w:t>
            </w:r>
          </w:p>
        </w:tc>
      </w:tr>
      <w:tr w:rsidR="001E39ED" w:rsidRPr="00282633" w14:paraId="6DAEFFBE" w14:textId="77777777" w:rsidTr="001F23D0">
        <w:trPr>
          <w:jc w:val="center"/>
        </w:trPr>
        <w:tc>
          <w:tcPr>
            <w:tcW w:w="828" w:type="dxa"/>
            <w:vAlign w:val="center"/>
          </w:tcPr>
          <w:p w14:paraId="668D70D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0.410</w:t>
            </w:r>
          </w:p>
        </w:tc>
        <w:tc>
          <w:tcPr>
            <w:tcW w:w="828" w:type="dxa"/>
            <w:vAlign w:val="center"/>
          </w:tcPr>
          <w:p w14:paraId="5B2F066E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0.181</w:t>
            </w:r>
          </w:p>
        </w:tc>
        <w:tc>
          <w:tcPr>
            <w:tcW w:w="939" w:type="dxa"/>
            <w:vAlign w:val="center"/>
          </w:tcPr>
          <w:p w14:paraId="36168A3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0.2597</w:t>
            </w:r>
          </w:p>
        </w:tc>
        <w:tc>
          <w:tcPr>
            <w:tcW w:w="895" w:type="dxa"/>
            <w:vAlign w:val="center"/>
          </w:tcPr>
          <w:p w14:paraId="19C2560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0.150</w:t>
            </w:r>
          </w:p>
        </w:tc>
        <w:tc>
          <w:tcPr>
            <w:tcW w:w="828" w:type="dxa"/>
            <w:vAlign w:val="center"/>
          </w:tcPr>
          <w:p w14:paraId="4F6AF46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0.122</w:t>
            </w:r>
          </w:p>
        </w:tc>
        <w:tc>
          <w:tcPr>
            <w:tcW w:w="828" w:type="dxa"/>
            <w:vAlign w:val="center"/>
          </w:tcPr>
          <w:p w14:paraId="552FE80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0.113</w:t>
            </w:r>
          </w:p>
        </w:tc>
        <w:tc>
          <w:tcPr>
            <w:tcW w:w="895" w:type="dxa"/>
            <w:vAlign w:val="center"/>
          </w:tcPr>
          <w:p w14:paraId="29E5BDC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0.012</w:t>
            </w:r>
          </w:p>
        </w:tc>
      </w:tr>
      <w:tr w:rsidR="001E39ED" w:rsidRPr="00282633" w14:paraId="2D17F386" w14:textId="77777777" w:rsidTr="001F23D0">
        <w:trPr>
          <w:jc w:val="center"/>
        </w:trPr>
        <w:tc>
          <w:tcPr>
            <w:tcW w:w="828" w:type="dxa"/>
            <w:vAlign w:val="center"/>
          </w:tcPr>
          <w:p w14:paraId="6D96048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0.584</w:t>
            </w:r>
          </w:p>
        </w:tc>
        <w:tc>
          <w:tcPr>
            <w:tcW w:w="828" w:type="dxa"/>
            <w:vAlign w:val="center"/>
          </w:tcPr>
          <w:p w14:paraId="2F3957A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0.128</w:t>
            </w:r>
          </w:p>
        </w:tc>
        <w:tc>
          <w:tcPr>
            <w:tcW w:w="939" w:type="dxa"/>
            <w:vAlign w:val="center"/>
          </w:tcPr>
          <w:p w14:paraId="45E5B2E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0.2979</w:t>
            </w:r>
          </w:p>
        </w:tc>
        <w:tc>
          <w:tcPr>
            <w:tcW w:w="895" w:type="dxa"/>
            <w:vAlign w:val="center"/>
          </w:tcPr>
          <w:p w14:paraId="180D626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0.218</w:t>
            </w:r>
          </w:p>
        </w:tc>
        <w:tc>
          <w:tcPr>
            <w:tcW w:w="828" w:type="dxa"/>
            <w:vAlign w:val="center"/>
          </w:tcPr>
          <w:p w14:paraId="5485918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0.002</w:t>
            </w:r>
          </w:p>
        </w:tc>
        <w:tc>
          <w:tcPr>
            <w:tcW w:w="828" w:type="dxa"/>
            <w:vAlign w:val="center"/>
          </w:tcPr>
          <w:p w14:paraId="232D3FD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0.138</w:t>
            </w:r>
          </w:p>
        </w:tc>
        <w:tc>
          <w:tcPr>
            <w:tcW w:w="895" w:type="dxa"/>
            <w:vAlign w:val="center"/>
          </w:tcPr>
          <w:p w14:paraId="19F6D361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0.122</w:t>
            </w:r>
          </w:p>
        </w:tc>
      </w:tr>
      <w:tr w:rsidR="001E39ED" w:rsidRPr="00282633" w14:paraId="48AA33BF" w14:textId="77777777" w:rsidTr="001F23D0">
        <w:trPr>
          <w:jc w:val="center"/>
        </w:trPr>
        <w:tc>
          <w:tcPr>
            <w:tcW w:w="828" w:type="dxa"/>
            <w:vAlign w:val="center"/>
          </w:tcPr>
          <w:p w14:paraId="0AE639DE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0.358</w:t>
            </w:r>
          </w:p>
        </w:tc>
        <w:tc>
          <w:tcPr>
            <w:tcW w:w="828" w:type="dxa"/>
            <w:vAlign w:val="center"/>
          </w:tcPr>
          <w:p w14:paraId="3D46B97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0.021</w:t>
            </w:r>
          </w:p>
        </w:tc>
        <w:tc>
          <w:tcPr>
            <w:tcW w:w="939" w:type="dxa"/>
            <w:vAlign w:val="center"/>
          </w:tcPr>
          <w:p w14:paraId="5D46C0F5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0.2196</w:t>
            </w:r>
          </w:p>
        </w:tc>
        <w:tc>
          <w:tcPr>
            <w:tcW w:w="895" w:type="dxa"/>
            <w:vAlign w:val="center"/>
          </w:tcPr>
          <w:p w14:paraId="7E655AF4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0.184</w:t>
            </w:r>
          </w:p>
        </w:tc>
        <w:tc>
          <w:tcPr>
            <w:tcW w:w="828" w:type="dxa"/>
            <w:vAlign w:val="center"/>
          </w:tcPr>
          <w:p w14:paraId="115F4EA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0.172</w:t>
            </w:r>
          </w:p>
        </w:tc>
        <w:tc>
          <w:tcPr>
            <w:tcW w:w="828" w:type="dxa"/>
            <w:vAlign w:val="center"/>
          </w:tcPr>
          <w:p w14:paraId="105A55C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0.105</w:t>
            </w:r>
          </w:p>
        </w:tc>
        <w:tc>
          <w:tcPr>
            <w:tcW w:w="895" w:type="dxa"/>
            <w:vAlign w:val="center"/>
          </w:tcPr>
          <w:p w14:paraId="7499BB0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0.027</w:t>
            </w:r>
          </w:p>
        </w:tc>
      </w:tr>
      <w:tr w:rsidR="001E39ED" w:rsidRPr="00282633" w14:paraId="70B012CB" w14:textId="77777777" w:rsidTr="001F23D0">
        <w:trPr>
          <w:jc w:val="center"/>
        </w:trPr>
        <w:tc>
          <w:tcPr>
            <w:tcW w:w="828" w:type="dxa"/>
            <w:vAlign w:val="center"/>
          </w:tcPr>
          <w:p w14:paraId="4490059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0.223</w:t>
            </w:r>
          </w:p>
        </w:tc>
        <w:tc>
          <w:tcPr>
            <w:tcW w:w="828" w:type="dxa"/>
            <w:vAlign w:val="center"/>
          </w:tcPr>
          <w:p w14:paraId="6434796E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0.025</w:t>
            </w:r>
          </w:p>
        </w:tc>
        <w:tc>
          <w:tcPr>
            <w:tcW w:w="939" w:type="dxa"/>
            <w:vAlign w:val="center"/>
          </w:tcPr>
          <w:p w14:paraId="4C23548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0.2945</w:t>
            </w:r>
          </w:p>
        </w:tc>
        <w:tc>
          <w:tcPr>
            <w:tcW w:w="895" w:type="dxa"/>
            <w:vAlign w:val="center"/>
          </w:tcPr>
          <w:p w14:paraId="026F1B5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0.187</w:t>
            </w:r>
          </w:p>
        </w:tc>
        <w:tc>
          <w:tcPr>
            <w:tcW w:w="828" w:type="dxa"/>
            <w:vAlign w:val="center"/>
          </w:tcPr>
          <w:p w14:paraId="7B78669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0.179</w:t>
            </w:r>
          </w:p>
        </w:tc>
        <w:tc>
          <w:tcPr>
            <w:tcW w:w="828" w:type="dxa"/>
            <w:vAlign w:val="center"/>
          </w:tcPr>
          <w:p w14:paraId="550593F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0.156</w:t>
            </w:r>
          </w:p>
        </w:tc>
        <w:tc>
          <w:tcPr>
            <w:tcW w:w="895" w:type="dxa"/>
            <w:vAlign w:val="center"/>
          </w:tcPr>
          <w:p w14:paraId="520A501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-0.020</w:t>
            </w:r>
          </w:p>
        </w:tc>
      </w:tr>
      <w:tr w:rsidR="001E39ED" w:rsidRPr="00282633" w14:paraId="44EC4155" w14:textId="77777777" w:rsidTr="001F23D0">
        <w:trPr>
          <w:jc w:val="center"/>
        </w:trPr>
        <w:tc>
          <w:tcPr>
            <w:tcW w:w="828" w:type="dxa"/>
            <w:vAlign w:val="center"/>
          </w:tcPr>
          <w:p w14:paraId="2DCDE0A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0.236</w:t>
            </w:r>
          </w:p>
        </w:tc>
        <w:tc>
          <w:tcPr>
            <w:tcW w:w="828" w:type="dxa"/>
            <w:vAlign w:val="center"/>
          </w:tcPr>
          <w:p w14:paraId="4E30E1C1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0.175</w:t>
            </w:r>
          </w:p>
        </w:tc>
        <w:tc>
          <w:tcPr>
            <w:tcW w:w="939" w:type="dxa"/>
            <w:vAlign w:val="center"/>
          </w:tcPr>
          <w:p w14:paraId="4451769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0.4688</w:t>
            </w:r>
          </w:p>
        </w:tc>
        <w:tc>
          <w:tcPr>
            <w:tcW w:w="895" w:type="dxa"/>
            <w:vAlign w:val="center"/>
          </w:tcPr>
          <w:p w14:paraId="043F51A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0.197</w:t>
            </w:r>
          </w:p>
        </w:tc>
        <w:tc>
          <w:tcPr>
            <w:tcW w:w="828" w:type="dxa"/>
            <w:vAlign w:val="center"/>
          </w:tcPr>
          <w:p w14:paraId="0C2C427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0.087</w:t>
            </w:r>
          </w:p>
        </w:tc>
        <w:tc>
          <w:tcPr>
            <w:tcW w:w="828" w:type="dxa"/>
            <w:vAlign w:val="center"/>
          </w:tcPr>
          <w:p w14:paraId="18FFB8E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0.208</w:t>
            </w:r>
          </w:p>
        </w:tc>
        <w:tc>
          <w:tcPr>
            <w:tcW w:w="895" w:type="dxa"/>
            <w:vAlign w:val="center"/>
          </w:tcPr>
          <w:p w14:paraId="25659405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0.002</w:t>
            </w:r>
          </w:p>
        </w:tc>
      </w:tr>
      <w:tr w:rsidR="001E39ED" w:rsidRPr="00282633" w14:paraId="23F41B81" w14:textId="77777777" w:rsidTr="001F23D0">
        <w:trPr>
          <w:jc w:val="center"/>
        </w:trPr>
        <w:tc>
          <w:tcPr>
            <w:tcW w:w="828" w:type="dxa"/>
            <w:vAlign w:val="center"/>
          </w:tcPr>
          <w:p w14:paraId="3693389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0.182</w:t>
            </w:r>
          </w:p>
        </w:tc>
        <w:tc>
          <w:tcPr>
            <w:tcW w:w="828" w:type="dxa"/>
            <w:vAlign w:val="center"/>
          </w:tcPr>
          <w:p w14:paraId="48EEC31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0.158</w:t>
            </w:r>
          </w:p>
        </w:tc>
        <w:tc>
          <w:tcPr>
            <w:tcW w:w="939" w:type="dxa"/>
            <w:vAlign w:val="center"/>
          </w:tcPr>
          <w:p w14:paraId="0ABFE33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0.3068</w:t>
            </w:r>
          </w:p>
        </w:tc>
        <w:tc>
          <w:tcPr>
            <w:tcW w:w="895" w:type="dxa"/>
            <w:vAlign w:val="center"/>
          </w:tcPr>
          <w:p w14:paraId="7E7D5B5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0.086</w:t>
            </w:r>
          </w:p>
        </w:tc>
        <w:tc>
          <w:tcPr>
            <w:tcW w:w="828" w:type="dxa"/>
            <w:vAlign w:val="center"/>
          </w:tcPr>
          <w:p w14:paraId="2A273EE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0.215</w:t>
            </w:r>
          </w:p>
        </w:tc>
        <w:tc>
          <w:tcPr>
            <w:tcW w:w="828" w:type="dxa"/>
            <w:vAlign w:val="center"/>
          </w:tcPr>
          <w:p w14:paraId="3EA4F344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0.358</w:t>
            </w:r>
          </w:p>
        </w:tc>
        <w:tc>
          <w:tcPr>
            <w:tcW w:w="895" w:type="dxa"/>
            <w:vAlign w:val="center"/>
          </w:tcPr>
          <w:p w14:paraId="59155F41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-0.027</w:t>
            </w:r>
          </w:p>
        </w:tc>
      </w:tr>
      <w:tr w:rsidR="001E39ED" w:rsidRPr="00282633" w14:paraId="1449D8B3" w14:textId="77777777" w:rsidTr="001F23D0">
        <w:trPr>
          <w:jc w:val="center"/>
        </w:trPr>
        <w:tc>
          <w:tcPr>
            <w:tcW w:w="828" w:type="dxa"/>
            <w:vAlign w:val="center"/>
          </w:tcPr>
          <w:p w14:paraId="66CFE40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0.150</w:t>
            </w:r>
          </w:p>
        </w:tc>
        <w:tc>
          <w:tcPr>
            <w:tcW w:w="828" w:type="dxa"/>
            <w:vAlign w:val="center"/>
          </w:tcPr>
          <w:p w14:paraId="506AC06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0.493</w:t>
            </w:r>
          </w:p>
        </w:tc>
        <w:tc>
          <w:tcPr>
            <w:tcW w:w="939" w:type="dxa"/>
            <w:vAlign w:val="center"/>
          </w:tcPr>
          <w:p w14:paraId="2A64C2B5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0.6128</w:t>
            </w:r>
          </w:p>
        </w:tc>
        <w:tc>
          <w:tcPr>
            <w:tcW w:w="895" w:type="dxa"/>
            <w:vAlign w:val="center"/>
          </w:tcPr>
          <w:p w14:paraId="768E5A9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0.204</w:t>
            </w:r>
          </w:p>
        </w:tc>
        <w:tc>
          <w:tcPr>
            <w:tcW w:w="828" w:type="dxa"/>
            <w:vAlign w:val="center"/>
          </w:tcPr>
          <w:p w14:paraId="4E354B1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0.131</w:t>
            </w:r>
          </w:p>
        </w:tc>
        <w:tc>
          <w:tcPr>
            <w:tcW w:w="828" w:type="dxa"/>
            <w:vAlign w:val="center"/>
          </w:tcPr>
          <w:p w14:paraId="6D8E5FB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0.119</w:t>
            </w:r>
          </w:p>
        </w:tc>
        <w:tc>
          <w:tcPr>
            <w:tcW w:w="895" w:type="dxa"/>
            <w:vAlign w:val="center"/>
          </w:tcPr>
          <w:p w14:paraId="09FB99D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0.014</w:t>
            </w:r>
          </w:p>
        </w:tc>
      </w:tr>
      <w:tr w:rsidR="001E39ED" w:rsidRPr="00282633" w14:paraId="2D5616A8" w14:textId="77777777" w:rsidTr="001F23D0">
        <w:trPr>
          <w:jc w:val="center"/>
        </w:trPr>
        <w:tc>
          <w:tcPr>
            <w:tcW w:w="828" w:type="dxa"/>
            <w:vAlign w:val="center"/>
          </w:tcPr>
          <w:p w14:paraId="700B0DB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0.750</w:t>
            </w:r>
          </w:p>
        </w:tc>
        <w:tc>
          <w:tcPr>
            <w:tcW w:w="828" w:type="dxa"/>
            <w:vAlign w:val="center"/>
          </w:tcPr>
          <w:p w14:paraId="7319F24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0.001</w:t>
            </w:r>
          </w:p>
        </w:tc>
        <w:tc>
          <w:tcPr>
            <w:tcW w:w="939" w:type="dxa"/>
            <w:vAlign w:val="center"/>
          </w:tcPr>
          <w:p w14:paraId="4570950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1.0825</w:t>
            </w:r>
          </w:p>
        </w:tc>
        <w:tc>
          <w:tcPr>
            <w:tcW w:w="895" w:type="dxa"/>
            <w:vAlign w:val="center"/>
          </w:tcPr>
          <w:p w14:paraId="0B12753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0.204</w:t>
            </w:r>
          </w:p>
        </w:tc>
        <w:tc>
          <w:tcPr>
            <w:tcW w:w="828" w:type="dxa"/>
            <w:vAlign w:val="center"/>
          </w:tcPr>
          <w:p w14:paraId="5E280EAE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0.127</w:t>
            </w:r>
          </w:p>
        </w:tc>
        <w:tc>
          <w:tcPr>
            <w:tcW w:w="828" w:type="dxa"/>
            <w:vAlign w:val="center"/>
          </w:tcPr>
          <w:p w14:paraId="41C8168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341539C5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0.013</w:t>
            </w:r>
          </w:p>
        </w:tc>
      </w:tr>
      <w:tr w:rsidR="001E39ED" w:rsidRPr="00282633" w14:paraId="1D7047EB" w14:textId="77777777" w:rsidTr="001F23D0">
        <w:trPr>
          <w:jc w:val="center"/>
        </w:trPr>
        <w:tc>
          <w:tcPr>
            <w:tcW w:w="828" w:type="dxa"/>
            <w:vAlign w:val="center"/>
          </w:tcPr>
          <w:p w14:paraId="5AAFE792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0.262</w:t>
            </w:r>
          </w:p>
        </w:tc>
        <w:tc>
          <w:tcPr>
            <w:tcW w:w="828" w:type="dxa"/>
            <w:vAlign w:val="center"/>
          </w:tcPr>
          <w:p w14:paraId="2953C34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0.239</w:t>
            </w:r>
          </w:p>
        </w:tc>
        <w:tc>
          <w:tcPr>
            <w:tcW w:w="939" w:type="dxa"/>
            <w:vAlign w:val="center"/>
          </w:tcPr>
          <w:p w14:paraId="0D7647B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0.2645</w:t>
            </w:r>
          </w:p>
        </w:tc>
        <w:tc>
          <w:tcPr>
            <w:tcW w:w="895" w:type="dxa"/>
            <w:vAlign w:val="center"/>
          </w:tcPr>
          <w:p w14:paraId="0DAA0CA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0.136</w:t>
            </w:r>
          </w:p>
        </w:tc>
        <w:tc>
          <w:tcPr>
            <w:tcW w:w="828" w:type="dxa"/>
            <w:vAlign w:val="center"/>
          </w:tcPr>
          <w:p w14:paraId="4FB5107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0.165</w:t>
            </w:r>
          </w:p>
        </w:tc>
        <w:tc>
          <w:tcPr>
            <w:tcW w:w="828" w:type="dxa"/>
            <w:vAlign w:val="center"/>
          </w:tcPr>
          <w:p w14:paraId="70460B08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4A2235A1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0.100</w:t>
            </w:r>
          </w:p>
        </w:tc>
      </w:tr>
      <w:tr w:rsidR="001E39ED" w:rsidRPr="00282633" w14:paraId="35400532" w14:textId="77777777" w:rsidTr="001F23D0">
        <w:trPr>
          <w:jc w:val="center"/>
        </w:trPr>
        <w:tc>
          <w:tcPr>
            <w:tcW w:w="828" w:type="dxa"/>
            <w:vAlign w:val="center"/>
          </w:tcPr>
          <w:p w14:paraId="7783C175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0.270</w:t>
            </w:r>
          </w:p>
        </w:tc>
        <w:tc>
          <w:tcPr>
            <w:tcW w:w="828" w:type="dxa"/>
            <w:vAlign w:val="center"/>
          </w:tcPr>
          <w:p w14:paraId="14A1A37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0.242</w:t>
            </w:r>
          </w:p>
        </w:tc>
        <w:tc>
          <w:tcPr>
            <w:tcW w:w="939" w:type="dxa"/>
            <w:vAlign w:val="center"/>
          </w:tcPr>
          <w:p w14:paraId="1808A662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0.5655</w:t>
            </w:r>
          </w:p>
        </w:tc>
        <w:tc>
          <w:tcPr>
            <w:tcW w:w="895" w:type="dxa"/>
            <w:vAlign w:val="center"/>
          </w:tcPr>
          <w:p w14:paraId="1EE3C024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0.112</w:t>
            </w:r>
          </w:p>
        </w:tc>
        <w:tc>
          <w:tcPr>
            <w:tcW w:w="828" w:type="dxa"/>
            <w:vAlign w:val="center"/>
          </w:tcPr>
          <w:p w14:paraId="224EE3F2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0.395</w:t>
            </w:r>
          </w:p>
        </w:tc>
        <w:tc>
          <w:tcPr>
            <w:tcW w:w="828" w:type="dxa"/>
            <w:vAlign w:val="center"/>
          </w:tcPr>
          <w:p w14:paraId="478B7D9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4D5E49B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0.002</w:t>
            </w:r>
          </w:p>
        </w:tc>
      </w:tr>
      <w:tr w:rsidR="001E39ED" w:rsidRPr="00282633" w14:paraId="3C8097EA" w14:textId="77777777" w:rsidTr="001F23D0">
        <w:trPr>
          <w:jc w:val="center"/>
        </w:trPr>
        <w:tc>
          <w:tcPr>
            <w:tcW w:w="828" w:type="dxa"/>
            <w:vAlign w:val="center"/>
          </w:tcPr>
          <w:p w14:paraId="74141CB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0.170</w:t>
            </w:r>
          </w:p>
        </w:tc>
        <w:tc>
          <w:tcPr>
            <w:tcW w:w="828" w:type="dxa"/>
            <w:vAlign w:val="center"/>
          </w:tcPr>
          <w:p w14:paraId="429E723F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0.300</w:t>
            </w:r>
          </w:p>
        </w:tc>
        <w:tc>
          <w:tcPr>
            <w:tcW w:w="939" w:type="dxa"/>
            <w:vAlign w:val="center"/>
          </w:tcPr>
          <w:p w14:paraId="5391A5B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0.2348</w:t>
            </w:r>
          </w:p>
        </w:tc>
        <w:tc>
          <w:tcPr>
            <w:tcW w:w="895" w:type="dxa"/>
            <w:vAlign w:val="center"/>
          </w:tcPr>
          <w:p w14:paraId="15902F1C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0.126</w:t>
            </w:r>
          </w:p>
        </w:tc>
        <w:tc>
          <w:tcPr>
            <w:tcW w:w="828" w:type="dxa"/>
            <w:vAlign w:val="center"/>
          </w:tcPr>
          <w:p w14:paraId="576C0AC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0.445</w:t>
            </w:r>
          </w:p>
        </w:tc>
        <w:tc>
          <w:tcPr>
            <w:tcW w:w="828" w:type="dxa"/>
            <w:vAlign w:val="center"/>
          </w:tcPr>
          <w:p w14:paraId="66E66AA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30976EC0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-0.029</w:t>
            </w:r>
          </w:p>
        </w:tc>
      </w:tr>
      <w:tr w:rsidR="001E39ED" w:rsidRPr="00282633" w14:paraId="36DF1420" w14:textId="77777777" w:rsidTr="001F23D0">
        <w:trPr>
          <w:jc w:val="center"/>
        </w:trPr>
        <w:tc>
          <w:tcPr>
            <w:tcW w:w="828" w:type="dxa"/>
            <w:vAlign w:val="center"/>
          </w:tcPr>
          <w:p w14:paraId="2C50AF85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0.135</w:t>
            </w:r>
          </w:p>
        </w:tc>
        <w:tc>
          <w:tcPr>
            <w:tcW w:w="828" w:type="dxa"/>
            <w:vAlign w:val="center"/>
          </w:tcPr>
          <w:p w14:paraId="2E6A4E0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0.237</w:t>
            </w:r>
          </w:p>
        </w:tc>
        <w:tc>
          <w:tcPr>
            <w:tcW w:w="939" w:type="dxa"/>
            <w:vAlign w:val="center"/>
          </w:tcPr>
          <w:p w14:paraId="3F40D5D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0.3838</w:t>
            </w:r>
          </w:p>
        </w:tc>
        <w:tc>
          <w:tcPr>
            <w:tcW w:w="895" w:type="dxa"/>
            <w:vAlign w:val="center"/>
          </w:tcPr>
          <w:p w14:paraId="3558446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0.130</w:t>
            </w:r>
          </w:p>
        </w:tc>
        <w:tc>
          <w:tcPr>
            <w:tcW w:w="828" w:type="dxa"/>
            <w:vAlign w:val="center"/>
          </w:tcPr>
          <w:p w14:paraId="16456FE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0.159</w:t>
            </w:r>
          </w:p>
        </w:tc>
        <w:tc>
          <w:tcPr>
            <w:tcW w:w="828" w:type="dxa"/>
            <w:vAlign w:val="center"/>
          </w:tcPr>
          <w:p w14:paraId="00E298C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100BFC6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0.020</w:t>
            </w:r>
          </w:p>
        </w:tc>
      </w:tr>
      <w:tr w:rsidR="001E39ED" w:rsidRPr="00282633" w14:paraId="6DF64315" w14:textId="77777777" w:rsidTr="001F23D0">
        <w:trPr>
          <w:jc w:val="center"/>
        </w:trPr>
        <w:tc>
          <w:tcPr>
            <w:tcW w:w="828" w:type="dxa"/>
            <w:vAlign w:val="center"/>
          </w:tcPr>
          <w:p w14:paraId="2713D5A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0.224</w:t>
            </w:r>
          </w:p>
        </w:tc>
        <w:tc>
          <w:tcPr>
            <w:tcW w:w="828" w:type="dxa"/>
            <w:vAlign w:val="center"/>
          </w:tcPr>
          <w:p w14:paraId="3EF7FE26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0.232</w:t>
            </w:r>
          </w:p>
        </w:tc>
        <w:tc>
          <w:tcPr>
            <w:tcW w:w="939" w:type="dxa"/>
            <w:vAlign w:val="center"/>
          </w:tcPr>
          <w:p w14:paraId="4ADDBE29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0.4988</w:t>
            </w:r>
          </w:p>
        </w:tc>
        <w:tc>
          <w:tcPr>
            <w:tcW w:w="895" w:type="dxa"/>
            <w:vAlign w:val="center"/>
          </w:tcPr>
          <w:p w14:paraId="37D51A3D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0.256</w:t>
            </w:r>
          </w:p>
        </w:tc>
        <w:tc>
          <w:tcPr>
            <w:tcW w:w="828" w:type="dxa"/>
            <w:vAlign w:val="center"/>
          </w:tcPr>
          <w:p w14:paraId="055C6CDB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0.185</w:t>
            </w:r>
          </w:p>
        </w:tc>
        <w:tc>
          <w:tcPr>
            <w:tcW w:w="828" w:type="dxa"/>
            <w:vAlign w:val="center"/>
          </w:tcPr>
          <w:p w14:paraId="45C8C71A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428B1D77" w14:textId="77777777" w:rsidR="001E39ED" w:rsidRPr="00282633" w:rsidRDefault="001E39ED" w:rsidP="001E39ED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-0.007</w:t>
            </w:r>
          </w:p>
        </w:tc>
      </w:tr>
    </w:tbl>
    <w:p w14:paraId="57E533F8" w14:textId="77777777" w:rsidR="00282633" w:rsidRDefault="00282633" w:rsidP="00306D71">
      <w:pPr>
        <w:pStyle w:val="Caption"/>
        <w:keepNext/>
        <w:rPr>
          <w:rFonts w:ascii="Palatino Linotype" w:hAnsi="Palatino Linotype"/>
          <w:color w:val="auto"/>
        </w:rPr>
      </w:pPr>
    </w:p>
    <w:p w14:paraId="7568AB02" w14:textId="2CF86254" w:rsidR="00306D71" w:rsidRPr="00282633" w:rsidRDefault="00306D71" w:rsidP="00306D71">
      <w:pPr>
        <w:pStyle w:val="Caption"/>
        <w:keepNext/>
        <w:rPr>
          <w:rFonts w:ascii="Palatino Linotype" w:hAnsi="Palatino Linotype"/>
          <w:color w:val="auto"/>
        </w:rPr>
      </w:pPr>
      <w:r w:rsidRPr="00282633">
        <w:rPr>
          <w:rFonts w:ascii="Palatino Linotype" w:hAnsi="Palatino Linotype"/>
          <w:color w:val="auto"/>
        </w:rPr>
        <w:t>Table 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2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>: Measured feeding rates</w:t>
      </w:r>
      <w:r w:rsidR="00D01C13" w:rsidRPr="00282633">
        <w:rPr>
          <w:rFonts w:ascii="Palatino Linotype" w:hAnsi="Palatino Linotype"/>
          <w:color w:val="auto"/>
        </w:rPr>
        <w:t xml:space="preserve"> in</w:t>
      </w:r>
      <w:r w:rsidRPr="00282633">
        <w:rPr>
          <w:rFonts w:ascii="Palatino Linotype" w:hAnsi="Palatino Linotype"/>
          <w:color w:val="auto"/>
        </w:rPr>
        <w:t xml:space="preserve"> </w:t>
      </w:r>
      <w:r w:rsidR="00D01C13" w:rsidRPr="00282633">
        <w:rPr>
          <w:rFonts w:ascii="Palatino Linotype" w:hAnsi="Palatino Linotype"/>
          <w:color w:val="auto"/>
        </w:rPr>
        <w:t xml:space="preserve">mg/mg gammarid/day </w:t>
      </w:r>
      <w:r w:rsidRPr="00282633">
        <w:rPr>
          <w:rFonts w:ascii="Palatino Linotype" w:hAnsi="Palatino Linotype"/>
          <w:color w:val="auto"/>
        </w:rPr>
        <w:t>per cage (raw data) for 2016.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3"/>
        <w:gridCol w:w="733"/>
        <w:gridCol w:w="733"/>
        <w:gridCol w:w="733"/>
        <w:gridCol w:w="666"/>
        <w:gridCol w:w="666"/>
        <w:gridCol w:w="666"/>
      </w:tblGrid>
      <w:tr w:rsidR="001E39ED" w:rsidRPr="00282633" w14:paraId="3FBBD11E" w14:textId="77777777" w:rsidTr="00282633">
        <w:trPr>
          <w:cantSplit/>
          <w:jc w:val="center"/>
        </w:trPr>
        <w:tc>
          <w:tcPr>
            <w:tcW w:w="0" w:type="auto"/>
            <w:gridSpan w:val="3"/>
            <w:vAlign w:val="center"/>
          </w:tcPr>
          <w:p w14:paraId="4B7551A1" w14:textId="77777777" w:rsidR="001E39ED" w:rsidRPr="00282633" w:rsidRDefault="001E39ED" w:rsidP="00387B9A">
            <w:pPr>
              <w:jc w:val="center"/>
              <w:rPr>
                <w:rFonts w:ascii="Palatino Linotype" w:hAnsi="Palatino Linotype"/>
                <w:b/>
                <w:sz w:val="20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20"/>
                <w:lang w:val="de-CH"/>
              </w:rPr>
              <w:t>January 2016</w:t>
            </w:r>
          </w:p>
        </w:tc>
        <w:tc>
          <w:tcPr>
            <w:tcW w:w="0" w:type="auto"/>
            <w:gridSpan w:val="4"/>
            <w:vAlign w:val="center"/>
          </w:tcPr>
          <w:p w14:paraId="6EC96886" w14:textId="77777777" w:rsidR="001E39ED" w:rsidRPr="00282633" w:rsidRDefault="001E39ED" w:rsidP="00387B9A">
            <w:pPr>
              <w:jc w:val="center"/>
              <w:rPr>
                <w:rFonts w:ascii="Palatino Linotype" w:hAnsi="Palatino Linotype"/>
                <w:b/>
                <w:sz w:val="20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20"/>
                <w:lang w:val="de-CH"/>
              </w:rPr>
              <w:t>July 2016</w:t>
            </w:r>
          </w:p>
        </w:tc>
      </w:tr>
      <w:tr w:rsidR="001E39ED" w:rsidRPr="00282633" w14:paraId="419113F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352503B" w14:textId="77777777" w:rsidR="001E39ED" w:rsidRPr="00282633" w:rsidRDefault="001E39ED" w:rsidP="00387B9A">
            <w:pPr>
              <w:jc w:val="center"/>
              <w:rPr>
                <w:rFonts w:ascii="Palatino Linotype" w:hAnsi="Palatino Linotype"/>
                <w:b/>
                <w:sz w:val="20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20"/>
                <w:lang w:val="de-CH"/>
              </w:rPr>
              <w:t>W2</w:t>
            </w:r>
          </w:p>
        </w:tc>
        <w:tc>
          <w:tcPr>
            <w:tcW w:w="0" w:type="auto"/>
            <w:vAlign w:val="center"/>
          </w:tcPr>
          <w:p w14:paraId="27DCA33A" w14:textId="77777777" w:rsidR="001E39ED" w:rsidRPr="00282633" w:rsidRDefault="001E39ED" w:rsidP="00387B9A">
            <w:pPr>
              <w:jc w:val="center"/>
              <w:rPr>
                <w:rFonts w:ascii="Palatino Linotype" w:hAnsi="Palatino Linotype"/>
                <w:b/>
                <w:sz w:val="20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20"/>
                <w:lang w:val="de-CH"/>
              </w:rPr>
              <w:t>W3</w:t>
            </w:r>
          </w:p>
        </w:tc>
        <w:tc>
          <w:tcPr>
            <w:tcW w:w="0" w:type="auto"/>
            <w:vAlign w:val="center"/>
          </w:tcPr>
          <w:p w14:paraId="566EBFF6" w14:textId="77777777" w:rsidR="001E39ED" w:rsidRPr="00282633" w:rsidRDefault="006530E1" w:rsidP="00387B9A">
            <w:pPr>
              <w:jc w:val="center"/>
              <w:rPr>
                <w:rFonts w:ascii="Palatino Linotype" w:hAnsi="Palatino Linotype"/>
                <w:b/>
                <w:sz w:val="20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20"/>
                <w:lang w:val="de-CH"/>
              </w:rPr>
              <w:t>W4</w:t>
            </w:r>
          </w:p>
        </w:tc>
        <w:tc>
          <w:tcPr>
            <w:tcW w:w="0" w:type="auto"/>
            <w:vAlign w:val="center"/>
          </w:tcPr>
          <w:p w14:paraId="71C71CAD" w14:textId="77777777" w:rsidR="001E39ED" w:rsidRPr="00282633" w:rsidRDefault="006530E1" w:rsidP="00387B9A">
            <w:pPr>
              <w:jc w:val="center"/>
              <w:rPr>
                <w:rFonts w:ascii="Palatino Linotype" w:hAnsi="Palatino Linotype"/>
                <w:b/>
                <w:sz w:val="20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20"/>
                <w:lang w:val="de-CH"/>
              </w:rPr>
              <w:t>W5</w:t>
            </w:r>
          </w:p>
        </w:tc>
        <w:tc>
          <w:tcPr>
            <w:tcW w:w="0" w:type="auto"/>
            <w:vAlign w:val="center"/>
          </w:tcPr>
          <w:p w14:paraId="7EA410A8" w14:textId="77777777" w:rsidR="001E39ED" w:rsidRPr="00282633" w:rsidRDefault="006530E1" w:rsidP="00387B9A">
            <w:pPr>
              <w:jc w:val="center"/>
              <w:rPr>
                <w:rFonts w:ascii="Palatino Linotype" w:hAnsi="Palatino Linotype"/>
                <w:b/>
                <w:sz w:val="20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20"/>
                <w:lang w:val="de-CH"/>
              </w:rPr>
              <w:t>W2</w:t>
            </w:r>
          </w:p>
        </w:tc>
        <w:tc>
          <w:tcPr>
            <w:tcW w:w="0" w:type="auto"/>
            <w:vAlign w:val="center"/>
          </w:tcPr>
          <w:p w14:paraId="771FE7F3" w14:textId="77777777" w:rsidR="001E39ED" w:rsidRPr="00282633" w:rsidRDefault="006530E1" w:rsidP="00387B9A">
            <w:pPr>
              <w:jc w:val="center"/>
              <w:rPr>
                <w:rFonts w:ascii="Palatino Linotype" w:hAnsi="Palatino Linotype"/>
                <w:b/>
                <w:sz w:val="20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20"/>
                <w:lang w:val="de-CH"/>
              </w:rPr>
              <w:t>W3</w:t>
            </w:r>
          </w:p>
        </w:tc>
        <w:tc>
          <w:tcPr>
            <w:tcW w:w="0" w:type="auto"/>
            <w:vAlign w:val="center"/>
          </w:tcPr>
          <w:p w14:paraId="1E125D46" w14:textId="77777777" w:rsidR="001E39ED" w:rsidRPr="00282633" w:rsidRDefault="001E39ED" w:rsidP="00387B9A">
            <w:pPr>
              <w:jc w:val="center"/>
              <w:rPr>
                <w:rFonts w:ascii="Palatino Linotype" w:hAnsi="Palatino Linotype"/>
                <w:b/>
                <w:sz w:val="20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20"/>
                <w:lang w:val="de-CH"/>
              </w:rPr>
              <w:t>W5</w:t>
            </w:r>
          </w:p>
        </w:tc>
      </w:tr>
      <w:tr w:rsidR="006530E1" w:rsidRPr="00282633" w14:paraId="4BB0BDC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5B85DF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-0.098</w:t>
            </w:r>
          </w:p>
        </w:tc>
        <w:tc>
          <w:tcPr>
            <w:tcW w:w="0" w:type="auto"/>
            <w:vAlign w:val="center"/>
          </w:tcPr>
          <w:p w14:paraId="3CF8FDF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0.070</w:t>
            </w:r>
          </w:p>
        </w:tc>
        <w:tc>
          <w:tcPr>
            <w:tcW w:w="0" w:type="auto"/>
            <w:vAlign w:val="center"/>
          </w:tcPr>
          <w:p w14:paraId="373463C5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0.212</w:t>
            </w:r>
          </w:p>
        </w:tc>
        <w:tc>
          <w:tcPr>
            <w:tcW w:w="0" w:type="auto"/>
            <w:vAlign w:val="center"/>
          </w:tcPr>
          <w:p w14:paraId="6FE4516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0.246</w:t>
            </w:r>
          </w:p>
        </w:tc>
        <w:tc>
          <w:tcPr>
            <w:tcW w:w="0" w:type="auto"/>
            <w:vAlign w:val="center"/>
          </w:tcPr>
          <w:p w14:paraId="25130E1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0.156</w:t>
            </w:r>
          </w:p>
        </w:tc>
        <w:tc>
          <w:tcPr>
            <w:tcW w:w="0" w:type="auto"/>
            <w:vAlign w:val="center"/>
          </w:tcPr>
          <w:p w14:paraId="671175E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0.239</w:t>
            </w:r>
          </w:p>
        </w:tc>
        <w:tc>
          <w:tcPr>
            <w:tcW w:w="0" w:type="auto"/>
            <w:vAlign w:val="center"/>
          </w:tcPr>
          <w:p w14:paraId="23E60DE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0.261</w:t>
            </w:r>
          </w:p>
        </w:tc>
      </w:tr>
      <w:tr w:rsidR="006530E1" w:rsidRPr="00282633" w14:paraId="40ACCE3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66D20C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-0.029</w:t>
            </w:r>
          </w:p>
        </w:tc>
        <w:tc>
          <w:tcPr>
            <w:tcW w:w="0" w:type="auto"/>
            <w:vAlign w:val="center"/>
          </w:tcPr>
          <w:p w14:paraId="338E856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0.126</w:t>
            </w:r>
          </w:p>
        </w:tc>
        <w:tc>
          <w:tcPr>
            <w:tcW w:w="0" w:type="auto"/>
            <w:vAlign w:val="center"/>
          </w:tcPr>
          <w:p w14:paraId="7DA15CF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0.151</w:t>
            </w:r>
          </w:p>
        </w:tc>
        <w:tc>
          <w:tcPr>
            <w:tcW w:w="0" w:type="auto"/>
            <w:vAlign w:val="center"/>
          </w:tcPr>
          <w:p w14:paraId="3279778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0.220</w:t>
            </w:r>
          </w:p>
        </w:tc>
        <w:tc>
          <w:tcPr>
            <w:tcW w:w="0" w:type="auto"/>
            <w:vAlign w:val="center"/>
          </w:tcPr>
          <w:p w14:paraId="78EB6E99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0.075</w:t>
            </w:r>
          </w:p>
        </w:tc>
        <w:tc>
          <w:tcPr>
            <w:tcW w:w="0" w:type="auto"/>
            <w:vAlign w:val="center"/>
          </w:tcPr>
          <w:p w14:paraId="7AFEEDB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0.301</w:t>
            </w:r>
          </w:p>
        </w:tc>
        <w:tc>
          <w:tcPr>
            <w:tcW w:w="0" w:type="auto"/>
            <w:vAlign w:val="center"/>
          </w:tcPr>
          <w:p w14:paraId="20F3B67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0.240</w:t>
            </w:r>
          </w:p>
        </w:tc>
      </w:tr>
      <w:tr w:rsidR="006530E1" w:rsidRPr="00282633" w14:paraId="25CB86C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070415D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-0.016</w:t>
            </w:r>
          </w:p>
        </w:tc>
        <w:tc>
          <w:tcPr>
            <w:tcW w:w="0" w:type="auto"/>
            <w:vAlign w:val="center"/>
          </w:tcPr>
          <w:p w14:paraId="2D8872C4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0.111</w:t>
            </w:r>
          </w:p>
        </w:tc>
        <w:tc>
          <w:tcPr>
            <w:tcW w:w="0" w:type="auto"/>
            <w:vAlign w:val="center"/>
          </w:tcPr>
          <w:p w14:paraId="66A784D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0.120</w:t>
            </w:r>
          </w:p>
        </w:tc>
        <w:tc>
          <w:tcPr>
            <w:tcW w:w="0" w:type="auto"/>
            <w:vAlign w:val="center"/>
          </w:tcPr>
          <w:p w14:paraId="43A042C9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0.270</w:t>
            </w:r>
          </w:p>
        </w:tc>
        <w:tc>
          <w:tcPr>
            <w:tcW w:w="0" w:type="auto"/>
            <w:vAlign w:val="center"/>
          </w:tcPr>
          <w:p w14:paraId="762EFD9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0.174</w:t>
            </w:r>
          </w:p>
        </w:tc>
        <w:tc>
          <w:tcPr>
            <w:tcW w:w="0" w:type="auto"/>
            <w:vAlign w:val="center"/>
          </w:tcPr>
          <w:p w14:paraId="03C2C11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0.185</w:t>
            </w:r>
          </w:p>
        </w:tc>
        <w:tc>
          <w:tcPr>
            <w:tcW w:w="0" w:type="auto"/>
            <w:vAlign w:val="center"/>
          </w:tcPr>
          <w:p w14:paraId="6176CE0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0.402</w:t>
            </w:r>
          </w:p>
        </w:tc>
      </w:tr>
      <w:tr w:rsidR="006530E1" w:rsidRPr="00282633" w14:paraId="29B479FE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BFDCFF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0.148</w:t>
            </w:r>
          </w:p>
        </w:tc>
        <w:tc>
          <w:tcPr>
            <w:tcW w:w="0" w:type="auto"/>
            <w:vAlign w:val="center"/>
          </w:tcPr>
          <w:p w14:paraId="23200A81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0.065</w:t>
            </w:r>
          </w:p>
        </w:tc>
        <w:tc>
          <w:tcPr>
            <w:tcW w:w="0" w:type="auto"/>
            <w:vAlign w:val="center"/>
          </w:tcPr>
          <w:p w14:paraId="1F3FAD30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0.215</w:t>
            </w:r>
          </w:p>
        </w:tc>
        <w:tc>
          <w:tcPr>
            <w:tcW w:w="0" w:type="auto"/>
            <w:vAlign w:val="center"/>
          </w:tcPr>
          <w:p w14:paraId="68E3D85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0.288</w:t>
            </w:r>
          </w:p>
        </w:tc>
        <w:tc>
          <w:tcPr>
            <w:tcW w:w="0" w:type="auto"/>
            <w:vAlign w:val="center"/>
          </w:tcPr>
          <w:p w14:paraId="07F03E0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0.123</w:t>
            </w:r>
          </w:p>
        </w:tc>
        <w:tc>
          <w:tcPr>
            <w:tcW w:w="0" w:type="auto"/>
            <w:vAlign w:val="center"/>
          </w:tcPr>
          <w:p w14:paraId="26886F0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0.014</w:t>
            </w:r>
          </w:p>
        </w:tc>
        <w:tc>
          <w:tcPr>
            <w:tcW w:w="0" w:type="auto"/>
            <w:vAlign w:val="center"/>
          </w:tcPr>
          <w:p w14:paraId="5B1758B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0.549</w:t>
            </w:r>
          </w:p>
        </w:tc>
      </w:tr>
      <w:tr w:rsidR="006530E1" w:rsidRPr="00282633" w14:paraId="7120688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BB8E09D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-0.116</w:t>
            </w:r>
          </w:p>
        </w:tc>
        <w:tc>
          <w:tcPr>
            <w:tcW w:w="0" w:type="auto"/>
            <w:vAlign w:val="center"/>
          </w:tcPr>
          <w:p w14:paraId="4E8DAA9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0.016</w:t>
            </w:r>
          </w:p>
        </w:tc>
        <w:tc>
          <w:tcPr>
            <w:tcW w:w="0" w:type="auto"/>
            <w:vAlign w:val="center"/>
          </w:tcPr>
          <w:p w14:paraId="2BD76975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0.176</w:t>
            </w:r>
          </w:p>
        </w:tc>
        <w:tc>
          <w:tcPr>
            <w:tcW w:w="0" w:type="auto"/>
            <w:vAlign w:val="center"/>
          </w:tcPr>
          <w:p w14:paraId="01F5833A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0.412</w:t>
            </w:r>
          </w:p>
        </w:tc>
        <w:tc>
          <w:tcPr>
            <w:tcW w:w="0" w:type="auto"/>
            <w:vAlign w:val="center"/>
          </w:tcPr>
          <w:p w14:paraId="42B7F3C1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0.137</w:t>
            </w:r>
          </w:p>
        </w:tc>
        <w:tc>
          <w:tcPr>
            <w:tcW w:w="0" w:type="auto"/>
            <w:vAlign w:val="center"/>
          </w:tcPr>
          <w:p w14:paraId="260F08F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0.164</w:t>
            </w:r>
          </w:p>
        </w:tc>
        <w:tc>
          <w:tcPr>
            <w:tcW w:w="0" w:type="auto"/>
            <w:vAlign w:val="center"/>
          </w:tcPr>
          <w:p w14:paraId="29D87C2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0.237</w:t>
            </w:r>
          </w:p>
        </w:tc>
      </w:tr>
      <w:tr w:rsidR="006530E1" w:rsidRPr="00282633" w14:paraId="38197FDA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3577E0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0.086</w:t>
            </w:r>
          </w:p>
        </w:tc>
        <w:tc>
          <w:tcPr>
            <w:tcW w:w="0" w:type="auto"/>
            <w:vAlign w:val="center"/>
          </w:tcPr>
          <w:p w14:paraId="4E8BA5B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0.063</w:t>
            </w:r>
          </w:p>
        </w:tc>
        <w:tc>
          <w:tcPr>
            <w:tcW w:w="0" w:type="auto"/>
            <w:vAlign w:val="center"/>
          </w:tcPr>
          <w:p w14:paraId="5E624EE0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0.210</w:t>
            </w:r>
          </w:p>
        </w:tc>
        <w:tc>
          <w:tcPr>
            <w:tcW w:w="0" w:type="auto"/>
            <w:vAlign w:val="center"/>
          </w:tcPr>
          <w:p w14:paraId="7C78D3F1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0.354</w:t>
            </w:r>
          </w:p>
        </w:tc>
        <w:tc>
          <w:tcPr>
            <w:tcW w:w="0" w:type="auto"/>
            <w:vAlign w:val="center"/>
          </w:tcPr>
          <w:p w14:paraId="4267CC5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0.278</w:t>
            </w:r>
          </w:p>
        </w:tc>
        <w:tc>
          <w:tcPr>
            <w:tcW w:w="0" w:type="auto"/>
            <w:vAlign w:val="center"/>
          </w:tcPr>
          <w:p w14:paraId="231644BA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0.125</w:t>
            </w:r>
          </w:p>
        </w:tc>
        <w:tc>
          <w:tcPr>
            <w:tcW w:w="0" w:type="auto"/>
            <w:vAlign w:val="center"/>
          </w:tcPr>
          <w:p w14:paraId="28574C5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0.405</w:t>
            </w:r>
          </w:p>
        </w:tc>
      </w:tr>
      <w:tr w:rsidR="006530E1" w:rsidRPr="00282633" w14:paraId="2764DB4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54A8F8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0.114</w:t>
            </w:r>
          </w:p>
        </w:tc>
        <w:tc>
          <w:tcPr>
            <w:tcW w:w="0" w:type="auto"/>
            <w:vAlign w:val="center"/>
          </w:tcPr>
          <w:p w14:paraId="58713D3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0.292</w:t>
            </w:r>
          </w:p>
        </w:tc>
        <w:tc>
          <w:tcPr>
            <w:tcW w:w="0" w:type="auto"/>
            <w:vAlign w:val="center"/>
          </w:tcPr>
          <w:p w14:paraId="0B46DEB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0.405</w:t>
            </w:r>
          </w:p>
        </w:tc>
        <w:tc>
          <w:tcPr>
            <w:tcW w:w="0" w:type="auto"/>
            <w:vAlign w:val="center"/>
          </w:tcPr>
          <w:p w14:paraId="38DA1979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0.111</w:t>
            </w:r>
          </w:p>
        </w:tc>
        <w:tc>
          <w:tcPr>
            <w:tcW w:w="0" w:type="auto"/>
            <w:vAlign w:val="center"/>
          </w:tcPr>
          <w:p w14:paraId="22100363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0.121</w:t>
            </w:r>
          </w:p>
        </w:tc>
        <w:tc>
          <w:tcPr>
            <w:tcW w:w="0" w:type="auto"/>
            <w:vAlign w:val="center"/>
          </w:tcPr>
          <w:p w14:paraId="5B5EAAE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0.162</w:t>
            </w:r>
          </w:p>
        </w:tc>
        <w:tc>
          <w:tcPr>
            <w:tcW w:w="0" w:type="auto"/>
            <w:vAlign w:val="center"/>
          </w:tcPr>
          <w:p w14:paraId="59D04E9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0.218</w:t>
            </w:r>
          </w:p>
        </w:tc>
      </w:tr>
      <w:tr w:rsidR="006530E1" w:rsidRPr="00282633" w14:paraId="22EB090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33D8231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0.125</w:t>
            </w:r>
          </w:p>
        </w:tc>
        <w:tc>
          <w:tcPr>
            <w:tcW w:w="0" w:type="auto"/>
            <w:vAlign w:val="center"/>
          </w:tcPr>
          <w:p w14:paraId="49B8899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0.103</w:t>
            </w:r>
          </w:p>
        </w:tc>
        <w:tc>
          <w:tcPr>
            <w:tcW w:w="0" w:type="auto"/>
            <w:vAlign w:val="center"/>
          </w:tcPr>
          <w:p w14:paraId="47841085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-0.055</w:t>
            </w:r>
          </w:p>
        </w:tc>
        <w:tc>
          <w:tcPr>
            <w:tcW w:w="0" w:type="auto"/>
            <w:vAlign w:val="center"/>
          </w:tcPr>
          <w:p w14:paraId="307A98E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-0.074</w:t>
            </w:r>
          </w:p>
        </w:tc>
        <w:tc>
          <w:tcPr>
            <w:tcW w:w="0" w:type="auto"/>
            <w:vAlign w:val="center"/>
          </w:tcPr>
          <w:p w14:paraId="6A48C6E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0.201</w:t>
            </w:r>
          </w:p>
        </w:tc>
        <w:tc>
          <w:tcPr>
            <w:tcW w:w="0" w:type="auto"/>
            <w:vAlign w:val="center"/>
          </w:tcPr>
          <w:p w14:paraId="0503AF31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0.244</w:t>
            </w:r>
          </w:p>
        </w:tc>
        <w:tc>
          <w:tcPr>
            <w:tcW w:w="0" w:type="auto"/>
            <w:vAlign w:val="center"/>
          </w:tcPr>
          <w:p w14:paraId="7964966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0.335</w:t>
            </w:r>
          </w:p>
        </w:tc>
      </w:tr>
      <w:tr w:rsidR="006530E1" w:rsidRPr="00282633" w14:paraId="57E090C8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DC6CF2D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0.040</w:t>
            </w:r>
          </w:p>
        </w:tc>
        <w:tc>
          <w:tcPr>
            <w:tcW w:w="0" w:type="auto"/>
            <w:vAlign w:val="center"/>
          </w:tcPr>
          <w:p w14:paraId="3F06C591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0.077</w:t>
            </w:r>
          </w:p>
        </w:tc>
        <w:tc>
          <w:tcPr>
            <w:tcW w:w="0" w:type="auto"/>
            <w:vAlign w:val="center"/>
          </w:tcPr>
          <w:p w14:paraId="01D62BD0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0.163</w:t>
            </w:r>
          </w:p>
        </w:tc>
        <w:tc>
          <w:tcPr>
            <w:tcW w:w="0" w:type="auto"/>
            <w:vAlign w:val="center"/>
          </w:tcPr>
          <w:p w14:paraId="105B7FC4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0.147</w:t>
            </w:r>
          </w:p>
        </w:tc>
        <w:tc>
          <w:tcPr>
            <w:tcW w:w="0" w:type="auto"/>
            <w:vAlign w:val="center"/>
          </w:tcPr>
          <w:p w14:paraId="21413456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817F36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0.252</w:t>
            </w:r>
          </w:p>
        </w:tc>
        <w:tc>
          <w:tcPr>
            <w:tcW w:w="0" w:type="auto"/>
            <w:vAlign w:val="center"/>
          </w:tcPr>
          <w:p w14:paraId="4BFA2EC1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0.355</w:t>
            </w:r>
          </w:p>
        </w:tc>
      </w:tr>
      <w:tr w:rsidR="006530E1" w:rsidRPr="00282633" w14:paraId="338424A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D1F2D5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0.106</w:t>
            </w:r>
          </w:p>
        </w:tc>
        <w:tc>
          <w:tcPr>
            <w:tcW w:w="0" w:type="auto"/>
            <w:vAlign w:val="center"/>
          </w:tcPr>
          <w:p w14:paraId="101C010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0.202</w:t>
            </w:r>
          </w:p>
        </w:tc>
        <w:tc>
          <w:tcPr>
            <w:tcW w:w="0" w:type="auto"/>
            <w:vAlign w:val="center"/>
          </w:tcPr>
          <w:p w14:paraId="1D615FBD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0.177</w:t>
            </w:r>
          </w:p>
        </w:tc>
        <w:tc>
          <w:tcPr>
            <w:tcW w:w="0" w:type="auto"/>
            <w:vAlign w:val="center"/>
          </w:tcPr>
          <w:p w14:paraId="3BA28D7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0.222</w:t>
            </w:r>
          </w:p>
        </w:tc>
        <w:tc>
          <w:tcPr>
            <w:tcW w:w="0" w:type="auto"/>
            <w:vAlign w:val="center"/>
          </w:tcPr>
          <w:p w14:paraId="661A8DE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3C20E04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0.195</w:t>
            </w:r>
          </w:p>
        </w:tc>
        <w:tc>
          <w:tcPr>
            <w:tcW w:w="0" w:type="auto"/>
            <w:vAlign w:val="center"/>
          </w:tcPr>
          <w:p w14:paraId="66A06D0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0.103</w:t>
            </w:r>
          </w:p>
        </w:tc>
      </w:tr>
      <w:tr w:rsidR="006530E1" w:rsidRPr="00282633" w14:paraId="2AA7826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F7FC6FA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0.053</w:t>
            </w:r>
          </w:p>
        </w:tc>
        <w:tc>
          <w:tcPr>
            <w:tcW w:w="0" w:type="auto"/>
            <w:vAlign w:val="center"/>
          </w:tcPr>
          <w:p w14:paraId="140165A0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0.214</w:t>
            </w:r>
          </w:p>
        </w:tc>
        <w:tc>
          <w:tcPr>
            <w:tcW w:w="0" w:type="auto"/>
            <w:vAlign w:val="center"/>
          </w:tcPr>
          <w:p w14:paraId="14A467E5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0.126</w:t>
            </w:r>
          </w:p>
        </w:tc>
        <w:tc>
          <w:tcPr>
            <w:tcW w:w="0" w:type="auto"/>
            <w:vAlign w:val="center"/>
          </w:tcPr>
          <w:p w14:paraId="02327B96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0.316</w:t>
            </w:r>
          </w:p>
        </w:tc>
        <w:tc>
          <w:tcPr>
            <w:tcW w:w="0" w:type="auto"/>
            <w:vAlign w:val="center"/>
          </w:tcPr>
          <w:p w14:paraId="65BBD03A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1303DC0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0.208</w:t>
            </w:r>
          </w:p>
        </w:tc>
        <w:tc>
          <w:tcPr>
            <w:tcW w:w="0" w:type="auto"/>
            <w:vAlign w:val="center"/>
          </w:tcPr>
          <w:p w14:paraId="62BDE92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0.425</w:t>
            </w:r>
          </w:p>
        </w:tc>
      </w:tr>
      <w:tr w:rsidR="006530E1" w:rsidRPr="00282633" w14:paraId="2A3C6FB7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743349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0.012</w:t>
            </w:r>
          </w:p>
        </w:tc>
        <w:tc>
          <w:tcPr>
            <w:tcW w:w="0" w:type="auto"/>
            <w:vAlign w:val="center"/>
          </w:tcPr>
          <w:p w14:paraId="68463A8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0.065</w:t>
            </w:r>
          </w:p>
        </w:tc>
        <w:tc>
          <w:tcPr>
            <w:tcW w:w="0" w:type="auto"/>
            <w:vAlign w:val="center"/>
          </w:tcPr>
          <w:p w14:paraId="694068F7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0.290</w:t>
            </w:r>
          </w:p>
        </w:tc>
        <w:tc>
          <w:tcPr>
            <w:tcW w:w="0" w:type="auto"/>
            <w:vAlign w:val="center"/>
          </w:tcPr>
          <w:p w14:paraId="6707CBB5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0.293</w:t>
            </w:r>
          </w:p>
        </w:tc>
        <w:tc>
          <w:tcPr>
            <w:tcW w:w="0" w:type="auto"/>
            <w:vAlign w:val="center"/>
          </w:tcPr>
          <w:p w14:paraId="311EC1E3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400E0D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0.063</w:t>
            </w:r>
          </w:p>
        </w:tc>
        <w:tc>
          <w:tcPr>
            <w:tcW w:w="0" w:type="auto"/>
            <w:vAlign w:val="center"/>
          </w:tcPr>
          <w:p w14:paraId="30BEFEA9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0.343</w:t>
            </w:r>
          </w:p>
        </w:tc>
      </w:tr>
      <w:tr w:rsidR="006530E1" w:rsidRPr="00282633" w14:paraId="6AE4327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B967C8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0.119</w:t>
            </w:r>
          </w:p>
        </w:tc>
        <w:tc>
          <w:tcPr>
            <w:tcW w:w="0" w:type="auto"/>
            <w:vAlign w:val="center"/>
          </w:tcPr>
          <w:p w14:paraId="0734E220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-0.051</w:t>
            </w:r>
          </w:p>
        </w:tc>
        <w:tc>
          <w:tcPr>
            <w:tcW w:w="0" w:type="auto"/>
            <w:vAlign w:val="center"/>
          </w:tcPr>
          <w:p w14:paraId="12D3A265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0.149</w:t>
            </w:r>
          </w:p>
        </w:tc>
        <w:tc>
          <w:tcPr>
            <w:tcW w:w="0" w:type="auto"/>
            <w:vAlign w:val="center"/>
          </w:tcPr>
          <w:p w14:paraId="5C09BC14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0.283</w:t>
            </w:r>
          </w:p>
        </w:tc>
        <w:tc>
          <w:tcPr>
            <w:tcW w:w="0" w:type="auto"/>
            <w:vAlign w:val="center"/>
          </w:tcPr>
          <w:p w14:paraId="7C813EBA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506241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0.160</w:t>
            </w:r>
          </w:p>
        </w:tc>
        <w:tc>
          <w:tcPr>
            <w:tcW w:w="0" w:type="auto"/>
            <w:vAlign w:val="center"/>
          </w:tcPr>
          <w:p w14:paraId="77D614AD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0.393</w:t>
            </w:r>
          </w:p>
        </w:tc>
      </w:tr>
      <w:tr w:rsidR="006530E1" w:rsidRPr="00282633" w14:paraId="31919DA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F712F16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-0.007</w:t>
            </w:r>
          </w:p>
        </w:tc>
        <w:tc>
          <w:tcPr>
            <w:tcW w:w="0" w:type="auto"/>
            <w:vAlign w:val="center"/>
          </w:tcPr>
          <w:p w14:paraId="442844D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0.277</w:t>
            </w:r>
          </w:p>
        </w:tc>
        <w:tc>
          <w:tcPr>
            <w:tcW w:w="0" w:type="auto"/>
            <w:vAlign w:val="center"/>
          </w:tcPr>
          <w:p w14:paraId="57E5005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0.301</w:t>
            </w:r>
          </w:p>
        </w:tc>
        <w:tc>
          <w:tcPr>
            <w:tcW w:w="0" w:type="auto"/>
            <w:vAlign w:val="center"/>
          </w:tcPr>
          <w:p w14:paraId="074B9B9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0.245</w:t>
            </w:r>
          </w:p>
        </w:tc>
        <w:tc>
          <w:tcPr>
            <w:tcW w:w="0" w:type="auto"/>
            <w:vAlign w:val="center"/>
          </w:tcPr>
          <w:p w14:paraId="7A9DE033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5AF02A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0.269</w:t>
            </w:r>
          </w:p>
        </w:tc>
        <w:tc>
          <w:tcPr>
            <w:tcW w:w="0" w:type="auto"/>
            <w:vAlign w:val="center"/>
          </w:tcPr>
          <w:p w14:paraId="7604CF4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0.387</w:t>
            </w:r>
          </w:p>
        </w:tc>
      </w:tr>
      <w:tr w:rsidR="006530E1" w:rsidRPr="00282633" w14:paraId="4F4F26A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A590F9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-0.002</w:t>
            </w:r>
          </w:p>
        </w:tc>
        <w:tc>
          <w:tcPr>
            <w:tcW w:w="0" w:type="auto"/>
            <w:vAlign w:val="center"/>
          </w:tcPr>
          <w:p w14:paraId="05B8E9F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0.103</w:t>
            </w:r>
          </w:p>
        </w:tc>
        <w:tc>
          <w:tcPr>
            <w:tcW w:w="0" w:type="auto"/>
            <w:vAlign w:val="center"/>
          </w:tcPr>
          <w:p w14:paraId="21F503E6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0.208</w:t>
            </w:r>
          </w:p>
        </w:tc>
        <w:tc>
          <w:tcPr>
            <w:tcW w:w="0" w:type="auto"/>
            <w:vAlign w:val="center"/>
          </w:tcPr>
          <w:p w14:paraId="4FA34D7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0.231</w:t>
            </w:r>
          </w:p>
        </w:tc>
        <w:tc>
          <w:tcPr>
            <w:tcW w:w="0" w:type="auto"/>
            <w:vAlign w:val="center"/>
          </w:tcPr>
          <w:p w14:paraId="46E0CAC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8D0966D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0.134</w:t>
            </w:r>
          </w:p>
        </w:tc>
        <w:tc>
          <w:tcPr>
            <w:tcW w:w="0" w:type="auto"/>
            <w:vAlign w:val="center"/>
          </w:tcPr>
          <w:p w14:paraId="3527B4C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0.440</w:t>
            </w:r>
          </w:p>
        </w:tc>
      </w:tr>
      <w:tr w:rsidR="006530E1" w:rsidRPr="00282633" w14:paraId="636CCAF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A8BF319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-0.062</w:t>
            </w:r>
          </w:p>
        </w:tc>
        <w:tc>
          <w:tcPr>
            <w:tcW w:w="0" w:type="auto"/>
            <w:vAlign w:val="center"/>
          </w:tcPr>
          <w:p w14:paraId="55F9D2A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0.130</w:t>
            </w:r>
          </w:p>
        </w:tc>
        <w:tc>
          <w:tcPr>
            <w:tcW w:w="0" w:type="auto"/>
            <w:vAlign w:val="center"/>
          </w:tcPr>
          <w:p w14:paraId="6C13694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0.171</w:t>
            </w:r>
          </w:p>
        </w:tc>
        <w:tc>
          <w:tcPr>
            <w:tcW w:w="0" w:type="auto"/>
            <w:vAlign w:val="center"/>
          </w:tcPr>
          <w:p w14:paraId="3FBB6286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0.311</w:t>
            </w:r>
          </w:p>
        </w:tc>
        <w:tc>
          <w:tcPr>
            <w:tcW w:w="0" w:type="auto"/>
            <w:vAlign w:val="center"/>
          </w:tcPr>
          <w:p w14:paraId="12BF8753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8B72A0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0.425</w:t>
            </w:r>
          </w:p>
        </w:tc>
        <w:tc>
          <w:tcPr>
            <w:tcW w:w="0" w:type="auto"/>
            <w:vAlign w:val="center"/>
          </w:tcPr>
          <w:p w14:paraId="05D5500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530E1" w:rsidRPr="00282633" w14:paraId="10640880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FB2D060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0.103</w:t>
            </w:r>
          </w:p>
        </w:tc>
        <w:tc>
          <w:tcPr>
            <w:tcW w:w="0" w:type="auto"/>
            <w:vAlign w:val="center"/>
          </w:tcPr>
          <w:p w14:paraId="69F0D5A1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0.121</w:t>
            </w:r>
          </w:p>
        </w:tc>
        <w:tc>
          <w:tcPr>
            <w:tcW w:w="0" w:type="auto"/>
            <w:vAlign w:val="center"/>
          </w:tcPr>
          <w:p w14:paraId="57406AC3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-0.195</w:t>
            </w:r>
          </w:p>
        </w:tc>
        <w:tc>
          <w:tcPr>
            <w:tcW w:w="0" w:type="auto"/>
            <w:vAlign w:val="center"/>
          </w:tcPr>
          <w:p w14:paraId="5D4C9C8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0.217</w:t>
            </w:r>
          </w:p>
        </w:tc>
        <w:tc>
          <w:tcPr>
            <w:tcW w:w="0" w:type="auto"/>
            <w:vAlign w:val="center"/>
          </w:tcPr>
          <w:p w14:paraId="5F1E7B4D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F6D2E03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0.307</w:t>
            </w:r>
          </w:p>
        </w:tc>
        <w:tc>
          <w:tcPr>
            <w:tcW w:w="0" w:type="auto"/>
            <w:vAlign w:val="center"/>
          </w:tcPr>
          <w:p w14:paraId="0A8AF84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530E1" w:rsidRPr="00282633" w14:paraId="38D11145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8A6D344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-0.026</w:t>
            </w:r>
          </w:p>
        </w:tc>
        <w:tc>
          <w:tcPr>
            <w:tcW w:w="0" w:type="auto"/>
            <w:vAlign w:val="center"/>
          </w:tcPr>
          <w:p w14:paraId="6303BD74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0.194</w:t>
            </w:r>
          </w:p>
        </w:tc>
        <w:tc>
          <w:tcPr>
            <w:tcW w:w="0" w:type="auto"/>
            <w:vAlign w:val="center"/>
          </w:tcPr>
          <w:p w14:paraId="2187FE9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0.276</w:t>
            </w:r>
          </w:p>
        </w:tc>
        <w:tc>
          <w:tcPr>
            <w:tcW w:w="0" w:type="auto"/>
            <w:vAlign w:val="center"/>
          </w:tcPr>
          <w:p w14:paraId="793F569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0.221</w:t>
            </w:r>
          </w:p>
        </w:tc>
        <w:tc>
          <w:tcPr>
            <w:tcW w:w="0" w:type="auto"/>
            <w:vAlign w:val="center"/>
          </w:tcPr>
          <w:p w14:paraId="0DEB1B8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F8CF1ED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0.239</w:t>
            </w:r>
          </w:p>
        </w:tc>
        <w:tc>
          <w:tcPr>
            <w:tcW w:w="0" w:type="auto"/>
            <w:vAlign w:val="center"/>
          </w:tcPr>
          <w:p w14:paraId="2D29D4A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530E1" w:rsidRPr="00282633" w14:paraId="7FD54F1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79059C9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0.047</w:t>
            </w:r>
          </w:p>
        </w:tc>
        <w:tc>
          <w:tcPr>
            <w:tcW w:w="0" w:type="auto"/>
            <w:vAlign w:val="center"/>
          </w:tcPr>
          <w:p w14:paraId="07D14612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0.035</w:t>
            </w:r>
          </w:p>
        </w:tc>
        <w:tc>
          <w:tcPr>
            <w:tcW w:w="0" w:type="auto"/>
            <w:vAlign w:val="center"/>
          </w:tcPr>
          <w:p w14:paraId="0279D00C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0.182</w:t>
            </w:r>
          </w:p>
        </w:tc>
        <w:tc>
          <w:tcPr>
            <w:tcW w:w="0" w:type="auto"/>
            <w:vAlign w:val="center"/>
          </w:tcPr>
          <w:p w14:paraId="162F15F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0.310</w:t>
            </w:r>
          </w:p>
        </w:tc>
        <w:tc>
          <w:tcPr>
            <w:tcW w:w="0" w:type="auto"/>
            <w:vAlign w:val="center"/>
          </w:tcPr>
          <w:p w14:paraId="276B0BD0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0B0FBEF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0.301</w:t>
            </w:r>
          </w:p>
        </w:tc>
        <w:tc>
          <w:tcPr>
            <w:tcW w:w="0" w:type="auto"/>
            <w:vAlign w:val="center"/>
          </w:tcPr>
          <w:p w14:paraId="30BDE3B4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6530E1" w:rsidRPr="00282633" w14:paraId="67FE548A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54862B3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4FF472B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0.176</w:t>
            </w:r>
          </w:p>
        </w:tc>
        <w:tc>
          <w:tcPr>
            <w:tcW w:w="0" w:type="auto"/>
            <w:vAlign w:val="center"/>
          </w:tcPr>
          <w:p w14:paraId="405A03CE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-0.023</w:t>
            </w:r>
          </w:p>
        </w:tc>
        <w:tc>
          <w:tcPr>
            <w:tcW w:w="0" w:type="auto"/>
            <w:vAlign w:val="center"/>
          </w:tcPr>
          <w:p w14:paraId="5850BEBD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0.269</w:t>
            </w:r>
          </w:p>
        </w:tc>
        <w:tc>
          <w:tcPr>
            <w:tcW w:w="0" w:type="auto"/>
            <w:vAlign w:val="center"/>
          </w:tcPr>
          <w:p w14:paraId="2CB24EC0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F83D96A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0.185</w:t>
            </w:r>
          </w:p>
        </w:tc>
        <w:tc>
          <w:tcPr>
            <w:tcW w:w="0" w:type="auto"/>
            <w:vAlign w:val="center"/>
          </w:tcPr>
          <w:p w14:paraId="1038A428" w14:textId="77777777" w:rsidR="006530E1" w:rsidRPr="00282633" w:rsidRDefault="006530E1" w:rsidP="006530E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5050F0FA" w14:textId="0D8620F4" w:rsidR="00306D71" w:rsidRPr="00282633" w:rsidRDefault="00306D71" w:rsidP="00282633">
      <w:pPr>
        <w:pStyle w:val="Caption"/>
        <w:keepNext/>
        <w:jc w:val="center"/>
        <w:rPr>
          <w:rFonts w:ascii="Palatino Linotype" w:hAnsi="Palatino Linotype"/>
          <w:color w:val="auto"/>
        </w:rPr>
      </w:pPr>
      <w:r w:rsidRPr="00282633">
        <w:rPr>
          <w:rFonts w:ascii="Palatino Linotype" w:hAnsi="Palatino Linotype"/>
          <w:color w:val="auto"/>
        </w:rPr>
        <w:lastRenderedPageBreak/>
        <w:t>Table 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3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>: Measured feeding rates</w:t>
      </w:r>
      <w:r w:rsidR="00D01C13" w:rsidRPr="00282633">
        <w:rPr>
          <w:rFonts w:ascii="Palatino Linotype" w:hAnsi="Palatino Linotype"/>
          <w:color w:val="auto"/>
        </w:rPr>
        <w:t xml:space="preserve"> in mg/mg gammarid/day</w:t>
      </w:r>
      <w:r w:rsidRPr="00282633">
        <w:rPr>
          <w:rFonts w:ascii="Palatino Linotype" w:hAnsi="Palatino Linotype"/>
          <w:color w:val="auto"/>
        </w:rPr>
        <w:t xml:space="preserve"> per cage (raw data) for 2017.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66"/>
        <w:gridCol w:w="666"/>
        <w:gridCol w:w="733"/>
        <w:gridCol w:w="733"/>
        <w:gridCol w:w="733"/>
        <w:gridCol w:w="733"/>
        <w:gridCol w:w="733"/>
        <w:gridCol w:w="666"/>
        <w:gridCol w:w="666"/>
        <w:gridCol w:w="666"/>
      </w:tblGrid>
      <w:tr w:rsidR="00387B9A" w:rsidRPr="00282633" w14:paraId="294D1C68" w14:textId="77777777" w:rsidTr="00282633">
        <w:trPr>
          <w:cantSplit/>
          <w:jc w:val="center"/>
        </w:trPr>
        <w:tc>
          <w:tcPr>
            <w:tcW w:w="0" w:type="auto"/>
            <w:gridSpan w:val="5"/>
            <w:vAlign w:val="center"/>
          </w:tcPr>
          <w:p w14:paraId="4C3979EA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July 2017</w:t>
            </w:r>
          </w:p>
        </w:tc>
        <w:tc>
          <w:tcPr>
            <w:tcW w:w="0" w:type="auto"/>
            <w:gridSpan w:val="5"/>
            <w:vAlign w:val="center"/>
          </w:tcPr>
          <w:p w14:paraId="5406F0B4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August 2017</w:t>
            </w:r>
          </w:p>
        </w:tc>
      </w:tr>
      <w:tr w:rsidR="00387B9A" w:rsidRPr="00282633" w14:paraId="027AB67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E4794A8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H1</w:t>
            </w:r>
          </w:p>
        </w:tc>
        <w:tc>
          <w:tcPr>
            <w:tcW w:w="0" w:type="auto"/>
            <w:vAlign w:val="center"/>
          </w:tcPr>
          <w:p w14:paraId="6B1EA075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H2</w:t>
            </w:r>
          </w:p>
        </w:tc>
        <w:tc>
          <w:tcPr>
            <w:tcW w:w="0" w:type="auto"/>
            <w:vAlign w:val="center"/>
          </w:tcPr>
          <w:p w14:paraId="10FEA7E3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W2</w:t>
            </w:r>
          </w:p>
        </w:tc>
        <w:tc>
          <w:tcPr>
            <w:tcW w:w="0" w:type="auto"/>
            <w:vAlign w:val="center"/>
          </w:tcPr>
          <w:p w14:paraId="147B5ADA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W3</w:t>
            </w:r>
          </w:p>
        </w:tc>
        <w:tc>
          <w:tcPr>
            <w:tcW w:w="0" w:type="auto"/>
            <w:vAlign w:val="center"/>
          </w:tcPr>
          <w:p w14:paraId="5B591730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W5</w:t>
            </w:r>
          </w:p>
        </w:tc>
        <w:tc>
          <w:tcPr>
            <w:tcW w:w="0" w:type="auto"/>
            <w:vAlign w:val="center"/>
          </w:tcPr>
          <w:p w14:paraId="03DB7CE9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H1</w:t>
            </w:r>
          </w:p>
        </w:tc>
        <w:tc>
          <w:tcPr>
            <w:tcW w:w="0" w:type="auto"/>
            <w:vAlign w:val="center"/>
          </w:tcPr>
          <w:p w14:paraId="16539C69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W1</w:t>
            </w:r>
          </w:p>
        </w:tc>
        <w:tc>
          <w:tcPr>
            <w:tcW w:w="0" w:type="auto"/>
            <w:vAlign w:val="center"/>
          </w:tcPr>
          <w:p w14:paraId="20A4309A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W2</w:t>
            </w:r>
          </w:p>
        </w:tc>
        <w:tc>
          <w:tcPr>
            <w:tcW w:w="0" w:type="auto"/>
            <w:vAlign w:val="center"/>
          </w:tcPr>
          <w:p w14:paraId="55E95039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W3</w:t>
            </w:r>
          </w:p>
        </w:tc>
        <w:tc>
          <w:tcPr>
            <w:tcW w:w="0" w:type="auto"/>
            <w:vAlign w:val="center"/>
          </w:tcPr>
          <w:p w14:paraId="72B77119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W4</w:t>
            </w:r>
          </w:p>
        </w:tc>
      </w:tr>
      <w:tr w:rsidR="00387B9A" w:rsidRPr="00282633" w14:paraId="13EC998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8B763D3" w14:textId="77777777" w:rsidR="00387B9A" w:rsidRPr="00282633" w:rsidRDefault="00387B9A" w:rsidP="00F64F6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0.283</w:t>
            </w:r>
          </w:p>
        </w:tc>
        <w:tc>
          <w:tcPr>
            <w:tcW w:w="0" w:type="auto"/>
            <w:vAlign w:val="center"/>
          </w:tcPr>
          <w:p w14:paraId="6E7D7902" w14:textId="77777777" w:rsidR="00387B9A" w:rsidRPr="00282633" w:rsidRDefault="00387B9A" w:rsidP="00F64F6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0.509</w:t>
            </w:r>
          </w:p>
        </w:tc>
        <w:tc>
          <w:tcPr>
            <w:tcW w:w="0" w:type="auto"/>
            <w:vAlign w:val="center"/>
          </w:tcPr>
          <w:p w14:paraId="5E982D06" w14:textId="77777777" w:rsidR="00387B9A" w:rsidRPr="00282633" w:rsidRDefault="00387B9A" w:rsidP="00F64F6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0.275</w:t>
            </w:r>
          </w:p>
        </w:tc>
        <w:tc>
          <w:tcPr>
            <w:tcW w:w="0" w:type="auto"/>
            <w:vAlign w:val="center"/>
          </w:tcPr>
          <w:p w14:paraId="0F041D38" w14:textId="77777777" w:rsidR="00387B9A" w:rsidRPr="00282633" w:rsidRDefault="00387B9A" w:rsidP="00F64F6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0.546</w:t>
            </w:r>
          </w:p>
        </w:tc>
        <w:tc>
          <w:tcPr>
            <w:tcW w:w="0" w:type="auto"/>
            <w:vAlign w:val="center"/>
          </w:tcPr>
          <w:p w14:paraId="2BE19F3F" w14:textId="77777777" w:rsidR="00387B9A" w:rsidRPr="00282633" w:rsidRDefault="00387B9A" w:rsidP="00F64F62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0.793</w:t>
            </w:r>
          </w:p>
        </w:tc>
        <w:tc>
          <w:tcPr>
            <w:tcW w:w="0" w:type="auto"/>
            <w:vAlign w:val="center"/>
          </w:tcPr>
          <w:p w14:paraId="09A70CA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0.328</w:t>
            </w:r>
          </w:p>
        </w:tc>
        <w:tc>
          <w:tcPr>
            <w:tcW w:w="0" w:type="auto"/>
            <w:vAlign w:val="center"/>
          </w:tcPr>
          <w:p w14:paraId="689E2C0D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0.334</w:t>
            </w:r>
          </w:p>
        </w:tc>
        <w:tc>
          <w:tcPr>
            <w:tcW w:w="0" w:type="auto"/>
            <w:vAlign w:val="center"/>
          </w:tcPr>
          <w:p w14:paraId="170CDB72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0.169</w:t>
            </w:r>
          </w:p>
        </w:tc>
        <w:tc>
          <w:tcPr>
            <w:tcW w:w="0" w:type="auto"/>
            <w:vAlign w:val="center"/>
          </w:tcPr>
          <w:p w14:paraId="634B6D6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0.588</w:t>
            </w:r>
          </w:p>
        </w:tc>
        <w:tc>
          <w:tcPr>
            <w:tcW w:w="0" w:type="auto"/>
            <w:vAlign w:val="center"/>
          </w:tcPr>
          <w:p w14:paraId="5FB09262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0.369</w:t>
            </w:r>
          </w:p>
        </w:tc>
      </w:tr>
      <w:tr w:rsidR="00387B9A" w:rsidRPr="00282633" w14:paraId="0C337EE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6C9FD3F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0.327</w:t>
            </w:r>
          </w:p>
        </w:tc>
        <w:tc>
          <w:tcPr>
            <w:tcW w:w="0" w:type="auto"/>
            <w:vAlign w:val="center"/>
          </w:tcPr>
          <w:p w14:paraId="3E053EBE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0.554</w:t>
            </w:r>
          </w:p>
        </w:tc>
        <w:tc>
          <w:tcPr>
            <w:tcW w:w="0" w:type="auto"/>
            <w:vAlign w:val="center"/>
          </w:tcPr>
          <w:p w14:paraId="6A44C56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0.212</w:t>
            </w:r>
          </w:p>
        </w:tc>
        <w:tc>
          <w:tcPr>
            <w:tcW w:w="0" w:type="auto"/>
            <w:vAlign w:val="center"/>
          </w:tcPr>
          <w:p w14:paraId="6B550994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0.403</w:t>
            </w:r>
          </w:p>
        </w:tc>
        <w:tc>
          <w:tcPr>
            <w:tcW w:w="0" w:type="auto"/>
            <w:vAlign w:val="center"/>
          </w:tcPr>
          <w:p w14:paraId="385D6FD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0.460</w:t>
            </w:r>
          </w:p>
        </w:tc>
        <w:tc>
          <w:tcPr>
            <w:tcW w:w="0" w:type="auto"/>
            <w:vAlign w:val="center"/>
          </w:tcPr>
          <w:p w14:paraId="7397AB4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0.590</w:t>
            </w:r>
          </w:p>
        </w:tc>
        <w:tc>
          <w:tcPr>
            <w:tcW w:w="0" w:type="auto"/>
            <w:vAlign w:val="center"/>
          </w:tcPr>
          <w:p w14:paraId="1C926A0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-0.088</w:t>
            </w:r>
          </w:p>
        </w:tc>
        <w:tc>
          <w:tcPr>
            <w:tcW w:w="0" w:type="auto"/>
            <w:vAlign w:val="center"/>
          </w:tcPr>
          <w:p w14:paraId="37FB7BD2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0.204</w:t>
            </w:r>
          </w:p>
        </w:tc>
        <w:tc>
          <w:tcPr>
            <w:tcW w:w="0" w:type="auto"/>
            <w:vAlign w:val="center"/>
          </w:tcPr>
          <w:p w14:paraId="45C9EDD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0.413</w:t>
            </w:r>
          </w:p>
        </w:tc>
        <w:tc>
          <w:tcPr>
            <w:tcW w:w="0" w:type="auto"/>
            <w:vAlign w:val="center"/>
          </w:tcPr>
          <w:p w14:paraId="6EB761E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0.384</w:t>
            </w:r>
          </w:p>
        </w:tc>
      </w:tr>
      <w:tr w:rsidR="00387B9A" w:rsidRPr="00282633" w14:paraId="3D57C31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E97852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0.218</w:t>
            </w:r>
          </w:p>
        </w:tc>
        <w:tc>
          <w:tcPr>
            <w:tcW w:w="0" w:type="auto"/>
            <w:vAlign w:val="center"/>
          </w:tcPr>
          <w:p w14:paraId="05DB4BD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0.250</w:t>
            </w:r>
          </w:p>
        </w:tc>
        <w:tc>
          <w:tcPr>
            <w:tcW w:w="0" w:type="auto"/>
            <w:vAlign w:val="center"/>
          </w:tcPr>
          <w:p w14:paraId="48F8119A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0.036</w:t>
            </w:r>
          </w:p>
        </w:tc>
        <w:tc>
          <w:tcPr>
            <w:tcW w:w="0" w:type="auto"/>
            <w:vAlign w:val="center"/>
          </w:tcPr>
          <w:p w14:paraId="6FC80CC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0.481</w:t>
            </w:r>
          </w:p>
        </w:tc>
        <w:tc>
          <w:tcPr>
            <w:tcW w:w="0" w:type="auto"/>
            <w:vAlign w:val="center"/>
          </w:tcPr>
          <w:p w14:paraId="689EDAE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0.454</w:t>
            </w:r>
          </w:p>
        </w:tc>
        <w:tc>
          <w:tcPr>
            <w:tcW w:w="0" w:type="auto"/>
            <w:vAlign w:val="center"/>
          </w:tcPr>
          <w:p w14:paraId="313FA036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0.251</w:t>
            </w:r>
          </w:p>
        </w:tc>
        <w:tc>
          <w:tcPr>
            <w:tcW w:w="0" w:type="auto"/>
            <w:vAlign w:val="center"/>
          </w:tcPr>
          <w:p w14:paraId="70F2137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0.319</w:t>
            </w:r>
          </w:p>
        </w:tc>
        <w:tc>
          <w:tcPr>
            <w:tcW w:w="0" w:type="auto"/>
            <w:vAlign w:val="center"/>
          </w:tcPr>
          <w:p w14:paraId="11E223B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0.370</w:t>
            </w:r>
          </w:p>
        </w:tc>
        <w:tc>
          <w:tcPr>
            <w:tcW w:w="0" w:type="auto"/>
            <w:vAlign w:val="center"/>
          </w:tcPr>
          <w:p w14:paraId="2B7FCDDD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0.241</w:t>
            </w:r>
          </w:p>
        </w:tc>
        <w:tc>
          <w:tcPr>
            <w:tcW w:w="0" w:type="auto"/>
            <w:vAlign w:val="center"/>
          </w:tcPr>
          <w:p w14:paraId="6109503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0.291</w:t>
            </w:r>
          </w:p>
        </w:tc>
      </w:tr>
      <w:tr w:rsidR="00387B9A" w:rsidRPr="00282633" w14:paraId="47433428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AE368FF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0.311</w:t>
            </w:r>
          </w:p>
        </w:tc>
        <w:tc>
          <w:tcPr>
            <w:tcW w:w="0" w:type="auto"/>
            <w:vAlign w:val="center"/>
          </w:tcPr>
          <w:p w14:paraId="313FE836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0.333</w:t>
            </w:r>
          </w:p>
        </w:tc>
        <w:tc>
          <w:tcPr>
            <w:tcW w:w="0" w:type="auto"/>
            <w:vAlign w:val="center"/>
          </w:tcPr>
          <w:p w14:paraId="7BBC36E8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0.347</w:t>
            </w:r>
          </w:p>
        </w:tc>
        <w:tc>
          <w:tcPr>
            <w:tcW w:w="0" w:type="auto"/>
            <w:vAlign w:val="center"/>
          </w:tcPr>
          <w:p w14:paraId="7E93539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-0.255</w:t>
            </w:r>
          </w:p>
        </w:tc>
        <w:tc>
          <w:tcPr>
            <w:tcW w:w="0" w:type="auto"/>
            <w:vAlign w:val="center"/>
          </w:tcPr>
          <w:p w14:paraId="74F9FA74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-0.135</w:t>
            </w:r>
          </w:p>
        </w:tc>
        <w:tc>
          <w:tcPr>
            <w:tcW w:w="0" w:type="auto"/>
            <w:vAlign w:val="center"/>
          </w:tcPr>
          <w:p w14:paraId="350A1C11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0.242</w:t>
            </w:r>
          </w:p>
        </w:tc>
        <w:tc>
          <w:tcPr>
            <w:tcW w:w="0" w:type="auto"/>
            <w:vAlign w:val="center"/>
          </w:tcPr>
          <w:p w14:paraId="5FE38F9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0.362</w:t>
            </w:r>
          </w:p>
        </w:tc>
        <w:tc>
          <w:tcPr>
            <w:tcW w:w="0" w:type="auto"/>
            <w:vAlign w:val="center"/>
          </w:tcPr>
          <w:p w14:paraId="3809794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0.368</w:t>
            </w:r>
          </w:p>
        </w:tc>
        <w:tc>
          <w:tcPr>
            <w:tcW w:w="0" w:type="auto"/>
            <w:vAlign w:val="center"/>
          </w:tcPr>
          <w:p w14:paraId="5E7DE983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0.428</w:t>
            </w:r>
          </w:p>
        </w:tc>
        <w:tc>
          <w:tcPr>
            <w:tcW w:w="0" w:type="auto"/>
            <w:vAlign w:val="center"/>
          </w:tcPr>
          <w:p w14:paraId="1F742F31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0.277</w:t>
            </w:r>
          </w:p>
        </w:tc>
      </w:tr>
      <w:tr w:rsidR="00387B9A" w:rsidRPr="00282633" w14:paraId="3A63FD7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834B5B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0.185</w:t>
            </w:r>
          </w:p>
        </w:tc>
        <w:tc>
          <w:tcPr>
            <w:tcW w:w="0" w:type="auto"/>
            <w:vAlign w:val="center"/>
          </w:tcPr>
          <w:p w14:paraId="192B85B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0.272</w:t>
            </w:r>
          </w:p>
        </w:tc>
        <w:tc>
          <w:tcPr>
            <w:tcW w:w="0" w:type="auto"/>
            <w:vAlign w:val="center"/>
          </w:tcPr>
          <w:p w14:paraId="35B4C64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0.627</w:t>
            </w:r>
          </w:p>
        </w:tc>
        <w:tc>
          <w:tcPr>
            <w:tcW w:w="0" w:type="auto"/>
            <w:vAlign w:val="center"/>
          </w:tcPr>
          <w:p w14:paraId="73271F47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0.108</w:t>
            </w:r>
          </w:p>
        </w:tc>
        <w:tc>
          <w:tcPr>
            <w:tcW w:w="0" w:type="auto"/>
            <w:vAlign w:val="center"/>
          </w:tcPr>
          <w:p w14:paraId="3EE7DB4F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0.536</w:t>
            </w:r>
          </w:p>
        </w:tc>
        <w:tc>
          <w:tcPr>
            <w:tcW w:w="0" w:type="auto"/>
            <w:vAlign w:val="center"/>
          </w:tcPr>
          <w:p w14:paraId="5FD52A8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0.163</w:t>
            </w:r>
          </w:p>
        </w:tc>
        <w:tc>
          <w:tcPr>
            <w:tcW w:w="0" w:type="auto"/>
            <w:vAlign w:val="center"/>
          </w:tcPr>
          <w:p w14:paraId="0FCE870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0.388</w:t>
            </w:r>
          </w:p>
        </w:tc>
        <w:tc>
          <w:tcPr>
            <w:tcW w:w="0" w:type="auto"/>
            <w:vAlign w:val="center"/>
          </w:tcPr>
          <w:p w14:paraId="011E80D8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0.263</w:t>
            </w:r>
          </w:p>
        </w:tc>
        <w:tc>
          <w:tcPr>
            <w:tcW w:w="0" w:type="auto"/>
            <w:vAlign w:val="center"/>
          </w:tcPr>
          <w:p w14:paraId="0A419086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0.042</w:t>
            </w:r>
          </w:p>
        </w:tc>
        <w:tc>
          <w:tcPr>
            <w:tcW w:w="0" w:type="auto"/>
            <w:vAlign w:val="center"/>
          </w:tcPr>
          <w:p w14:paraId="1052250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0.423</w:t>
            </w:r>
          </w:p>
        </w:tc>
      </w:tr>
      <w:tr w:rsidR="00387B9A" w:rsidRPr="00282633" w14:paraId="4737D6A5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8FF6DA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0.152</w:t>
            </w:r>
          </w:p>
        </w:tc>
        <w:tc>
          <w:tcPr>
            <w:tcW w:w="0" w:type="auto"/>
            <w:vAlign w:val="center"/>
          </w:tcPr>
          <w:p w14:paraId="6A1D558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0.517</w:t>
            </w:r>
          </w:p>
        </w:tc>
        <w:tc>
          <w:tcPr>
            <w:tcW w:w="0" w:type="auto"/>
            <w:vAlign w:val="center"/>
          </w:tcPr>
          <w:p w14:paraId="026659E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0.660</w:t>
            </w:r>
          </w:p>
        </w:tc>
        <w:tc>
          <w:tcPr>
            <w:tcW w:w="0" w:type="auto"/>
            <w:vAlign w:val="center"/>
          </w:tcPr>
          <w:p w14:paraId="2B92FE08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0.275</w:t>
            </w:r>
          </w:p>
        </w:tc>
        <w:tc>
          <w:tcPr>
            <w:tcW w:w="0" w:type="auto"/>
            <w:vAlign w:val="center"/>
          </w:tcPr>
          <w:p w14:paraId="412844F6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0.232</w:t>
            </w:r>
          </w:p>
        </w:tc>
        <w:tc>
          <w:tcPr>
            <w:tcW w:w="0" w:type="auto"/>
            <w:vAlign w:val="center"/>
          </w:tcPr>
          <w:p w14:paraId="40EA69D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0.463</w:t>
            </w:r>
          </w:p>
        </w:tc>
        <w:tc>
          <w:tcPr>
            <w:tcW w:w="0" w:type="auto"/>
            <w:vAlign w:val="center"/>
          </w:tcPr>
          <w:p w14:paraId="7BEBE44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0.742</w:t>
            </w:r>
          </w:p>
        </w:tc>
        <w:tc>
          <w:tcPr>
            <w:tcW w:w="0" w:type="auto"/>
            <w:vAlign w:val="center"/>
          </w:tcPr>
          <w:p w14:paraId="23A0687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0.365</w:t>
            </w:r>
          </w:p>
        </w:tc>
        <w:tc>
          <w:tcPr>
            <w:tcW w:w="0" w:type="auto"/>
            <w:vAlign w:val="center"/>
          </w:tcPr>
          <w:p w14:paraId="5BD4180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0.509</w:t>
            </w:r>
          </w:p>
        </w:tc>
        <w:tc>
          <w:tcPr>
            <w:tcW w:w="0" w:type="auto"/>
            <w:vAlign w:val="center"/>
          </w:tcPr>
          <w:p w14:paraId="72ABE331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0.498</w:t>
            </w:r>
          </w:p>
        </w:tc>
      </w:tr>
      <w:tr w:rsidR="00387B9A" w:rsidRPr="00282633" w14:paraId="4AB2D4A5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4325DE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0.298</w:t>
            </w:r>
          </w:p>
        </w:tc>
        <w:tc>
          <w:tcPr>
            <w:tcW w:w="0" w:type="auto"/>
            <w:vAlign w:val="center"/>
          </w:tcPr>
          <w:p w14:paraId="5B49E26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0.477</w:t>
            </w:r>
          </w:p>
        </w:tc>
        <w:tc>
          <w:tcPr>
            <w:tcW w:w="0" w:type="auto"/>
            <w:vAlign w:val="center"/>
          </w:tcPr>
          <w:p w14:paraId="3C7E6D3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0.396</w:t>
            </w:r>
          </w:p>
        </w:tc>
        <w:tc>
          <w:tcPr>
            <w:tcW w:w="0" w:type="auto"/>
            <w:vAlign w:val="center"/>
          </w:tcPr>
          <w:p w14:paraId="592FD55A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0.438</w:t>
            </w:r>
          </w:p>
        </w:tc>
        <w:tc>
          <w:tcPr>
            <w:tcW w:w="0" w:type="auto"/>
            <w:vAlign w:val="center"/>
          </w:tcPr>
          <w:p w14:paraId="1B18D4C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0.319</w:t>
            </w:r>
          </w:p>
        </w:tc>
        <w:tc>
          <w:tcPr>
            <w:tcW w:w="0" w:type="auto"/>
            <w:vAlign w:val="center"/>
          </w:tcPr>
          <w:p w14:paraId="22A6E202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0.528</w:t>
            </w:r>
          </w:p>
        </w:tc>
        <w:tc>
          <w:tcPr>
            <w:tcW w:w="0" w:type="auto"/>
            <w:vAlign w:val="center"/>
          </w:tcPr>
          <w:p w14:paraId="77391DC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0.049</w:t>
            </w:r>
          </w:p>
        </w:tc>
        <w:tc>
          <w:tcPr>
            <w:tcW w:w="0" w:type="auto"/>
            <w:vAlign w:val="center"/>
          </w:tcPr>
          <w:p w14:paraId="6539085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0.203</w:t>
            </w:r>
          </w:p>
        </w:tc>
        <w:tc>
          <w:tcPr>
            <w:tcW w:w="0" w:type="auto"/>
            <w:vAlign w:val="center"/>
          </w:tcPr>
          <w:p w14:paraId="58025E9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0.347</w:t>
            </w:r>
          </w:p>
        </w:tc>
        <w:tc>
          <w:tcPr>
            <w:tcW w:w="0" w:type="auto"/>
            <w:vAlign w:val="center"/>
          </w:tcPr>
          <w:p w14:paraId="6DF42816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0.156</w:t>
            </w:r>
          </w:p>
        </w:tc>
      </w:tr>
      <w:tr w:rsidR="00387B9A" w:rsidRPr="00282633" w14:paraId="326B4DC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994932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0.421</w:t>
            </w:r>
          </w:p>
        </w:tc>
        <w:tc>
          <w:tcPr>
            <w:tcW w:w="0" w:type="auto"/>
            <w:vAlign w:val="center"/>
          </w:tcPr>
          <w:p w14:paraId="63DD6D58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0.322</w:t>
            </w:r>
          </w:p>
        </w:tc>
        <w:tc>
          <w:tcPr>
            <w:tcW w:w="0" w:type="auto"/>
            <w:vAlign w:val="center"/>
          </w:tcPr>
          <w:p w14:paraId="40B8BBAF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-0.233</w:t>
            </w:r>
          </w:p>
        </w:tc>
        <w:tc>
          <w:tcPr>
            <w:tcW w:w="0" w:type="auto"/>
            <w:vAlign w:val="center"/>
          </w:tcPr>
          <w:p w14:paraId="0A0505F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0.481</w:t>
            </w:r>
          </w:p>
        </w:tc>
        <w:tc>
          <w:tcPr>
            <w:tcW w:w="0" w:type="auto"/>
            <w:vAlign w:val="center"/>
          </w:tcPr>
          <w:p w14:paraId="7DC18819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0.526</w:t>
            </w:r>
          </w:p>
        </w:tc>
        <w:tc>
          <w:tcPr>
            <w:tcW w:w="0" w:type="auto"/>
            <w:vAlign w:val="center"/>
          </w:tcPr>
          <w:p w14:paraId="048F24F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0.287</w:t>
            </w:r>
          </w:p>
        </w:tc>
        <w:tc>
          <w:tcPr>
            <w:tcW w:w="0" w:type="auto"/>
            <w:vAlign w:val="center"/>
          </w:tcPr>
          <w:p w14:paraId="0289D13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0.217</w:t>
            </w:r>
          </w:p>
        </w:tc>
        <w:tc>
          <w:tcPr>
            <w:tcW w:w="0" w:type="auto"/>
            <w:vAlign w:val="center"/>
          </w:tcPr>
          <w:p w14:paraId="7C2B779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0.377</w:t>
            </w:r>
          </w:p>
        </w:tc>
        <w:tc>
          <w:tcPr>
            <w:tcW w:w="0" w:type="auto"/>
            <w:vAlign w:val="center"/>
          </w:tcPr>
          <w:p w14:paraId="2A9751B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0.346</w:t>
            </w:r>
          </w:p>
        </w:tc>
        <w:tc>
          <w:tcPr>
            <w:tcW w:w="0" w:type="auto"/>
            <w:vAlign w:val="center"/>
          </w:tcPr>
          <w:p w14:paraId="0A27C2DD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550CE147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993E60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0.316</w:t>
            </w:r>
          </w:p>
        </w:tc>
        <w:tc>
          <w:tcPr>
            <w:tcW w:w="0" w:type="auto"/>
            <w:vAlign w:val="center"/>
          </w:tcPr>
          <w:p w14:paraId="19EC2B08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0.287</w:t>
            </w:r>
          </w:p>
        </w:tc>
        <w:tc>
          <w:tcPr>
            <w:tcW w:w="0" w:type="auto"/>
            <w:vAlign w:val="center"/>
          </w:tcPr>
          <w:p w14:paraId="143B83E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0.200</w:t>
            </w:r>
          </w:p>
        </w:tc>
        <w:tc>
          <w:tcPr>
            <w:tcW w:w="0" w:type="auto"/>
            <w:vAlign w:val="center"/>
          </w:tcPr>
          <w:p w14:paraId="4A3F54DC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0.345</w:t>
            </w:r>
          </w:p>
        </w:tc>
        <w:tc>
          <w:tcPr>
            <w:tcW w:w="0" w:type="auto"/>
            <w:vAlign w:val="center"/>
          </w:tcPr>
          <w:p w14:paraId="7AA75B0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0.802</w:t>
            </w:r>
          </w:p>
        </w:tc>
        <w:tc>
          <w:tcPr>
            <w:tcW w:w="0" w:type="auto"/>
            <w:vAlign w:val="center"/>
          </w:tcPr>
          <w:p w14:paraId="015B227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0.461</w:t>
            </w:r>
          </w:p>
        </w:tc>
        <w:tc>
          <w:tcPr>
            <w:tcW w:w="0" w:type="auto"/>
            <w:vAlign w:val="center"/>
          </w:tcPr>
          <w:p w14:paraId="2045CE5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0.218</w:t>
            </w:r>
          </w:p>
        </w:tc>
        <w:tc>
          <w:tcPr>
            <w:tcW w:w="0" w:type="auto"/>
            <w:vAlign w:val="center"/>
          </w:tcPr>
          <w:p w14:paraId="31092E9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0.488</w:t>
            </w:r>
          </w:p>
        </w:tc>
        <w:tc>
          <w:tcPr>
            <w:tcW w:w="0" w:type="auto"/>
            <w:vAlign w:val="center"/>
          </w:tcPr>
          <w:p w14:paraId="484DB73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0.283</w:t>
            </w:r>
          </w:p>
        </w:tc>
        <w:tc>
          <w:tcPr>
            <w:tcW w:w="0" w:type="auto"/>
            <w:vAlign w:val="center"/>
          </w:tcPr>
          <w:p w14:paraId="687B162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4900274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A2B533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0.358</w:t>
            </w:r>
          </w:p>
        </w:tc>
        <w:tc>
          <w:tcPr>
            <w:tcW w:w="0" w:type="auto"/>
            <w:vAlign w:val="center"/>
          </w:tcPr>
          <w:p w14:paraId="1B24001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0.213</w:t>
            </w:r>
          </w:p>
        </w:tc>
        <w:tc>
          <w:tcPr>
            <w:tcW w:w="0" w:type="auto"/>
            <w:vAlign w:val="center"/>
          </w:tcPr>
          <w:p w14:paraId="4F24DC3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0.328</w:t>
            </w:r>
          </w:p>
        </w:tc>
        <w:tc>
          <w:tcPr>
            <w:tcW w:w="0" w:type="auto"/>
            <w:vAlign w:val="center"/>
          </w:tcPr>
          <w:p w14:paraId="5420B34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0.226</w:t>
            </w:r>
          </w:p>
        </w:tc>
        <w:tc>
          <w:tcPr>
            <w:tcW w:w="0" w:type="auto"/>
            <w:vAlign w:val="center"/>
          </w:tcPr>
          <w:p w14:paraId="058A4BFD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0.448</w:t>
            </w:r>
          </w:p>
        </w:tc>
        <w:tc>
          <w:tcPr>
            <w:tcW w:w="0" w:type="auto"/>
            <w:vAlign w:val="center"/>
          </w:tcPr>
          <w:p w14:paraId="2591EE4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0.283</w:t>
            </w:r>
          </w:p>
        </w:tc>
        <w:tc>
          <w:tcPr>
            <w:tcW w:w="0" w:type="auto"/>
            <w:vAlign w:val="center"/>
          </w:tcPr>
          <w:p w14:paraId="6A6F94B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0.253</w:t>
            </w:r>
          </w:p>
        </w:tc>
        <w:tc>
          <w:tcPr>
            <w:tcW w:w="0" w:type="auto"/>
            <w:vAlign w:val="center"/>
          </w:tcPr>
          <w:p w14:paraId="55A98979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0.353</w:t>
            </w:r>
          </w:p>
        </w:tc>
        <w:tc>
          <w:tcPr>
            <w:tcW w:w="0" w:type="auto"/>
            <w:vAlign w:val="center"/>
          </w:tcPr>
          <w:p w14:paraId="640BC1F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3.694</w:t>
            </w:r>
          </w:p>
        </w:tc>
        <w:tc>
          <w:tcPr>
            <w:tcW w:w="0" w:type="auto"/>
            <w:vAlign w:val="center"/>
          </w:tcPr>
          <w:p w14:paraId="321E21B7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3441CB7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5F062D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0.338</w:t>
            </w:r>
          </w:p>
        </w:tc>
        <w:tc>
          <w:tcPr>
            <w:tcW w:w="0" w:type="auto"/>
            <w:vAlign w:val="center"/>
          </w:tcPr>
          <w:p w14:paraId="120C3F27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0.242</w:t>
            </w:r>
          </w:p>
        </w:tc>
        <w:tc>
          <w:tcPr>
            <w:tcW w:w="0" w:type="auto"/>
            <w:vAlign w:val="center"/>
          </w:tcPr>
          <w:p w14:paraId="7ADF705D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0.391</w:t>
            </w:r>
          </w:p>
        </w:tc>
        <w:tc>
          <w:tcPr>
            <w:tcW w:w="0" w:type="auto"/>
            <w:vAlign w:val="center"/>
          </w:tcPr>
          <w:p w14:paraId="68E69EA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0.329</w:t>
            </w:r>
          </w:p>
        </w:tc>
        <w:tc>
          <w:tcPr>
            <w:tcW w:w="0" w:type="auto"/>
            <w:vAlign w:val="center"/>
          </w:tcPr>
          <w:p w14:paraId="7260C0F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0.254</w:t>
            </w:r>
          </w:p>
        </w:tc>
        <w:tc>
          <w:tcPr>
            <w:tcW w:w="0" w:type="auto"/>
            <w:vAlign w:val="center"/>
          </w:tcPr>
          <w:p w14:paraId="04D8615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0.247</w:t>
            </w:r>
          </w:p>
        </w:tc>
        <w:tc>
          <w:tcPr>
            <w:tcW w:w="0" w:type="auto"/>
            <w:vAlign w:val="center"/>
          </w:tcPr>
          <w:p w14:paraId="7C1BC9C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0.330</w:t>
            </w:r>
          </w:p>
        </w:tc>
        <w:tc>
          <w:tcPr>
            <w:tcW w:w="0" w:type="auto"/>
            <w:vAlign w:val="center"/>
          </w:tcPr>
          <w:p w14:paraId="5118E2C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0.378</w:t>
            </w:r>
          </w:p>
        </w:tc>
        <w:tc>
          <w:tcPr>
            <w:tcW w:w="0" w:type="auto"/>
            <w:vAlign w:val="center"/>
          </w:tcPr>
          <w:p w14:paraId="42C2016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0.685</w:t>
            </w:r>
          </w:p>
        </w:tc>
        <w:tc>
          <w:tcPr>
            <w:tcW w:w="0" w:type="auto"/>
            <w:vAlign w:val="center"/>
          </w:tcPr>
          <w:p w14:paraId="27BDB7D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1E4C5F25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B27FF8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0.398</w:t>
            </w:r>
          </w:p>
        </w:tc>
        <w:tc>
          <w:tcPr>
            <w:tcW w:w="0" w:type="auto"/>
            <w:vAlign w:val="center"/>
          </w:tcPr>
          <w:p w14:paraId="2881DF3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0.397</w:t>
            </w:r>
          </w:p>
        </w:tc>
        <w:tc>
          <w:tcPr>
            <w:tcW w:w="0" w:type="auto"/>
            <w:vAlign w:val="center"/>
          </w:tcPr>
          <w:p w14:paraId="195C20C9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0.192</w:t>
            </w:r>
          </w:p>
        </w:tc>
        <w:tc>
          <w:tcPr>
            <w:tcW w:w="0" w:type="auto"/>
            <w:vAlign w:val="center"/>
          </w:tcPr>
          <w:p w14:paraId="7E628B8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0.371</w:t>
            </w:r>
          </w:p>
        </w:tc>
        <w:tc>
          <w:tcPr>
            <w:tcW w:w="0" w:type="auto"/>
            <w:vAlign w:val="center"/>
          </w:tcPr>
          <w:p w14:paraId="258F589E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0.403</w:t>
            </w:r>
          </w:p>
        </w:tc>
        <w:tc>
          <w:tcPr>
            <w:tcW w:w="0" w:type="auto"/>
            <w:vAlign w:val="center"/>
          </w:tcPr>
          <w:p w14:paraId="07475D13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0.255</w:t>
            </w:r>
          </w:p>
        </w:tc>
        <w:tc>
          <w:tcPr>
            <w:tcW w:w="0" w:type="auto"/>
            <w:vAlign w:val="center"/>
          </w:tcPr>
          <w:p w14:paraId="57CA53C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0.540</w:t>
            </w:r>
          </w:p>
        </w:tc>
        <w:tc>
          <w:tcPr>
            <w:tcW w:w="0" w:type="auto"/>
            <w:vAlign w:val="center"/>
          </w:tcPr>
          <w:p w14:paraId="07FDDEA1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0.352</w:t>
            </w:r>
          </w:p>
        </w:tc>
        <w:tc>
          <w:tcPr>
            <w:tcW w:w="0" w:type="auto"/>
            <w:vAlign w:val="center"/>
          </w:tcPr>
          <w:p w14:paraId="3152835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0.570</w:t>
            </w:r>
          </w:p>
        </w:tc>
        <w:tc>
          <w:tcPr>
            <w:tcW w:w="0" w:type="auto"/>
            <w:vAlign w:val="center"/>
          </w:tcPr>
          <w:p w14:paraId="45851A3D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63A72A3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2EABEC4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0.211</w:t>
            </w:r>
          </w:p>
        </w:tc>
        <w:tc>
          <w:tcPr>
            <w:tcW w:w="0" w:type="auto"/>
            <w:vAlign w:val="center"/>
          </w:tcPr>
          <w:p w14:paraId="32A56B7A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0.155</w:t>
            </w:r>
          </w:p>
        </w:tc>
        <w:tc>
          <w:tcPr>
            <w:tcW w:w="0" w:type="auto"/>
            <w:vAlign w:val="center"/>
          </w:tcPr>
          <w:p w14:paraId="0F18EDF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0.005</w:t>
            </w:r>
          </w:p>
        </w:tc>
        <w:tc>
          <w:tcPr>
            <w:tcW w:w="0" w:type="auto"/>
            <w:vAlign w:val="center"/>
          </w:tcPr>
          <w:p w14:paraId="4A6E74AC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0.150</w:t>
            </w:r>
          </w:p>
        </w:tc>
        <w:tc>
          <w:tcPr>
            <w:tcW w:w="0" w:type="auto"/>
            <w:vAlign w:val="center"/>
          </w:tcPr>
          <w:p w14:paraId="0A7ED70F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0.200</w:t>
            </w:r>
          </w:p>
        </w:tc>
        <w:tc>
          <w:tcPr>
            <w:tcW w:w="0" w:type="auto"/>
            <w:vAlign w:val="center"/>
          </w:tcPr>
          <w:p w14:paraId="3F0D157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-0.001</w:t>
            </w:r>
          </w:p>
        </w:tc>
        <w:tc>
          <w:tcPr>
            <w:tcW w:w="0" w:type="auto"/>
            <w:vAlign w:val="center"/>
          </w:tcPr>
          <w:p w14:paraId="73FE61B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0.266</w:t>
            </w:r>
          </w:p>
        </w:tc>
        <w:tc>
          <w:tcPr>
            <w:tcW w:w="0" w:type="auto"/>
            <w:vAlign w:val="center"/>
          </w:tcPr>
          <w:p w14:paraId="00F73BE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7C24DD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0.583</w:t>
            </w:r>
          </w:p>
        </w:tc>
        <w:tc>
          <w:tcPr>
            <w:tcW w:w="0" w:type="auto"/>
            <w:vAlign w:val="center"/>
          </w:tcPr>
          <w:p w14:paraId="6431C03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1AF4B3C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F0CA096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0.247</w:t>
            </w:r>
          </w:p>
        </w:tc>
        <w:tc>
          <w:tcPr>
            <w:tcW w:w="0" w:type="auto"/>
            <w:vAlign w:val="center"/>
          </w:tcPr>
          <w:p w14:paraId="42794AF9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0.410</w:t>
            </w:r>
          </w:p>
        </w:tc>
        <w:tc>
          <w:tcPr>
            <w:tcW w:w="0" w:type="auto"/>
            <w:vAlign w:val="center"/>
          </w:tcPr>
          <w:p w14:paraId="423DF9F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0.326</w:t>
            </w:r>
          </w:p>
        </w:tc>
        <w:tc>
          <w:tcPr>
            <w:tcW w:w="0" w:type="auto"/>
            <w:vAlign w:val="center"/>
          </w:tcPr>
          <w:p w14:paraId="5EAA50F7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0.377</w:t>
            </w:r>
          </w:p>
        </w:tc>
        <w:tc>
          <w:tcPr>
            <w:tcW w:w="0" w:type="auto"/>
            <w:vAlign w:val="center"/>
          </w:tcPr>
          <w:p w14:paraId="46F0F95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0.364</w:t>
            </w:r>
          </w:p>
        </w:tc>
        <w:tc>
          <w:tcPr>
            <w:tcW w:w="0" w:type="auto"/>
            <w:vAlign w:val="center"/>
          </w:tcPr>
          <w:p w14:paraId="259A1769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0.052</w:t>
            </w:r>
          </w:p>
        </w:tc>
        <w:tc>
          <w:tcPr>
            <w:tcW w:w="0" w:type="auto"/>
            <w:vAlign w:val="center"/>
          </w:tcPr>
          <w:p w14:paraId="2380CF58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0.251</w:t>
            </w:r>
          </w:p>
        </w:tc>
        <w:tc>
          <w:tcPr>
            <w:tcW w:w="0" w:type="auto"/>
            <w:vAlign w:val="center"/>
          </w:tcPr>
          <w:p w14:paraId="1F9F1F4A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68015D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0.300</w:t>
            </w:r>
          </w:p>
        </w:tc>
        <w:tc>
          <w:tcPr>
            <w:tcW w:w="0" w:type="auto"/>
            <w:vAlign w:val="center"/>
          </w:tcPr>
          <w:p w14:paraId="6AD2257A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1335E10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8A0C576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0.216</w:t>
            </w:r>
          </w:p>
        </w:tc>
        <w:tc>
          <w:tcPr>
            <w:tcW w:w="0" w:type="auto"/>
            <w:vAlign w:val="center"/>
          </w:tcPr>
          <w:p w14:paraId="0AC40B4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0.266</w:t>
            </w:r>
          </w:p>
        </w:tc>
        <w:tc>
          <w:tcPr>
            <w:tcW w:w="0" w:type="auto"/>
            <w:vAlign w:val="center"/>
          </w:tcPr>
          <w:p w14:paraId="1DF03F6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0.376</w:t>
            </w:r>
          </w:p>
        </w:tc>
        <w:tc>
          <w:tcPr>
            <w:tcW w:w="0" w:type="auto"/>
            <w:vAlign w:val="center"/>
          </w:tcPr>
          <w:p w14:paraId="24BC8817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0.328</w:t>
            </w:r>
          </w:p>
        </w:tc>
        <w:tc>
          <w:tcPr>
            <w:tcW w:w="0" w:type="auto"/>
            <w:vAlign w:val="center"/>
          </w:tcPr>
          <w:p w14:paraId="6FBDAD0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0.607</w:t>
            </w:r>
          </w:p>
        </w:tc>
        <w:tc>
          <w:tcPr>
            <w:tcW w:w="0" w:type="auto"/>
            <w:vAlign w:val="center"/>
          </w:tcPr>
          <w:p w14:paraId="5AA2C04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0.125</w:t>
            </w:r>
          </w:p>
        </w:tc>
        <w:tc>
          <w:tcPr>
            <w:tcW w:w="0" w:type="auto"/>
            <w:vAlign w:val="center"/>
          </w:tcPr>
          <w:p w14:paraId="30B63CC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0.195</w:t>
            </w:r>
          </w:p>
        </w:tc>
        <w:tc>
          <w:tcPr>
            <w:tcW w:w="0" w:type="auto"/>
            <w:vAlign w:val="center"/>
          </w:tcPr>
          <w:p w14:paraId="5A467CDA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3099E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1.402</w:t>
            </w:r>
          </w:p>
        </w:tc>
        <w:tc>
          <w:tcPr>
            <w:tcW w:w="0" w:type="auto"/>
            <w:vAlign w:val="center"/>
          </w:tcPr>
          <w:p w14:paraId="2C8C08AF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54131DCE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50710B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0.270</w:t>
            </w:r>
          </w:p>
        </w:tc>
        <w:tc>
          <w:tcPr>
            <w:tcW w:w="0" w:type="auto"/>
            <w:vAlign w:val="center"/>
          </w:tcPr>
          <w:p w14:paraId="4B189B96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0.548</w:t>
            </w:r>
          </w:p>
        </w:tc>
        <w:tc>
          <w:tcPr>
            <w:tcW w:w="0" w:type="auto"/>
            <w:vAlign w:val="center"/>
          </w:tcPr>
          <w:p w14:paraId="0A15AD4D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0.216</w:t>
            </w:r>
          </w:p>
        </w:tc>
        <w:tc>
          <w:tcPr>
            <w:tcW w:w="0" w:type="auto"/>
            <w:vAlign w:val="center"/>
          </w:tcPr>
          <w:p w14:paraId="7CA61459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0.134</w:t>
            </w:r>
          </w:p>
        </w:tc>
        <w:tc>
          <w:tcPr>
            <w:tcW w:w="0" w:type="auto"/>
            <w:vAlign w:val="center"/>
          </w:tcPr>
          <w:p w14:paraId="0A678F1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0.132</w:t>
            </w:r>
          </w:p>
        </w:tc>
        <w:tc>
          <w:tcPr>
            <w:tcW w:w="0" w:type="auto"/>
            <w:vAlign w:val="center"/>
          </w:tcPr>
          <w:p w14:paraId="41E87F61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-0.005</w:t>
            </w:r>
          </w:p>
        </w:tc>
        <w:tc>
          <w:tcPr>
            <w:tcW w:w="0" w:type="auto"/>
            <w:vAlign w:val="center"/>
          </w:tcPr>
          <w:p w14:paraId="0F6B7DE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9CA2D09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2E807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0.238</w:t>
            </w:r>
          </w:p>
        </w:tc>
        <w:tc>
          <w:tcPr>
            <w:tcW w:w="0" w:type="auto"/>
            <w:vAlign w:val="center"/>
          </w:tcPr>
          <w:p w14:paraId="2F0453E4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3C06070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C6B48B7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0.210</w:t>
            </w:r>
          </w:p>
        </w:tc>
        <w:tc>
          <w:tcPr>
            <w:tcW w:w="0" w:type="auto"/>
            <w:vAlign w:val="center"/>
          </w:tcPr>
          <w:p w14:paraId="3AD18F5D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0.272</w:t>
            </w:r>
          </w:p>
        </w:tc>
        <w:tc>
          <w:tcPr>
            <w:tcW w:w="0" w:type="auto"/>
            <w:vAlign w:val="center"/>
          </w:tcPr>
          <w:p w14:paraId="1475B86E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0.317</w:t>
            </w:r>
          </w:p>
        </w:tc>
        <w:tc>
          <w:tcPr>
            <w:tcW w:w="0" w:type="auto"/>
            <w:vAlign w:val="center"/>
          </w:tcPr>
          <w:p w14:paraId="03311F0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0.330</w:t>
            </w:r>
          </w:p>
        </w:tc>
        <w:tc>
          <w:tcPr>
            <w:tcW w:w="0" w:type="auto"/>
            <w:vAlign w:val="center"/>
          </w:tcPr>
          <w:p w14:paraId="0E809CA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0.166</w:t>
            </w:r>
          </w:p>
        </w:tc>
        <w:tc>
          <w:tcPr>
            <w:tcW w:w="0" w:type="auto"/>
            <w:vAlign w:val="center"/>
          </w:tcPr>
          <w:p w14:paraId="77055F5F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428A7AA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6B4EAD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5A12766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0.579</w:t>
            </w:r>
          </w:p>
        </w:tc>
        <w:tc>
          <w:tcPr>
            <w:tcW w:w="0" w:type="auto"/>
            <w:vAlign w:val="center"/>
          </w:tcPr>
          <w:p w14:paraId="327134DE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3325F3B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E499F3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0.285</w:t>
            </w:r>
          </w:p>
        </w:tc>
        <w:tc>
          <w:tcPr>
            <w:tcW w:w="0" w:type="auto"/>
            <w:vAlign w:val="center"/>
          </w:tcPr>
          <w:p w14:paraId="796D0558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0.543</w:t>
            </w:r>
          </w:p>
        </w:tc>
        <w:tc>
          <w:tcPr>
            <w:tcW w:w="0" w:type="auto"/>
            <w:vAlign w:val="center"/>
          </w:tcPr>
          <w:p w14:paraId="66730C69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6AFF35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0.501</w:t>
            </w:r>
          </w:p>
        </w:tc>
        <w:tc>
          <w:tcPr>
            <w:tcW w:w="0" w:type="auto"/>
            <w:vAlign w:val="center"/>
          </w:tcPr>
          <w:p w14:paraId="0716DFE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39809C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BB792C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5246614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06CBF9E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FFECA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08E0C3F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202BC4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0.201</w:t>
            </w:r>
          </w:p>
        </w:tc>
        <w:tc>
          <w:tcPr>
            <w:tcW w:w="0" w:type="auto"/>
            <w:vAlign w:val="center"/>
          </w:tcPr>
          <w:p w14:paraId="4DFD7D48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0.328</w:t>
            </w:r>
          </w:p>
        </w:tc>
        <w:tc>
          <w:tcPr>
            <w:tcW w:w="0" w:type="auto"/>
            <w:vAlign w:val="center"/>
          </w:tcPr>
          <w:p w14:paraId="10BC014F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78AF87C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96B7D2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BACD4F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72465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B007BAC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C95653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A584F2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5E6CD058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1CB855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7C66E68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0.309</w:t>
            </w:r>
          </w:p>
        </w:tc>
        <w:tc>
          <w:tcPr>
            <w:tcW w:w="0" w:type="auto"/>
            <w:vAlign w:val="center"/>
          </w:tcPr>
          <w:p w14:paraId="428680E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D0BA75C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32049E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8C07984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B0278D2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8E2062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2127947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9C38FB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0F81A5CD" w14:textId="77777777" w:rsidR="006530E1" w:rsidRPr="00282633" w:rsidRDefault="006530E1" w:rsidP="00A23E90">
      <w:pPr>
        <w:rPr>
          <w:rFonts w:ascii="Palatino Linotype" w:hAnsi="Palatino Linotype"/>
          <w:b/>
          <w:sz w:val="28"/>
          <w:lang w:val="de-CH"/>
        </w:rPr>
      </w:pPr>
    </w:p>
    <w:p w14:paraId="7BC2572D" w14:textId="65A20260" w:rsidR="00306D71" w:rsidRPr="00282633" w:rsidRDefault="00306D71" w:rsidP="00282633">
      <w:pPr>
        <w:pStyle w:val="Caption"/>
        <w:keepNext/>
        <w:jc w:val="center"/>
        <w:rPr>
          <w:rFonts w:ascii="Palatino Linotype" w:hAnsi="Palatino Linotype"/>
          <w:color w:val="auto"/>
        </w:rPr>
      </w:pPr>
      <w:r w:rsidRPr="00282633">
        <w:rPr>
          <w:rFonts w:ascii="Palatino Linotype" w:hAnsi="Palatino Linotype"/>
          <w:color w:val="auto"/>
        </w:rPr>
        <w:t>Table 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4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>: Measured feeding rates</w:t>
      </w:r>
      <w:r w:rsidR="00D01C13" w:rsidRPr="00282633">
        <w:rPr>
          <w:rFonts w:ascii="Palatino Linotype" w:hAnsi="Palatino Linotype"/>
          <w:color w:val="auto"/>
        </w:rPr>
        <w:t xml:space="preserve"> in mg/mg gammarid/day</w:t>
      </w:r>
      <w:r w:rsidRPr="00282633">
        <w:rPr>
          <w:rFonts w:ascii="Palatino Linotype" w:hAnsi="Palatino Linotype"/>
          <w:color w:val="auto"/>
        </w:rPr>
        <w:t xml:space="preserve"> per cage (raw data) for 2017.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8"/>
        <w:gridCol w:w="828"/>
        <w:gridCol w:w="895"/>
        <w:gridCol w:w="895"/>
        <w:gridCol w:w="895"/>
        <w:gridCol w:w="895"/>
      </w:tblGrid>
      <w:tr w:rsidR="00387B9A" w:rsidRPr="00282633" w14:paraId="6D2E1529" w14:textId="77777777" w:rsidTr="001F23D0">
        <w:trPr>
          <w:jc w:val="center"/>
        </w:trPr>
        <w:tc>
          <w:tcPr>
            <w:tcW w:w="5236" w:type="dxa"/>
            <w:gridSpan w:val="6"/>
          </w:tcPr>
          <w:p w14:paraId="699751E8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October 2017</w:t>
            </w:r>
          </w:p>
        </w:tc>
      </w:tr>
      <w:tr w:rsidR="00387B9A" w:rsidRPr="00282633" w14:paraId="54DA2BA5" w14:textId="77777777" w:rsidTr="001F23D0">
        <w:trPr>
          <w:jc w:val="center"/>
        </w:trPr>
        <w:tc>
          <w:tcPr>
            <w:tcW w:w="828" w:type="dxa"/>
          </w:tcPr>
          <w:p w14:paraId="1BEEA49B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H1</w:t>
            </w:r>
          </w:p>
        </w:tc>
        <w:tc>
          <w:tcPr>
            <w:tcW w:w="828" w:type="dxa"/>
          </w:tcPr>
          <w:p w14:paraId="2D2D9890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H2</w:t>
            </w:r>
          </w:p>
        </w:tc>
        <w:tc>
          <w:tcPr>
            <w:tcW w:w="895" w:type="dxa"/>
          </w:tcPr>
          <w:p w14:paraId="4942A660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W2</w:t>
            </w:r>
          </w:p>
        </w:tc>
        <w:tc>
          <w:tcPr>
            <w:tcW w:w="895" w:type="dxa"/>
          </w:tcPr>
          <w:p w14:paraId="1CF59774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W3</w:t>
            </w:r>
          </w:p>
        </w:tc>
        <w:tc>
          <w:tcPr>
            <w:tcW w:w="895" w:type="dxa"/>
          </w:tcPr>
          <w:p w14:paraId="14C00A2B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W4</w:t>
            </w:r>
          </w:p>
        </w:tc>
        <w:tc>
          <w:tcPr>
            <w:tcW w:w="895" w:type="dxa"/>
          </w:tcPr>
          <w:p w14:paraId="2652E2F9" w14:textId="77777777" w:rsidR="00387B9A" w:rsidRPr="00282633" w:rsidRDefault="00387B9A" w:rsidP="00387B9A">
            <w:pPr>
              <w:jc w:val="center"/>
              <w:rPr>
                <w:rFonts w:ascii="Palatino Linotype" w:hAnsi="Palatino Linotype"/>
                <w:b/>
                <w:lang w:val="de-CH"/>
              </w:rPr>
            </w:pPr>
            <w:r w:rsidRPr="00282633">
              <w:rPr>
                <w:rFonts w:ascii="Palatino Linotype" w:hAnsi="Palatino Linotype"/>
                <w:b/>
                <w:lang w:val="de-CH"/>
              </w:rPr>
              <w:t>W5</w:t>
            </w:r>
          </w:p>
        </w:tc>
      </w:tr>
      <w:tr w:rsidR="00387B9A" w:rsidRPr="00282633" w14:paraId="05C616F2" w14:textId="77777777" w:rsidTr="001F23D0">
        <w:trPr>
          <w:jc w:val="center"/>
        </w:trPr>
        <w:tc>
          <w:tcPr>
            <w:tcW w:w="828" w:type="dxa"/>
          </w:tcPr>
          <w:p w14:paraId="50C933D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0.245</w:t>
            </w:r>
          </w:p>
        </w:tc>
        <w:tc>
          <w:tcPr>
            <w:tcW w:w="828" w:type="dxa"/>
          </w:tcPr>
          <w:p w14:paraId="51D6328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0.567</w:t>
            </w:r>
          </w:p>
        </w:tc>
        <w:tc>
          <w:tcPr>
            <w:tcW w:w="895" w:type="dxa"/>
          </w:tcPr>
          <w:p w14:paraId="215CDE6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0.887</w:t>
            </w:r>
          </w:p>
        </w:tc>
        <w:tc>
          <w:tcPr>
            <w:tcW w:w="895" w:type="dxa"/>
          </w:tcPr>
          <w:p w14:paraId="02CBDC59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0.465</w:t>
            </w:r>
          </w:p>
        </w:tc>
        <w:tc>
          <w:tcPr>
            <w:tcW w:w="895" w:type="dxa"/>
          </w:tcPr>
          <w:p w14:paraId="61D1032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0.326</w:t>
            </w:r>
          </w:p>
        </w:tc>
        <w:tc>
          <w:tcPr>
            <w:tcW w:w="895" w:type="dxa"/>
          </w:tcPr>
          <w:p w14:paraId="2A7280D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0.480</w:t>
            </w:r>
          </w:p>
        </w:tc>
      </w:tr>
      <w:tr w:rsidR="00387B9A" w:rsidRPr="00282633" w14:paraId="7B2B1F0A" w14:textId="77777777" w:rsidTr="001F23D0">
        <w:trPr>
          <w:jc w:val="center"/>
        </w:trPr>
        <w:tc>
          <w:tcPr>
            <w:tcW w:w="828" w:type="dxa"/>
          </w:tcPr>
          <w:p w14:paraId="1B6AFD09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0.288</w:t>
            </w:r>
          </w:p>
        </w:tc>
        <w:tc>
          <w:tcPr>
            <w:tcW w:w="828" w:type="dxa"/>
          </w:tcPr>
          <w:p w14:paraId="727A01C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0.620</w:t>
            </w:r>
          </w:p>
        </w:tc>
        <w:tc>
          <w:tcPr>
            <w:tcW w:w="895" w:type="dxa"/>
          </w:tcPr>
          <w:p w14:paraId="4DA43D3D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0.659</w:t>
            </w:r>
          </w:p>
        </w:tc>
        <w:tc>
          <w:tcPr>
            <w:tcW w:w="895" w:type="dxa"/>
          </w:tcPr>
          <w:p w14:paraId="30CE1B5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1.496</w:t>
            </w:r>
          </w:p>
        </w:tc>
        <w:tc>
          <w:tcPr>
            <w:tcW w:w="895" w:type="dxa"/>
          </w:tcPr>
          <w:p w14:paraId="6DFA90D8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0.451</w:t>
            </w:r>
          </w:p>
        </w:tc>
        <w:tc>
          <w:tcPr>
            <w:tcW w:w="895" w:type="dxa"/>
          </w:tcPr>
          <w:p w14:paraId="4093A4E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0.428</w:t>
            </w:r>
          </w:p>
        </w:tc>
      </w:tr>
      <w:tr w:rsidR="00387B9A" w:rsidRPr="00282633" w14:paraId="1FFBB9CE" w14:textId="77777777" w:rsidTr="001F23D0">
        <w:trPr>
          <w:jc w:val="center"/>
        </w:trPr>
        <w:tc>
          <w:tcPr>
            <w:tcW w:w="828" w:type="dxa"/>
          </w:tcPr>
          <w:p w14:paraId="4052C801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0.416</w:t>
            </w:r>
          </w:p>
        </w:tc>
        <w:tc>
          <w:tcPr>
            <w:tcW w:w="828" w:type="dxa"/>
          </w:tcPr>
          <w:p w14:paraId="42CFB47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0.689</w:t>
            </w:r>
          </w:p>
        </w:tc>
        <w:tc>
          <w:tcPr>
            <w:tcW w:w="895" w:type="dxa"/>
          </w:tcPr>
          <w:p w14:paraId="354C0F5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0.837</w:t>
            </w:r>
          </w:p>
        </w:tc>
        <w:tc>
          <w:tcPr>
            <w:tcW w:w="895" w:type="dxa"/>
          </w:tcPr>
          <w:p w14:paraId="41F5D7C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0.711</w:t>
            </w:r>
          </w:p>
        </w:tc>
        <w:tc>
          <w:tcPr>
            <w:tcW w:w="895" w:type="dxa"/>
          </w:tcPr>
          <w:p w14:paraId="0F6385D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0.432</w:t>
            </w:r>
          </w:p>
        </w:tc>
        <w:tc>
          <w:tcPr>
            <w:tcW w:w="895" w:type="dxa"/>
          </w:tcPr>
          <w:p w14:paraId="781385A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0.610</w:t>
            </w:r>
          </w:p>
        </w:tc>
      </w:tr>
      <w:tr w:rsidR="00387B9A" w:rsidRPr="00282633" w14:paraId="62A9DEB4" w14:textId="77777777" w:rsidTr="001F23D0">
        <w:trPr>
          <w:jc w:val="center"/>
        </w:trPr>
        <w:tc>
          <w:tcPr>
            <w:tcW w:w="828" w:type="dxa"/>
          </w:tcPr>
          <w:p w14:paraId="1713CEC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0.399</w:t>
            </w:r>
          </w:p>
        </w:tc>
        <w:tc>
          <w:tcPr>
            <w:tcW w:w="828" w:type="dxa"/>
          </w:tcPr>
          <w:p w14:paraId="6DF18CCD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0.606</w:t>
            </w:r>
          </w:p>
        </w:tc>
        <w:tc>
          <w:tcPr>
            <w:tcW w:w="895" w:type="dxa"/>
          </w:tcPr>
          <w:p w14:paraId="66B377C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0.020</w:t>
            </w:r>
          </w:p>
        </w:tc>
        <w:tc>
          <w:tcPr>
            <w:tcW w:w="895" w:type="dxa"/>
          </w:tcPr>
          <w:p w14:paraId="0E05F48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0.371</w:t>
            </w:r>
          </w:p>
        </w:tc>
        <w:tc>
          <w:tcPr>
            <w:tcW w:w="895" w:type="dxa"/>
          </w:tcPr>
          <w:p w14:paraId="158237C9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0.530</w:t>
            </w:r>
          </w:p>
        </w:tc>
        <w:tc>
          <w:tcPr>
            <w:tcW w:w="895" w:type="dxa"/>
          </w:tcPr>
          <w:p w14:paraId="3FA2C69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0.823</w:t>
            </w:r>
          </w:p>
        </w:tc>
      </w:tr>
      <w:tr w:rsidR="00387B9A" w:rsidRPr="00282633" w14:paraId="619593E5" w14:textId="77777777" w:rsidTr="001F23D0">
        <w:trPr>
          <w:jc w:val="center"/>
        </w:trPr>
        <w:tc>
          <w:tcPr>
            <w:tcW w:w="828" w:type="dxa"/>
          </w:tcPr>
          <w:p w14:paraId="29D19AA6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0.205</w:t>
            </w:r>
          </w:p>
        </w:tc>
        <w:tc>
          <w:tcPr>
            <w:tcW w:w="828" w:type="dxa"/>
          </w:tcPr>
          <w:p w14:paraId="6926A46D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0.672</w:t>
            </w:r>
          </w:p>
        </w:tc>
        <w:tc>
          <w:tcPr>
            <w:tcW w:w="895" w:type="dxa"/>
          </w:tcPr>
          <w:p w14:paraId="0A7EC67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1.741</w:t>
            </w:r>
          </w:p>
        </w:tc>
        <w:tc>
          <w:tcPr>
            <w:tcW w:w="895" w:type="dxa"/>
          </w:tcPr>
          <w:p w14:paraId="3C8F6C3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0.528</w:t>
            </w:r>
          </w:p>
        </w:tc>
        <w:tc>
          <w:tcPr>
            <w:tcW w:w="895" w:type="dxa"/>
          </w:tcPr>
          <w:p w14:paraId="65363B7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0.674</w:t>
            </w:r>
          </w:p>
        </w:tc>
        <w:tc>
          <w:tcPr>
            <w:tcW w:w="895" w:type="dxa"/>
          </w:tcPr>
          <w:p w14:paraId="6C9314E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0.531</w:t>
            </w:r>
          </w:p>
        </w:tc>
      </w:tr>
      <w:tr w:rsidR="00387B9A" w:rsidRPr="00282633" w14:paraId="01AAD763" w14:textId="77777777" w:rsidTr="001F23D0">
        <w:trPr>
          <w:jc w:val="center"/>
        </w:trPr>
        <w:tc>
          <w:tcPr>
            <w:tcW w:w="828" w:type="dxa"/>
          </w:tcPr>
          <w:p w14:paraId="42579806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0.263</w:t>
            </w:r>
          </w:p>
        </w:tc>
        <w:tc>
          <w:tcPr>
            <w:tcW w:w="828" w:type="dxa"/>
          </w:tcPr>
          <w:p w14:paraId="3570043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0.255</w:t>
            </w:r>
          </w:p>
        </w:tc>
        <w:tc>
          <w:tcPr>
            <w:tcW w:w="895" w:type="dxa"/>
          </w:tcPr>
          <w:p w14:paraId="255F3469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1.014</w:t>
            </w:r>
          </w:p>
        </w:tc>
        <w:tc>
          <w:tcPr>
            <w:tcW w:w="895" w:type="dxa"/>
          </w:tcPr>
          <w:p w14:paraId="506A65F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0.434</w:t>
            </w:r>
          </w:p>
        </w:tc>
        <w:tc>
          <w:tcPr>
            <w:tcW w:w="895" w:type="dxa"/>
          </w:tcPr>
          <w:p w14:paraId="1CD70CC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0.462</w:t>
            </w:r>
          </w:p>
        </w:tc>
        <w:tc>
          <w:tcPr>
            <w:tcW w:w="895" w:type="dxa"/>
          </w:tcPr>
          <w:p w14:paraId="0110EEE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0.572</w:t>
            </w:r>
          </w:p>
        </w:tc>
      </w:tr>
      <w:tr w:rsidR="00387B9A" w:rsidRPr="00282633" w14:paraId="51439262" w14:textId="77777777" w:rsidTr="001F23D0">
        <w:trPr>
          <w:jc w:val="center"/>
        </w:trPr>
        <w:tc>
          <w:tcPr>
            <w:tcW w:w="828" w:type="dxa"/>
          </w:tcPr>
          <w:p w14:paraId="1215A9E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0.184</w:t>
            </w:r>
          </w:p>
        </w:tc>
        <w:tc>
          <w:tcPr>
            <w:tcW w:w="828" w:type="dxa"/>
          </w:tcPr>
          <w:p w14:paraId="642436C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0.220</w:t>
            </w:r>
          </w:p>
        </w:tc>
        <w:tc>
          <w:tcPr>
            <w:tcW w:w="895" w:type="dxa"/>
          </w:tcPr>
          <w:p w14:paraId="5C566DC2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0.441</w:t>
            </w:r>
          </w:p>
        </w:tc>
        <w:tc>
          <w:tcPr>
            <w:tcW w:w="895" w:type="dxa"/>
          </w:tcPr>
          <w:p w14:paraId="7ABD9E9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0.484</w:t>
            </w:r>
          </w:p>
        </w:tc>
        <w:tc>
          <w:tcPr>
            <w:tcW w:w="895" w:type="dxa"/>
          </w:tcPr>
          <w:p w14:paraId="5778FA8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0.234</w:t>
            </w:r>
          </w:p>
        </w:tc>
        <w:tc>
          <w:tcPr>
            <w:tcW w:w="895" w:type="dxa"/>
          </w:tcPr>
          <w:p w14:paraId="572F6BB3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0.656</w:t>
            </w:r>
          </w:p>
        </w:tc>
      </w:tr>
      <w:tr w:rsidR="00387B9A" w:rsidRPr="00282633" w14:paraId="5DB12909" w14:textId="77777777" w:rsidTr="001F23D0">
        <w:trPr>
          <w:jc w:val="center"/>
        </w:trPr>
        <w:tc>
          <w:tcPr>
            <w:tcW w:w="828" w:type="dxa"/>
          </w:tcPr>
          <w:p w14:paraId="2853AA12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0.216</w:t>
            </w:r>
          </w:p>
        </w:tc>
        <w:tc>
          <w:tcPr>
            <w:tcW w:w="828" w:type="dxa"/>
          </w:tcPr>
          <w:p w14:paraId="2CB040A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0.494</w:t>
            </w:r>
          </w:p>
        </w:tc>
        <w:tc>
          <w:tcPr>
            <w:tcW w:w="895" w:type="dxa"/>
          </w:tcPr>
          <w:p w14:paraId="00ADA89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0.808</w:t>
            </w:r>
          </w:p>
        </w:tc>
        <w:tc>
          <w:tcPr>
            <w:tcW w:w="895" w:type="dxa"/>
          </w:tcPr>
          <w:p w14:paraId="2129020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0.781</w:t>
            </w:r>
          </w:p>
        </w:tc>
        <w:tc>
          <w:tcPr>
            <w:tcW w:w="895" w:type="dxa"/>
          </w:tcPr>
          <w:p w14:paraId="3D40366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0.641</w:t>
            </w:r>
          </w:p>
        </w:tc>
        <w:tc>
          <w:tcPr>
            <w:tcW w:w="895" w:type="dxa"/>
          </w:tcPr>
          <w:p w14:paraId="637369DD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0.288</w:t>
            </w:r>
          </w:p>
        </w:tc>
      </w:tr>
      <w:tr w:rsidR="00387B9A" w:rsidRPr="00282633" w14:paraId="1F695606" w14:textId="77777777" w:rsidTr="001F23D0">
        <w:trPr>
          <w:jc w:val="center"/>
        </w:trPr>
        <w:tc>
          <w:tcPr>
            <w:tcW w:w="828" w:type="dxa"/>
          </w:tcPr>
          <w:p w14:paraId="708031B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0.319</w:t>
            </w:r>
          </w:p>
        </w:tc>
        <w:tc>
          <w:tcPr>
            <w:tcW w:w="828" w:type="dxa"/>
          </w:tcPr>
          <w:p w14:paraId="0100CF9E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0.345</w:t>
            </w:r>
          </w:p>
        </w:tc>
        <w:tc>
          <w:tcPr>
            <w:tcW w:w="895" w:type="dxa"/>
          </w:tcPr>
          <w:p w14:paraId="17299D78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0.588</w:t>
            </w:r>
          </w:p>
        </w:tc>
        <w:tc>
          <w:tcPr>
            <w:tcW w:w="895" w:type="dxa"/>
          </w:tcPr>
          <w:p w14:paraId="328AB97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0.682</w:t>
            </w:r>
          </w:p>
        </w:tc>
        <w:tc>
          <w:tcPr>
            <w:tcW w:w="895" w:type="dxa"/>
          </w:tcPr>
          <w:p w14:paraId="0EFB0542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0.542</w:t>
            </w:r>
          </w:p>
        </w:tc>
        <w:tc>
          <w:tcPr>
            <w:tcW w:w="895" w:type="dxa"/>
          </w:tcPr>
          <w:p w14:paraId="4F057514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-0.166</w:t>
            </w:r>
          </w:p>
        </w:tc>
      </w:tr>
      <w:tr w:rsidR="00387B9A" w:rsidRPr="00282633" w14:paraId="5396F664" w14:textId="77777777" w:rsidTr="001F23D0">
        <w:trPr>
          <w:jc w:val="center"/>
        </w:trPr>
        <w:tc>
          <w:tcPr>
            <w:tcW w:w="828" w:type="dxa"/>
          </w:tcPr>
          <w:p w14:paraId="2715E691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0.386</w:t>
            </w:r>
          </w:p>
        </w:tc>
        <w:tc>
          <w:tcPr>
            <w:tcW w:w="828" w:type="dxa"/>
          </w:tcPr>
          <w:p w14:paraId="0E3B1FF8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0.299</w:t>
            </w:r>
          </w:p>
        </w:tc>
        <w:tc>
          <w:tcPr>
            <w:tcW w:w="895" w:type="dxa"/>
          </w:tcPr>
          <w:p w14:paraId="0D46380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0.127</w:t>
            </w:r>
          </w:p>
        </w:tc>
        <w:tc>
          <w:tcPr>
            <w:tcW w:w="895" w:type="dxa"/>
          </w:tcPr>
          <w:p w14:paraId="59E00A3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0.479</w:t>
            </w:r>
          </w:p>
        </w:tc>
        <w:tc>
          <w:tcPr>
            <w:tcW w:w="895" w:type="dxa"/>
          </w:tcPr>
          <w:p w14:paraId="02F5614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1.599</w:t>
            </w:r>
          </w:p>
        </w:tc>
        <w:tc>
          <w:tcPr>
            <w:tcW w:w="895" w:type="dxa"/>
          </w:tcPr>
          <w:p w14:paraId="1AA1FDE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0.630</w:t>
            </w:r>
          </w:p>
        </w:tc>
      </w:tr>
      <w:tr w:rsidR="00387B9A" w:rsidRPr="00282633" w14:paraId="334C5A40" w14:textId="77777777" w:rsidTr="001F23D0">
        <w:trPr>
          <w:jc w:val="center"/>
        </w:trPr>
        <w:tc>
          <w:tcPr>
            <w:tcW w:w="828" w:type="dxa"/>
          </w:tcPr>
          <w:p w14:paraId="617738E3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0.163</w:t>
            </w:r>
          </w:p>
        </w:tc>
        <w:tc>
          <w:tcPr>
            <w:tcW w:w="828" w:type="dxa"/>
          </w:tcPr>
          <w:p w14:paraId="35CE3F2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0.211</w:t>
            </w:r>
          </w:p>
        </w:tc>
        <w:tc>
          <w:tcPr>
            <w:tcW w:w="895" w:type="dxa"/>
          </w:tcPr>
          <w:p w14:paraId="445950B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0.854</w:t>
            </w:r>
          </w:p>
        </w:tc>
        <w:tc>
          <w:tcPr>
            <w:tcW w:w="895" w:type="dxa"/>
          </w:tcPr>
          <w:p w14:paraId="317B953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0.473</w:t>
            </w:r>
          </w:p>
        </w:tc>
        <w:tc>
          <w:tcPr>
            <w:tcW w:w="895" w:type="dxa"/>
          </w:tcPr>
          <w:p w14:paraId="6D18330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0.170</w:t>
            </w:r>
          </w:p>
        </w:tc>
        <w:tc>
          <w:tcPr>
            <w:tcW w:w="895" w:type="dxa"/>
          </w:tcPr>
          <w:p w14:paraId="546B4BE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0.611</w:t>
            </w:r>
          </w:p>
        </w:tc>
      </w:tr>
      <w:tr w:rsidR="00387B9A" w:rsidRPr="00282633" w14:paraId="2727EF89" w14:textId="77777777" w:rsidTr="001F23D0">
        <w:trPr>
          <w:jc w:val="center"/>
        </w:trPr>
        <w:tc>
          <w:tcPr>
            <w:tcW w:w="828" w:type="dxa"/>
          </w:tcPr>
          <w:p w14:paraId="132F27F6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0.216</w:t>
            </w:r>
          </w:p>
        </w:tc>
        <w:tc>
          <w:tcPr>
            <w:tcW w:w="828" w:type="dxa"/>
          </w:tcPr>
          <w:p w14:paraId="131CD2A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0.385</w:t>
            </w:r>
          </w:p>
        </w:tc>
        <w:tc>
          <w:tcPr>
            <w:tcW w:w="895" w:type="dxa"/>
          </w:tcPr>
          <w:p w14:paraId="53C8F7D3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0.902</w:t>
            </w:r>
          </w:p>
        </w:tc>
        <w:tc>
          <w:tcPr>
            <w:tcW w:w="895" w:type="dxa"/>
          </w:tcPr>
          <w:p w14:paraId="5FD8403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0.442</w:t>
            </w:r>
          </w:p>
        </w:tc>
        <w:tc>
          <w:tcPr>
            <w:tcW w:w="895" w:type="dxa"/>
          </w:tcPr>
          <w:p w14:paraId="0624E47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0.358</w:t>
            </w:r>
          </w:p>
        </w:tc>
        <w:tc>
          <w:tcPr>
            <w:tcW w:w="895" w:type="dxa"/>
          </w:tcPr>
          <w:p w14:paraId="505D523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0.789</w:t>
            </w:r>
          </w:p>
        </w:tc>
      </w:tr>
      <w:tr w:rsidR="00387B9A" w:rsidRPr="00282633" w14:paraId="15666ED7" w14:textId="77777777" w:rsidTr="001F23D0">
        <w:trPr>
          <w:jc w:val="center"/>
        </w:trPr>
        <w:tc>
          <w:tcPr>
            <w:tcW w:w="828" w:type="dxa"/>
          </w:tcPr>
          <w:p w14:paraId="421D0F4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0.323</w:t>
            </w:r>
          </w:p>
        </w:tc>
        <w:tc>
          <w:tcPr>
            <w:tcW w:w="828" w:type="dxa"/>
          </w:tcPr>
          <w:p w14:paraId="6FE096B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0.369</w:t>
            </w:r>
          </w:p>
        </w:tc>
        <w:tc>
          <w:tcPr>
            <w:tcW w:w="895" w:type="dxa"/>
          </w:tcPr>
          <w:p w14:paraId="160409D0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1.204</w:t>
            </w:r>
          </w:p>
        </w:tc>
        <w:tc>
          <w:tcPr>
            <w:tcW w:w="895" w:type="dxa"/>
          </w:tcPr>
          <w:p w14:paraId="33F91DB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0.460</w:t>
            </w:r>
          </w:p>
        </w:tc>
        <w:tc>
          <w:tcPr>
            <w:tcW w:w="895" w:type="dxa"/>
          </w:tcPr>
          <w:p w14:paraId="76F6F02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0.796</w:t>
            </w:r>
          </w:p>
        </w:tc>
        <w:tc>
          <w:tcPr>
            <w:tcW w:w="895" w:type="dxa"/>
          </w:tcPr>
          <w:p w14:paraId="7A687BE8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7CD09D47" w14:textId="77777777" w:rsidTr="001F23D0">
        <w:trPr>
          <w:jc w:val="center"/>
        </w:trPr>
        <w:tc>
          <w:tcPr>
            <w:tcW w:w="828" w:type="dxa"/>
          </w:tcPr>
          <w:p w14:paraId="15B6F5D1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0.299</w:t>
            </w:r>
          </w:p>
        </w:tc>
        <w:tc>
          <w:tcPr>
            <w:tcW w:w="828" w:type="dxa"/>
          </w:tcPr>
          <w:p w14:paraId="2700FFE2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0.195</w:t>
            </w:r>
          </w:p>
        </w:tc>
        <w:tc>
          <w:tcPr>
            <w:tcW w:w="895" w:type="dxa"/>
          </w:tcPr>
          <w:p w14:paraId="6C655A5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</w:tcPr>
          <w:p w14:paraId="0747A243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0.133</w:t>
            </w:r>
          </w:p>
        </w:tc>
        <w:tc>
          <w:tcPr>
            <w:tcW w:w="895" w:type="dxa"/>
          </w:tcPr>
          <w:p w14:paraId="6228921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0.545</w:t>
            </w:r>
          </w:p>
        </w:tc>
        <w:tc>
          <w:tcPr>
            <w:tcW w:w="895" w:type="dxa"/>
          </w:tcPr>
          <w:p w14:paraId="497A886D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7C8ED998" w14:textId="77777777" w:rsidTr="001F23D0">
        <w:trPr>
          <w:jc w:val="center"/>
        </w:trPr>
        <w:tc>
          <w:tcPr>
            <w:tcW w:w="828" w:type="dxa"/>
          </w:tcPr>
          <w:p w14:paraId="6A2EAB4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0.217</w:t>
            </w:r>
          </w:p>
        </w:tc>
        <w:tc>
          <w:tcPr>
            <w:tcW w:w="828" w:type="dxa"/>
          </w:tcPr>
          <w:p w14:paraId="1B6D6749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0.305</w:t>
            </w:r>
          </w:p>
        </w:tc>
        <w:tc>
          <w:tcPr>
            <w:tcW w:w="895" w:type="dxa"/>
          </w:tcPr>
          <w:p w14:paraId="4F20209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1E8F9FE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06F6CA66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</w:tcPr>
          <w:p w14:paraId="44BF5E3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4CA90DB6" w14:textId="77777777" w:rsidTr="001F23D0">
        <w:trPr>
          <w:jc w:val="center"/>
        </w:trPr>
        <w:tc>
          <w:tcPr>
            <w:tcW w:w="828" w:type="dxa"/>
          </w:tcPr>
          <w:p w14:paraId="0F3E8619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0.200</w:t>
            </w:r>
          </w:p>
        </w:tc>
        <w:tc>
          <w:tcPr>
            <w:tcW w:w="828" w:type="dxa"/>
          </w:tcPr>
          <w:p w14:paraId="6CAB1385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0.445</w:t>
            </w:r>
          </w:p>
        </w:tc>
        <w:tc>
          <w:tcPr>
            <w:tcW w:w="895" w:type="dxa"/>
          </w:tcPr>
          <w:p w14:paraId="7A18B61F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210FB72E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72F3132F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</w:tcPr>
          <w:p w14:paraId="7233EA1B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1A774D1E" w14:textId="77777777" w:rsidTr="001F23D0">
        <w:trPr>
          <w:jc w:val="center"/>
        </w:trPr>
        <w:tc>
          <w:tcPr>
            <w:tcW w:w="828" w:type="dxa"/>
          </w:tcPr>
          <w:p w14:paraId="0C7FDB5B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0.311</w:t>
            </w:r>
          </w:p>
        </w:tc>
        <w:tc>
          <w:tcPr>
            <w:tcW w:w="828" w:type="dxa"/>
          </w:tcPr>
          <w:p w14:paraId="200EFC8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0.457</w:t>
            </w:r>
          </w:p>
        </w:tc>
        <w:tc>
          <w:tcPr>
            <w:tcW w:w="895" w:type="dxa"/>
            <w:vAlign w:val="center"/>
          </w:tcPr>
          <w:p w14:paraId="79FB02BC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2DA4E6E0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2A39ED87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</w:tcPr>
          <w:p w14:paraId="0B5A18D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42B2E9BD" w14:textId="77777777" w:rsidTr="001F23D0">
        <w:trPr>
          <w:jc w:val="center"/>
        </w:trPr>
        <w:tc>
          <w:tcPr>
            <w:tcW w:w="828" w:type="dxa"/>
          </w:tcPr>
          <w:p w14:paraId="6DD6320A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0.414</w:t>
            </w:r>
          </w:p>
        </w:tc>
        <w:tc>
          <w:tcPr>
            <w:tcW w:w="828" w:type="dxa"/>
            <w:vAlign w:val="center"/>
          </w:tcPr>
          <w:p w14:paraId="4D4AA809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441D4B98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32E9D66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4FD2A1CE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</w:tcPr>
          <w:p w14:paraId="5E962FC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40FE6069" w14:textId="77777777" w:rsidTr="001F23D0">
        <w:trPr>
          <w:jc w:val="center"/>
        </w:trPr>
        <w:tc>
          <w:tcPr>
            <w:tcW w:w="828" w:type="dxa"/>
          </w:tcPr>
          <w:p w14:paraId="64BDBD57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0.365</w:t>
            </w:r>
          </w:p>
        </w:tc>
        <w:tc>
          <w:tcPr>
            <w:tcW w:w="828" w:type="dxa"/>
            <w:vAlign w:val="center"/>
          </w:tcPr>
          <w:p w14:paraId="5E15AFF6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010C45CA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4EDE0C8E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379489F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</w:tcPr>
          <w:p w14:paraId="587CA623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87B9A" w:rsidRPr="00282633" w14:paraId="0D9CB083" w14:textId="77777777" w:rsidTr="001F23D0">
        <w:trPr>
          <w:jc w:val="center"/>
        </w:trPr>
        <w:tc>
          <w:tcPr>
            <w:tcW w:w="828" w:type="dxa"/>
          </w:tcPr>
          <w:p w14:paraId="79C571DC" w14:textId="77777777" w:rsidR="00387B9A" w:rsidRPr="00282633" w:rsidRDefault="00387B9A" w:rsidP="005617C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0.203</w:t>
            </w:r>
          </w:p>
        </w:tc>
        <w:tc>
          <w:tcPr>
            <w:tcW w:w="828" w:type="dxa"/>
            <w:vAlign w:val="center"/>
          </w:tcPr>
          <w:p w14:paraId="26ADFD55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7BDC7BD1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54870E3D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  <w:vAlign w:val="center"/>
          </w:tcPr>
          <w:p w14:paraId="5C3A2A2D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895" w:type="dxa"/>
          </w:tcPr>
          <w:p w14:paraId="3E70EF64" w14:textId="77777777" w:rsidR="00387B9A" w:rsidRPr="00282633" w:rsidRDefault="00387B9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340DD550" w14:textId="57CF9FED" w:rsidR="001F23D0" w:rsidRPr="00282633" w:rsidRDefault="001F23D0" w:rsidP="00282633">
      <w:pPr>
        <w:pStyle w:val="Caption"/>
        <w:keepNext/>
        <w:jc w:val="center"/>
        <w:rPr>
          <w:rFonts w:ascii="Palatino Linotype" w:hAnsi="Palatino Linotype"/>
          <w:color w:val="auto"/>
        </w:rPr>
      </w:pPr>
      <w:r w:rsidRPr="00282633">
        <w:rPr>
          <w:rFonts w:ascii="Palatino Linotype" w:hAnsi="Palatino Linotype"/>
          <w:color w:val="auto"/>
        </w:rPr>
        <w:lastRenderedPageBreak/>
        <w:t>Table</w:t>
      </w:r>
      <w:r w:rsidR="00282633">
        <w:rPr>
          <w:rFonts w:ascii="Palatino Linotype" w:hAnsi="Palatino Linotype"/>
          <w:color w:val="auto"/>
        </w:rPr>
        <w:t xml:space="preserve"> </w:t>
      </w:r>
      <w:r w:rsidRPr="00282633">
        <w:rPr>
          <w:rFonts w:ascii="Palatino Linotype" w:hAnsi="Palatino Linotype"/>
          <w:color w:val="auto"/>
        </w:rPr>
        <w:t>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5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 xml:space="preserve">: Measured temperatures </w:t>
      </w:r>
      <w:r w:rsidR="00F64F62" w:rsidRPr="00282633">
        <w:rPr>
          <w:rFonts w:ascii="Palatino Linotype" w:hAnsi="Palatino Linotype"/>
          <w:color w:val="auto"/>
        </w:rPr>
        <w:t xml:space="preserve">(°C) </w:t>
      </w:r>
      <w:r w:rsidRPr="00282633">
        <w:rPr>
          <w:rFonts w:ascii="Palatino Linotype" w:hAnsi="Palatino Linotype"/>
          <w:color w:val="auto"/>
        </w:rPr>
        <w:t>at the sampling sites.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6"/>
        <w:gridCol w:w="962"/>
        <w:gridCol w:w="962"/>
        <w:gridCol w:w="1221"/>
        <w:gridCol w:w="1281"/>
      </w:tblGrid>
      <w:tr w:rsidR="00306D71" w:rsidRPr="00282633" w14:paraId="5B18431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1BD2A1E" w14:textId="77777777" w:rsidR="00306D71" w:rsidRPr="00282633" w:rsidRDefault="00306D71" w:rsidP="0028263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1058263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July 2016</w:t>
            </w:r>
          </w:p>
        </w:tc>
        <w:tc>
          <w:tcPr>
            <w:tcW w:w="0" w:type="auto"/>
            <w:vAlign w:val="center"/>
          </w:tcPr>
          <w:p w14:paraId="6B67E05C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July 2017</w:t>
            </w:r>
          </w:p>
        </w:tc>
        <w:tc>
          <w:tcPr>
            <w:tcW w:w="0" w:type="auto"/>
            <w:vAlign w:val="center"/>
          </w:tcPr>
          <w:p w14:paraId="0B1725CE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August 2017</w:t>
            </w:r>
          </w:p>
        </w:tc>
        <w:tc>
          <w:tcPr>
            <w:tcW w:w="0" w:type="auto"/>
            <w:vAlign w:val="center"/>
          </w:tcPr>
          <w:p w14:paraId="12121765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October 2017</w:t>
            </w:r>
          </w:p>
        </w:tc>
      </w:tr>
      <w:tr w:rsidR="001F23D0" w:rsidRPr="00282633" w14:paraId="70D92A5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CD21162" w14:textId="77777777" w:rsidR="001F23D0" w:rsidRPr="00282633" w:rsidRDefault="001F23D0" w:rsidP="0028263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W1</w:t>
            </w:r>
          </w:p>
        </w:tc>
        <w:tc>
          <w:tcPr>
            <w:tcW w:w="0" w:type="auto"/>
            <w:vAlign w:val="center"/>
          </w:tcPr>
          <w:p w14:paraId="31F1C281" w14:textId="77777777" w:rsidR="001F23D0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22BFA9E7" w14:textId="77777777" w:rsidR="001F23D0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2DE5D0FF" w14:textId="77777777" w:rsidR="001F23D0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18.4</w:t>
            </w:r>
          </w:p>
        </w:tc>
        <w:tc>
          <w:tcPr>
            <w:tcW w:w="0" w:type="auto"/>
            <w:vAlign w:val="center"/>
          </w:tcPr>
          <w:p w14:paraId="648F8473" w14:textId="77777777" w:rsidR="001F23D0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</w:tr>
      <w:tr w:rsidR="00306D71" w:rsidRPr="00282633" w14:paraId="10F8338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63AEB8E" w14:textId="77777777" w:rsidR="00306D71" w:rsidRPr="00282633" w:rsidRDefault="00306D71" w:rsidP="0028263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H1</w:t>
            </w:r>
          </w:p>
        </w:tc>
        <w:tc>
          <w:tcPr>
            <w:tcW w:w="0" w:type="auto"/>
            <w:vAlign w:val="center"/>
          </w:tcPr>
          <w:p w14:paraId="2D6B823A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106FA42B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16.8</w:t>
            </w:r>
          </w:p>
        </w:tc>
        <w:tc>
          <w:tcPr>
            <w:tcW w:w="0" w:type="auto"/>
            <w:vAlign w:val="center"/>
          </w:tcPr>
          <w:p w14:paraId="25F9C8D5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7A9A6A98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10.5</w:t>
            </w:r>
          </w:p>
        </w:tc>
      </w:tr>
      <w:tr w:rsidR="00306D71" w:rsidRPr="00282633" w14:paraId="2991099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CDE2BBF" w14:textId="77777777" w:rsidR="00306D71" w:rsidRPr="00282633" w:rsidRDefault="00306D71" w:rsidP="0028263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H2</w:t>
            </w:r>
          </w:p>
        </w:tc>
        <w:tc>
          <w:tcPr>
            <w:tcW w:w="0" w:type="auto"/>
            <w:vAlign w:val="center"/>
          </w:tcPr>
          <w:p w14:paraId="12410679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63A1F964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19.0</w:t>
            </w:r>
          </w:p>
        </w:tc>
        <w:tc>
          <w:tcPr>
            <w:tcW w:w="0" w:type="auto"/>
            <w:vAlign w:val="center"/>
          </w:tcPr>
          <w:p w14:paraId="57E95C53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2E87C4AE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13.7</w:t>
            </w:r>
          </w:p>
        </w:tc>
      </w:tr>
      <w:tr w:rsidR="00306D71" w:rsidRPr="00282633" w14:paraId="313BE22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C2A09E0" w14:textId="77777777" w:rsidR="00306D71" w:rsidRPr="00282633" w:rsidRDefault="00306D71" w:rsidP="0028263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W2</w:t>
            </w:r>
          </w:p>
        </w:tc>
        <w:tc>
          <w:tcPr>
            <w:tcW w:w="0" w:type="auto"/>
            <w:vAlign w:val="center"/>
          </w:tcPr>
          <w:p w14:paraId="33C9A14E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18.8</w:t>
            </w:r>
          </w:p>
        </w:tc>
        <w:tc>
          <w:tcPr>
            <w:tcW w:w="0" w:type="auto"/>
            <w:vAlign w:val="center"/>
          </w:tcPr>
          <w:p w14:paraId="593DF963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18.2</w:t>
            </w:r>
          </w:p>
        </w:tc>
        <w:tc>
          <w:tcPr>
            <w:tcW w:w="0" w:type="auto"/>
            <w:vAlign w:val="center"/>
          </w:tcPr>
          <w:p w14:paraId="399532D1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2BCB4C53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</w:tr>
      <w:tr w:rsidR="00306D71" w:rsidRPr="00282633" w14:paraId="055E962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160798A" w14:textId="77777777" w:rsidR="00306D71" w:rsidRPr="00282633" w:rsidRDefault="00306D71" w:rsidP="0028263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W3</w:t>
            </w:r>
          </w:p>
        </w:tc>
        <w:tc>
          <w:tcPr>
            <w:tcW w:w="0" w:type="auto"/>
            <w:vAlign w:val="center"/>
          </w:tcPr>
          <w:p w14:paraId="4D238EE1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18.3</w:t>
            </w:r>
          </w:p>
        </w:tc>
        <w:tc>
          <w:tcPr>
            <w:tcW w:w="0" w:type="auto"/>
            <w:vAlign w:val="center"/>
          </w:tcPr>
          <w:p w14:paraId="682D2F38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17.7</w:t>
            </w:r>
          </w:p>
        </w:tc>
        <w:tc>
          <w:tcPr>
            <w:tcW w:w="0" w:type="auto"/>
            <w:vAlign w:val="center"/>
          </w:tcPr>
          <w:p w14:paraId="28795D3F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18.0</w:t>
            </w:r>
          </w:p>
        </w:tc>
        <w:tc>
          <w:tcPr>
            <w:tcW w:w="0" w:type="auto"/>
            <w:vAlign w:val="center"/>
          </w:tcPr>
          <w:p w14:paraId="52FB14EC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12.0</w:t>
            </w:r>
          </w:p>
        </w:tc>
      </w:tr>
      <w:tr w:rsidR="00306D71" w:rsidRPr="00282633" w14:paraId="7B9A006E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8B3FA2B" w14:textId="77777777" w:rsidR="00306D71" w:rsidRPr="00282633" w:rsidRDefault="00306D71" w:rsidP="0028263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W4</w:t>
            </w:r>
          </w:p>
        </w:tc>
        <w:tc>
          <w:tcPr>
            <w:tcW w:w="0" w:type="auto"/>
            <w:vAlign w:val="center"/>
          </w:tcPr>
          <w:p w14:paraId="4B90F17A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128CB575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3B19FEB4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6F4D17E1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16.8</w:t>
            </w:r>
          </w:p>
        </w:tc>
      </w:tr>
      <w:tr w:rsidR="00306D71" w:rsidRPr="00282633" w14:paraId="16132300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E0F792A" w14:textId="77777777" w:rsidR="00306D71" w:rsidRPr="00282633" w:rsidRDefault="00306D71" w:rsidP="00282633">
            <w:pPr>
              <w:adjustRightInd w:val="0"/>
              <w:snapToGrid w:val="0"/>
              <w:rPr>
                <w:rFonts w:ascii="Palatino Linotype" w:hAnsi="Palatino Linotype"/>
                <w:b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b/>
                <w:sz w:val="18"/>
                <w:szCs w:val="18"/>
                <w:lang w:val="de-CH"/>
              </w:rPr>
              <w:t>W5</w:t>
            </w:r>
          </w:p>
        </w:tc>
        <w:tc>
          <w:tcPr>
            <w:tcW w:w="0" w:type="auto"/>
            <w:vAlign w:val="center"/>
          </w:tcPr>
          <w:p w14:paraId="12A82E2E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59006018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7E735A32" w14:textId="77777777" w:rsidR="00306D71" w:rsidRPr="00282633" w:rsidRDefault="00306D71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</w:p>
        </w:tc>
        <w:tc>
          <w:tcPr>
            <w:tcW w:w="0" w:type="auto"/>
            <w:vAlign w:val="center"/>
          </w:tcPr>
          <w:p w14:paraId="2A583C6E" w14:textId="77777777" w:rsidR="00306D71" w:rsidRPr="00282633" w:rsidRDefault="001F23D0" w:rsidP="00282633">
            <w:pPr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de-CH"/>
              </w:rPr>
            </w:pPr>
            <w:r w:rsidRPr="00282633">
              <w:rPr>
                <w:rFonts w:ascii="Palatino Linotype" w:hAnsi="Palatino Linotype"/>
                <w:sz w:val="18"/>
                <w:szCs w:val="18"/>
                <w:lang w:val="de-CH"/>
              </w:rPr>
              <w:t>15.9</w:t>
            </w:r>
          </w:p>
        </w:tc>
      </w:tr>
    </w:tbl>
    <w:p w14:paraId="6CE72F59" w14:textId="3A47D372" w:rsidR="005319FE" w:rsidRPr="00282633" w:rsidRDefault="005319FE" w:rsidP="005319FE">
      <w:pPr>
        <w:pStyle w:val="Heading2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 xml:space="preserve">Statistical </w:t>
      </w:r>
      <w:r w:rsidR="00282633" w:rsidRPr="00282633">
        <w:rPr>
          <w:rFonts w:ascii="Palatino Linotype" w:hAnsi="Palatino Linotype"/>
        </w:rPr>
        <w:t>Analysis</w:t>
      </w:r>
    </w:p>
    <w:p w14:paraId="728B525A" w14:textId="77777777" w:rsidR="005319FE" w:rsidRPr="00282633" w:rsidRDefault="005319FE" w:rsidP="005319FE">
      <w:pPr>
        <w:rPr>
          <w:rFonts w:ascii="Palatino Linotype" w:hAnsi="Palatino Linotype" w:cstheme="minorHAnsi"/>
          <w:b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b/>
          <w:sz w:val="20"/>
          <w:szCs w:val="20"/>
          <w:lang w:val="en-US"/>
        </w:rPr>
        <w:t>October 2015</w:t>
      </w:r>
    </w:p>
    <w:p w14:paraId="65E339C8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One Way Analysis of Variance</w:t>
      </w:r>
    </w:p>
    <w:p w14:paraId="592CADDB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Normality Test (Shapiro-Wilk)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Failed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(P &lt; 0,050)</w:t>
      </w:r>
    </w:p>
    <w:p w14:paraId="2216A299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Test execution ended by user request, ANOVA on Ranks begun</w:t>
      </w:r>
    </w:p>
    <w:p w14:paraId="59687A9B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Kruskal-Wallis One Way Analysis of Variance on Ranks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416"/>
        <w:gridCol w:w="961"/>
        <w:gridCol w:w="977"/>
        <w:gridCol w:w="766"/>
        <w:gridCol w:w="666"/>
      </w:tblGrid>
      <w:tr w:rsidR="005319FE" w:rsidRPr="00282633" w14:paraId="199DD91A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83480E6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Group</w:t>
            </w:r>
          </w:p>
        </w:tc>
        <w:tc>
          <w:tcPr>
            <w:tcW w:w="0" w:type="auto"/>
            <w:noWrap/>
            <w:vAlign w:val="center"/>
            <w:hideMark/>
          </w:tcPr>
          <w:p w14:paraId="3141C34F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noWrap/>
            <w:vAlign w:val="center"/>
            <w:hideMark/>
          </w:tcPr>
          <w:p w14:paraId="42EE79AD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Missing</w:t>
            </w:r>
          </w:p>
        </w:tc>
        <w:tc>
          <w:tcPr>
            <w:tcW w:w="0" w:type="auto"/>
            <w:noWrap/>
            <w:vAlign w:val="center"/>
            <w:hideMark/>
          </w:tcPr>
          <w:p w14:paraId="51BEC2BB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Median </w:t>
            </w:r>
          </w:p>
        </w:tc>
        <w:tc>
          <w:tcPr>
            <w:tcW w:w="0" w:type="auto"/>
            <w:noWrap/>
            <w:vAlign w:val="center"/>
            <w:hideMark/>
          </w:tcPr>
          <w:p w14:paraId="1E415475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25%</w:t>
            </w:r>
          </w:p>
        </w:tc>
        <w:tc>
          <w:tcPr>
            <w:tcW w:w="0" w:type="auto"/>
            <w:noWrap/>
            <w:vAlign w:val="center"/>
            <w:hideMark/>
          </w:tcPr>
          <w:p w14:paraId="4B51BBC9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75%</w:t>
            </w:r>
          </w:p>
        </w:tc>
      </w:tr>
      <w:tr w:rsidR="005319FE" w:rsidRPr="00282633" w14:paraId="18AD6BCF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579E6E1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</w:t>
            </w:r>
          </w:p>
        </w:tc>
        <w:tc>
          <w:tcPr>
            <w:tcW w:w="0" w:type="auto"/>
            <w:noWrap/>
            <w:vAlign w:val="center"/>
            <w:hideMark/>
          </w:tcPr>
          <w:p w14:paraId="73F1882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1400EAF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24261B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0,27</w:t>
            </w:r>
          </w:p>
        </w:tc>
        <w:tc>
          <w:tcPr>
            <w:tcW w:w="0" w:type="auto"/>
            <w:noWrap/>
            <w:vAlign w:val="center"/>
            <w:hideMark/>
          </w:tcPr>
          <w:p w14:paraId="47AA8EF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0,202</w:t>
            </w:r>
          </w:p>
        </w:tc>
        <w:tc>
          <w:tcPr>
            <w:tcW w:w="0" w:type="auto"/>
            <w:noWrap/>
            <w:vAlign w:val="center"/>
            <w:hideMark/>
          </w:tcPr>
          <w:p w14:paraId="753BF83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0,364</w:t>
            </w:r>
          </w:p>
        </w:tc>
      </w:tr>
      <w:tr w:rsidR="005319FE" w:rsidRPr="00282633" w14:paraId="1EE198F3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500DAF5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</w:t>
            </w:r>
          </w:p>
        </w:tc>
        <w:tc>
          <w:tcPr>
            <w:tcW w:w="0" w:type="auto"/>
            <w:noWrap/>
            <w:vAlign w:val="center"/>
            <w:hideMark/>
          </w:tcPr>
          <w:p w14:paraId="380CF0A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6379122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6BA5A0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0,237</w:t>
            </w:r>
          </w:p>
        </w:tc>
        <w:tc>
          <w:tcPr>
            <w:tcW w:w="0" w:type="auto"/>
            <w:noWrap/>
            <w:vAlign w:val="center"/>
            <w:hideMark/>
          </w:tcPr>
          <w:p w14:paraId="261D968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0,0765</w:t>
            </w:r>
          </w:p>
        </w:tc>
        <w:tc>
          <w:tcPr>
            <w:tcW w:w="0" w:type="auto"/>
            <w:noWrap/>
            <w:vAlign w:val="center"/>
            <w:hideMark/>
          </w:tcPr>
          <w:p w14:paraId="5825029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0,281</w:t>
            </w:r>
          </w:p>
        </w:tc>
      </w:tr>
      <w:tr w:rsidR="005319FE" w:rsidRPr="00282633" w14:paraId="1332D987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FB5754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</w:t>
            </w:r>
          </w:p>
        </w:tc>
        <w:tc>
          <w:tcPr>
            <w:tcW w:w="0" w:type="auto"/>
            <w:noWrap/>
            <w:vAlign w:val="center"/>
            <w:hideMark/>
          </w:tcPr>
          <w:p w14:paraId="7F61C85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14:paraId="654F826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64995E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0,308</w:t>
            </w:r>
          </w:p>
        </w:tc>
        <w:tc>
          <w:tcPr>
            <w:tcW w:w="0" w:type="auto"/>
            <w:noWrap/>
            <w:vAlign w:val="center"/>
            <w:hideMark/>
          </w:tcPr>
          <w:p w14:paraId="4007E65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0,259</w:t>
            </w:r>
          </w:p>
        </w:tc>
        <w:tc>
          <w:tcPr>
            <w:tcW w:w="0" w:type="auto"/>
            <w:noWrap/>
            <w:vAlign w:val="center"/>
            <w:hideMark/>
          </w:tcPr>
          <w:p w14:paraId="0A1CF01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0,476</w:t>
            </w:r>
          </w:p>
        </w:tc>
      </w:tr>
    </w:tbl>
    <w:p w14:paraId="71135AB2" w14:textId="77777777" w:rsidR="005319FE" w:rsidRPr="00282633" w:rsidRDefault="005319FE" w:rsidP="005319FE">
      <w:pPr>
        <w:spacing w:after="0"/>
        <w:jc w:val="both"/>
        <w:rPr>
          <w:rFonts w:ascii="Palatino Linotype" w:hAnsi="Palatino Linotype" w:cstheme="minorHAnsi"/>
          <w:sz w:val="20"/>
          <w:szCs w:val="20"/>
          <w:lang w:val="en-US"/>
        </w:rPr>
      </w:pPr>
    </w:p>
    <w:p w14:paraId="601BF980" w14:textId="384603FA" w:rsidR="005319FE" w:rsidRPr="00282633" w:rsidRDefault="005319FE" w:rsidP="005319FE">
      <w:pPr>
        <w:spacing w:after="0"/>
        <w:jc w:val="both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H = 8,723 with 2 degrees of freedom.  (P = 0,013)</w:t>
      </w:r>
    </w:p>
    <w:p w14:paraId="2C3F905F" w14:textId="77777777" w:rsidR="005319FE" w:rsidRPr="00282633" w:rsidRDefault="005319FE" w:rsidP="005319FE">
      <w:pPr>
        <w:spacing w:after="0"/>
        <w:jc w:val="both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(P = 0,013)</w:t>
      </w:r>
    </w:p>
    <w:p w14:paraId="1D92636E" w14:textId="77777777" w:rsidR="005319FE" w:rsidRPr="00282633" w:rsidRDefault="005319FE" w:rsidP="005319FE">
      <w:pPr>
        <w:spacing w:after="0"/>
        <w:jc w:val="both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To isolate the group or groups that differ from the others use a multiple comparison procedure.</w:t>
      </w:r>
    </w:p>
    <w:p w14:paraId="13FD416A" w14:textId="77777777" w:rsidR="005319FE" w:rsidRPr="00282633" w:rsidRDefault="005319FE" w:rsidP="005319FE">
      <w:pPr>
        <w:spacing w:after="0"/>
        <w:jc w:val="both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All Pairwise Multiple Comparison Procedures (Dunn's Method):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1470"/>
        <w:gridCol w:w="666"/>
        <w:gridCol w:w="789"/>
      </w:tblGrid>
      <w:tr w:rsidR="005319FE" w:rsidRPr="00282633" w14:paraId="15274AE8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75C339CD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Comparison</w:t>
            </w:r>
          </w:p>
        </w:tc>
        <w:tc>
          <w:tcPr>
            <w:tcW w:w="0" w:type="auto"/>
            <w:noWrap/>
            <w:vAlign w:val="center"/>
            <w:hideMark/>
          </w:tcPr>
          <w:p w14:paraId="5D8D5373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Diff of Ranks</w:t>
            </w:r>
          </w:p>
        </w:tc>
        <w:tc>
          <w:tcPr>
            <w:tcW w:w="0" w:type="auto"/>
            <w:noWrap/>
            <w:vAlign w:val="center"/>
            <w:hideMark/>
          </w:tcPr>
          <w:p w14:paraId="11C744DD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Q</w:t>
            </w:r>
          </w:p>
        </w:tc>
        <w:tc>
          <w:tcPr>
            <w:tcW w:w="0" w:type="auto"/>
            <w:noWrap/>
            <w:vAlign w:val="center"/>
            <w:hideMark/>
          </w:tcPr>
          <w:p w14:paraId="24A97CD9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P&lt;0,05</w:t>
            </w:r>
          </w:p>
        </w:tc>
      </w:tr>
      <w:tr w:rsidR="005319FE" w:rsidRPr="00282633" w14:paraId="28B935E9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F7150F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 vs W3</w:t>
            </w:r>
          </w:p>
        </w:tc>
        <w:tc>
          <w:tcPr>
            <w:tcW w:w="0" w:type="auto"/>
            <w:noWrap/>
            <w:vAlign w:val="center"/>
            <w:hideMark/>
          </w:tcPr>
          <w:p w14:paraId="593CE84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15,74</w:t>
            </w:r>
          </w:p>
        </w:tc>
        <w:tc>
          <w:tcPr>
            <w:tcW w:w="0" w:type="auto"/>
            <w:noWrap/>
            <w:vAlign w:val="center"/>
            <w:hideMark/>
          </w:tcPr>
          <w:p w14:paraId="10A7DAF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2,934</w:t>
            </w:r>
          </w:p>
        </w:tc>
        <w:tc>
          <w:tcPr>
            <w:tcW w:w="0" w:type="auto"/>
            <w:noWrap/>
            <w:vAlign w:val="center"/>
            <w:hideMark/>
          </w:tcPr>
          <w:p w14:paraId="1288E4A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5123E4C7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455F18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 vs W2</w:t>
            </w:r>
          </w:p>
        </w:tc>
        <w:tc>
          <w:tcPr>
            <w:tcW w:w="0" w:type="auto"/>
            <w:noWrap/>
            <w:vAlign w:val="center"/>
            <w:hideMark/>
          </w:tcPr>
          <w:p w14:paraId="50209A1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6,529</w:t>
            </w:r>
          </w:p>
        </w:tc>
        <w:tc>
          <w:tcPr>
            <w:tcW w:w="0" w:type="auto"/>
            <w:noWrap/>
            <w:vAlign w:val="center"/>
            <w:hideMark/>
          </w:tcPr>
          <w:p w14:paraId="0DC5605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1,217</w:t>
            </w:r>
          </w:p>
        </w:tc>
        <w:tc>
          <w:tcPr>
            <w:tcW w:w="0" w:type="auto"/>
            <w:noWrap/>
            <w:vAlign w:val="center"/>
            <w:hideMark/>
          </w:tcPr>
          <w:p w14:paraId="680CE11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No</w:t>
            </w:r>
          </w:p>
        </w:tc>
      </w:tr>
      <w:tr w:rsidR="005319FE" w:rsidRPr="00282633" w14:paraId="72522BC3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90C93B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 vs W3</w:t>
            </w:r>
          </w:p>
        </w:tc>
        <w:tc>
          <w:tcPr>
            <w:tcW w:w="0" w:type="auto"/>
            <w:noWrap/>
            <w:vAlign w:val="center"/>
            <w:hideMark/>
          </w:tcPr>
          <w:p w14:paraId="228AA84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9,211</w:t>
            </w:r>
          </w:p>
        </w:tc>
        <w:tc>
          <w:tcPr>
            <w:tcW w:w="0" w:type="auto"/>
            <w:noWrap/>
            <w:vAlign w:val="center"/>
            <w:hideMark/>
          </w:tcPr>
          <w:p w14:paraId="3C66370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1,741</w:t>
            </w:r>
          </w:p>
        </w:tc>
        <w:tc>
          <w:tcPr>
            <w:tcW w:w="0" w:type="auto"/>
            <w:noWrap/>
            <w:vAlign w:val="center"/>
            <w:hideMark/>
          </w:tcPr>
          <w:p w14:paraId="385A113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No</w:t>
            </w:r>
          </w:p>
        </w:tc>
      </w:tr>
    </w:tbl>
    <w:p w14:paraId="613956EC" w14:textId="77777777" w:rsidR="00D12DD6" w:rsidRPr="00282633" w:rsidRDefault="00D12DD6" w:rsidP="005319FE">
      <w:pPr>
        <w:rPr>
          <w:rFonts w:ascii="Palatino Linotype" w:hAnsi="Palatino Linotype" w:cstheme="minorHAnsi"/>
          <w:b/>
          <w:sz w:val="20"/>
          <w:szCs w:val="20"/>
          <w:lang w:val="en-US"/>
        </w:rPr>
      </w:pPr>
    </w:p>
    <w:p w14:paraId="3BF913F4" w14:textId="26107A87" w:rsidR="005319FE" w:rsidRPr="00282633" w:rsidRDefault="005319FE" w:rsidP="005319FE">
      <w:pPr>
        <w:rPr>
          <w:rFonts w:ascii="Palatino Linotype" w:hAnsi="Palatino Linotype" w:cstheme="minorHAnsi"/>
          <w:b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b/>
          <w:sz w:val="20"/>
          <w:szCs w:val="20"/>
          <w:lang w:val="en-US"/>
        </w:rPr>
        <w:t>December 2015</w:t>
      </w:r>
    </w:p>
    <w:p w14:paraId="5D7F5AFE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One Way Analysis of Variance</w:t>
      </w:r>
    </w:p>
    <w:p w14:paraId="79D2BCEE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Normality Test (Shapiro-Wilk)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Passed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(P = 0,150)</w:t>
      </w:r>
    </w:p>
    <w:p w14:paraId="24A6DD90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Equal Variance Test: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Passed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(P = 0,787)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1"/>
        <w:gridCol w:w="416"/>
        <w:gridCol w:w="961"/>
        <w:gridCol w:w="739"/>
        <w:gridCol w:w="955"/>
        <w:gridCol w:w="766"/>
      </w:tblGrid>
      <w:tr w:rsidR="005319FE" w:rsidRPr="00282633" w14:paraId="28D05035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08EB4C1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Group Name </w:t>
            </w:r>
          </w:p>
        </w:tc>
        <w:tc>
          <w:tcPr>
            <w:tcW w:w="0" w:type="auto"/>
            <w:noWrap/>
            <w:vAlign w:val="center"/>
            <w:hideMark/>
          </w:tcPr>
          <w:p w14:paraId="6DB928FA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noWrap/>
            <w:vAlign w:val="center"/>
            <w:hideMark/>
          </w:tcPr>
          <w:p w14:paraId="7365E8FE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Missing</w:t>
            </w:r>
          </w:p>
        </w:tc>
        <w:tc>
          <w:tcPr>
            <w:tcW w:w="0" w:type="auto"/>
            <w:noWrap/>
            <w:vAlign w:val="center"/>
            <w:hideMark/>
          </w:tcPr>
          <w:p w14:paraId="27A840F3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Mean</w:t>
            </w:r>
          </w:p>
        </w:tc>
        <w:tc>
          <w:tcPr>
            <w:tcW w:w="0" w:type="auto"/>
            <w:noWrap/>
            <w:vAlign w:val="center"/>
            <w:hideMark/>
          </w:tcPr>
          <w:p w14:paraId="7CD07AAC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Std Dev</w:t>
            </w:r>
          </w:p>
        </w:tc>
        <w:tc>
          <w:tcPr>
            <w:tcW w:w="0" w:type="auto"/>
            <w:noWrap/>
            <w:vAlign w:val="center"/>
            <w:hideMark/>
          </w:tcPr>
          <w:p w14:paraId="64FF14DD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SEM</w:t>
            </w:r>
          </w:p>
        </w:tc>
      </w:tr>
      <w:tr w:rsidR="005319FE" w:rsidRPr="00282633" w14:paraId="39FC036C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5AA1C6A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</w:t>
            </w:r>
          </w:p>
        </w:tc>
        <w:tc>
          <w:tcPr>
            <w:tcW w:w="0" w:type="auto"/>
            <w:noWrap/>
            <w:vAlign w:val="center"/>
            <w:hideMark/>
          </w:tcPr>
          <w:p w14:paraId="0B4E3CB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vAlign w:val="center"/>
            <w:hideMark/>
          </w:tcPr>
          <w:p w14:paraId="537B5E9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EE7BBB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0,156</w:t>
            </w:r>
          </w:p>
        </w:tc>
        <w:tc>
          <w:tcPr>
            <w:tcW w:w="0" w:type="auto"/>
            <w:noWrap/>
            <w:vAlign w:val="center"/>
            <w:hideMark/>
          </w:tcPr>
          <w:p w14:paraId="5B19298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0,0667</w:t>
            </w:r>
          </w:p>
        </w:tc>
        <w:tc>
          <w:tcPr>
            <w:tcW w:w="0" w:type="auto"/>
            <w:noWrap/>
            <w:vAlign w:val="center"/>
            <w:hideMark/>
          </w:tcPr>
          <w:p w14:paraId="6F5C10C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0,0167</w:t>
            </w:r>
          </w:p>
        </w:tc>
      </w:tr>
      <w:tr w:rsidR="005319FE" w:rsidRPr="00282633" w14:paraId="2D4FA714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41C265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</w:t>
            </w:r>
          </w:p>
        </w:tc>
        <w:tc>
          <w:tcPr>
            <w:tcW w:w="0" w:type="auto"/>
            <w:noWrap/>
            <w:vAlign w:val="center"/>
            <w:hideMark/>
          </w:tcPr>
          <w:p w14:paraId="16F8BFB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vAlign w:val="center"/>
            <w:hideMark/>
          </w:tcPr>
          <w:p w14:paraId="5FDF819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C7C050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0,133</w:t>
            </w:r>
          </w:p>
        </w:tc>
        <w:tc>
          <w:tcPr>
            <w:tcW w:w="0" w:type="auto"/>
            <w:noWrap/>
            <w:vAlign w:val="center"/>
            <w:hideMark/>
          </w:tcPr>
          <w:p w14:paraId="5CD8CE3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0,0506</w:t>
            </w:r>
          </w:p>
        </w:tc>
        <w:tc>
          <w:tcPr>
            <w:tcW w:w="0" w:type="auto"/>
            <w:noWrap/>
            <w:vAlign w:val="center"/>
            <w:hideMark/>
          </w:tcPr>
          <w:p w14:paraId="046B8EB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0,0127</w:t>
            </w:r>
          </w:p>
        </w:tc>
      </w:tr>
      <w:tr w:rsidR="005319FE" w:rsidRPr="00282633" w14:paraId="1E17680D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3C9698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</w:t>
            </w:r>
          </w:p>
        </w:tc>
        <w:tc>
          <w:tcPr>
            <w:tcW w:w="0" w:type="auto"/>
            <w:noWrap/>
            <w:vAlign w:val="center"/>
            <w:hideMark/>
          </w:tcPr>
          <w:p w14:paraId="40E15F6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14:paraId="21155DE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BBFB02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0,151</w:t>
            </w:r>
          </w:p>
        </w:tc>
        <w:tc>
          <w:tcPr>
            <w:tcW w:w="0" w:type="auto"/>
            <w:noWrap/>
            <w:vAlign w:val="center"/>
            <w:hideMark/>
          </w:tcPr>
          <w:p w14:paraId="13D55DC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0,0541</w:t>
            </w:r>
          </w:p>
        </w:tc>
        <w:tc>
          <w:tcPr>
            <w:tcW w:w="0" w:type="auto"/>
            <w:noWrap/>
            <w:vAlign w:val="center"/>
            <w:hideMark/>
          </w:tcPr>
          <w:p w14:paraId="7B7A4E3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0,0171</w:t>
            </w:r>
          </w:p>
        </w:tc>
      </w:tr>
      <w:tr w:rsidR="005319FE" w:rsidRPr="00282633" w14:paraId="5CFFF2DF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02FF8D1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</w:t>
            </w:r>
          </w:p>
        </w:tc>
        <w:tc>
          <w:tcPr>
            <w:tcW w:w="0" w:type="auto"/>
            <w:noWrap/>
            <w:vAlign w:val="center"/>
            <w:hideMark/>
          </w:tcPr>
          <w:p w14:paraId="20D3B6E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16</w:t>
            </w:r>
          </w:p>
        </w:tc>
        <w:tc>
          <w:tcPr>
            <w:tcW w:w="0" w:type="auto"/>
            <w:noWrap/>
            <w:vAlign w:val="center"/>
            <w:hideMark/>
          </w:tcPr>
          <w:p w14:paraId="751D24D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A1C652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0,05</w:t>
            </w:r>
          </w:p>
        </w:tc>
        <w:tc>
          <w:tcPr>
            <w:tcW w:w="0" w:type="auto"/>
            <w:noWrap/>
            <w:vAlign w:val="center"/>
            <w:hideMark/>
          </w:tcPr>
          <w:p w14:paraId="2E60DFB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0,0511</w:t>
            </w:r>
          </w:p>
        </w:tc>
        <w:tc>
          <w:tcPr>
            <w:tcW w:w="0" w:type="auto"/>
            <w:noWrap/>
            <w:vAlign w:val="center"/>
            <w:hideMark/>
          </w:tcPr>
          <w:p w14:paraId="5573F80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0,0128</w:t>
            </w:r>
          </w:p>
        </w:tc>
      </w:tr>
    </w:tbl>
    <w:p w14:paraId="78E3139B" w14:textId="77777777" w:rsidR="00D12DD6" w:rsidRPr="00282633" w:rsidRDefault="00D12DD6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4"/>
        <w:gridCol w:w="544"/>
        <w:gridCol w:w="666"/>
        <w:gridCol w:w="866"/>
        <w:gridCol w:w="766"/>
        <w:gridCol w:w="766"/>
      </w:tblGrid>
      <w:tr w:rsidR="005319FE" w:rsidRPr="00282633" w14:paraId="67327672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476530D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Source of Variation</w:t>
            </w:r>
          </w:p>
        </w:tc>
        <w:tc>
          <w:tcPr>
            <w:tcW w:w="0" w:type="auto"/>
            <w:noWrap/>
            <w:vAlign w:val="center"/>
            <w:hideMark/>
          </w:tcPr>
          <w:p w14:paraId="2A5D0925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DF </w:t>
            </w:r>
          </w:p>
        </w:tc>
        <w:tc>
          <w:tcPr>
            <w:tcW w:w="0" w:type="auto"/>
            <w:noWrap/>
            <w:vAlign w:val="center"/>
            <w:hideMark/>
          </w:tcPr>
          <w:p w14:paraId="4E3487BD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SS </w:t>
            </w:r>
          </w:p>
        </w:tc>
        <w:tc>
          <w:tcPr>
            <w:tcW w:w="0" w:type="auto"/>
            <w:noWrap/>
            <w:vAlign w:val="center"/>
            <w:hideMark/>
          </w:tcPr>
          <w:p w14:paraId="50483972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MS </w:t>
            </w:r>
          </w:p>
        </w:tc>
        <w:tc>
          <w:tcPr>
            <w:tcW w:w="0" w:type="auto"/>
            <w:noWrap/>
            <w:vAlign w:val="center"/>
            <w:hideMark/>
          </w:tcPr>
          <w:p w14:paraId="7DD0B7CE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 F </w:t>
            </w:r>
          </w:p>
        </w:tc>
        <w:tc>
          <w:tcPr>
            <w:tcW w:w="0" w:type="auto"/>
            <w:noWrap/>
            <w:vAlign w:val="center"/>
            <w:hideMark/>
          </w:tcPr>
          <w:p w14:paraId="4B28618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 P </w:t>
            </w:r>
          </w:p>
        </w:tc>
      </w:tr>
      <w:tr w:rsidR="005319FE" w:rsidRPr="00282633" w14:paraId="1137456C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5F6DDAA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Between Groups</w:t>
            </w:r>
          </w:p>
        </w:tc>
        <w:tc>
          <w:tcPr>
            <w:tcW w:w="0" w:type="auto"/>
            <w:noWrap/>
            <w:vAlign w:val="center"/>
            <w:hideMark/>
          </w:tcPr>
          <w:p w14:paraId="3AA28BF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08E047F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0,111</w:t>
            </w:r>
          </w:p>
        </w:tc>
        <w:tc>
          <w:tcPr>
            <w:tcW w:w="0" w:type="auto"/>
            <w:noWrap/>
            <w:vAlign w:val="center"/>
            <w:hideMark/>
          </w:tcPr>
          <w:p w14:paraId="1F35A24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0,0369</w:t>
            </w:r>
          </w:p>
        </w:tc>
        <w:tc>
          <w:tcPr>
            <w:tcW w:w="0" w:type="auto"/>
            <w:noWrap/>
            <w:vAlign w:val="center"/>
            <w:hideMark/>
          </w:tcPr>
          <w:p w14:paraId="679F459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11,672</w:t>
            </w:r>
          </w:p>
        </w:tc>
        <w:tc>
          <w:tcPr>
            <w:tcW w:w="0" w:type="auto"/>
            <w:noWrap/>
            <w:vAlign w:val="center"/>
            <w:hideMark/>
          </w:tcPr>
          <w:p w14:paraId="643CF2B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&lt;0,001</w:t>
            </w:r>
          </w:p>
        </w:tc>
      </w:tr>
      <w:tr w:rsidR="005319FE" w:rsidRPr="00282633" w14:paraId="307EE735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06F00E7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Residual</w:t>
            </w:r>
          </w:p>
        </w:tc>
        <w:tc>
          <w:tcPr>
            <w:tcW w:w="0" w:type="auto"/>
            <w:noWrap/>
            <w:vAlign w:val="center"/>
            <w:hideMark/>
          </w:tcPr>
          <w:p w14:paraId="0D82480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14:paraId="5A12118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0,171</w:t>
            </w:r>
          </w:p>
        </w:tc>
        <w:tc>
          <w:tcPr>
            <w:tcW w:w="0" w:type="auto"/>
            <w:noWrap/>
            <w:vAlign w:val="center"/>
            <w:hideMark/>
          </w:tcPr>
          <w:p w14:paraId="023751D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0,00316</w:t>
            </w:r>
          </w:p>
        </w:tc>
        <w:tc>
          <w:tcPr>
            <w:tcW w:w="0" w:type="auto"/>
            <w:noWrap/>
            <w:vAlign w:val="center"/>
            <w:hideMark/>
          </w:tcPr>
          <w:p w14:paraId="1F4B913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10F3C0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5319FE" w:rsidRPr="00282633" w14:paraId="068C443D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0F78B01A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0" w:type="auto"/>
            <w:noWrap/>
            <w:vAlign w:val="center"/>
            <w:hideMark/>
          </w:tcPr>
          <w:p w14:paraId="240892B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57</w:t>
            </w:r>
          </w:p>
        </w:tc>
        <w:tc>
          <w:tcPr>
            <w:tcW w:w="0" w:type="auto"/>
            <w:noWrap/>
            <w:vAlign w:val="center"/>
            <w:hideMark/>
          </w:tcPr>
          <w:p w14:paraId="77F2267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0,281</w:t>
            </w:r>
          </w:p>
        </w:tc>
        <w:tc>
          <w:tcPr>
            <w:tcW w:w="0" w:type="auto"/>
            <w:noWrap/>
            <w:vAlign w:val="center"/>
            <w:hideMark/>
          </w:tcPr>
          <w:p w14:paraId="1FBA79D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4FE152C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123140B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4E227B87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p w14:paraId="1BE9B9B2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lastRenderedPageBreak/>
        <w:t>The differences in the mean values among the treatment groups are greater than would be expected by chance; there is a statistically significant difference (P = &lt;0,001).</w:t>
      </w:r>
    </w:p>
    <w:p w14:paraId="7085985C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Power of performed test with alpha = 0,050: 0,999</w:t>
      </w:r>
    </w:p>
    <w:p w14:paraId="5032F230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All Pairwise Multiple Comparison Procedures (Bonferroni t-test):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1505"/>
        <w:gridCol w:w="666"/>
        <w:gridCol w:w="766"/>
        <w:gridCol w:w="1289"/>
      </w:tblGrid>
      <w:tr w:rsidR="005319FE" w:rsidRPr="00282633" w14:paraId="07F3D3F6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D820383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Comparison</w:t>
            </w:r>
          </w:p>
        </w:tc>
        <w:tc>
          <w:tcPr>
            <w:tcW w:w="0" w:type="auto"/>
            <w:noWrap/>
            <w:vAlign w:val="center"/>
            <w:hideMark/>
          </w:tcPr>
          <w:p w14:paraId="0FCD9DE5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Diff of Means</w:t>
            </w:r>
          </w:p>
        </w:tc>
        <w:tc>
          <w:tcPr>
            <w:tcW w:w="0" w:type="auto"/>
            <w:noWrap/>
            <w:vAlign w:val="center"/>
            <w:hideMark/>
          </w:tcPr>
          <w:p w14:paraId="5E2F23D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t</w:t>
            </w:r>
          </w:p>
        </w:tc>
        <w:tc>
          <w:tcPr>
            <w:tcW w:w="0" w:type="auto"/>
            <w:noWrap/>
            <w:vAlign w:val="center"/>
            <w:hideMark/>
          </w:tcPr>
          <w:p w14:paraId="517F0483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P</w:t>
            </w:r>
          </w:p>
        </w:tc>
        <w:tc>
          <w:tcPr>
            <w:tcW w:w="0" w:type="auto"/>
            <w:noWrap/>
            <w:vAlign w:val="center"/>
            <w:hideMark/>
          </w:tcPr>
          <w:p w14:paraId="10DCF6C6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P&lt;0,050</w:t>
            </w:r>
          </w:p>
        </w:tc>
      </w:tr>
      <w:tr w:rsidR="005319FE" w:rsidRPr="00282633" w14:paraId="7AF2F5E4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017498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 vs. W5</w:t>
            </w:r>
          </w:p>
        </w:tc>
        <w:tc>
          <w:tcPr>
            <w:tcW w:w="0" w:type="auto"/>
            <w:noWrap/>
            <w:vAlign w:val="center"/>
            <w:hideMark/>
          </w:tcPr>
          <w:p w14:paraId="086C8CA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0,105</w:t>
            </w:r>
          </w:p>
        </w:tc>
        <w:tc>
          <w:tcPr>
            <w:tcW w:w="0" w:type="auto"/>
            <w:noWrap/>
            <w:vAlign w:val="center"/>
            <w:hideMark/>
          </w:tcPr>
          <w:p w14:paraId="475B7BA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5,306</w:t>
            </w:r>
          </w:p>
        </w:tc>
        <w:tc>
          <w:tcPr>
            <w:tcW w:w="0" w:type="auto"/>
            <w:noWrap/>
            <w:vAlign w:val="center"/>
            <w:hideMark/>
          </w:tcPr>
          <w:p w14:paraId="1BA402A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&lt;0,001</w:t>
            </w:r>
          </w:p>
        </w:tc>
        <w:tc>
          <w:tcPr>
            <w:tcW w:w="0" w:type="auto"/>
            <w:noWrap/>
            <w:vAlign w:val="center"/>
            <w:hideMark/>
          </w:tcPr>
          <w:p w14:paraId="7E07591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505CC1A0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55D020F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 vs. W3</w:t>
            </w:r>
          </w:p>
        </w:tc>
        <w:tc>
          <w:tcPr>
            <w:tcW w:w="0" w:type="auto"/>
            <w:noWrap/>
            <w:vAlign w:val="center"/>
            <w:hideMark/>
          </w:tcPr>
          <w:p w14:paraId="2C8C93C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0,0228</w:t>
            </w:r>
          </w:p>
        </w:tc>
        <w:tc>
          <w:tcPr>
            <w:tcW w:w="0" w:type="auto"/>
            <w:noWrap/>
            <w:vAlign w:val="center"/>
            <w:hideMark/>
          </w:tcPr>
          <w:p w14:paraId="280EAF3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1,148</w:t>
            </w:r>
          </w:p>
        </w:tc>
        <w:tc>
          <w:tcPr>
            <w:tcW w:w="0" w:type="auto"/>
            <w:noWrap/>
            <w:vAlign w:val="center"/>
            <w:hideMark/>
          </w:tcPr>
          <w:p w14:paraId="566463A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44F46D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No</w:t>
            </w:r>
          </w:p>
        </w:tc>
      </w:tr>
      <w:tr w:rsidR="005319FE" w:rsidRPr="00282633" w14:paraId="1BC09E8F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17D011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 vs. W4</w:t>
            </w:r>
          </w:p>
        </w:tc>
        <w:tc>
          <w:tcPr>
            <w:tcW w:w="0" w:type="auto"/>
            <w:noWrap/>
            <w:vAlign w:val="center"/>
            <w:hideMark/>
          </w:tcPr>
          <w:p w14:paraId="039F099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0,00448</w:t>
            </w:r>
          </w:p>
        </w:tc>
        <w:tc>
          <w:tcPr>
            <w:tcW w:w="0" w:type="auto"/>
            <w:noWrap/>
            <w:vAlign w:val="center"/>
            <w:hideMark/>
          </w:tcPr>
          <w:p w14:paraId="0740084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0,198</w:t>
            </w:r>
          </w:p>
        </w:tc>
        <w:tc>
          <w:tcPr>
            <w:tcW w:w="0" w:type="auto"/>
            <w:noWrap/>
            <w:vAlign w:val="center"/>
            <w:hideMark/>
          </w:tcPr>
          <w:p w14:paraId="3E8B440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FBD49A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27DF23EF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78FA1A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 vs. W5</w:t>
            </w:r>
          </w:p>
        </w:tc>
        <w:tc>
          <w:tcPr>
            <w:tcW w:w="0" w:type="auto"/>
            <w:noWrap/>
            <w:vAlign w:val="center"/>
            <w:hideMark/>
          </w:tcPr>
          <w:p w14:paraId="6C39450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0,101</w:t>
            </w:r>
          </w:p>
        </w:tc>
        <w:tc>
          <w:tcPr>
            <w:tcW w:w="0" w:type="auto"/>
            <w:noWrap/>
            <w:vAlign w:val="center"/>
            <w:hideMark/>
          </w:tcPr>
          <w:p w14:paraId="6C19203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4,456</w:t>
            </w:r>
          </w:p>
        </w:tc>
        <w:tc>
          <w:tcPr>
            <w:tcW w:w="0" w:type="auto"/>
            <w:noWrap/>
            <w:vAlign w:val="center"/>
            <w:hideMark/>
          </w:tcPr>
          <w:p w14:paraId="1AF4AFC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&lt;0,001</w:t>
            </w:r>
          </w:p>
        </w:tc>
        <w:tc>
          <w:tcPr>
            <w:tcW w:w="0" w:type="auto"/>
            <w:noWrap/>
            <w:vAlign w:val="center"/>
            <w:hideMark/>
          </w:tcPr>
          <w:p w14:paraId="38080CC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77F8AC9C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672420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 vs. W3</w:t>
            </w:r>
          </w:p>
        </w:tc>
        <w:tc>
          <w:tcPr>
            <w:tcW w:w="0" w:type="auto"/>
            <w:noWrap/>
            <w:vAlign w:val="center"/>
            <w:hideMark/>
          </w:tcPr>
          <w:p w14:paraId="585C7F0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0,0183</w:t>
            </w:r>
          </w:p>
        </w:tc>
        <w:tc>
          <w:tcPr>
            <w:tcW w:w="0" w:type="auto"/>
            <w:noWrap/>
            <w:vAlign w:val="center"/>
            <w:hideMark/>
          </w:tcPr>
          <w:p w14:paraId="6F812F7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0,809</w:t>
            </w:r>
          </w:p>
        </w:tc>
        <w:tc>
          <w:tcPr>
            <w:tcW w:w="0" w:type="auto"/>
            <w:noWrap/>
            <w:vAlign w:val="center"/>
            <w:hideMark/>
          </w:tcPr>
          <w:p w14:paraId="4A07BE5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61E6AE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60DE943F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A02C47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 vs. W5</w:t>
            </w:r>
          </w:p>
        </w:tc>
        <w:tc>
          <w:tcPr>
            <w:tcW w:w="0" w:type="auto"/>
            <w:noWrap/>
            <w:vAlign w:val="center"/>
            <w:hideMark/>
          </w:tcPr>
          <w:p w14:paraId="7737394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0,0827</w:t>
            </w:r>
          </w:p>
        </w:tc>
        <w:tc>
          <w:tcPr>
            <w:tcW w:w="0" w:type="auto"/>
            <w:noWrap/>
            <w:vAlign w:val="center"/>
            <w:hideMark/>
          </w:tcPr>
          <w:p w14:paraId="1C9D604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4,159</w:t>
            </w:r>
          </w:p>
        </w:tc>
        <w:tc>
          <w:tcPr>
            <w:tcW w:w="0" w:type="auto"/>
            <w:noWrap/>
            <w:vAlign w:val="center"/>
            <w:hideMark/>
          </w:tcPr>
          <w:p w14:paraId="5C82D3C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&lt;0,001</w:t>
            </w:r>
          </w:p>
        </w:tc>
        <w:tc>
          <w:tcPr>
            <w:tcW w:w="0" w:type="auto"/>
            <w:noWrap/>
            <w:vAlign w:val="center"/>
            <w:hideMark/>
          </w:tcPr>
          <w:p w14:paraId="2202CF7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</w:tbl>
    <w:p w14:paraId="68A3F3D8" w14:textId="77777777" w:rsidR="00282633" w:rsidRDefault="00282633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p w14:paraId="1373F702" w14:textId="7277CE8F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A result of "Do Not Test" occurs for a comparison when no significant difference is found between two means that enclose that comparison</w:t>
      </w:r>
      <w:r w:rsidR="00D12DD6" w:rsidRPr="00282633">
        <w:rPr>
          <w:rFonts w:ascii="Palatino Linotype" w:hAnsi="Palatino Linotype" w:cstheme="minorHAnsi"/>
          <w:sz w:val="20"/>
          <w:szCs w:val="20"/>
          <w:lang w:val="en-US"/>
        </w:rPr>
        <w:t>.</w:t>
      </w:r>
    </w:p>
    <w:p w14:paraId="62D7B821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p w14:paraId="08BFB0DE" w14:textId="77777777" w:rsidR="005319FE" w:rsidRPr="00282633" w:rsidRDefault="005319FE" w:rsidP="005319FE">
      <w:pPr>
        <w:rPr>
          <w:rFonts w:ascii="Palatino Linotype" w:hAnsi="Palatino Linotype" w:cstheme="minorHAnsi"/>
          <w:b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b/>
          <w:sz w:val="20"/>
          <w:szCs w:val="20"/>
          <w:lang w:val="en-US"/>
        </w:rPr>
        <w:t>January 2016</w:t>
      </w:r>
    </w:p>
    <w:p w14:paraId="3CF0F72F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One Way Analysis of Variance</w:t>
      </w:r>
    </w:p>
    <w:p w14:paraId="0347AB4E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Normality Test (Shapiro-Wilk)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Failed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(P &lt; 0,050)</w:t>
      </w:r>
    </w:p>
    <w:p w14:paraId="6F839205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Test execution ended by user request, ANOVA on Ranks begun</w:t>
      </w:r>
    </w:p>
    <w:p w14:paraId="2585BCFC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Kruskal-Wallis One Way Analysis of Variance on Ranks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416"/>
        <w:gridCol w:w="961"/>
        <w:gridCol w:w="977"/>
        <w:gridCol w:w="833"/>
        <w:gridCol w:w="666"/>
      </w:tblGrid>
      <w:tr w:rsidR="005319FE" w:rsidRPr="00282633" w14:paraId="1F4881D2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6AFE0FF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Group</w:t>
            </w:r>
          </w:p>
        </w:tc>
        <w:tc>
          <w:tcPr>
            <w:tcW w:w="0" w:type="auto"/>
            <w:noWrap/>
            <w:vAlign w:val="center"/>
            <w:hideMark/>
          </w:tcPr>
          <w:p w14:paraId="74575B1E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noWrap/>
            <w:vAlign w:val="center"/>
            <w:hideMark/>
          </w:tcPr>
          <w:p w14:paraId="564F8ED9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Missing</w:t>
            </w:r>
          </w:p>
        </w:tc>
        <w:tc>
          <w:tcPr>
            <w:tcW w:w="0" w:type="auto"/>
            <w:noWrap/>
            <w:vAlign w:val="center"/>
            <w:hideMark/>
          </w:tcPr>
          <w:p w14:paraId="45280BE6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Median </w:t>
            </w:r>
          </w:p>
        </w:tc>
        <w:tc>
          <w:tcPr>
            <w:tcW w:w="0" w:type="auto"/>
            <w:noWrap/>
            <w:vAlign w:val="center"/>
            <w:hideMark/>
          </w:tcPr>
          <w:p w14:paraId="2C5D5411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25%</w:t>
            </w:r>
          </w:p>
        </w:tc>
        <w:tc>
          <w:tcPr>
            <w:tcW w:w="0" w:type="auto"/>
            <w:noWrap/>
            <w:vAlign w:val="center"/>
            <w:hideMark/>
          </w:tcPr>
          <w:p w14:paraId="136EDE0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75%</w:t>
            </w:r>
          </w:p>
        </w:tc>
      </w:tr>
      <w:tr w:rsidR="005319FE" w:rsidRPr="00282633" w14:paraId="5993B149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BA90F8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</w:t>
            </w:r>
          </w:p>
        </w:tc>
        <w:tc>
          <w:tcPr>
            <w:tcW w:w="0" w:type="auto"/>
            <w:noWrap/>
            <w:vAlign w:val="center"/>
            <w:hideMark/>
          </w:tcPr>
          <w:p w14:paraId="5FC4CD3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1C025CE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1B3B9A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0,0402</w:t>
            </w:r>
          </w:p>
        </w:tc>
        <w:tc>
          <w:tcPr>
            <w:tcW w:w="0" w:type="auto"/>
            <w:noWrap/>
            <w:vAlign w:val="center"/>
            <w:hideMark/>
          </w:tcPr>
          <w:p w14:paraId="06E709E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-0,0264</w:t>
            </w:r>
          </w:p>
        </w:tc>
        <w:tc>
          <w:tcPr>
            <w:tcW w:w="0" w:type="auto"/>
            <w:noWrap/>
            <w:vAlign w:val="center"/>
            <w:hideMark/>
          </w:tcPr>
          <w:p w14:paraId="6874880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0,106</w:t>
            </w:r>
          </w:p>
        </w:tc>
      </w:tr>
      <w:tr w:rsidR="005319FE" w:rsidRPr="00282633" w14:paraId="14097C05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2052C9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</w:t>
            </w:r>
          </w:p>
        </w:tc>
        <w:tc>
          <w:tcPr>
            <w:tcW w:w="0" w:type="auto"/>
            <w:noWrap/>
            <w:vAlign w:val="center"/>
            <w:hideMark/>
          </w:tcPr>
          <w:p w14:paraId="6B8B717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5F8DDF2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0B739C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0,107</w:t>
            </w:r>
          </w:p>
        </w:tc>
        <w:tc>
          <w:tcPr>
            <w:tcW w:w="0" w:type="auto"/>
            <w:noWrap/>
            <w:vAlign w:val="center"/>
            <w:hideMark/>
          </w:tcPr>
          <w:p w14:paraId="70307A3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0,065</w:t>
            </w:r>
          </w:p>
        </w:tc>
        <w:tc>
          <w:tcPr>
            <w:tcW w:w="0" w:type="auto"/>
            <w:noWrap/>
            <w:vAlign w:val="center"/>
            <w:hideMark/>
          </w:tcPr>
          <w:p w14:paraId="0ECE1BB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0,189</w:t>
            </w:r>
          </w:p>
        </w:tc>
      </w:tr>
      <w:tr w:rsidR="005319FE" w:rsidRPr="00282633" w14:paraId="7F103276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AE7851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</w:t>
            </w:r>
          </w:p>
        </w:tc>
        <w:tc>
          <w:tcPr>
            <w:tcW w:w="0" w:type="auto"/>
            <w:noWrap/>
            <w:vAlign w:val="center"/>
            <w:hideMark/>
          </w:tcPr>
          <w:p w14:paraId="2EE887F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29B4B75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4EA6FA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0,176</w:t>
            </w:r>
          </w:p>
        </w:tc>
        <w:tc>
          <w:tcPr>
            <w:tcW w:w="0" w:type="auto"/>
            <w:noWrap/>
            <w:vAlign w:val="center"/>
            <w:hideMark/>
          </w:tcPr>
          <w:p w14:paraId="00CB2F5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0,132</w:t>
            </w:r>
          </w:p>
        </w:tc>
        <w:tc>
          <w:tcPr>
            <w:tcW w:w="0" w:type="auto"/>
            <w:noWrap/>
            <w:vAlign w:val="center"/>
            <w:hideMark/>
          </w:tcPr>
          <w:p w14:paraId="0DE4013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0,214</w:t>
            </w:r>
          </w:p>
        </w:tc>
      </w:tr>
      <w:tr w:rsidR="005319FE" w:rsidRPr="00282633" w14:paraId="6BC6D113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2B6CD22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</w:t>
            </w:r>
          </w:p>
        </w:tc>
        <w:tc>
          <w:tcPr>
            <w:tcW w:w="0" w:type="auto"/>
            <w:noWrap/>
            <w:vAlign w:val="center"/>
            <w:hideMark/>
          </w:tcPr>
          <w:p w14:paraId="08C6754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408E52E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F102D0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0,257</w:t>
            </w:r>
          </w:p>
        </w:tc>
        <w:tc>
          <w:tcPr>
            <w:tcW w:w="0" w:type="auto"/>
            <w:noWrap/>
            <w:vAlign w:val="center"/>
            <w:hideMark/>
          </w:tcPr>
          <w:p w14:paraId="1A9C6B1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0,22</w:t>
            </w:r>
          </w:p>
        </w:tc>
        <w:tc>
          <w:tcPr>
            <w:tcW w:w="0" w:type="auto"/>
            <w:noWrap/>
            <w:vAlign w:val="center"/>
            <w:hideMark/>
          </w:tcPr>
          <w:p w14:paraId="7DC438D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0,306</w:t>
            </w:r>
          </w:p>
        </w:tc>
      </w:tr>
    </w:tbl>
    <w:p w14:paraId="454FAEBA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p w14:paraId="1CEEF3E8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H = 35,029 with 3 degrees of freedom.  (P = &lt;0,001)</w:t>
      </w:r>
    </w:p>
    <w:p w14:paraId="160FD90F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(P = &lt;0,001)</w:t>
      </w:r>
    </w:p>
    <w:p w14:paraId="7906DCC0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To isolate the group or groups that differ from the others use a multiple comparison procedure.</w:t>
      </w:r>
    </w:p>
    <w:p w14:paraId="174FBCD2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All Pairwise Multiple Comparison Procedures (Dunn's Method):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1470"/>
        <w:gridCol w:w="666"/>
        <w:gridCol w:w="789"/>
      </w:tblGrid>
      <w:tr w:rsidR="005319FE" w:rsidRPr="00282633" w14:paraId="6299A933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90B7C8F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Comparison</w:t>
            </w:r>
          </w:p>
        </w:tc>
        <w:tc>
          <w:tcPr>
            <w:tcW w:w="0" w:type="auto"/>
            <w:noWrap/>
            <w:vAlign w:val="center"/>
            <w:hideMark/>
          </w:tcPr>
          <w:p w14:paraId="78B6639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Diff of Ranks</w:t>
            </w:r>
          </w:p>
        </w:tc>
        <w:tc>
          <w:tcPr>
            <w:tcW w:w="0" w:type="auto"/>
            <w:noWrap/>
            <w:vAlign w:val="center"/>
            <w:hideMark/>
          </w:tcPr>
          <w:p w14:paraId="0817C2C5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Q</w:t>
            </w:r>
          </w:p>
        </w:tc>
        <w:tc>
          <w:tcPr>
            <w:tcW w:w="0" w:type="auto"/>
            <w:noWrap/>
            <w:vAlign w:val="center"/>
            <w:hideMark/>
          </w:tcPr>
          <w:p w14:paraId="1297BF7C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P&lt;0,05</w:t>
            </w:r>
          </w:p>
        </w:tc>
      </w:tr>
      <w:tr w:rsidR="005319FE" w:rsidRPr="00282633" w14:paraId="564AEDD4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BFCE95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 vs W2</w:t>
            </w:r>
          </w:p>
        </w:tc>
        <w:tc>
          <w:tcPr>
            <w:tcW w:w="0" w:type="auto"/>
            <w:noWrap/>
            <w:vAlign w:val="center"/>
            <w:hideMark/>
          </w:tcPr>
          <w:p w14:paraId="7091547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42,018</w:t>
            </w:r>
          </w:p>
        </w:tc>
        <w:tc>
          <w:tcPr>
            <w:tcW w:w="0" w:type="auto"/>
            <w:noWrap/>
            <w:vAlign w:val="center"/>
            <w:hideMark/>
          </w:tcPr>
          <w:p w14:paraId="12628EE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5,715</w:t>
            </w:r>
          </w:p>
        </w:tc>
        <w:tc>
          <w:tcPr>
            <w:tcW w:w="0" w:type="auto"/>
            <w:noWrap/>
            <w:vAlign w:val="center"/>
            <w:hideMark/>
          </w:tcPr>
          <w:p w14:paraId="6A122CB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08E7E6C2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392CD7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 vs W3</w:t>
            </w:r>
          </w:p>
        </w:tc>
        <w:tc>
          <w:tcPr>
            <w:tcW w:w="0" w:type="auto"/>
            <w:noWrap/>
            <w:vAlign w:val="center"/>
            <w:hideMark/>
          </w:tcPr>
          <w:p w14:paraId="01DFF8F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26,4</w:t>
            </w:r>
          </w:p>
        </w:tc>
        <w:tc>
          <w:tcPr>
            <w:tcW w:w="0" w:type="auto"/>
            <w:noWrap/>
            <w:vAlign w:val="center"/>
            <w:hideMark/>
          </w:tcPr>
          <w:p w14:paraId="085FB75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3,638</w:t>
            </w:r>
          </w:p>
        </w:tc>
        <w:tc>
          <w:tcPr>
            <w:tcW w:w="0" w:type="auto"/>
            <w:noWrap/>
            <w:vAlign w:val="center"/>
            <w:hideMark/>
          </w:tcPr>
          <w:p w14:paraId="5B09254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45F72E8D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38C601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 vs W4</w:t>
            </w:r>
          </w:p>
        </w:tc>
        <w:tc>
          <w:tcPr>
            <w:tcW w:w="0" w:type="auto"/>
            <w:noWrap/>
            <w:vAlign w:val="center"/>
            <w:hideMark/>
          </w:tcPr>
          <w:p w14:paraId="7B4F345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15,25</w:t>
            </w:r>
          </w:p>
        </w:tc>
        <w:tc>
          <w:tcPr>
            <w:tcW w:w="0" w:type="auto"/>
            <w:noWrap/>
            <w:vAlign w:val="center"/>
            <w:hideMark/>
          </w:tcPr>
          <w:p w14:paraId="28989DB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2,101</w:t>
            </w:r>
          </w:p>
        </w:tc>
        <w:tc>
          <w:tcPr>
            <w:tcW w:w="0" w:type="auto"/>
            <w:noWrap/>
            <w:vAlign w:val="center"/>
            <w:hideMark/>
          </w:tcPr>
          <w:p w14:paraId="01E8404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No</w:t>
            </w:r>
          </w:p>
        </w:tc>
      </w:tr>
      <w:tr w:rsidR="005319FE" w:rsidRPr="00282633" w14:paraId="02A8863E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6C19EA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 vs W2</w:t>
            </w:r>
          </w:p>
        </w:tc>
        <w:tc>
          <w:tcPr>
            <w:tcW w:w="0" w:type="auto"/>
            <w:noWrap/>
            <w:vAlign w:val="center"/>
            <w:hideMark/>
          </w:tcPr>
          <w:p w14:paraId="3CEF7B4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26,768</w:t>
            </w:r>
          </w:p>
        </w:tc>
        <w:tc>
          <w:tcPr>
            <w:tcW w:w="0" w:type="auto"/>
            <w:noWrap/>
            <w:vAlign w:val="center"/>
            <w:hideMark/>
          </w:tcPr>
          <w:p w14:paraId="4A5A19A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3,641</w:t>
            </w:r>
          </w:p>
        </w:tc>
        <w:tc>
          <w:tcPr>
            <w:tcW w:w="0" w:type="auto"/>
            <w:noWrap/>
            <w:vAlign w:val="center"/>
            <w:hideMark/>
          </w:tcPr>
          <w:p w14:paraId="7D961B7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64255CE7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6329C1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 vs W3</w:t>
            </w:r>
          </w:p>
        </w:tc>
        <w:tc>
          <w:tcPr>
            <w:tcW w:w="0" w:type="auto"/>
            <w:noWrap/>
            <w:vAlign w:val="center"/>
            <w:hideMark/>
          </w:tcPr>
          <w:p w14:paraId="2E9BE91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11,15</w:t>
            </w:r>
          </w:p>
        </w:tc>
        <w:tc>
          <w:tcPr>
            <w:tcW w:w="0" w:type="auto"/>
            <w:noWrap/>
            <w:vAlign w:val="center"/>
            <w:hideMark/>
          </w:tcPr>
          <w:p w14:paraId="2E49FF0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1,536</w:t>
            </w:r>
          </w:p>
        </w:tc>
        <w:tc>
          <w:tcPr>
            <w:tcW w:w="0" w:type="auto"/>
            <w:noWrap/>
            <w:vAlign w:val="center"/>
            <w:hideMark/>
          </w:tcPr>
          <w:p w14:paraId="67CAA4E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No</w:t>
            </w:r>
          </w:p>
        </w:tc>
      </w:tr>
      <w:tr w:rsidR="005319FE" w:rsidRPr="00282633" w14:paraId="50C35B6E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0869F71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 vs W2</w:t>
            </w:r>
          </w:p>
        </w:tc>
        <w:tc>
          <w:tcPr>
            <w:tcW w:w="0" w:type="auto"/>
            <w:noWrap/>
            <w:vAlign w:val="center"/>
            <w:hideMark/>
          </w:tcPr>
          <w:p w14:paraId="6438F9C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15,618</w:t>
            </w:r>
          </w:p>
        </w:tc>
        <w:tc>
          <w:tcPr>
            <w:tcW w:w="0" w:type="auto"/>
            <w:noWrap/>
            <w:vAlign w:val="center"/>
            <w:hideMark/>
          </w:tcPr>
          <w:p w14:paraId="78D351F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2,124</w:t>
            </w:r>
          </w:p>
        </w:tc>
        <w:tc>
          <w:tcPr>
            <w:tcW w:w="0" w:type="auto"/>
            <w:noWrap/>
            <w:vAlign w:val="center"/>
            <w:hideMark/>
          </w:tcPr>
          <w:p w14:paraId="5DFD12B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No</w:t>
            </w:r>
          </w:p>
        </w:tc>
      </w:tr>
    </w:tbl>
    <w:p w14:paraId="71977535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p w14:paraId="5A7861D2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b/>
          <w:sz w:val="20"/>
          <w:szCs w:val="20"/>
          <w:lang w:val="en-US"/>
        </w:rPr>
        <w:t>July 2016</w:t>
      </w:r>
    </w:p>
    <w:p w14:paraId="574DA0F6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One Way Analysis of Variance</w:t>
      </w:r>
    </w:p>
    <w:p w14:paraId="5824D7E1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Normality Test (Shapiro-Wilk)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Passed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(P = 0,873)</w:t>
      </w:r>
    </w:p>
    <w:p w14:paraId="187ABCC4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Equal Variance Test: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Passed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(P = 0,241)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1"/>
        <w:gridCol w:w="416"/>
        <w:gridCol w:w="961"/>
        <w:gridCol w:w="739"/>
        <w:gridCol w:w="955"/>
        <w:gridCol w:w="766"/>
      </w:tblGrid>
      <w:tr w:rsidR="005319FE" w:rsidRPr="00282633" w14:paraId="0A7BE8F1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7A85F81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lastRenderedPageBreak/>
              <w:t xml:space="preserve">Group Name </w:t>
            </w:r>
          </w:p>
        </w:tc>
        <w:tc>
          <w:tcPr>
            <w:tcW w:w="0" w:type="auto"/>
            <w:noWrap/>
            <w:vAlign w:val="center"/>
            <w:hideMark/>
          </w:tcPr>
          <w:p w14:paraId="5164A976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noWrap/>
            <w:vAlign w:val="center"/>
            <w:hideMark/>
          </w:tcPr>
          <w:p w14:paraId="1DC5E64A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Missing</w:t>
            </w:r>
          </w:p>
        </w:tc>
        <w:tc>
          <w:tcPr>
            <w:tcW w:w="0" w:type="auto"/>
            <w:noWrap/>
            <w:vAlign w:val="center"/>
            <w:hideMark/>
          </w:tcPr>
          <w:p w14:paraId="4C20773B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Mean</w:t>
            </w:r>
          </w:p>
        </w:tc>
        <w:tc>
          <w:tcPr>
            <w:tcW w:w="0" w:type="auto"/>
            <w:noWrap/>
            <w:vAlign w:val="center"/>
            <w:hideMark/>
          </w:tcPr>
          <w:p w14:paraId="148ADDD0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Std Dev</w:t>
            </w:r>
          </w:p>
        </w:tc>
        <w:tc>
          <w:tcPr>
            <w:tcW w:w="0" w:type="auto"/>
            <w:noWrap/>
            <w:vAlign w:val="center"/>
            <w:hideMark/>
          </w:tcPr>
          <w:p w14:paraId="2E6C4410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SEM</w:t>
            </w:r>
          </w:p>
        </w:tc>
      </w:tr>
      <w:tr w:rsidR="005319FE" w:rsidRPr="00282633" w14:paraId="1B0A1B1B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EA411D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</w:t>
            </w:r>
          </w:p>
        </w:tc>
        <w:tc>
          <w:tcPr>
            <w:tcW w:w="0" w:type="auto"/>
            <w:noWrap/>
            <w:vAlign w:val="center"/>
            <w:hideMark/>
          </w:tcPr>
          <w:p w14:paraId="074CFFA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2FF7A8D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B161D4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0,158</w:t>
            </w:r>
          </w:p>
        </w:tc>
        <w:tc>
          <w:tcPr>
            <w:tcW w:w="0" w:type="auto"/>
            <w:noWrap/>
            <w:vAlign w:val="center"/>
            <w:hideMark/>
          </w:tcPr>
          <w:p w14:paraId="2A6DCAF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0,0614</w:t>
            </w:r>
          </w:p>
        </w:tc>
        <w:tc>
          <w:tcPr>
            <w:tcW w:w="0" w:type="auto"/>
            <w:noWrap/>
            <w:vAlign w:val="center"/>
            <w:hideMark/>
          </w:tcPr>
          <w:p w14:paraId="51112D7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0,0217</w:t>
            </w:r>
          </w:p>
        </w:tc>
      </w:tr>
      <w:tr w:rsidR="005319FE" w:rsidRPr="00282633" w14:paraId="71FBA280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DBE8B5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</w:t>
            </w:r>
          </w:p>
        </w:tc>
        <w:tc>
          <w:tcPr>
            <w:tcW w:w="0" w:type="auto"/>
            <w:noWrap/>
            <w:vAlign w:val="center"/>
            <w:hideMark/>
          </w:tcPr>
          <w:p w14:paraId="41F53D3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17</w:t>
            </w:r>
          </w:p>
        </w:tc>
        <w:tc>
          <w:tcPr>
            <w:tcW w:w="0" w:type="auto"/>
            <w:noWrap/>
            <w:vAlign w:val="center"/>
            <w:hideMark/>
          </w:tcPr>
          <w:p w14:paraId="783B078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B9CB2F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0,203</w:t>
            </w:r>
          </w:p>
        </w:tc>
        <w:tc>
          <w:tcPr>
            <w:tcW w:w="0" w:type="auto"/>
            <w:noWrap/>
            <w:vAlign w:val="center"/>
            <w:hideMark/>
          </w:tcPr>
          <w:p w14:paraId="158B71F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0,0971</w:t>
            </w:r>
          </w:p>
        </w:tc>
        <w:tc>
          <w:tcPr>
            <w:tcW w:w="0" w:type="auto"/>
            <w:noWrap/>
            <w:vAlign w:val="center"/>
            <w:hideMark/>
          </w:tcPr>
          <w:p w14:paraId="219F292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0,0235</w:t>
            </w:r>
          </w:p>
        </w:tc>
      </w:tr>
      <w:tr w:rsidR="005319FE" w:rsidRPr="00282633" w14:paraId="1BB1B18E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5D95EBB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</w:t>
            </w:r>
          </w:p>
        </w:tc>
        <w:tc>
          <w:tcPr>
            <w:tcW w:w="0" w:type="auto"/>
            <w:noWrap/>
            <w:vAlign w:val="center"/>
            <w:hideMark/>
          </w:tcPr>
          <w:p w14:paraId="5B80451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14:paraId="62E8328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0E6C8A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0,34</w:t>
            </w:r>
          </w:p>
        </w:tc>
        <w:tc>
          <w:tcPr>
            <w:tcW w:w="0" w:type="auto"/>
            <w:noWrap/>
            <w:vAlign w:val="center"/>
            <w:hideMark/>
          </w:tcPr>
          <w:p w14:paraId="30AC41D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0,111</w:t>
            </w:r>
          </w:p>
        </w:tc>
        <w:tc>
          <w:tcPr>
            <w:tcW w:w="0" w:type="auto"/>
            <w:noWrap/>
            <w:vAlign w:val="center"/>
            <w:hideMark/>
          </w:tcPr>
          <w:p w14:paraId="5B670ED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0,0286</w:t>
            </w:r>
          </w:p>
        </w:tc>
      </w:tr>
    </w:tbl>
    <w:p w14:paraId="0AF5430C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4"/>
        <w:gridCol w:w="544"/>
        <w:gridCol w:w="666"/>
        <w:gridCol w:w="866"/>
        <w:gridCol w:w="766"/>
        <w:gridCol w:w="766"/>
      </w:tblGrid>
      <w:tr w:rsidR="005319FE" w:rsidRPr="00282633" w14:paraId="4E004764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7E19C825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Source of Variation</w:t>
            </w:r>
          </w:p>
        </w:tc>
        <w:tc>
          <w:tcPr>
            <w:tcW w:w="0" w:type="auto"/>
            <w:noWrap/>
            <w:vAlign w:val="center"/>
            <w:hideMark/>
          </w:tcPr>
          <w:p w14:paraId="3E203AC3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DF </w:t>
            </w:r>
          </w:p>
        </w:tc>
        <w:tc>
          <w:tcPr>
            <w:tcW w:w="0" w:type="auto"/>
            <w:noWrap/>
            <w:vAlign w:val="center"/>
            <w:hideMark/>
          </w:tcPr>
          <w:p w14:paraId="757B2679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SS </w:t>
            </w:r>
          </w:p>
        </w:tc>
        <w:tc>
          <w:tcPr>
            <w:tcW w:w="0" w:type="auto"/>
            <w:noWrap/>
            <w:vAlign w:val="center"/>
            <w:hideMark/>
          </w:tcPr>
          <w:p w14:paraId="107FF5C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MS </w:t>
            </w:r>
          </w:p>
        </w:tc>
        <w:tc>
          <w:tcPr>
            <w:tcW w:w="0" w:type="auto"/>
            <w:noWrap/>
            <w:vAlign w:val="center"/>
            <w:hideMark/>
          </w:tcPr>
          <w:p w14:paraId="1804BD05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 F </w:t>
            </w:r>
          </w:p>
        </w:tc>
        <w:tc>
          <w:tcPr>
            <w:tcW w:w="0" w:type="auto"/>
            <w:noWrap/>
            <w:vAlign w:val="center"/>
            <w:hideMark/>
          </w:tcPr>
          <w:p w14:paraId="08D4279C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 P </w:t>
            </w:r>
          </w:p>
        </w:tc>
      </w:tr>
      <w:tr w:rsidR="005319FE" w:rsidRPr="00282633" w14:paraId="789EA570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7BBF983F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Between Groups</w:t>
            </w:r>
          </w:p>
        </w:tc>
        <w:tc>
          <w:tcPr>
            <w:tcW w:w="0" w:type="auto"/>
            <w:noWrap/>
            <w:vAlign w:val="center"/>
            <w:hideMark/>
          </w:tcPr>
          <w:p w14:paraId="0040AFB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4CA09DB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0,225</w:t>
            </w:r>
          </w:p>
        </w:tc>
        <w:tc>
          <w:tcPr>
            <w:tcW w:w="0" w:type="auto"/>
            <w:noWrap/>
            <w:vAlign w:val="center"/>
            <w:hideMark/>
          </w:tcPr>
          <w:p w14:paraId="48CF912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0,113</w:t>
            </w:r>
          </w:p>
        </w:tc>
        <w:tc>
          <w:tcPr>
            <w:tcW w:w="0" w:type="auto"/>
            <w:noWrap/>
            <w:vAlign w:val="center"/>
            <w:hideMark/>
          </w:tcPr>
          <w:p w14:paraId="5E018B2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11,924</w:t>
            </w:r>
          </w:p>
        </w:tc>
        <w:tc>
          <w:tcPr>
            <w:tcW w:w="0" w:type="auto"/>
            <w:noWrap/>
            <w:vAlign w:val="center"/>
            <w:hideMark/>
          </w:tcPr>
          <w:p w14:paraId="7C44DB5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&lt;0,001</w:t>
            </w:r>
          </w:p>
        </w:tc>
      </w:tr>
      <w:tr w:rsidR="005319FE" w:rsidRPr="00282633" w14:paraId="00E97B95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793DB2FE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Residual</w:t>
            </w:r>
          </w:p>
        </w:tc>
        <w:tc>
          <w:tcPr>
            <w:tcW w:w="0" w:type="auto"/>
            <w:noWrap/>
            <w:vAlign w:val="center"/>
            <w:hideMark/>
          </w:tcPr>
          <w:p w14:paraId="4F08BD7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1D59A6E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0,349</w:t>
            </w:r>
          </w:p>
        </w:tc>
        <w:tc>
          <w:tcPr>
            <w:tcW w:w="0" w:type="auto"/>
            <w:noWrap/>
            <w:vAlign w:val="center"/>
            <w:hideMark/>
          </w:tcPr>
          <w:p w14:paraId="1364742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0,00944</w:t>
            </w:r>
          </w:p>
        </w:tc>
        <w:tc>
          <w:tcPr>
            <w:tcW w:w="0" w:type="auto"/>
            <w:noWrap/>
            <w:vAlign w:val="center"/>
            <w:hideMark/>
          </w:tcPr>
          <w:p w14:paraId="0FC921F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229994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5319FE" w:rsidRPr="00282633" w14:paraId="49E310E6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836A73F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0" w:type="auto"/>
            <w:noWrap/>
            <w:vAlign w:val="center"/>
            <w:hideMark/>
          </w:tcPr>
          <w:p w14:paraId="03BAE47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39</w:t>
            </w:r>
          </w:p>
        </w:tc>
        <w:tc>
          <w:tcPr>
            <w:tcW w:w="0" w:type="auto"/>
            <w:noWrap/>
            <w:vAlign w:val="center"/>
            <w:hideMark/>
          </w:tcPr>
          <w:p w14:paraId="33DC9B7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0,574</w:t>
            </w:r>
          </w:p>
        </w:tc>
        <w:tc>
          <w:tcPr>
            <w:tcW w:w="0" w:type="auto"/>
            <w:noWrap/>
            <w:vAlign w:val="center"/>
            <w:hideMark/>
          </w:tcPr>
          <w:p w14:paraId="3145E73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1C3C7D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ED559C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270C11F6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p w14:paraId="1519CC02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The differences in the mean values among the treatment groups are greater than would be expected by chance; there is a statistically significant difference (P = &lt;0,001).</w:t>
      </w:r>
    </w:p>
    <w:p w14:paraId="19B420B3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Power of performed test with alpha = 0,050: 0,991</w:t>
      </w:r>
    </w:p>
    <w:p w14:paraId="2E5740CE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All Pairwise Multiple Comparison Procedures (Bonferroni t-test):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1505"/>
        <w:gridCol w:w="666"/>
        <w:gridCol w:w="766"/>
        <w:gridCol w:w="889"/>
      </w:tblGrid>
      <w:tr w:rsidR="005319FE" w:rsidRPr="00282633" w14:paraId="11D04D3F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45DE724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Comparison</w:t>
            </w:r>
          </w:p>
        </w:tc>
        <w:tc>
          <w:tcPr>
            <w:tcW w:w="0" w:type="auto"/>
            <w:noWrap/>
            <w:vAlign w:val="center"/>
            <w:hideMark/>
          </w:tcPr>
          <w:p w14:paraId="017934C9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Diff of Means</w:t>
            </w:r>
          </w:p>
        </w:tc>
        <w:tc>
          <w:tcPr>
            <w:tcW w:w="0" w:type="auto"/>
            <w:noWrap/>
            <w:vAlign w:val="center"/>
            <w:hideMark/>
          </w:tcPr>
          <w:p w14:paraId="21EABB4B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t</w:t>
            </w:r>
          </w:p>
        </w:tc>
        <w:tc>
          <w:tcPr>
            <w:tcW w:w="0" w:type="auto"/>
            <w:noWrap/>
            <w:vAlign w:val="center"/>
            <w:hideMark/>
          </w:tcPr>
          <w:p w14:paraId="451FEF8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P</w:t>
            </w:r>
          </w:p>
        </w:tc>
        <w:tc>
          <w:tcPr>
            <w:tcW w:w="0" w:type="auto"/>
            <w:noWrap/>
            <w:vAlign w:val="center"/>
            <w:hideMark/>
          </w:tcPr>
          <w:p w14:paraId="75351E17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P&lt;0,050</w:t>
            </w:r>
          </w:p>
        </w:tc>
      </w:tr>
      <w:tr w:rsidR="005319FE" w:rsidRPr="00282633" w14:paraId="030C9130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7F302B25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W5 vs. W2</w:t>
            </w:r>
          </w:p>
        </w:tc>
        <w:tc>
          <w:tcPr>
            <w:tcW w:w="0" w:type="auto"/>
            <w:noWrap/>
            <w:vAlign w:val="center"/>
            <w:hideMark/>
          </w:tcPr>
          <w:p w14:paraId="75F432A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0,181</w:t>
            </w:r>
          </w:p>
        </w:tc>
        <w:tc>
          <w:tcPr>
            <w:tcW w:w="0" w:type="auto"/>
            <w:noWrap/>
            <w:vAlign w:val="center"/>
            <w:hideMark/>
          </w:tcPr>
          <w:p w14:paraId="34485FE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4,267</w:t>
            </w:r>
          </w:p>
        </w:tc>
        <w:tc>
          <w:tcPr>
            <w:tcW w:w="0" w:type="auto"/>
            <w:noWrap/>
            <w:vAlign w:val="center"/>
            <w:hideMark/>
          </w:tcPr>
          <w:p w14:paraId="5794DB8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&lt;0,001</w:t>
            </w:r>
          </w:p>
        </w:tc>
        <w:tc>
          <w:tcPr>
            <w:tcW w:w="0" w:type="auto"/>
            <w:noWrap/>
            <w:vAlign w:val="center"/>
            <w:hideMark/>
          </w:tcPr>
          <w:p w14:paraId="04B7322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7E4A482A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42A91B1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W5 vs. W3</w:t>
            </w:r>
          </w:p>
        </w:tc>
        <w:tc>
          <w:tcPr>
            <w:tcW w:w="0" w:type="auto"/>
            <w:noWrap/>
            <w:vAlign w:val="center"/>
            <w:hideMark/>
          </w:tcPr>
          <w:p w14:paraId="4023F01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0,137</w:t>
            </w:r>
          </w:p>
        </w:tc>
        <w:tc>
          <w:tcPr>
            <w:tcW w:w="0" w:type="auto"/>
            <w:noWrap/>
            <w:vAlign w:val="center"/>
            <w:hideMark/>
          </w:tcPr>
          <w:p w14:paraId="3DBDB8E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3,978</w:t>
            </w:r>
          </w:p>
        </w:tc>
        <w:tc>
          <w:tcPr>
            <w:tcW w:w="0" w:type="auto"/>
            <w:noWrap/>
            <w:vAlign w:val="center"/>
            <w:hideMark/>
          </w:tcPr>
          <w:p w14:paraId="326C6CD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&lt;0,001</w:t>
            </w:r>
          </w:p>
        </w:tc>
        <w:tc>
          <w:tcPr>
            <w:tcW w:w="0" w:type="auto"/>
            <w:noWrap/>
            <w:vAlign w:val="center"/>
            <w:hideMark/>
          </w:tcPr>
          <w:p w14:paraId="04990B1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3B511CC9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02BF6DEB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W3 vs. W2</w:t>
            </w:r>
          </w:p>
        </w:tc>
        <w:tc>
          <w:tcPr>
            <w:tcW w:w="0" w:type="auto"/>
            <w:noWrap/>
            <w:vAlign w:val="center"/>
            <w:hideMark/>
          </w:tcPr>
          <w:p w14:paraId="04E8913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0,0446</w:t>
            </w:r>
          </w:p>
        </w:tc>
        <w:tc>
          <w:tcPr>
            <w:tcW w:w="0" w:type="auto"/>
            <w:noWrap/>
            <w:vAlign w:val="center"/>
            <w:hideMark/>
          </w:tcPr>
          <w:p w14:paraId="6916967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1,071</w:t>
            </w:r>
          </w:p>
        </w:tc>
        <w:tc>
          <w:tcPr>
            <w:tcW w:w="0" w:type="auto"/>
            <w:noWrap/>
            <w:vAlign w:val="center"/>
            <w:hideMark/>
          </w:tcPr>
          <w:p w14:paraId="2297FEC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0,874</w:t>
            </w:r>
          </w:p>
        </w:tc>
        <w:tc>
          <w:tcPr>
            <w:tcW w:w="0" w:type="auto"/>
            <w:noWrap/>
            <w:vAlign w:val="center"/>
            <w:hideMark/>
          </w:tcPr>
          <w:p w14:paraId="3C16373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No</w:t>
            </w:r>
          </w:p>
        </w:tc>
      </w:tr>
    </w:tbl>
    <w:p w14:paraId="31CA22C3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p w14:paraId="32A46137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b/>
          <w:sz w:val="20"/>
          <w:szCs w:val="20"/>
          <w:lang w:val="en-US"/>
        </w:rPr>
        <w:t>July 2017</w:t>
      </w:r>
    </w:p>
    <w:p w14:paraId="673254AB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One Way Analysis of Variance</w:t>
      </w:r>
    </w:p>
    <w:p w14:paraId="10E70E39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Normality Test (Shapiro-Wilk)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Failed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(P &lt; 0,050)</w:t>
      </w:r>
    </w:p>
    <w:p w14:paraId="0B195BFB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Test execution ended by user request, ANOVA on Ranks begun</w:t>
      </w:r>
    </w:p>
    <w:p w14:paraId="66EA534B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Kruskal-Wallis One Way Analysis of Variance on Ranks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416"/>
        <w:gridCol w:w="961"/>
        <w:gridCol w:w="977"/>
        <w:gridCol w:w="666"/>
        <w:gridCol w:w="666"/>
      </w:tblGrid>
      <w:tr w:rsidR="005319FE" w:rsidRPr="00282633" w14:paraId="2314B8F6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68A5D6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Group</w:t>
            </w:r>
          </w:p>
        </w:tc>
        <w:tc>
          <w:tcPr>
            <w:tcW w:w="0" w:type="auto"/>
            <w:noWrap/>
            <w:vAlign w:val="center"/>
            <w:hideMark/>
          </w:tcPr>
          <w:p w14:paraId="452E2D9B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noWrap/>
            <w:vAlign w:val="center"/>
            <w:hideMark/>
          </w:tcPr>
          <w:p w14:paraId="17987072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Missing</w:t>
            </w:r>
          </w:p>
        </w:tc>
        <w:tc>
          <w:tcPr>
            <w:tcW w:w="0" w:type="auto"/>
            <w:noWrap/>
            <w:vAlign w:val="center"/>
            <w:hideMark/>
          </w:tcPr>
          <w:p w14:paraId="4E1E96C9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Median </w:t>
            </w:r>
          </w:p>
        </w:tc>
        <w:tc>
          <w:tcPr>
            <w:tcW w:w="0" w:type="auto"/>
            <w:noWrap/>
            <w:vAlign w:val="center"/>
            <w:hideMark/>
          </w:tcPr>
          <w:p w14:paraId="068B80E7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25%</w:t>
            </w:r>
          </w:p>
        </w:tc>
        <w:tc>
          <w:tcPr>
            <w:tcW w:w="0" w:type="auto"/>
            <w:noWrap/>
            <w:vAlign w:val="center"/>
            <w:hideMark/>
          </w:tcPr>
          <w:p w14:paraId="30DCD644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75%</w:t>
            </w:r>
          </w:p>
        </w:tc>
      </w:tr>
      <w:tr w:rsidR="005319FE" w:rsidRPr="00282633" w14:paraId="3A382D60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D08691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H1</w:t>
            </w:r>
          </w:p>
        </w:tc>
        <w:tc>
          <w:tcPr>
            <w:tcW w:w="0" w:type="auto"/>
            <w:noWrap/>
            <w:vAlign w:val="center"/>
            <w:hideMark/>
          </w:tcPr>
          <w:p w14:paraId="76B397C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62D1943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D2FD86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0,283</w:t>
            </w:r>
          </w:p>
        </w:tc>
        <w:tc>
          <w:tcPr>
            <w:tcW w:w="0" w:type="auto"/>
            <w:noWrap/>
            <w:vAlign w:val="center"/>
            <w:hideMark/>
          </w:tcPr>
          <w:p w14:paraId="4F8C9EE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0,211</w:t>
            </w:r>
          </w:p>
        </w:tc>
        <w:tc>
          <w:tcPr>
            <w:tcW w:w="0" w:type="auto"/>
            <w:noWrap/>
            <w:vAlign w:val="center"/>
            <w:hideMark/>
          </w:tcPr>
          <w:p w14:paraId="60B927C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0,327</w:t>
            </w:r>
          </w:p>
        </w:tc>
      </w:tr>
      <w:tr w:rsidR="005319FE" w:rsidRPr="00282633" w14:paraId="5A62CBB0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831902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H2</w:t>
            </w:r>
          </w:p>
        </w:tc>
        <w:tc>
          <w:tcPr>
            <w:tcW w:w="0" w:type="auto"/>
            <w:noWrap/>
            <w:vAlign w:val="center"/>
            <w:hideMark/>
          </w:tcPr>
          <w:p w14:paraId="4074A8B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567998A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1E1F12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0,325</w:t>
            </w:r>
          </w:p>
        </w:tc>
        <w:tc>
          <w:tcPr>
            <w:tcW w:w="0" w:type="auto"/>
            <w:noWrap/>
            <w:vAlign w:val="center"/>
            <w:hideMark/>
          </w:tcPr>
          <w:p w14:paraId="23EDE8C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0,268</w:t>
            </w:r>
          </w:p>
        </w:tc>
        <w:tc>
          <w:tcPr>
            <w:tcW w:w="0" w:type="auto"/>
            <w:noWrap/>
            <w:vAlign w:val="center"/>
            <w:hideMark/>
          </w:tcPr>
          <w:p w14:paraId="79089C5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0,501</w:t>
            </w:r>
          </w:p>
        </w:tc>
      </w:tr>
      <w:tr w:rsidR="005319FE" w:rsidRPr="00282633" w14:paraId="6199F616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B2CF22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W1</w:t>
            </w:r>
          </w:p>
        </w:tc>
        <w:tc>
          <w:tcPr>
            <w:tcW w:w="0" w:type="auto"/>
            <w:noWrap/>
            <w:vAlign w:val="center"/>
            <w:hideMark/>
          </w:tcPr>
          <w:p w14:paraId="2653C75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771365B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E32FDA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0,361</w:t>
            </w:r>
          </w:p>
        </w:tc>
        <w:tc>
          <w:tcPr>
            <w:tcW w:w="0" w:type="auto"/>
            <w:noWrap/>
            <w:vAlign w:val="center"/>
            <w:hideMark/>
          </w:tcPr>
          <w:p w14:paraId="453971B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0,279</w:t>
            </w:r>
          </w:p>
        </w:tc>
        <w:tc>
          <w:tcPr>
            <w:tcW w:w="0" w:type="auto"/>
            <w:noWrap/>
            <w:vAlign w:val="center"/>
            <w:hideMark/>
          </w:tcPr>
          <w:p w14:paraId="47CB697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0,547</w:t>
            </w:r>
          </w:p>
        </w:tc>
      </w:tr>
      <w:tr w:rsidR="005319FE" w:rsidRPr="00282633" w14:paraId="5CCCCBF8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A828D7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</w:t>
            </w:r>
          </w:p>
        </w:tc>
        <w:tc>
          <w:tcPr>
            <w:tcW w:w="0" w:type="auto"/>
            <w:noWrap/>
            <w:vAlign w:val="center"/>
            <w:hideMark/>
          </w:tcPr>
          <w:p w14:paraId="2D7B235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17</w:t>
            </w:r>
          </w:p>
        </w:tc>
        <w:tc>
          <w:tcPr>
            <w:tcW w:w="0" w:type="auto"/>
            <w:noWrap/>
            <w:vAlign w:val="center"/>
            <w:hideMark/>
          </w:tcPr>
          <w:p w14:paraId="6808AC0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FBBA0E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0,317</w:t>
            </w:r>
          </w:p>
        </w:tc>
        <w:tc>
          <w:tcPr>
            <w:tcW w:w="0" w:type="auto"/>
            <w:noWrap/>
            <w:vAlign w:val="center"/>
            <w:hideMark/>
          </w:tcPr>
          <w:p w14:paraId="4C19293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0,196</w:t>
            </w:r>
          </w:p>
        </w:tc>
        <w:tc>
          <w:tcPr>
            <w:tcW w:w="0" w:type="auto"/>
            <w:noWrap/>
            <w:vAlign w:val="center"/>
            <w:hideMark/>
          </w:tcPr>
          <w:p w14:paraId="7C4E242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0,383</w:t>
            </w:r>
          </w:p>
        </w:tc>
      </w:tr>
      <w:tr w:rsidR="005319FE" w:rsidRPr="00282633" w14:paraId="540CC5AF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7B9DC1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</w:t>
            </w:r>
          </w:p>
        </w:tc>
        <w:tc>
          <w:tcPr>
            <w:tcW w:w="0" w:type="auto"/>
            <w:noWrap/>
            <w:vAlign w:val="center"/>
            <w:hideMark/>
          </w:tcPr>
          <w:p w14:paraId="703DF10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14:paraId="135508C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03F067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0,338</w:t>
            </w:r>
          </w:p>
        </w:tc>
        <w:tc>
          <w:tcPr>
            <w:tcW w:w="0" w:type="auto"/>
            <w:noWrap/>
            <w:vAlign w:val="center"/>
            <w:hideMark/>
          </w:tcPr>
          <w:p w14:paraId="4CE828A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0,207</w:t>
            </w:r>
          </w:p>
        </w:tc>
        <w:tc>
          <w:tcPr>
            <w:tcW w:w="0" w:type="auto"/>
            <w:noWrap/>
            <w:vAlign w:val="center"/>
            <w:hideMark/>
          </w:tcPr>
          <w:p w14:paraId="016D2AB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0,449</w:t>
            </w:r>
          </w:p>
        </w:tc>
      </w:tr>
      <w:tr w:rsidR="005319FE" w:rsidRPr="00282633" w14:paraId="504CDEEA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0908B98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</w:t>
            </w:r>
          </w:p>
        </w:tc>
        <w:tc>
          <w:tcPr>
            <w:tcW w:w="0" w:type="auto"/>
            <w:noWrap/>
            <w:vAlign w:val="center"/>
            <w:hideMark/>
          </w:tcPr>
          <w:p w14:paraId="2EC2EF2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17</w:t>
            </w:r>
          </w:p>
        </w:tc>
        <w:tc>
          <w:tcPr>
            <w:tcW w:w="0" w:type="auto"/>
            <w:noWrap/>
            <w:vAlign w:val="center"/>
            <w:hideMark/>
          </w:tcPr>
          <w:p w14:paraId="075E577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94EE41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0,403</w:t>
            </w:r>
          </w:p>
        </w:tc>
        <w:tc>
          <w:tcPr>
            <w:tcW w:w="0" w:type="auto"/>
            <w:noWrap/>
            <w:vAlign w:val="center"/>
            <w:hideMark/>
          </w:tcPr>
          <w:p w14:paraId="72925C5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0,216</w:t>
            </w:r>
          </w:p>
        </w:tc>
        <w:tc>
          <w:tcPr>
            <w:tcW w:w="0" w:type="auto"/>
            <w:noWrap/>
            <w:vAlign w:val="center"/>
            <w:hideMark/>
          </w:tcPr>
          <w:p w14:paraId="73EC6E3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0,531</w:t>
            </w:r>
          </w:p>
        </w:tc>
      </w:tr>
    </w:tbl>
    <w:p w14:paraId="184E9B13" w14:textId="77777777" w:rsidR="00D12DD6" w:rsidRPr="00282633" w:rsidRDefault="00D12DD6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</w:p>
    <w:p w14:paraId="070A6113" w14:textId="793C45CC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H = 8,037 with 5 degrees of freedom.  (P = 0,154)</w:t>
      </w:r>
    </w:p>
    <w:p w14:paraId="5109C05B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The differences in the median values among the treatment groups are not great enough to exclude the possibility that the difference is due to random sampling variability; there is not a statistically significant difference (P = 0,154)</w:t>
      </w:r>
    </w:p>
    <w:p w14:paraId="00963697" w14:textId="77777777" w:rsidR="00D12DD6" w:rsidRPr="00282633" w:rsidRDefault="00D12DD6" w:rsidP="005319FE">
      <w:pPr>
        <w:rPr>
          <w:rFonts w:ascii="Palatino Linotype" w:hAnsi="Palatino Linotype" w:cstheme="minorHAnsi"/>
          <w:sz w:val="20"/>
          <w:szCs w:val="20"/>
          <w:lang w:val="en-US"/>
        </w:rPr>
      </w:pPr>
    </w:p>
    <w:p w14:paraId="745663F8" w14:textId="77777777" w:rsidR="005319FE" w:rsidRPr="00282633" w:rsidRDefault="005319FE" w:rsidP="005319FE">
      <w:pPr>
        <w:rPr>
          <w:rFonts w:ascii="Palatino Linotype" w:hAnsi="Palatino Linotype" w:cstheme="minorHAnsi"/>
          <w:b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b/>
          <w:sz w:val="20"/>
          <w:szCs w:val="20"/>
          <w:lang w:val="en-US"/>
        </w:rPr>
        <w:t>August 2017</w:t>
      </w:r>
    </w:p>
    <w:p w14:paraId="314603ED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One Way Analysis of Variance</w:t>
      </w:r>
    </w:p>
    <w:p w14:paraId="6611650D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Normality Test (Shapiro-Wilk)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Failed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(P &lt; 0,050)</w:t>
      </w:r>
    </w:p>
    <w:p w14:paraId="445E8847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Test execution ended by user request, ANOVA on Ranks begun</w:t>
      </w:r>
    </w:p>
    <w:p w14:paraId="799EDC7D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Kruskal-Wallis One Way Analysis of Variance on Ranks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0"/>
        <w:gridCol w:w="1280"/>
        <w:gridCol w:w="1180"/>
        <w:gridCol w:w="1180"/>
        <w:gridCol w:w="1200"/>
        <w:gridCol w:w="1200"/>
      </w:tblGrid>
      <w:tr w:rsidR="005319FE" w:rsidRPr="00282633" w14:paraId="5A5D9913" w14:textId="77777777" w:rsidTr="001C2653">
        <w:trPr>
          <w:trHeight w:val="300"/>
        </w:trPr>
        <w:tc>
          <w:tcPr>
            <w:tcW w:w="1220" w:type="dxa"/>
            <w:noWrap/>
            <w:hideMark/>
          </w:tcPr>
          <w:p w14:paraId="5E7D994D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Group</w:t>
            </w:r>
          </w:p>
        </w:tc>
        <w:tc>
          <w:tcPr>
            <w:tcW w:w="1280" w:type="dxa"/>
            <w:noWrap/>
            <w:hideMark/>
          </w:tcPr>
          <w:p w14:paraId="136EFC69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1180" w:type="dxa"/>
            <w:noWrap/>
            <w:hideMark/>
          </w:tcPr>
          <w:p w14:paraId="23D60F07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Missing</w:t>
            </w:r>
          </w:p>
        </w:tc>
        <w:tc>
          <w:tcPr>
            <w:tcW w:w="1180" w:type="dxa"/>
            <w:noWrap/>
            <w:hideMark/>
          </w:tcPr>
          <w:p w14:paraId="660B52F0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Median </w:t>
            </w:r>
          </w:p>
        </w:tc>
        <w:tc>
          <w:tcPr>
            <w:tcW w:w="1200" w:type="dxa"/>
            <w:noWrap/>
            <w:hideMark/>
          </w:tcPr>
          <w:p w14:paraId="5B79A165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25%</w:t>
            </w:r>
          </w:p>
        </w:tc>
        <w:tc>
          <w:tcPr>
            <w:tcW w:w="1200" w:type="dxa"/>
            <w:noWrap/>
            <w:hideMark/>
          </w:tcPr>
          <w:p w14:paraId="6431823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75%</w:t>
            </w:r>
          </w:p>
        </w:tc>
      </w:tr>
      <w:tr w:rsidR="005319FE" w:rsidRPr="00282633" w14:paraId="755F63C7" w14:textId="77777777" w:rsidTr="001C2653">
        <w:trPr>
          <w:trHeight w:val="300"/>
        </w:trPr>
        <w:tc>
          <w:tcPr>
            <w:tcW w:w="1220" w:type="dxa"/>
            <w:noWrap/>
            <w:hideMark/>
          </w:tcPr>
          <w:p w14:paraId="53C65BF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lastRenderedPageBreak/>
              <w:t>H1</w:t>
            </w:r>
          </w:p>
        </w:tc>
        <w:tc>
          <w:tcPr>
            <w:tcW w:w="1280" w:type="dxa"/>
            <w:noWrap/>
            <w:hideMark/>
          </w:tcPr>
          <w:p w14:paraId="7BC332C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16</w:t>
            </w:r>
          </w:p>
        </w:tc>
        <w:tc>
          <w:tcPr>
            <w:tcW w:w="1180" w:type="dxa"/>
            <w:noWrap/>
            <w:hideMark/>
          </w:tcPr>
          <w:p w14:paraId="0A7FD58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1180" w:type="dxa"/>
            <w:noWrap/>
            <w:hideMark/>
          </w:tcPr>
          <w:p w14:paraId="652FA92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0,253</w:t>
            </w:r>
          </w:p>
        </w:tc>
        <w:tc>
          <w:tcPr>
            <w:tcW w:w="1200" w:type="dxa"/>
            <w:noWrap/>
            <w:hideMark/>
          </w:tcPr>
          <w:p w14:paraId="7078585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0,135</w:t>
            </w:r>
          </w:p>
        </w:tc>
        <w:tc>
          <w:tcPr>
            <w:tcW w:w="1200" w:type="dxa"/>
            <w:noWrap/>
            <w:hideMark/>
          </w:tcPr>
          <w:p w14:paraId="53E0E28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0,428</w:t>
            </w:r>
          </w:p>
        </w:tc>
      </w:tr>
      <w:tr w:rsidR="005319FE" w:rsidRPr="00282633" w14:paraId="7E71A7A7" w14:textId="77777777" w:rsidTr="001C2653">
        <w:trPr>
          <w:trHeight w:val="300"/>
        </w:trPr>
        <w:tc>
          <w:tcPr>
            <w:tcW w:w="1220" w:type="dxa"/>
            <w:noWrap/>
            <w:hideMark/>
          </w:tcPr>
          <w:p w14:paraId="6783CA7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W1</w:t>
            </w:r>
          </w:p>
        </w:tc>
        <w:tc>
          <w:tcPr>
            <w:tcW w:w="1280" w:type="dxa"/>
            <w:noWrap/>
            <w:hideMark/>
          </w:tcPr>
          <w:p w14:paraId="45FB3D2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15</w:t>
            </w:r>
          </w:p>
        </w:tc>
        <w:tc>
          <w:tcPr>
            <w:tcW w:w="1180" w:type="dxa"/>
            <w:noWrap/>
            <w:hideMark/>
          </w:tcPr>
          <w:p w14:paraId="5264E52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1180" w:type="dxa"/>
            <w:noWrap/>
            <w:hideMark/>
          </w:tcPr>
          <w:p w14:paraId="03B875B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0,266</w:t>
            </w:r>
          </w:p>
        </w:tc>
        <w:tc>
          <w:tcPr>
            <w:tcW w:w="1200" w:type="dxa"/>
            <w:noWrap/>
            <w:hideMark/>
          </w:tcPr>
          <w:p w14:paraId="5688D82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0,217</w:t>
            </w:r>
          </w:p>
        </w:tc>
        <w:tc>
          <w:tcPr>
            <w:tcW w:w="1200" w:type="dxa"/>
            <w:noWrap/>
            <w:hideMark/>
          </w:tcPr>
          <w:p w14:paraId="5ADA295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0,362</w:t>
            </w:r>
          </w:p>
        </w:tc>
      </w:tr>
      <w:tr w:rsidR="005319FE" w:rsidRPr="00282633" w14:paraId="41DB51AA" w14:textId="77777777" w:rsidTr="001C2653">
        <w:trPr>
          <w:trHeight w:val="300"/>
        </w:trPr>
        <w:tc>
          <w:tcPr>
            <w:tcW w:w="1220" w:type="dxa"/>
            <w:noWrap/>
            <w:hideMark/>
          </w:tcPr>
          <w:p w14:paraId="6939ADD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</w:t>
            </w:r>
          </w:p>
        </w:tc>
        <w:tc>
          <w:tcPr>
            <w:tcW w:w="1280" w:type="dxa"/>
            <w:noWrap/>
            <w:hideMark/>
          </w:tcPr>
          <w:p w14:paraId="64CE50B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12</w:t>
            </w:r>
          </w:p>
        </w:tc>
        <w:tc>
          <w:tcPr>
            <w:tcW w:w="1180" w:type="dxa"/>
            <w:noWrap/>
            <w:hideMark/>
          </w:tcPr>
          <w:p w14:paraId="59FC61B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1180" w:type="dxa"/>
            <w:noWrap/>
            <w:hideMark/>
          </w:tcPr>
          <w:p w14:paraId="423E6BE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0,359</w:t>
            </w:r>
          </w:p>
        </w:tc>
        <w:tc>
          <w:tcPr>
            <w:tcW w:w="1200" w:type="dxa"/>
            <w:noWrap/>
            <w:hideMark/>
          </w:tcPr>
          <w:p w14:paraId="6FBE210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0,219</w:t>
            </w:r>
          </w:p>
        </w:tc>
        <w:tc>
          <w:tcPr>
            <w:tcW w:w="1200" w:type="dxa"/>
            <w:noWrap/>
            <w:hideMark/>
          </w:tcPr>
          <w:p w14:paraId="6C061ED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0,375</w:t>
            </w:r>
          </w:p>
        </w:tc>
      </w:tr>
      <w:tr w:rsidR="005319FE" w:rsidRPr="00282633" w14:paraId="737D7164" w14:textId="77777777" w:rsidTr="001C2653">
        <w:trPr>
          <w:trHeight w:val="300"/>
        </w:trPr>
        <w:tc>
          <w:tcPr>
            <w:tcW w:w="1220" w:type="dxa"/>
            <w:noWrap/>
            <w:hideMark/>
          </w:tcPr>
          <w:p w14:paraId="15D8BBF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</w:t>
            </w:r>
          </w:p>
        </w:tc>
        <w:tc>
          <w:tcPr>
            <w:tcW w:w="1280" w:type="dxa"/>
            <w:noWrap/>
            <w:hideMark/>
          </w:tcPr>
          <w:p w14:paraId="36AF474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17</w:t>
            </w:r>
          </w:p>
        </w:tc>
        <w:tc>
          <w:tcPr>
            <w:tcW w:w="1180" w:type="dxa"/>
            <w:noWrap/>
            <w:hideMark/>
          </w:tcPr>
          <w:p w14:paraId="7D4E14C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1180" w:type="dxa"/>
            <w:noWrap/>
            <w:hideMark/>
          </w:tcPr>
          <w:p w14:paraId="37801A0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0,428</w:t>
            </w:r>
          </w:p>
        </w:tc>
        <w:tc>
          <w:tcPr>
            <w:tcW w:w="1200" w:type="dxa"/>
            <w:noWrap/>
            <w:hideMark/>
          </w:tcPr>
          <w:p w14:paraId="4872F1E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0,292</w:t>
            </w:r>
          </w:p>
        </w:tc>
        <w:tc>
          <w:tcPr>
            <w:tcW w:w="1200" w:type="dxa"/>
            <w:noWrap/>
            <w:hideMark/>
          </w:tcPr>
          <w:p w14:paraId="7CB62A3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0,585</w:t>
            </w:r>
          </w:p>
        </w:tc>
      </w:tr>
      <w:tr w:rsidR="005319FE" w:rsidRPr="00282633" w14:paraId="178F053B" w14:textId="77777777" w:rsidTr="001C2653">
        <w:trPr>
          <w:trHeight w:val="300"/>
        </w:trPr>
        <w:tc>
          <w:tcPr>
            <w:tcW w:w="1220" w:type="dxa"/>
            <w:noWrap/>
            <w:hideMark/>
          </w:tcPr>
          <w:p w14:paraId="2E73F03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</w:t>
            </w:r>
          </w:p>
        </w:tc>
        <w:tc>
          <w:tcPr>
            <w:tcW w:w="1280" w:type="dxa"/>
            <w:noWrap/>
            <w:hideMark/>
          </w:tcPr>
          <w:p w14:paraId="30D2E3D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</w:t>
            </w:r>
          </w:p>
        </w:tc>
        <w:tc>
          <w:tcPr>
            <w:tcW w:w="1180" w:type="dxa"/>
            <w:noWrap/>
            <w:hideMark/>
          </w:tcPr>
          <w:p w14:paraId="257C817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1180" w:type="dxa"/>
            <w:noWrap/>
            <w:hideMark/>
          </w:tcPr>
          <w:p w14:paraId="3480309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0,369</w:t>
            </w:r>
          </w:p>
        </w:tc>
        <w:tc>
          <w:tcPr>
            <w:tcW w:w="1200" w:type="dxa"/>
            <w:noWrap/>
            <w:hideMark/>
          </w:tcPr>
          <w:p w14:paraId="34D5C43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0,277</w:t>
            </w:r>
          </w:p>
        </w:tc>
        <w:tc>
          <w:tcPr>
            <w:tcW w:w="1200" w:type="dxa"/>
            <w:noWrap/>
            <w:hideMark/>
          </w:tcPr>
          <w:p w14:paraId="07D528E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0,423</w:t>
            </w:r>
          </w:p>
        </w:tc>
      </w:tr>
    </w:tbl>
    <w:p w14:paraId="0E0F0EC9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</w:p>
    <w:p w14:paraId="75BFC836" w14:textId="4D92A69F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H = 9,147 with 4 degrees of freedom.  (P = 0,058)</w:t>
      </w:r>
    </w:p>
    <w:p w14:paraId="5970A931" w14:textId="6FA8AECC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The differences in the median values among the treatment groups are not great enough to exclude the possibility that the difference is due to random sampling variability; there is not a statistically significant difference (P = 0,058).</w:t>
      </w:r>
    </w:p>
    <w:p w14:paraId="3546A998" w14:textId="72E4EBD5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</w:p>
    <w:p w14:paraId="53382C62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</w:p>
    <w:p w14:paraId="52179417" w14:textId="77777777" w:rsidR="005319FE" w:rsidRPr="00282633" w:rsidRDefault="005319FE" w:rsidP="005319FE">
      <w:pPr>
        <w:rPr>
          <w:rFonts w:ascii="Palatino Linotype" w:hAnsi="Palatino Linotype" w:cstheme="minorHAnsi"/>
          <w:b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b/>
          <w:sz w:val="20"/>
          <w:szCs w:val="20"/>
          <w:lang w:val="en-US"/>
        </w:rPr>
        <w:t>October 2017</w:t>
      </w:r>
    </w:p>
    <w:p w14:paraId="6D9927A5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One Way Analysis of Variance</w:t>
      </w:r>
    </w:p>
    <w:p w14:paraId="2792D75C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Normality Test (Shapiro-Wilk)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Failed</w:t>
      </w:r>
      <w:r w:rsidRPr="00282633">
        <w:rPr>
          <w:rFonts w:ascii="Palatino Linotype" w:hAnsi="Palatino Linotype" w:cstheme="minorHAnsi"/>
          <w:sz w:val="20"/>
          <w:szCs w:val="20"/>
          <w:lang w:val="en-US"/>
        </w:rPr>
        <w:tab/>
        <w:t>(P &lt; 0,050)</w:t>
      </w:r>
    </w:p>
    <w:p w14:paraId="475CA5FC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Test execution ended by user request, ANOVA on Ranks begun</w:t>
      </w:r>
    </w:p>
    <w:p w14:paraId="48588BEA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u w:val="single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u w:val="single"/>
          <w:lang w:val="en-US"/>
        </w:rPr>
        <w:t>Kruskal-Wallis One Way Analysis of Variance on Ranks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416"/>
        <w:gridCol w:w="961"/>
        <w:gridCol w:w="977"/>
        <w:gridCol w:w="666"/>
        <w:gridCol w:w="666"/>
      </w:tblGrid>
      <w:tr w:rsidR="005319FE" w:rsidRPr="00282633" w14:paraId="035DE691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07FC61E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Group</w:t>
            </w:r>
          </w:p>
        </w:tc>
        <w:tc>
          <w:tcPr>
            <w:tcW w:w="0" w:type="auto"/>
            <w:noWrap/>
            <w:vAlign w:val="center"/>
            <w:hideMark/>
          </w:tcPr>
          <w:p w14:paraId="7844C936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noWrap/>
            <w:vAlign w:val="center"/>
            <w:hideMark/>
          </w:tcPr>
          <w:p w14:paraId="01E804D9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Missing</w:t>
            </w:r>
          </w:p>
        </w:tc>
        <w:tc>
          <w:tcPr>
            <w:tcW w:w="0" w:type="auto"/>
            <w:noWrap/>
            <w:vAlign w:val="center"/>
            <w:hideMark/>
          </w:tcPr>
          <w:p w14:paraId="3D0E9F6C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 Median </w:t>
            </w:r>
          </w:p>
        </w:tc>
        <w:tc>
          <w:tcPr>
            <w:tcW w:w="0" w:type="auto"/>
            <w:noWrap/>
            <w:vAlign w:val="center"/>
            <w:hideMark/>
          </w:tcPr>
          <w:p w14:paraId="7506BA9D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25%</w:t>
            </w:r>
          </w:p>
        </w:tc>
        <w:tc>
          <w:tcPr>
            <w:tcW w:w="0" w:type="auto"/>
            <w:noWrap/>
            <w:vAlign w:val="center"/>
            <w:hideMark/>
          </w:tcPr>
          <w:p w14:paraId="1E321BB6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75%</w:t>
            </w:r>
          </w:p>
        </w:tc>
      </w:tr>
      <w:tr w:rsidR="005319FE" w:rsidRPr="00282633" w14:paraId="7E06BB1D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4630D2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H1</w:t>
            </w:r>
          </w:p>
        </w:tc>
        <w:tc>
          <w:tcPr>
            <w:tcW w:w="0" w:type="auto"/>
            <w:noWrap/>
            <w:vAlign w:val="center"/>
            <w:hideMark/>
          </w:tcPr>
          <w:p w14:paraId="26FCB87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483E37A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5EABE6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0,276</w:t>
            </w:r>
          </w:p>
        </w:tc>
        <w:tc>
          <w:tcPr>
            <w:tcW w:w="0" w:type="auto"/>
            <w:noWrap/>
            <w:vAlign w:val="center"/>
            <w:hideMark/>
          </w:tcPr>
          <w:p w14:paraId="6996D44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0,208</w:t>
            </w:r>
          </w:p>
        </w:tc>
        <w:tc>
          <w:tcPr>
            <w:tcW w:w="0" w:type="auto"/>
            <w:noWrap/>
            <w:vAlign w:val="center"/>
            <w:hideMark/>
          </w:tcPr>
          <w:p w14:paraId="5A5B5CD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0,354</w:t>
            </w:r>
          </w:p>
        </w:tc>
      </w:tr>
      <w:tr w:rsidR="005319FE" w:rsidRPr="00282633" w14:paraId="12726312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3453B2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H2</w:t>
            </w:r>
          </w:p>
        </w:tc>
        <w:tc>
          <w:tcPr>
            <w:tcW w:w="0" w:type="auto"/>
            <w:noWrap/>
            <w:vAlign w:val="center"/>
            <w:hideMark/>
          </w:tcPr>
          <w:p w14:paraId="71FB052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17</w:t>
            </w:r>
          </w:p>
        </w:tc>
        <w:tc>
          <w:tcPr>
            <w:tcW w:w="0" w:type="auto"/>
            <w:noWrap/>
            <w:vAlign w:val="center"/>
            <w:hideMark/>
          </w:tcPr>
          <w:p w14:paraId="4600CB8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278C124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0,385</w:t>
            </w:r>
          </w:p>
        </w:tc>
        <w:tc>
          <w:tcPr>
            <w:tcW w:w="0" w:type="auto"/>
            <w:noWrap/>
            <w:vAlign w:val="center"/>
            <w:hideMark/>
          </w:tcPr>
          <w:p w14:paraId="43A5A4F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0,277</w:t>
            </w:r>
          </w:p>
        </w:tc>
        <w:tc>
          <w:tcPr>
            <w:tcW w:w="0" w:type="auto"/>
            <w:noWrap/>
            <w:vAlign w:val="center"/>
            <w:hideMark/>
          </w:tcPr>
          <w:p w14:paraId="44B5EDD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0,586</w:t>
            </w:r>
          </w:p>
        </w:tc>
      </w:tr>
      <w:tr w:rsidR="005319FE" w:rsidRPr="00282633" w14:paraId="706B50A9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94F56B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</w:t>
            </w:r>
          </w:p>
        </w:tc>
        <w:tc>
          <w:tcPr>
            <w:tcW w:w="0" w:type="auto"/>
            <w:noWrap/>
            <w:vAlign w:val="center"/>
            <w:hideMark/>
          </w:tcPr>
          <w:p w14:paraId="03BEBEF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47B1CA3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AA6DBA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0,837</w:t>
            </w:r>
          </w:p>
        </w:tc>
        <w:tc>
          <w:tcPr>
            <w:tcW w:w="0" w:type="auto"/>
            <w:noWrap/>
            <w:vAlign w:val="center"/>
            <w:hideMark/>
          </w:tcPr>
          <w:p w14:paraId="3E452FF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0,515</w:t>
            </w:r>
          </w:p>
        </w:tc>
        <w:tc>
          <w:tcPr>
            <w:tcW w:w="0" w:type="auto"/>
            <w:noWrap/>
            <w:vAlign w:val="center"/>
            <w:hideMark/>
          </w:tcPr>
          <w:p w14:paraId="7F4E0D9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0,958</w:t>
            </w:r>
          </w:p>
        </w:tc>
      </w:tr>
      <w:tr w:rsidR="005319FE" w:rsidRPr="00282633" w14:paraId="29BC66CF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0024D4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</w:t>
            </w:r>
          </w:p>
        </w:tc>
        <w:tc>
          <w:tcPr>
            <w:tcW w:w="0" w:type="auto"/>
            <w:noWrap/>
            <w:vAlign w:val="center"/>
            <w:hideMark/>
          </w:tcPr>
          <w:p w14:paraId="535B1CD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696F517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6E94C30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0,476</w:t>
            </w:r>
          </w:p>
        </w:tc>
        <w:tc>
          <w:tcPr>
            <w:tcW w:w="0" w:type="auto"/>
            <w:noWrap/>
            <w:vAlign w:val="center"/>
            <w:hideMark/>
          </w:tcPr>
          <w:p w14:paraId="5C0BC9D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0,44</w:t>
            </w:r>
          </w:p>
        </w:tc>
        <w:tc>
          <w:tcPr>
            <w:tcW w:w="0" w:type="auto"/>
            <w:noWrap/>
            <w:vAlign w:val="center"/>
            <w:hideMark/>
          </w:tcPr>
          <w:p w14:paraId="4B4B7B0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0,689</w:t>
            </w:r>
          </w:p>
        </w:tc>
      </w:tr>
      <w:tr w:rsidR="005319FE" w:rsidRPr="00282633" w14:paraId="02245E9E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BC0D8C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</w:t>
            </w:r>
          </w:p>
        </w:tc>
        <w:tc>
          <w:tcPr>
            <w:tcW w:w="0" w:type="auto"/>
            <w:noWrap/>
            <w:vAlign w:val="center"/>
            <w:hideMark/>
          </w:tcPr>
          <w:p w14:paraId="704A4D3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6D815D3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16E3162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0,496</w:t>
            </w:r>
          </w:p>
        </w:tc>
        <w:tc>
          <w:tcPr>
            <w:tcW w:w="0" w:type="auto"/>
            <w:noWrap/>
            <w:vAlign w:val="center"/>
            <w:hideMark/>
          </w:tcPr>
          <w:p w14:paraId="20D4942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0,35</w:t>
            </w:r>
          </w:p>
        </w:tc>
        <w:tc>
          <w:tcPr>
            <w:tcW w:w="0" w:type="auto"/>
            <w:noWrap/>
            <w:vAlign w:val="center"/>
            <w:hideMark/>
          </w:tcPr>
          <w:p w14:paraId="1645784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0,649</w:t>
            </w:r>
          </w:p>
        </w:tc>
      </w:tr>
      <w:tr w:rsidR="005319FE" w:rsidRPr="00282633" w14:paraId="75192314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84E7B8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</w:t>
            </w:r>
          </w:p>
        </w:tc>
        <w:tc>
          <w:tcPr>
            <w:tcW w:w="0" w:type="auto"/>
            <w:noWrap/>
            <w:vAlign w:val="center"/>
            <w:hideMark/>
          </w:tcPr>
          <w:p w14:paraId="05E7049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0AA7744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552407A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0,591</w:t>
            </w:r>
          </w:p>
        </w:tc>
        <w:tc>
          <w:tcPr>
            <w:tcW w:w="0" w:type="auto"/>
            <w:noWrap/>
            <w:vAlign w:val="center"/>
            <w:hideMark/>
          </w:tcPr>
          <w:p w14:paraId="62467F4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0,441</w:t>
            </w:r>
          </w:p>
        </w:tc>
        <w:tc>
          <w:tcPr>
            <w:tcW w:w="0" w:type="auto"/>
            <w:noWrap/>
            <w:vAlign w:val="center"/>
            <w:hideMark/>
          </w:tcPr>
          <w:p w14:paraId="458E09C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0,65</w:t>
            </w:r>
          </w:p>
        </w:tc>
      </w:tr>
    </w:tbl>
    <w:p w14:paraId="60639AAB" w14:textId="77777777" w:rsidR="005319FE" w:rsidRPr="00282633" w:rsidRDefault="005319FE" w:rsidP="005319FE">
      <w:pPr>
        <w:rPr>
          <w:rFonts w:ascii="Palatino Linotype" w:hAnsi="Palatino Linotype" w:cstheme="minorHAnsi"/>
          <w:sz w:val="20"/>
          <w:szCs w:val="20"/>
        </w:rPr>
      </w:pPr>
    </w:p>
    <w:p w14:paraId="68317B3E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H = 29,066 with 5 degrees of freedom.  (P = &lt;0,001)</w:t>
      </w:r>
    </w:p>
    <w:p w14:paraId="4D51F3A8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(P = &lt;0,001)</w:t>
      </w:r>
    </w:p>
    <w:p w14:paraId="5BFD50B7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To isolate the group or groups that differ from the others use a multiple comparison procedure.</w:t>
      </w:r>
    </w:p>
    <w:p w14:paraId="200E70C5" w14:textId="77777777" w:rsidR="005319FE" w:rsidRPr="00282633" w:rsidRDefault="005319FE" w:rsidP="005319FE">
      <w:pPr>
        <w:spacing w:after="0"/>
        <w:rPr>
          <w:rFonts w:ascii="Palatino Linotype" w:hAnsi="Palatino Linotype" w:cstheme="minorHAnsi"/>
          <w:sz w:val="20"/>
          <w:szCs w:val="20"/>
          <w:lang w:val="en-US"/>
        </w:rPr>
      </w:pPr>
      <w:r w:rsidRPr="00282633">
        <w:rPr>
          <w:rFonts w:ascii="Palatino Linotype" w:hAnsi="Palatino Linotype" w:cstheme="minorHAnsi"/>
          <w:sz w:val="20"/>
          <w:szCs w:val="20"/>
          <w:lang w:val="en-US"/>
        </w:rPr>
        <w:t>All Pairwise Multiple Comparison Procedures (Dunn's Method):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1470"/>
        <w:gridCol w:w="666"/>
        <w:gridCol w:w="1289"/>
      </w:tblGrid>
      <w:tr w:rsidR="005319FE" w:rsidRPr="00282633" w14:paraId="64C458E4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5090BCF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Comparison</w:t>
            </w:r>
          </w:p>
        </w:tc>
        <w:tc>
          <w:tcPr>
            <w:tcW w:w="0" w:type="auto"/>
            <w:noWrap/>
            <w:vAlign w:val="center"/>
            <w:hideMark/>
          </w:tcPr>
          <w:p w14:paraId="2716E0AA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Diff of Ranks</w:t>
            </w:r>
          </w:p>
        </w:tc>
        <w:tc>
          <w:tcPr>
            <w:tcW w:w="0" w:type="auto"/>
            <w:noWrap/>
            <w:vAlign w:val="center"/>
            <w:hideMark/>
          </w:tcPr>
          <w:p w14:paraId="33B592C8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Q</w:t>
            </w:r>
          </w:p>
        </w:tc>
        <w:tc>
          <w:tcPr>
            <w:tcW w:w="0" w:type="auto"/>
            <w:noWrap/>
            <w:vAlign w:val="center"/>
            <w:hideMark/>
          </w:tcPr>
          <w:p w14:paraId="57CCBEE6" w14:textId="77777777" w:rsidR="005319FE" w:rsidRPr="00282633" w:rsidRDefault="005319FE" w:rsidP="001C2653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P&lt;0,05</w:t>
            </w:r>
          </w:p>
        </w:tc>
      </w:tr>
      <w:tr w:rsidR="005319FE" w:rsidRPr="00282633" w14:paraId="0AF243A4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5B930CC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 vs H1</w:t>
            </w:r>
          </w:p>
        </w:tc>
        <w:tc>
          <w:tcPr>
            <w:tcW w:w="0" w:type="auto"/>
            <w:noWrap/>
            <w:vAlign w:val="center"/>
            <w:hideMark/>
          </w:tcPr>
          <w:p w14:paraId="335E01F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44,577</w:t>
            </w:r>
          </w:p>
        </w:tc>
        <w:tc>
          <w:tcPr>
            <w:tcW w:w="0" w:type="auto"/>
            <w:noWrap/>
            <w:vAlign w:val="center"/>
            <w:hideMark/>
          </w:tcPr>
          <w:p w14:paraId="387F1CA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4,789</w:t>
            </w:r>
          </w:p>
        </w:tc>
        <w:tc>
          <w:tcPr>
            <w:tcW w:w="0" w:type="auto"/>
            <w:noWrap/>
            <w:vAlign w:val="center"/>
            <w:hideMark/>
          </w:tcPr>
          <w:p w14:paraId="7F7A1E8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445F84FE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0B19A45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 vs H2</w:t>
            </w:r>
          </w:p>
        </w:tc>
        <w:tc>
          <w:tcPr>
            <w:tcW w:w="0" w:type="auto"/>
            <w:noWrap/>
            <w:vAlign w:val="center"/>
            <w:hideMark/>
          </w:tcPr>
          <w:p w14:paraId="71C2C5E4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25,606</w:t>
            </w:r>
          </w:p>
        </w:tc>
        <w:tc>
          <w:tcPr>
            <w:tcW w:w="0" w:type="auto"/>
            <w:noWrap/>
            <w:vAlign w:val="center"/>
            <w:hideMark/>
          </w:tcPr>
          <w:p w14:paraId="582EBAA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2,66</w:t>
            </w:r>
          </w:p>
        </w:tc>
        <w:tc>
          <w:tcPr>
            <w:tcW w:w="0" w:type="auto"/>
            <w:noWrap/>
            <w:vAlign w:val="center"/>
            <w:hideMark/>
          </w:tcPr>
          <w:p w14:paraId="13BC92F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No</w:t>
            </w:r>
          </w:p>
        </w:tc>
      </w:tr>
      <w:tr w:rsidR="005319FE" w:rsidRPr="00282633" w14:paraId="01C6A99B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F7DEE0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 vs W4</w:t>
            </w:r>
          </w:p>
        </w:tc>
        <w:tc>
          <w:tcPr>
            <w:tcW w:w="0" w:type="auto"/>
            <w:noWrap/>
            <w:vAlign w:val="center"/>
            <w:hideMark/>
          </w:tcPr>
          <w:p w14:paraId="3D2034C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15,72</w:t>
            </w:r>
          </w:p>
        </w:tc>
        <w:tc>
          <w:tcPr>
            <w:tcW w:w="0" w:type="auto"/>
            <w:noWrap/>
            <w:vAlign w:val="center"/>
            <w:hideMark/>
          </w:tcPr>
          <w:p w14:paraId="17960B7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1,562</w:t>
            </w:r>
          </w:p>
        </w:tc>
        <w:tc>
          <w:tcPr>
            <w:tcW w:w="0" w:type="auto"/>
            <w:noWrap/>
            <w:vAlign w:val="center"/>
            <w:hideMark/>
          </w:tcPr>
          <w:p w14:paraId="7242A52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578B296D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D654A1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 vs W3</w:t>
            </w:r>
          </w:p>
        </w:tc>
        <w:tc>
          <w:tcPr>
            <w:tcW w:w="0" w:type="auto"/>
            <w:noWrap/>
            <w:vAlign w:val="center"/>
            <w:hideMark/>
          </w:tcPr>
          <w:p w14:paraId="71D849B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12,505</w:t>
            </w:r>
          </w:p>
        </w:tc>
        <w:tc>
          <w:tcPr>
            <w:tcW w:w="0" w:type="auto"/>
            <w:noWrap/>
            <w:vAlign w:val="center"/>
            <w:hideMark/>
          </w:tcPr>
          <w:p w14:paraId="11900D6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1,243</w:t>
            </w:r>
          </w:p>
        </w:tc>
        <w:tc>
          <w:tcPr>
            <w:tcW w:w="0" w:type="auto"/>
            <w:noWrap/>
            <w:vAlign w:val="center"/>
            <w:hideMark/>
          </w:tcPr>
          <w:p w14:paraId="5E5E024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7C55D110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10C1123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W2 vs W5</w:t>
            </w:r>
          </w:p>
        </w:tc>
        <w:tc>
          <w:tcPr>
            <w:tcW w:w="0" w:type="auto"/>
            <w:noWrap/>
            <w:vAlign w:val="center"/>
            <w:hideMark/>
          </w:tcPr>
          <w:p w14:paraId="59E3A23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10,827</w:t>
            </w:r>
          </w:p>
        </w:tc>
        <w:tc>
          <w:tcPr>
            <w:tcW w:w="0" w:type="auto"/>
            <w:noWrap/>
            <w:vAlign w:val="center"/>
            <w:hideMark/>
          </w:tcPr>
          <w:p w14:paraId="0CD3E01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1,035</w:t>
            </w:r>
          </w:p>
        </w:tc>
        <w:tc>
          <w:tcPr>
            <w:tcW w:w="0" w:type="auto"/>
            <w:noWrap/>
            <w:vAlign w:val="center"/>
            <w:hideMark/>
          </w:tcPr>
          <w:p w14:paraId="3748BBB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75085165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0342498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 vs H1</w:t>
            </w:r>
          </w:p>
        </w:tc>
        <w:tc>
          <w:tcPr>
            <w:tcW w:w="0" w:type="auto"/>
            <w:noWrap/>
            <w:vAlign w:val="center"/>
            <w:hideMark/>
          </w:tcPr>
          <w:p w14:paraId="210A828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33,75</w:t>
            </w:r>
          </w:p>
        </w:tc>
        <w:tc>
          <w:tcPr>
            <w:tcW w:w="0" w:type="auto"/>
            <w:noWrap/>
            <w:vAlign w:val="center"/>
            <w:hideMark/>
          </w:tcPr>
          <w:p w14:paraId="2B3F26E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3,538</w:t>
            </w:r>
          </w:p>
        </w:tc>
        <w:tc>
          <w:tcPr>
            <w:tcW w:w="0" w:type="auto"/>
            <w:noWrap/>
            <w:vAlign w:val="center"/>
            <w:hideMark/>
          </w:tcPr>
          <w:p w14:paraId="30C447E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3567DD27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5B278B0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 vs H2</w:t>
            </w:r>
          </w:p>
        </w:tc>
        <w:tc>
          <w:tcPr>
            <w:tcW w:w="0" w:type="auto"/>
            <w:noWrap/>
            <w:vAlign w:val="center"/>
            <w:hideMark/>
          </w:tcPr>
          <w:p w14:paraId="170D3E6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14,779</w:t>
            </w:r>
          </w:p>
        </w:tc>
        <w:tc>
          <w:tcPr>
            <w:tcW w:w="0" w:type="auto"/>
            <w:noWrap/>
            <w:vAlign w:val="center"/>
            <w:hideMark/>
          </w:tcPr>
          <w:p w14:paraId="72207585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1,5</w:t>
            </w:r>
          </w:p>
        </w:tc>
        <w:tc>
          <w:tcPr>
            <w:tcW w:w="0" w:type="auto"/>
            <w:noWrap/>
            <w:vAlign w:val="center"/>
            <w:hideMark/>
          </w:tcPr>
          <w:p w14:paraId="624969A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120E1CFD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6C9BE9B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 vs W4</w:t>
            </w:r>
          </w:p>
        </w:tc>
        <w:tc>
          <w:tcPr>
            <w:tcW w:w="0" w:type="auto"/>
            <w:noWrap/>
            <w:vAlign w:val="center"/>
            <w:hideMark/>
          </w:tcPr>
          <w:p w14:paraId="34614B46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4,893</w:t>
            </w:r>
          </w:p>
        </w:tc>
        <w:tc>
          <w:tcPr>
            <w:tcW w:w="0" w:type="auto"/>
            <w:noWrap/>
            <w:vAlign w:val="center"/>
            <w:hideMark/>
          </w:tcPr>
          <w:p w14:paraId="13918EC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0,476</w:t>
            </w:r>
          </w:p>
        </w:tc>
        <w:tc>
          <w:tcPr>
            <w:tcW w:w="0" w:type="auto"/>
            <w:noWrap/>
            <w:vAlign w:val="center"/>
            <w:hideMark/>
          </w:tcPr>
          <w:p w14:paraId="521F33A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3FA6FF7F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427ABEA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W5 vs W3</w:t>
            </w:r>
          </w:p>
        </w:tc>
        <w:tc>
          <w:tcPr>
            <w:tcW w:w="0" w:type="auto"/>
            <w:noWrap/>
            <w:vAlign w:val="center"/>
            <w:hideMark/>
          </w:tcPr>
          <w:p w14:paraId="79F19F2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1,679</w:t>
            </w:r>
          </w:p>
        </w:tc>
        <w:tc>
          <w:tcPr>
            <w:tcW w:w="0" w:type="auto"/>
            <w:noWrap/>
            <w:vAlign w:val="center"/>
            <w:hideMark/>
          </w:tcPr>
          <w:p w14:paraId="45729C3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0,163</w:t>
            </w:r>
          </w:p>
        </w:tc>
        <w:tc>
          <w:tcPr>
            <w:tcW w:w="0" w:type="auto"/>
            <w:noWrap/>
            <w:vAlign w:val="center"/>
            <w:hideMark/>
          </w:tcPr>
          <w:p w14:paraId="58E0B5B0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3688BA57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04A48DD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 vs H1</w:t>
            </w:r>
          </w:p>
        </w:tc>
        <w:tc>
          <w:tcPr>
            <w:tcW w:w="0" w:type="auto"/>
            <w:noWrap/>
            <w:vAlign w:val="center"/>
            <w:hideMark/>
          </w:tcPr>
          <w:p w14:paraId="37E16D3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32,071</w:t>
            </w:r>
          </w:p>
        </w:tc>
        <w:tc>
          <w:tcPr>
            <w:tcW w:w="0" w:type="auto"/>
            <w:noWrap/>
            <w:vAlign w:val="center"/>
            <w:hideMark/>
          </w:tcPr>
          <w:p w14:paraId="5E28564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3,523</w:t>
            </w:r>
          </w:p>
        </w:tc>
        <w:tc>
          <w:tcPr>
            <w:tcW w:w="0" w:type="auto"/>
            <w:noWrap/>
            <w:vAlign w:val="center"/>
            <w:hideMark/>
          </w:tcPr>
          <w:p w14:paraId="4C821C6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44F5F2D8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6617F69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 vs H2</w:t>
            </w:r>
          </w:p>
        </w:tc>
        <w:tc>
          <w:tcPr>
            <w:tcW w:w="0" w:type="auto"/>
            <w:noWrap/>
            <w:vAlign w:val="center"/>
            <w:hideMark/>
          </w:tcPr>
          <w:p w14:paraId="5561B6E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13,101</w:t>
            </w:r>
          </w:p>
        </w:tc>
        <w:tc>
          <w:tcPr>
            <w:tcW w:w="0" w:type="auto"/>
            <w:noWrap/>
            <w:vAlign w:val="center"/>
            <w:hideMark/>
          </w:tcPr>
          <w:p w14:paraId="20B1F0D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1,389</w:t>
            </w:r>
          </w:p>
        </w:tc>
        <w:tc>
          <w:tcPr>
            <w:tcW w:w="0" w:type="auto"/>
            <w:noWrap/>
            <w:vAlign w:val="center"/>
            <w:hideMark/>
          </w:tcPr>
          <w:p w14:paraId="657141C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3E0A7871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2A722A1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W3 vs W4</w:t>
            </w:r>
          </w:p>
        </w:tc>
        <w:tc>
          <w:tcPr>
            <w:tcW w:w="0" w:type="auto"/>
            <w:noWrap/>
            <w:vAlign w:val="center"/>
            <w:hideMark/>
          </w:tcPr>
          <w:p w14:paraId="78C5F4EB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3,214</w:t>
            </w:r>
          </w:p>
        </w:tc>
        <w:tc>
          <w:tcPr>
            <w:tcW w:w="0" w:type="auto"/>
            <w:noWrap/>
            <w:vAlign w:val="center"/>
            <w:hideMark/>
          </w:tcPr>
          <w:p w14:paraId="5D51D487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0,326</w:t>
            </w:r>
          </w:p>
        </w:tc>
        <w:tc>
          <w:tcPr>
            <w:tcW w:w="0" w:type="auto"/>
            <w:noWrap/>
            <w:vAlign w:val="center"/>
            <w:hideMark/>
          </w:tcPr>
          <w:p w14:paraId="2753344F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043CCEDA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32BB544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 vs H1</w:t>
            </w:r>
          </w:p>
        </w:tc>
        <w:tc>
          <w:tcPr>
            <w:tcW w:w="0" w:type="auto"/>
            <w:noWrap/>
            <w:vAlign w:val="center"/>
            <w:hideMark/>
          </w:tcPr>
          <w:p w14:paraId="579DF23A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28,857</w:t>
            </w:r>
          </w:p>
        </w:tc>
        <w:tc>
          <w:tcPr>
            <w:tcW w:w="0" w:type="auto"/>
            <w:noWrap/>
            <w:vAlign w:val="center"/>
            <w:hideMark/>
          </w:tcPr>
          <w:p w14:paraId="6162764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3,17</w:t>
            </w:r>
          </w:p>
        </w:tc>
        <w:tc>
          <w:tcPr>
            <w:tcW w:w="0" w:type="auto"/>
            <w:noWrap/>
            <w:vAlign w:val="center"/>
            <w:hideMark/>
          </w:tcPr>
          <w:p w14:paraId="195F9DFE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Yes</w:t>
            </w:r>
          </w:p>
        </w:tc>
      </w:tr>
      <w:tr w:rsidR="005319FE" w:rsidRPr="00282633" w14:paraId="45B1D423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2BD82FCD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W4 vs H2</w:t>
            </w:r>
          </w:p>
        </w:tc>
        <w:tc>
          <w:tcPr>
            <w:tcW w:w="0" w:type="auto"/>
            <w:noWrap/>
            <w:vAlign w:val="center"/>
            <w:hideMark/>
          </w:tcPr>
          <w:p w14:paraId="1FAEA49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9,887</w:t>
            </w:r>
          </w:p>
        </w:tc>
        <w:tc>
          <w:tcPr>
            <w:tcW w:w="0" w:type="auto"/>
            <w:noWrap/>
            <w:vAlign w:val="center"/>
            <w:hideMark/>
          </w:tcPr>
          <w:p w14:paraId="09EC010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1,049</w:t>
            </w:r>
          </w:p>
        </w:tc>
        <w:tc>
          <w:tcPr>
            <w:tcW w:w="0" w:type="auto"/>
            <w:noWrap/>
            <w:vAlign w:val="center"/>
            <w:hideMark/>
          </w:tcPr>
          <w:p w14:paraId="3DF045C8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Do Not Test</w:t>
            </w:r>
          </w:p>
        </w:tc>
      </w:tr>
      <w:tr w:rsidR="005319FE" w:rsidRPr="00282633" w14:paraId="6B8B41E8" w14:textId="77777777" w:rsidTr="00282633">
        <w:trPr>
          <w:cantSplit/>
        </w:trPr>
        <w:tc>
          <w:tcPr>
            <w:tcW w:w="0" w:type="auto"/>
            <w:noWrap/>
            <w:vAlign w:val="center"/>
            <w:hideMark/>
          </w:tcPr>
          <w:p w14:paraId="52240B52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H2 vs H1</w:t>
            </w:r>
          </w:p>
        </w:tc>
        <w:tc>
          <w:tcPr>
            <w:tcW w:w="0" w:type="auto"/>
            <w:noWrap/>
            <w:vAlign w:val="center"/>
            <w:hideMark/>
          </w:tcPr>
          <w:p w14:paraId="4BD32301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18,971</w:t>
            </w:r>
          </w:p>
        </w:tc>
        <w:tc>
          <w:tcPr>
            <w:tcW w:w="0" w:type="auto"/>
            <w:noWrap/>
            <w:vAlign w:val="center"/>
            <w:hideMark/>
          </w:tcPr>
          <w:p w14:paraId="7DF2AB83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2,201</w:t>
            </w:r>
          </w:p>
        </w:tc>
        <w:tc>
          <w:tcPr>
            <w:tcW w:w="0" w:type="auto"/>
            <w:noWrap/>
            <w:vAlign w:val="center"/>
            <w:hideMark/>
          </w:tcPr>
          <w:p w14:paraId="61AAABBC" w14:textId="77777777" w:rsidR="005319FE" w:rsidRPr="00282633" w:rsidRDefault="005319FE" w:rsidP="001C2653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No</w:t>
            </w:r>
          </w:p>
        </w:tc>
      </w:tr>
    </w:tbl>
    <w:p w14:paraId="68280E14" w14:textId="22BAA20A" w:rsidR="000A7E1B" w:rsidRPr="00282633" w:rsidRDefault="008211DB" w:rsidP="000A7E1B">
      <w:pPr>
        <w:pStyle w:val="Heading1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lastRenderedPageBreak/>
        <w:t>Biota a</w:t>
      </w:r>
      <w:r w:rsidR="000A7E1B" w:rsidRPr="00282633">
        <w:rPr>
          <w:rFonts w:ascii="Palatino Linotype" w:hAnsi="Palatino Linotype"/>
        </w:rPr>
        <w:t>nalyses</w:t>
      </w:r>
    </w:p>
    <w:p w14:paraId="211CA498" w14:textId="00B60AB8" w:rsidR="00A0504D" w:rsidRPr="00282633" w:rsidRDefault="00A0504D" w:rsidP="00A0504D">
      <w:pPr>
        <w:pStyle w:val="Heading2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Extraction</w:t>
      </w:r>
    </w:p>
    <w:p w14:paraId="62C5D596" w14:textId="2876623D" w:rsidR="00381179" w:rsidRPr="00282633" w:rsidRDefault="00381179" w:rsidP="00381179">
      <w:pPr>
        <w:jc w:val="both"/>
        <w:rPr>
          <w:rFonts w:ascii="Palatino Linotype" w:hAnsi="Palatino Linotype"/>
          <w:sz w:val="20"/>
        </w:rPr>
      </w:pPr>
      <w:r w:rsidRPr="00282633">
        <w:rPr>
          <w:rFonts w:ascii="Palatino Linotype" w:hAnsi="Palatino Linotype"/>
          <w:sz w:val="20"/>
        </w:rPr>
        <w:t>Previous to the extraction all glass ware was cleaned with acetone (HPLC grade), ethyl acetate (HPLC grade), milli-Q water and methanol (gradient-grade). Then, 900 mg of each sample were thawed and transferred to glass centrifugation tubes (Carl Roth GmbH und Co. KG, Germany). 4 mL of a mixture of acetonitrile and milli-Q (1:1, ν/ν), and 1 mL of hexane were added. Using an Ultra-Turrax the samples were homogenised for 60 s and subsequently vortexed for another 60 s. For the first clean-up step, 800 mg of anhydrous MgSO4 and 200 mg of NaCl were added. To avoid agglomeration the mixture was vortexed for 1  min straightaway and centrifuged for 5 min at 4000 g. Afterwards, the hexane phase was removed with a glass pipette and stored in a cleaned amber vial at -20 °C. In order to improve analytical performance a dispersive SPE (dSPE) was conducted as second clean-up step. Therefore, the acetonitrile supernatant was allocated to glass centrifugation tubes containing 50 mg of primary secondary amine (PSA) and 400 mg of anhydrous MgSO4. The mixture was vortexed for 60 s and centrifuged for 5 min at 4000 g. The supernatant was transferred to a cleaned amber vial and MgSO4/PSA residue was extracted for a second time by adding 2 mL of acetonitrile and centrifuging again. Then, the combined supernatants were dried under a N2-stream at room temperature. Dry samples were reconstituted in 500 μL of MeOH, filtered (PTFE syringe filter, 0.45 μm pores, Chromafil) into an amber vial and stored at -20 °C.</w:t>
      </w:r>
    </w:p>
    <w:p w14:paraId="1DFFE5A9" w14:textId="3B54EA02" w:rsidR="00381179" w:rsidRPr="00282633" w:rsidRDefault="008211DB" w:rsidP="00381179">
      <w:pPr>
        <w:pStyle w:val="Heading2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Chemical a</w:t>
      </w:r>
      <w:r w:rsidR="00381179" w:rsidRPr="00282633">
        <w:rPr>
          <w:rFonts w:ascii="Palatino Linotype" w:hAnsi="Palatino Linotype"/>
        </w:rPr>
        <w:t>nalysis</w:t>
      </w:r>
    </w:p>
    <w:p w14:paraId="13E291DC" w14:textId="49E938A1" w:rsidR="005319FE" w:rsidRPr="00282633" w:rsidRDefault="000A7E1B" w:rsidP="000A7E1B">
      <w:pPr>
        <w:jc w:val="both"/>
        <w:rPr>
          <w:rFonts w:ascii="Palatino Linotype" w:hAnsi="Palatino Linotype"/>
          <w:sz w:val="20"/>
        </w:rPr>
      </w:pPr>
      <w:r w:rsidRPr="00282633">
        <w:rPr>
          <w:rFonts w:ascii="Palatino Linotype" w:hAnsi="Palatino Linotype"/>
          <w:sz w:val="20"/>
        </w:rPr>
        <w:t>For LC-</w:t>
      </w:r>
      <w:r w:rsidR="008A4BDA" w:rsidRPr="00282633">
        <w:rPr>
          <w:rFonts w:ascii="Palatino Linotype" w:hAnsi="Palatino Linotype"/>
          <w:sz w:val="20"/>
        </w:rPr>
        <w:t>HRM</w:t>
      </w:r>
      <w:r w:rsidR="00F546B2" w:rsidRPr="00282633">
        <w:rPr>
          <w:rFonts w:ascii="Palatino Linotype" w:hAnsi="Palatino Linotype"/>
          <w:sz w:val="20"/>
        </w:rPr>
        <w:t>S</w:t>
      </w:r>
      <w:r w:rsidRPr="00282633">
        <w:rPr>
          <w:rFonts w:ascii="Palatino Linotype" w:hAnsi="Palatino Linotype"/>
          <w:sz w:val="20"/>
        </w:rPr>
        <w:t xml:space="preserve"> analysis, </w:t>
      </w:r>
      <w:r w:rsidR="00F546B2" w:rsidRPr="00282633">
        <w:rPr>
          <w:rFonts w:ascii="Palatino Linotype" w:hAnsi="Palatino Linotype"/>
          <w:sz w:val="20"/>
        </w:rPr>
        <w:t>a Thermo Ultimate 3000 system coupled to a Thermo QExactive Plus MS was used. T</w:t>
      </w:r>
      <w:r w:rsidRPr="00282633">
        <w:rPr>
          <w:rFonts w:ascii="Palatino Linotype" w:hAnsi="Palatino Linotype"/>
          <w:sz w:val="20"/>
        </w:rPr>
        <w:t>he chromatographic separation was done on a Kinetex C18 EVO column (50</w:t>
      </w:r>
      <w:r w:rsidR="00F64F62" w:rsidRPr="00282633">
        <w:rPr>
          <w:rFonts w:ascii="Palatino Linotype" w:hAnsi="Palatino Linotype"/>
          <w:sz w:val="20"/>
        </w:rPr>
        <w:t> </w:t>
      </w:r>
      <w:r w:rsidRPr="00282633">
        <w:rPr>
          <w:rFonts w:ascii="Palatino Linotype" w:hAnsi="Palatino Linotype"/>
          <w:sz w:val="20"/>
        </w:rPr>
        <w:t>x</w:t>
      </w:r>
      <w:r w:rsidR="00F64F62" w:rsidRPr="00282633">
        <w:rPr>
          <w:rFonts w:ascii="Palatino Linotype" w:hAnsi="Palatino Linotype"/>
          <w:sz w:val="20"/>
        </w:rPr>
        <w:t> </w:t>
      </w:r>
      <w:r w:rsidRPr="00282633">
        <w:rPr>
          <w:rFonts w:ascii="Palatino Linotype" w:hAnsi="Palatino Linotype"/>
          <w:sz w:val="20"/>
        </w:rPr>
        <w:t>2.1 mm, 2.6 </w:t>
      </w:r>
      <w:r w:rsidRPr="00282633">
        <w:rPr>
          <w:rFonts w:ascii="Palatino Linotype" w:hAnsi="Palatino Linotype"/>
          <w:sz w:val="20"/>
          <w:lang w:val="de-CH"/>
        </w:rPr>
        <w:t>μ</w:t>
      </w:r>
      <w:r w:rsidRPr="00282633">
        <w:rPr>
          <w:rFonts w:ascii="Palatino Linotype" w:hAnsi="Palatino Linotype"/>
          <w:sz w:val="20"/>
        </w:rPr>
        <w:t>m particle size) using a gradient elution with 0.1% of formic acid (eluent A) and methanol containing 0.1% of formic acid (eluent B) at a flow rate of 300 </w:t>
      </w:r>
      <w:r w:rsidRPr="00282633">
        <w:rPr>
          <w:rFonts w:ascii="Palatino Linotype" w:hAnsi="Palatino Linotype"/>
          <w:sz w:val="20"/>
          <w:lang w:val="de-CH"/>
        </w:rPr>
        <w:t>μ</w:t>
      </w:r>
      <w:r w:rsidRPr="00282633">
        <w:rPr>
          <w:rFonts w:ascii="Palatino Linotype" w:hAnsi="Palatino Linotype"/>
          <w:sz w:val="20"/>
        </w:rPr>
        <w:t>L/min. After 1 min of 5% B, the fraction of B was linearly increased to 100% within 12 min and 100% B were kept for 11 min. The eluent flow was diverted to waste and the column was rinsed for 2 min using a mixture of isopropanol + acetone 50:50 / eluent B / eluent A (85% / 10% / 5%) to remove hydrophobic matrix constituents from the column. Finally, the column was re-equilibrated to initial conditions for 5.7 min. The injection volume was 5 </w:t>
      </w:r>
      <w:r w:rsidRPr="00282633">
        <w:rPr>
          <w:rFonts w:ascii="Palatino Linotype" w:hAnsi="Palatino Linotype"/>
          <w:sz w:val="20"/>
          <w:lang w:val="de-CH"/>
        </w:rPr>
        <w:t>μ</w:t>
      </w:r>
      <w:r w:rsidRPr="00282633">
        <w:rPr>
          <w:rFonts w:ascii="Palatino Linotype" w:hAnsi="Palatino Linotype"/>
          <w:sz w:val="20"/>
        </w:rPr>
        <w:t>L and the column was operated at 40</w:t>
      </w:r>
      <w:r w:rsidR="005617CB" w:rsidRPr="00282633">
        <w:rPr>
          <w:rFonts w:ascii="Palatino Linotype" w:hAnsi="Palatino Linotype"/>
          <w:sz w:val="20"/>
        </w:rPr>
        <w:t> </w:t>
      </w:r>
      <w:r w:rsidRPr="00282633">
        <w:rPr>
          <w:rFonts w:ascii="Palatino Linotype" w:hAnsi="Palatino Linotype"/>
          <w:sz w:val="20"/>
        </w:rPr>
        <w:t>°C. The heated ESI source and the transfer capillary were both operated at 300</w:t>
      </w:r>
      <w:r w:rsidR="00F64F62" w:rsidRPr="00282633">
        <w:rPr>
          <w:rFonts w:ascii="Palatino Linotype" w:hAnsi="Palatino Linotype"/>
          <w:sz w:val="20"/>
        </w:rPr>
        <w:t> </w:t>
      </w:r>
      <w:r w:rsidR="008A4BDA" w:rsidRPr="00282633">
        <w:rPr>
          <w:rFonts w:ascii="Palatino Linotype" w:hAnsi="Palatino Linotype"/>
          <w:sz w:val="20"/>
        </w:rPr>
        <w:t>°</w:t>
      </w:r>
      <w:r w:rsidRPr="00282633">
        <w:rPr>
          <w:rFonts w:ascii="Palatino Linotype" w:hAnsi="Palatino Linotype"/>
          <w:sz w:val="20"/>
        </w:rPr>
        <w:t>C, the spray voltage was 3.8 kV (positive mode) or 3.5 kV (negative mode), the sheath gas flow rate was 45 a.u. and the auxiliary gas flow rate 1 a.u. Separate runs were conducted in positive and negative ion mode combining a full scan experiment (100-1000 m/z) at a nominal resolving power of 70000 (referenced to m/z 200) and data-independent MS/MS experiments at a nominal resolving power of 35000. For the latter, they acquired the data using broad isolation windows of about 50 </w:t>
      </w:r>
      <w:r w:rsidR="008A4BDA" w:rsidRPr="00282633">
        <w:rPr>
          <w:rFonts w:ascii="Palatino Linotype" w:hAnsi="Palatino Linotype"/>
          <w:sz w:val="20"/>
        </w:rPr>
        <w:t>mu</w:t>
      </w:r>
      <w:r w:rsidRPr="00282633">
        <w:rPr>
          <w:rFonts w:ascii="Palatino Linotype" w:hAnsi="Palatino Linotype"/>
          <w:sz w:val="20"/>
        </w:rPr>
        <w:t xml:space="preserve"> (i.e., m/z ranges 97-147, 144-194, 191-241, 238-288, 285-335, 332-382, 379-429, 426-476) and 280</w:t>
      </w:r>
      <w:r w:rsidR="00284FAD" w:rsidRPr="00282633">
        <w:rPr>
          <w:rFonts w:ascii="Palatino Linotype" w:hAnsi="Palatino Linotype"/>
          <w:sz w:val="20"/>
        </w:rPr>
        <w:t> </w:t>
      </w:r>
      <w:r w:rsidR="008A4BDA" w:rsidRPr="00282633">
        <w:rPr>
          <w:rFonts w:ascii="Palatino Linotype" w:hAnsi="Palatino Linotype"/>
          <w:sz w:val="20"/>
        </w:rPr>
        <w:t>mu</w:t>
      </w:r>
      <w:r w:rsidRPr="00282633">
        <w:rPr>
          <w:rFonts w:ascii="Palatino Linotype" w:hAnsi="Palatino Linotype"/>
          <w:sz w:val="20"/>
        </w:rPr>
        <w:t xml:space="preserve"> (i.e., m/z ranges 460-740, 730-1010), respectively.</w:t>
      </w:r>
    </w:p>
    <w:p w14:paraId="2926A088" w14:textId="56952DD2" w:rsidR="005B44EB" w:rsidRPr="00282633" w:rsidRDefault="005319FE" w:rsidP="005319FE">
      <w:pPr>
        <w:pStyle w:val="Heading2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Data</w:t>
      </w:r>
    </w:p>
    <w:p w14:paraId="340BA882" w14:textId="77777777" w:rsidR="005319FE" w:rsidRPr="00282633" w:rsidRDefault="005319FE" w:rsidP="005319FE">
      <w:pPr>
        <w:rPr>
          <w:rFonts w:ascii="Palatino Linotype" w:hAnsi="Palatino Linotype"/>
        </w:rPr>
      </w:pPr>
    </w:p>
    <w:p w14:paraId="1ABCB7D7" w14:textId="77777777" w:rsidR="00FD7B6E" w:rsidRPr="00282633" w:rsidRDefault="00FD7B6E" w:rsidP="00FD7B6E">
      <w:pPr>
        <w:pStyle w:val="Caption"/>
        <w:keepNext/>
        <w:rPr>
          <w:rFonts w:ascii="Palatino Linotype" w:hAnsi="Palatino Linotype"/>
          <w:color w:val="auto"/>
        </w:rPr>
      </w:pPr>
      <w:r w:rsidRPr="00282633">
        <w:rPr>
          <w:rFonts w:ascii="Palatino Linotype" w:hAnsi="Palatino Linotype"/>
          <w:color w:val="auto"/>
        </w:rPr>
        <w:t>Table 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6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>: Determined internal concentrations in ng/g wet weight</w:t>
      </w:r>
      <w:r w:rsidR="008A4BDA" w:rsidRPr="00282633">
        <w:rPr>
          <w:rFonts w:ascii="Palatino Linotype" w:hAnsi="Palatino Linotype"/>
          <w:color w:val="auto"/>
        </w:rPr>
        <w:t xml:space="preserve"> of</w:t>
      </w:r>
      <w:r w:rsidRPr="00282633">
        <w:rPr>
          <w:rFonts w:ascii="Palatino Linotype" w:hAnsi="Palatino Linotype"/>
          <w:color w:val="auto"/>
        </w:rPr>
        <w:t xml:space="preserve"> gammarid tissue</w:t>
      </w:r>
      <w:r w:rsidR="00C40539" w:rsidRPr="00282633">
        <w:rPr>
          <w:rFonts w:ascii="Palatino Linotype" w:hAnsi="Palatino Linotype"/>
          <w:color w:val="auto"/>
        </w:rPr>
        <w:t>.</w:t>
      </w:r>
    </w:p>
    <w:tbl>
      <w:tblPr>
        <w:tblStyle w:val="TableGrid"/>
        <w:tblW w:w="8909" w:type="dxa"/>
        <w:jc w:val="center"/>
        <w:tblLook w:val="04A0" w:firstRow="1" w:lastRow="0" w:firstColumn="1" w:lastColumn="0" w:noHBand="0" w:noVBand="1"/>
      </w:tblPr>
      <w:tblGrid>
        <w:gridCol w:w="3255"/>
        <w:gridCol w:w="807"/>
        <w:gridCol w:w="807"/>
        <w:gridCol w:w="808"/>
        <w:gridCol w:w="808"/>
        <w:gridCol w:w="808"/>
        <w:gridCol w:w="808"/>
        <w:gridCol w:w="808"/>
      </w:tblGrid>
      <w:tr w:rsidR="00161D73" w:rsidRPr="00282633" w14:paraId="5CD565D4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54E5642F" w14:textId="77777777" w:rsidR="00161D73" w:rsidRPr="00282633" w:rsidRDefault="00161D73" w:rsidP="00525BF1">
            <w:pPr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Substance</w:t>
            </w:r>
          </w:p>
        </w:tc>
        <w:tc>
          <w:tcPr>
            <w:tcW w:w="0" w:type="auto"/>
            <w:noWrap/>
            <w:vAlign w:val="center"/>
            <w:hideMark/>
          </w:tcPr>
          <w:p w14:paraId="7F4137F0" w14:textId="77777777" w:rsidR="00161D73" w:rsidRPr="00282633" w:rsidRDefault="00161D73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H1</w:t>
            </w:r>
          </w:p>
        </w:tc>
        <w:tc>
          <w:tcPr>
            <w:tcW w:w="0" w:type="auto"/>
            <w:gridSpan w:val="2"/>
            <w:noWrap/>
            <w:vAlign w:val="center"/>
            <w:hideMark/>
          </w:tcPr>
          <w:p w14:paraId="040BDC5D" w14:textId="77777777" w:rsidR="00161D73" w:rsidRPr="00282633" w:rsidRDefault="00161D73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W3</w:t>
            </w:r>
          </w:p>
        </w:tc>
        <w:tc>
          <w:tcPr>
            <w:tcW w:w="0" w:type="auto"/>
            <w:gridSpan w:val="2"/>
            <w:vAlign w:val="center"/>
          </w:tcPr>
          <w:p w14:paraId="56119E18" w14:textId="77777777" w:rsidR="00161D73" w:rsidRPr="00282633" w:rsidRDefault="00161D73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W4</w:t>
            </w:r>
          </w:p>
        </w:tc>
        <w:tc>
          <w:tcPr>
            <w:tcW w:w="0" w:type="auto"/>
            <w:gridSpan w:val="2"/>
            <w:vAlign w:val="center"/>
          </w:tcPr>
          <w:p w14:paraId="7CEAF567" w14:textId="77777777" w:rsidR="00161D73" w:rsidRPr="00282633" w:rsidRDefault="00161D73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W5</w:t>
            </w:r>
          </w:p>
        </w:tc>
      </w:tr>
      <w:tr w:rsidR="00FD7B6E" w:rsidRPr="00282633" w14:paraId="31A5D7EE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01B06823" w14:textId="77777777" w:rsidR="00FD7B6E" w:rsidRPr="00282633" w:rsidRDefault="00FD7B6E" w:rsidP="00525BF1">
            <w:pPr>
              <w:rPr>
                <w:rFonts w:ascii="Palatino Linotype" w:hAnsi="Palatino Linotype"/>
                <w:sz w:val="18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797AC54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2017</w:t>
            </w:r>
          </w:p>
        </w:tc>
        <w:tc>
          <w:tcPr>
            <w:tcW w:w="0" w:type="auto"/>
            <w:noWrap/>
            <w:vAlign w:val="center"/>
            <w:hideMark/>
          </w:tcPr>
          <w:p w14:paraId="40BAF36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2016</w:t>
            </w:r>
          </w:p>
        </w:tc>
        <w:tc>
          <w:tcPr>
            <w:tcW w:w="0" w:type="auto"/>
            <w:noWrap/>
            <w:vAlign w:val="center"/>
            <w:hideMark/>
          </w:tcPr>
          <w:p w14:paraId="5F187B93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2017</w:t>
            </w:r>
          </w:p>
        </w:tc>
        <w:tc>
          <w:tcPr>
            <w:tcW w:w="0" w:type="auto"/>
            <w:vAlign w:val="center"/>
          </w:tcPr>
          <w:p w14:paraId="4949A95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2016</w:t>
            </w:r>
          </w:p>
        </w:tc>
        <w:tc>
          <w:tcPr>
            <w:tcW w:w="0" w:type="auto"/>
            <w:vAlign w:val="center"/>
          </w:tcPr>
          <w:p w14:paraId="29F260DF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2017</w:t>
            </w:r>
          </w:p>
        </w:tc>
        <w:tc>
          <w:tcPr>
            <w:tcW w:w="0" w:type="auto"/>
            <w:vAlign w:val="center"/>
          </w:tcPr>
          <w:p w14:paraId="527B24ED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2016</w:t>
            </w:r>
          </w:p>
        </w:tc>
        <w:tc>
          <w:tcPr>
            <w:tcW w:w="0" w:type="auto"/>
            <w:vAlign w:val="center"/>
          </w:tcPr>
          <w:p w14:paraId="594470BD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282633">
              <w:rPr>
                <w:rFonts w:ascii="Palatino Linotype" w:hAnsi="Palatino Linotype"/>
                <w:b/>
                <w:sz w:val="18"/>
              </w:rPr>
              <w:t>2017</w:t>
            </w:r>
          </w:p>
        </w:tc>
      </w:tr>
      <w:tr w:rsidR="00FD7B6E" w:rsidRPr="00282633" w14:paraId="2B47FDA2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42599410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1H-Benzotriazole</w:t>
            </w:r>
          </w:p>
        </w:tc>
        <w:tc>
          <w:tcPr>
            <w:tcW w:w="0" w:type="auto"/>
            <w:noWrap/>
            <w:vAlign w:val="center"/>
            <w:hideMark/>
          </w:tcPr>
          <w:p w14:paraId="0191F20C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56FF6DBB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1.07</w:t>
            </w:r>
          </w:p>
        </w:tc>
        <w:tc>
          <w:tcPr>
            <w:tcW w:w="0" w:type="auto"/>
            <w:noWrap/>
            <w:vAlign w:val="center"/>
            <w:hideMark/>
          </w:tcPr>
          <w:p w14:paraId="202181B1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2.36</w:t>
            </w:r>
          </w:p>
        </w:tc>
        <w:tc>
          <w:tcPr>
            <w:tcW w:w="0" w:type="auto"/>
            <w:vAlign w:val="center"/>
          </w:tcPr>
          <w:p w14:paraId="407931AD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1.10</w:t>
            </w:r>
          </w:p>
        </w:tc>
        <w:tc>
          <w:tcPr>
            <w:tcW w:w="0" w:type="auto"/>
            <w:vAlign w:val="center"/>
          </w:tcPr>
          <w:p w14:paraId="0473938A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3.01</w:t>
            </w:r>
          </w:p>
        </w:tc>
        <w:tc>
          <w:tcPr>
            <w:tcW w:w="0" w:type="auto"/>
            <w:vAlign w:val="center"/>
          </w:tcPr>
          <w:p w14:paraId="60EFD8DE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1.36</w:t>
            </w:r>
          </w:p>
        </w:tc>
        <w:tc>
          <w:tcPr>
            <w:tcW w:w="0" w:type="auto"/>
            <w:vAlign w:val="center"/>
          </w:tcPr>
          <w:p w14:paraId="6C5F9E4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4.11</w:t>
            </w:r>
          </w:p>
        </w:tc>
      </w:tr>
      <w:tr w:rsidR="00FD7B6E" w:rsidRPr="00282633" w14:paraId="5E7E9F57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03DA02CD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2-Benzothiazolsulfonic acid</w:t>
            </w:r>
          </w:p>
        </w:tc>
        <w:tc>
          <w:tcPr>
            <w:tcW w:w="0" w:type="auto"/>
            <w:noWrap/>
            <w:vAlign w:val="center"/>
            <w:hideMark/>
          </w:tcPr>
          <w:p w14:paraId="5DAA28DE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63EEC7E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0" w:type="auto"/>
            <w:noWrap/>
            <w:vAlign w:val="center"/>
            <w:hideMark/>
          </w:tcPr>
          <w:p w14:paraId="5A77E167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440F0941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0" w:type="auto"/>
            <w:vAlign w:val="center"/>
          </w:tcPr>
          <w:p w14:paraId="0FE2DE7B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0D7DBC53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0.24</w:t>
            </w:r>
          </w:p>
        </w:tc>
        <w:tc>
          <w:tcPr>
            <w:tcW w:w="0" w:type="auto"/>
            <w:vAlign w:val="center"/>
          </w:tcPr>
          <w:p w14:paraId="2BAE7300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FD7B6E" w:rsidRPr="00282633" w14:paraId="24646385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3AB3AC5D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lastRenderedPageBreak/>
              <w:t>4+5-Methyl-1H-benzotriazole</w:t>
            </w:r>
          </w:p>
        </w:tc>
        <w:tc>
          <w:tcPr>
            <w:tcW w:w="0" w:type="auto"/>
            <w:noWrap/>
            <w:vAlign w:val="center"/>
            <w:hideMark/>
          </w:tcPr>
          <w:p w14:paraId="19E84ADF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0.36</w:t>
            </w:r>
          </w:p>
        </w:tc>
        <w:tc>
          <w:tcPr>
            <w:tcW w:w="0" w:type="auto"/>
            <w:noWrap/>
            <w:vAlign w:val="center"/>
            <w:hideMark/>
          </w:tcPr>
          <w:p w14:paraId="7F8D13BE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0" w:type="auto"/>
            <w:noWrap/>
            <w:vAlign w:val="center"/>
            <w:hideMark/>
          </w:tcPr>
          <w:p w14:paraId="623B4BD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1.48</w:t>
            </w:r>
          </w:p>
        </w:tc>
        <w:tc>
          <w:tcPr>
            <w:tcW w:w="0" w:type="auto"/>
            <w:vAlign w:val="center"/>
          </w:tcPr>
          <w:p w14:paraId="17D985FF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  <w:tc>
          <w:tcPr>
            <w:tcW w:w="0" w:type="auto"/>
            <w:vAlign w:val="center"/>
          </w:tcPr>
          <w:p w14:paraId="0EF64A0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1.66</w:t>
            </w:r>
          </w:p>
        </w:tc>
        <w:tc>
          <w:tcPr>
            <w:tcW w:w="0" w:type="auto"/>
            <w:vAlign w:val="center"/>
          </w:tcPr>
          <w:p w14:paraId="19829F79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0.14</w:t>
            </w:r>
          </w:p>
        </w:tc>
        <w:tc>
          <w:tcPr>
            <w:tcW w:w="0" w:type="auto"/>
            <w:vAlign w:val="center"/>
          </w:tcPr>
          <w:p w14:paraId="432CAFE3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1.76</w:t>
            </w:r>
          </w:p>
        </w:tc>
      </w:tr>
      <w:tr w:rsidR="00FD7B6E" w:rsidRPr="00282633" w14:paraId="074F004A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3A4AA6CE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7-Amino-4-methylcoumarin</w:t>
            </w:r>
          </w:p>
        </w:tc>
        <w:tc>
          <w:tcPr>
            <w:tcW w:w="0" w:type="auto"/>
            <w:noWrap/>
            <w:vAlign w:val="center"/>
            <w:hideMark/>
          </w:tcPr>
          <w:p w14:paraId="5CEDFD3C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0.34</w:t>
            </w:r>
          </w:p>
        </w:tc>
        <w:tc>
          <w:tcPr>
            <w:tcW w:w="0" w:type="auto"/>
            <w:noWrap/>
            <w:vAlign w:val="center"/>
            <w:hideMark/>
          </w:tcPr>
          <w:p w14:paraId="3118BCD1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1.38</w:t>
            </w:r>
          </w:p>
        </w:tc>
        <w:tc>
          <w:tcPr>
            <w:tcW w:w="0" w:type="auto"/>
            <w:noWrap/>
            <w:vAlign w:val="center"/>
            <w:hideMark/>
          </w:tcPr>
          <w:p w14:paraId="1D10657C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0.85</w:t>
            </w:r>
          </w:p>
        </w:tc>
        <w:tc>
          <w:tcPr>
            <w:tcW w:w="0" w:type="auto"/>
            <w:vAlign w:val="center"/>
          </w:tcPr>
          <w:p w14:paraId="19120B6F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0.84</w:t>
            </w:r>
          </w:p>
        </w:tc>
        <w:tc>
          <w:tcPr>
            <w:tcW w:w="0" w:type="auto"/>
            <w:vAlign w:val="center"/>
          </w:tcPr>
          <w:p w14:paraId="644D5C71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0.72</w:t>
            </w:r>
          </w:p>
        </w:tc>
        <w:tc>
          <w:tcPr>
            <w:tcW w:w="0" w:type="auto"/>
            <w:vAlign w:val="center"/>
          </w:tcPr>
          <w:p w14:paraId="06E040F5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  <w:tc>
          <w:tcPr>
            <w:tcW w:w="0" w:type="auto"/>
            <w:vAlign w:val="center"/>
          </w:tcPr>
          <w:p w14:paraId="6428ABAD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</w:tr>
      <w:tr w:rsidR="00FD7B6E" w:rsidRPr="00282633" w14:paraId="24618889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7CCAD4B2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7-Diethylamino-4-methylcoumarin</w:t>
            </w:r>
          </w:p>
        </w:tc>
        <w:tc>
          <w:tcPr>
            <w:tcW w:w="0" w:type="auto"/>
            <w:noWrap/>
            <w:vAlign w:val="center"/>
            <w:hideMark/>
          </w:tcPr>
          <w:p w14:paraId="0C4EAB40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410C7005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0" w:type="auto"/>
            <w:noWrap/>
            <w:vAlign w:val="center"/>
            <w:hideMark/>
          </w:tcPr>
          <w:p w14:paraId="15324B62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4582A0BB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3F5CED44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6B07208B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0B786258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FD7B6E" w:rsidRPr="00282633" w14:paraId="71451C1A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4CBFBCF2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Carbamazepine</w:t>
            </w:r>
          </w:p>
        </w:tc>
        <w:tc>
          <w:tcPr>
            <w:tcW w:w="0" w:type="auto"/>
            <w:noWrap/>
            <w:vAlign w:val="center"/>
            <w:hideMark/>
          </w:tcPr>
          <w:p w14:paraId="72C06D32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  <w:tc>
          <w:tcPr>
            <w:tcW w:w="0" w:type="auto"/>
            <w:noWrap/>
            <w:vAlign w:val="center"/>
            <w:hideMark/>
          </w:tcPr>
          <w:p w14:paraId="5B2A1CD6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0.30</w:t>
            </w:r>
          </w:p>
        </w:tc>
        <w:tc>
          <w:tcPr>
            <w:tcW w:w="0" w:type="auto"/>
            <w:noWrap/>
            <w:vAlign w:val="center"/>
            <w:hideMark/>
          </w:tcPr>
          <w:p w14:paraId="79A11960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0.70</w:t>
            </w:r>
          </w:p>
        </w:tc>
        <w:tc>
          <w:tcPr>
            <w:tcW w:w="0" w:type="auto"/>
            <w:vAlign w:val="center"/>
          </w:tcPr>
          <w:p w14:paraId="34577DB3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0" w:type="auto"/>
            <w:vAlign w:val="center"/>
          </w:tcPr>
          <w:p w14:paraId="1B7DFF64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1.62</w:t>
            </w:r>
          </w:p>
        </w:tc>
        <w:tc>
          <w:tcPr>
            <w:tcW w:w="0" w:type="auto"/>
            <w:vAlign w:val="center"/>
          </w:tcPr>
          <w:p w14:paraId="4BBB5E1E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0" w:type="auto"/>
            <w:vAlign w:val="center"/>
          </w:tcPr>
          <w:p w14:paraId="6E1686FA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1.94</w:t>
            </w:r>
          </w:p>
        </w:tc>
      </w:tr>
      <w:tr w:rsidR="008D0902" w:rsidRPr="00282633" w14:paraId="3276E52D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0354183F" w14:textId="77777777" w:rsidR="008D0902" w:rsidRPr="00282633" w:rsidRDefault="008D0902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Carbendazim</w:t>
            </w:r>
          </w:p>
        </w:tc>
        <w:tc>
          <w:tcPr>
            <w:tcW w:w="0" w:type="auto"/>
            <w:noWrap/>
            <w:vAlign w:val="center"/>
            <w:hideMark/>
          </w:tcPr>
          <w:p w14:paraId="4C32D3AC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54EF3C76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0.56</w:t>
            </w:r>
          </w:p>
        </w:tc>
        <w:tc>
          <w:tcPr>
            <w:tcW w:w="0" w:type="auto"/>
            <w:noWrap/>
            <w:vAlign w:val="center"/>
            <w:hideMark/>
          </w:tcPr>
          <w:p w14:paraId="78EF5694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10D95232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7C330753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4CAD0013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23E8BBBC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FD7B6E" w:rsidRPr="00282633" w14:paraId="4BA0ADA7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1642CCF0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Cetirizin</w:t>
            </w:r>
          </w:p>
        </w:tc>
        <w:tc>
          <w:tcPr>
            <w:tcW w:w="0" w:type="auto"/>
            <w:noWrap/>
            <w:vAlign w:val="center"/>
            <w:hideMark/>
          </w:tcPr>
          <w:p w14:paraId="1BBCC1A5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335DA21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0.06</w:t>
            </w:r>
          </w:p>
        </w:tc>
        <w:tc>
          <w:tcPr>
            <w:tcW w:w="0" w:type="auto"/>
            <w:noWrap/>
            <w:vAlign w:val="center"/>
            <w:hideMark/>
          </w:tcPr>
          <w:p w14:paraId="2A2053AD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3536EF56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0.05</w:t>
            </w:r>
          </w:p>
        </w:tc>
        <w:tc>
          <w:tcPr>
            <w:tcW w:w="0" w:type="auto"/>
            <w:vAlign w:val="center"/>
          </w:tcPr>
          <w:p w14:paraId="178887C4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6BCD35A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0" w:type="auto"/>
            <w:vAlign w:val="center"/>
          </w:tcPr>
          <w:p w14:paraId="3A904480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FD7B6E" w:rsidRPr="00282633" w14:paraId="4A372621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6E32C09F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Citalopram</w:t>
            </w:r>
          </w:p>
        </w:tc>
        <w:tc>
          <w:tcPr>
            <w:tcW w:w="0" w:type="auto"/>
            <w:noWrap/>
            <w:vAlign w:val="center"/>
            <w:hideMark/>
          </w:tcPr>
          <w:p w14:paraId="2C14959D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0.15</w:t>
            </w:r>
          </w:p>
        </w:tc>
        <w:tc>
          <w:tcPr>
            <w:tcW w:w="0" w:type="auto"/>
            <w:noWrap/>
            <w:vAlign w:val="center"/>
            <w:hideMark/>
          </w:tcPr>
          <w:p w14:paraId="2CBC79A2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1.29</w:t>
            </w:r>
          </w:p>
        </w:tc>
        <w:tc>
          <w:tcPr>
            <w:tcW w:w="0" w:type="auto"/>
            <w:noWrap/>
            <w:vAlign w:val="center"/>
            <w:hideMark/>
          </w:tcPr>
          <w:p w14:paraId="55930E46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1.43</w:t>
            </w:r>
          </w:p>
        </w:tc>
        <w:tc>
          <w:tcPr>
            <w:tcW w:w="0" w:type="auto"/>
            <w:vAlign w:val="center"/>
          </w:tcPr>
          <w:p w14:paraId="059765C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1.27</w:t>
            </w:r>
          </w:p>
        </w:tc>
        <w:tc>
          <w:tcPr>
            <w:tcW w:w="0" w:type="auto"/>
            <w:vAlign w:val="center"/>
          </w:tcPr>
          <w:p w14:paraId="1C284EAC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0.70</w:t>
            </w:r>
          </w:p>
        </w:tc>
        <w:tc>
          <w:tcPr>
            <w:tcW w:w="0" w:type="auto"/>
            <w:vAlign w:val="center"/>
          </w:tcPr>
          <w:p w14:paraId="515EEBFC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1.64</w:t>
            </w:r>
          </w:p>
        </w:tc>
        <w:tc>
          <w:tcPr>
            <w:tcW w:w="0" w:type="auto"/>
            <w:vAlign w:val="center"/>
          </w:tcPr>
          <w:p w14:paraId="418FF1AC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6.45</w:t>
            </w:r>
          </w:p>
        </w:tc>
      </w:tr>
      <w:tr w:rsidR="00FD7B6E" w:rsidRPr="00282633" w14:paraId="275D1091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40BEA73D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Clarithromycin</w:t>
            </w:r>
          </w:p>
        </w:tc>
        <w:tc>
          <w:tcPr>
            <w:tcW w:w="0" w:type="auto"/>
            <w:noWrap/>
            <w:vAlign w:val="center"/>
            <w:hideMark/>
          </w:tcPr>
          <w:p w14:paraId="6D22B489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0.32</w:t>
            </w:r>
          </w:p>
        </w:tc>
        <w:tc>
          <w:tcPr>
            <w:tcW w:w="0" w:type="auto"/>
            <w:noWrap/>
            <w:vAlign w:val="center"/>
            <w:hideMark/>
          </w:tcPr>
          <w:p w14:paraId="6774E2C1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0" w:type="auto"/>
            <w:noWrap/>
            <w:vAlign w:val="center"/>
            <w:hideMark/>
          </w:tcPr>
          <w:p w14:paraId="0A2BF10A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0.20</w:t>
            </w:r>
          </w:p>
        </w:tc>
        <w:tc>
          <w:tcPr>
            <w:tcW w:w="0" w:type="auto"/>
            <w:vAlign w:val="center"/>
          </w:tcPr>
          <w:p w14:paraId="52CAC7D3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0.26</w:t>
            </w:r>
          </w:p>
        </w:tc>
        <w:tc>
          <w:tcPr>
            <w:tcW w:w="0" w:type="auto"/>
            <w:vAlign w:val="center"/>
          </w:tcPr>
          <w:p w14:paraId="4860D686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0.53</w:t>
            </w:r>
          </w:p>
        </w:tc>
        <w:tc>
          <w:tcPr>
            <w:tcW w:w="0" w:type="auto"/>
            <w:vAlign w:val="center"/>
          </w:tcPr>
          <w:p w14:paraId="4612A999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0.66</w:t>
            </w:r>
          </w:p>
        </w:tc>
        <w:tc>
          <w:tcPr>
            <w:tcW w:w="0" w:type="auto"/>
            <w:vAlign w:val="center"/>
          </w:tcPr>
          <w:p w14:paraId="5501210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0.68</w:t>
            </w:r>
          </w:p>
        </w:tc>
      </w:tr>
      <w:tr w:rsidR="00FD7B6E" w:rsidRPr="00282633" w14:paraId="0EBAB0B9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38514A4A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Diuron</w:t>
            </w:r>
          </w:p>
        </w:tc>
        <w:tc>
          <w:tcPr>
            <w:tcW w:w="0" w:type="auto"/>
            <w:noWrap/>
            <w:vAlign w:val="center"/>
            <w:hideMark/>
          </w:tcPr>
          <w:p w14:paraId="219BDAE4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732926C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0.10</w:t>
            </w:r>
          </w:p>
        </w:tc>
        <w:tc>
          <w:tcPr>
            <w:tcW w:w="0" w:type="auto"/>
            <w:noWrap/>
            <w:vAlign w:val="center"/>
            <w:hideMark/>
          </w:tcPr>
          <w:p w14:paraId="0CC1AB3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0.21</w:t>
            </w:r>
          </w:p>
        </w:tc>
        <w:tc>
          <w:tcPr>
            <w:tcW w:w="0" w:type="auto"/>
            <w:vAlign w:val="center"/>
          </w:tcPr>
          <w:p w14:paraId="7CD20776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0" w:type="auto"/>
            <w:vAlign w:val="center"/>
          </w:tcPr>
          <w:p w14:paraId="207539B2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0" w:type="auto"/>
            <w:vAlign w:val="center"/>
          </w:tcPr>
          <w:p w14:paraId="4C333702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0" w:type="auto"/>
            <w:vAlign w:val="center"/>
          </w:tcPr>
          <w:p w14:paraId="63D21D4B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</w:tr>
      <w:tr w:rsidR="00FD7B6E" w:rsidRPr="00282633" w14:paraId="1E58E0F6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2B1A60F5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Ethofumesat</w:t>
            </w:r>
            <w:r w:rsidR="00161D73" w:rsidRPr="00282633">
              <w:rPr>
                <w:rFonts w:ascii="Palatino Linotype" w:hAnsi="Palatino Linotype"/>
                <w:sz w:val="18"/>
                <w:szCs w:val="20"/>
              </w:rPr>
              <w:t>e</w:t>
            </w:r>
          </w:p>
        </w:tc>
        <w:tc>
          <w:tcPr>
            <w:tcW w:w="0" w:type="auto"/>
            <w:noWrap/>
            <w:vAlign w:val="center"/>
            <w:hideMark/>
          </w:tcPr>
          <w:p w14:paraId="2E064FE0" w14:textId="5E8FDE52" w:rsidR="00FD7B6E" w:rsidRPr="00282633" w:rsidRDefault="00275A3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22.2</w:t>
            </w:r>
          </w:p>
        </w:tc>
        <w:tc>
          <w:tcPr>
            <w:tcW w:w="0" w:type="auto"/>
            <w:noWrap/>
            <w:vAlign w:val="center"/>
            <w:hideMark/>
          </w:tcPr>
          <w:p w14:paraId="4333190B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0.89</w:t>
            </w:r>
          </w:p>
        </w:tc>
        <w:tc>
          <w:tcPr>
            <w:tcW w:w="0" w:type="auto"/>
            <w:noWrap/>
            <w:vAlign w:val="center"/>
            <w:hideMark/>
          </w:tcPr>
          <w:p w14:paraId="1A549E94" w14:textId="7B60EE28" w:rsidR="00FD7B6E" w:rsidRPr="00282633" w:rsidRDefault="00275A3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42.2</w:t>
            </w:r>
          </w:p>
        </w:tc>
        <w:tc>
          <w:tcPr>
            <w:tcW w:w="0" w:type="auto"/>
            <w:vAlign w:val="center"/>
          </w:tcPr>
          <w:p w14:paraId="3B54569A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0.52</w:t>
            </w:r>
          </w:p>
        </w:tc>
        <w:tc>
          <w:tcPr>
            <w:tcW w:w="0" w:type="auto"/>
            <w:vAlign w:val="center"/>
          </w:tcPr>
          <w:p w14:paraId="2D8B2CAF" w14:textId="704F212C" w:rsidR="00FD7B6E" w:rsidRPr="00282633" w:rsidRDefault="00275A3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25.4</w:t>
            </w:r>
          </w:p>
        </w:tc>
        <w:tc>
          <w:tcPr>
            <w:tcW w:w="0" w:type="auto"/>
            <w:vAlign w:val="center"/>
          </w:tcPr>
          <w:p w14:paraId="4F3E0E24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0" w:type="auto"/>
            <w:vAlign w:val="center"/>
          </w:tcPr>
          <w:p w14:paraId="1AB14961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15.93</w:t>
            </w:r>
          </w:p>
        </w:tc>
      </w:tr>
      <w:tr w:rsidR="00FD7B6E" w:rsidRPr="00282633" w14:paraId="3F04E82F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52BB0539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Hexa(methoxymethyl)melamin</w:t>
            </w:r>
            <w:r w:rsidR="00161D73" w:rsidRPr="00282633">
              <w:rPr>
                <w:rFonts w:ascii="Palatino Linotype" w:hAnsi="Palatino Linotype"/>
                <w:sz w:val="18"/>
                <w:szCs w:val="20"/>
              </w:rPr>
              <w:t>e</w:t>
            </w:r>
          </w:p>
        </w:tc>
        <w:tc>
          <w:tcPr>
            <w:tcW w:w="0" w:type="auto"/>
            <w:noWrap/>
            <w:vAlign w:val="center"/>
            <w:hideMark/>
          </w:tcPr>
          <w:p w14:paraId="6BC43CF6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0.31</w:t>
            </w:r>
          </w:p>
        </w:tc>
        <w:tc>
          <w:tcPr>
            <w:tcW w:w="0" w:type="auto"/>
            <w:noWrap/>
            <w:vAlign w:val="center"/>
            <w:hideMark/>
          </w:tcPr>
          <w:p w14:paraId="6263A0BA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0.30</w:t>
            </w:r>
          </w:p>
        </w:tc>
        <w:tc>
          <w:tcPr>
            <w:tcW w:w="0" w:type="auto"/>
            <w:noWrap/>
            <w:vAlign w:val="center"/>
            <w:hideMark/>
          </w:tcPr>
          <w:p w14:paraId="2319E70C" w14:textId="77777777" w:rsidR="00FD7B6E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33C18B4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0" w:type="auto"/>
            <w:vAlign w:val="center"/>
          </w:tcPr>
          <w:p w14:paraId="23090D6B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0.09</w:t>
            </w:r>
          </w:p>
        </w:tc>
        <w:tc>
          <w:tcPr>
            <w:tcW w:w="0" w:type="auto"/>
            <w:vAlign w:val="center"/>
          </w:tcPr>
          <w:p w14:paraId="2D54878E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0.16</w:t>
            </w:r>
          </w:p>
        </w:tc>
        <w:tc>
          <w:tcPr>
            <w:tcW w:w="0" w:type="auto"/>
            <w:vAlign w:val="center"/>
          </w:tcPr>
          <w:p w14:paraId="1EE12994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</w:tr>
      <w:tr w:rsidR="00FD7B6E" w:rsidRPr="00282633" w14:paraId="418F1483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3A4C2F9D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Imidacloprid</w:t>
            </w:r>
          </w:p>
        </w:tc>
        <w:tc>
          <w:tcPr>
            <w:tcW w:w="0" w:type="auto"/>
            <w:noWrap/>
            <w:vAlign w:val="center"/>
            <w:hideMark/>
          </w:tcPr>
          <w:p w14:paraId="17CB5A0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0.22</w:t>
            </w:r>
          </w:p>
        </w:tc>
        <w:tc>
          <w:tcPr>
            <w:tcW w:w="0" w:type="auto"/>
            <w:noWrap/>
            <w:vAlign w:val="center"/>
            <w:hideMark/>
          </w:tcPr>
          <w:p w14:paraId="6F4976A9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2.90</w:t>
            </w:r>
          </w:p>
        </w:tc>
        <w:tc>
          <w:tcPr>
            <w:tcW w:w="0" w:type="auto"/>
            <w:noWrap/>
            <w:vAlign w:val="center"/>
            <w:hideMark/>
          </w:tcPr>
          <w:p w14:paraId="705A337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2.17</w:t>
            </w:r>
          </w:p>
        </w:tc>
        <w:tc>
          <w:tcPr>
            <w:tcW w:w="0" w:type="auto"/>
            <w:vAlign w:val="center"/>
          </w:tcPr>
          <w:p w14:paraId="4F756905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1.33</w:t>
            </w:r>
          </w:p>
        </w:tc>
        <w:tc>
          <w:tcPr>
            <w:tcW w:w="0" w:type="auto"/>
            <w:vAlign w:val="center"/>
          </w:tcPr>
          <w:p w14:paraId="664ACA5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1.28</w:t>
            </w:r>
          </w:p>
        </w:tc>
        <w:tc>
          <w:tcPr>
            <w:tcW w:w="0" w:type="auto"/>
            <w:vAlign w:val="center"/>
          </w:tcPr>
          <w:p w14:paraId="5E41708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1.46</w:t>
            </w:r>
          </w:p>
        </w:tc>
        <w:tc>
          <w:tcPr>
            <w:tcW w:w="0" w:type="auto"/>
            <w:vAlign w:val="center"/>
          </w:tcPr>
          <w:p w14:paraId="0F86CDBA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3.42</w:t>
            </w:r>
          </w:p>
        </w:tc>
      </w:tr>
      <w:tr w:rsidR="008D0902" w:rsidRPr="00282633" w14:paraId="2DAA7834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2912CB6B" w14:textId="77777777" w:rsidR="008D0902" w:rsidRPr="00282633" w:rsidRDefault="008D0902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Mirtazapine</w:t>
            </w:r>
          </w:p>
        </w:tc>
        <w:tc>
          <w:tcPr>
            <w:tcW w:w="0" w:type="auto"/>
            <w:noWrap/>
            <w:vAlign w:val="center"/>
            <w:hideMark/>
          </w:tcPr>
          <w:p w14:paraId="51129BF1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51F53EBF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0.18</w:t>
            </w:r>
          </w:p>
        </w:tc>
        <w:tc>
          <w:tcPr>
            <w:tcW w:w="0" w:type="auto"/>
            <w:noWrap/>
            <w:vAlign w:val="center"/>
            <w:hideMark/>
          </w:tcPr>
          <w:p w14:paraId="48750931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4CEE748B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0.24</w:t>
            </w:r>
          </w:p>
        </w:tc>
        <w:tc>
          <w:tcPr>
            <w:tcW w:w="0" w:type="auto"/>
            <w:vAlign w:val="center"/>
          </w:tcPr>
          <w:p w14:paraId="72F9C6DE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734F32B3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0.26</w:t>
            </w:r>
          </w:p>
        </w:tc>
        <w:tc>
          <w:tcPr>
            <w:tcW w:w="0" w:type="auto"/>
            <w:vAlign w:val="center"/>
          </w:tcPr>
          <w:p w14:paraId="4058E733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8D0902" w:rsidRPr="00282633" w14:paraId="5B855DBB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7FD23336" w14:textId="77777777" w:rsidR="008D0902" w:rsidRPr="00282633" w:rsidRDefault="008D0902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Pendimethalin</w:t>
            </w:r>
          </w:p>
        </w:tc>
        <w:tc>
          <w:tcPr>
            <w:tcW w:w="0" w:type="auto"/>
            <w:noWrap/>
            <w:vAlign w:val="center"/>
            <w:hideMark/>
          </w:tcPr>
          <w:p w14:paraId="3E039408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2A52C2A9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2.37</w:t>
            </w:r>
          </w:p>
        </w:tc>
        <w:tc>
          <w:tcPr>
            <w:tcW w:w="0" w:type="auto"/>
            <w:noWrap/>
            <w:vAlign w:val="center"/>
            <w:hideMark/>
          </w:tcPr>
          <w:p w14:paraId="4402995F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32C2B265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2.10</w:t>
            </w:r>
          </w:p>
        </w:tc>
        <w:tc>
          <w:tcPr>
            <w:tcW w:w="0" w:type="auto"/>
            <w:vAlign w:val="center"/>
          </w:tcPr>
          <w:p w14:paraId="7242A135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012F6A44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2.41</w:t>
            </w:r>
          </w:p>
        </w:tc>
        <w:tc>
          <w:tcPr>
            <w:tcW w:w="0" w:type="auto"/>
            <w:vAlign w:val="center"/>
          </w:tcPr>
          <w:p w14:paraId="130C577F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8D0902" w:rsidRPr="00282633" w14:paraId="7CF258ED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2669B5ED" w14:textId="77777777" w:rsidR="008D0902" w:rsidRPr="00282633" w:rsidRDefault="008D0902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Phenylbenzimidazole sulfonic acid</w:t>
            </w:r>
          </w:p>
        </w:tc>
        <w:tc>
          <w:tcPr>
            <w:tcW w:w="0" w:type="auto"/>
            <w:noWrap/>
            <w:vAlign w:val="center"/>
            <w:hideMark/>
          </w:tcPr>
          <w:p w14:paraId="4074FEF1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63654614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0" w:type="auto"/>
            <w:noWrap/>
            <w:vAlign w:val="center"/>
            <w:hideMark/>
          </w:tcPr>
          <w:p w14:paraId="3F3E6800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58288FB5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271DE613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41104024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27798BBB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8D0902" w:rsidRPr="00282633" w14:paraId="6726EEA1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784A6DB0" w14:textId="77777777" w:rsidR="008D0902" w:rsidRPr="00282633" w:rsidRDefault="008D0902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Propiconazole</w:t>
            </w:r>
          </w:p>
        </w:tc>
        <w:tc>
          <w:tcPr>
            <w:tcW w:w="0" w:type="auto"/>
            <w:noWrap/>
            <w:vAlign w:val="center"/>
            <w:hideMark/>
          </w:tcPr>
          <w:p w14:paraId="5A5EE0DD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04E555BB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0.38</w:t>
            </w:r>
          </w:p>
        </w:tc>
        <w:tc>
          <w:tcPr>
            <w:tcW w:w="0" w:type="auto"/>
            <w:noWrap/>
            <w:vAlign w:val="center"/>
            <w:hideMark/>
          </w:tcPr>
          <w:p w14:paraId="6D16996F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17092180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5456EDD0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25EE14E3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39A41784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8D0902" w:rsidRPr="00282633" w14:paraId="60F355F1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5B9D81DC" w14:textId="77777777" w:rsidR="008D0902" w:rsidRPr="00282633" w:rsidRDefault="008D0902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Propranolol</w:t>
            </w:r>
          </w:p>
        </w:tc>
        <w:tc>
          <w:tcPr>
            <w:tcW w:w="0" w:type="auto"/>
            <w:noWrap/>
            <w:vAlign w:val="center"/>
            <w:hideMark/>
          </w:tcPr>
          <w:p w14:paraId="448BB9ED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3F688D3E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28FF5CB1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6793AB9E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0.00</w:t>
            </w:r>
          </w:p>
        </w:tc>
        <w:tc>
          <w:tcPr>
            <w:tcW w:w="0" w:type="auto"/>
            <w:vAlign w:val="center"/>
          </w:tcPr>
          <w:p w14:paraId="272BCAE1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5612E497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0" w:type="auto"/>
            <w:vAlign w:val="center"/>
          </w:tcPr>
          <w:p w14:paraId="2DD8604E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8D0902" w:rsidRPr="00282633" w14:paraId="345C3F59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7234F4EF" w14:textId="77777777" w:rsidR="008D0902" w:rsidRPr="00282633" w:rsidRDefault="008D0902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Roxithromycin</w:t>
            </w:r>
          </w:p>
        </w:tc>
        <w:tc>
          <w:tcPr>
            <w:tcW w:w="0" w:type="auto"/>
            <w:noWrap/>
            <w:vAlign w:val="center"/>
            <w:hideMark/>
          </w:tcPr>
          <w:p w14:paraId="74A574B9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0A7BDFD0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4D45D2C1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0AB305B1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0.31</w:t>
            </w:r>
          </w:p>
        </w:tc>
        <w:tc>
          <w:tcPr>
            <w:tcW w:w="0" w:type="auto"/>
            <w:vAlign w:val="center"/>
          </w:tcPr>
          <w:p w14:paraId="10EE0709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16908C6F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0.37</w:t>
            </w:r>
          </w:p>
        </w:tc>
        <w:tc>
          <w:tcPr>
            <w:tcW w:w="0" w:type="auto"/>
            <w:vAlign w:val="center"/>
          </w:tcPr>
          <w:p w14:paraId="42683F96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8D0902" w:rsidRPr="00282633" w14:paraId="4DB7C058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51F71BB6" w14:textId="77777777" w:rsidR="008D0902" w:rsidRPr="00282633" w:rsidRDefault="008D0902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Tebuconazole</w:t>
            </w:r>
          </w:p>
        </w:tc>
        <w:tc>
          <w:tcPr>
            <w:tcW w:w="0" w:type="auto"/>
            <w:noWrap/>
            <w:vAlign w:val="center"/>
            <w:hideMark/>
          </w:tcPr>
          <w:p w14:paraId="0FEF01EB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  <w:hideMark/>
          </w:tcPr>
          <w:p w14:paraId="5F293DF4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6.45</w:t>
            </w:r>
          </w:p>
        </w:tc>
        <w:tc>
          <w:tcPr>
            <w:tcW w:w="0" w:type="auto"/>
            <w:noWrap/>
            <w:vAlign w:val="center"/>
            <w:hideMark/>
          </w:tcPr>
          <w:p w14:paraId="4C3AB293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02E191B0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4.38</w:t>
            </w:r>
          </w:p>
        </w:tc>
        <w:tc>
          <w:tcPr>
            <w:tcW w:w="0" w:type="auto"/>
            <w:vAlign w:val="center"/>
          </w:tcPr>
          <w:p w14:paraId="229ED013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41A13927" w14:textId="77777777" w:rsidR="008D0902" w:rsidRPr="00282633" w:rsidRDefault="008D0902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3.24</w:t>
            </w:r>
          </w:p>
        </w:tc>
        <w:tc>
          <w:tcPr>
            <w:tcW w:w="0" w:type="auto"/>
            <w:vAlign w:val="center"/>
          </w:tcPr>
          <w:p w14:paraId="611A6C40" w14:textId="77777777" w:rsidR="008D0902" w:rsidRPr="00282633" w:rsidRDefault="008D0902">
            <w:pPr>
              <w:rPr>
                <w:rFonts w:ascii="Palatino Linotype" w:hAnsi="Palatino Linotype"/>
                <w:sz w:val="18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FD7B6E" w:rsidRPr="00282633" w14:paraId="12C5175E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1D5ADBCB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Terbutryn</w:t>
            </w:r>
          </w:p>
        </w:tc>
        <w:tc>
          <w:tcPr>
            <w:tcW w:w="0" w:type="auto"/>
            <w:noWrap/>
            <w:vAlign w:val="center"/>
            <w:hideMark/>
          </w:tcPr>
          <w:p w14:paraId="41AEBCD5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0.07</w:t>
            </w:r>
          </w:p>
        </w:tc>
        <w:tc>
          <w:tcPr>
            <w:tcW w:w="0" w:type="auto"/>
            <w:noWrap/>
            <w:vAlign w:val="center"/>
            <w:hideMark/>
          </w:tcPr>
          <w:p w14:paraId="678F1929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0.13</w:t>
            </w:r>
          </w:p>
        </w:tc>
        <w:tc>
          <w:tcPr>
            <w:tcW w:w="0" w:type="auto"/>
            <w:noWrap/>
            <w:vAlign w:val="center"/>
            <w:hideMark/>
          </w:tcPr>
          <w:p w14:paraId="77C5154E" w14:textId="77777777" w:rsidR="00FD7B6E" w:rsidRPr="00282633" w:rsidRDefault="00161D73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</w:t>
            </w:r>
            <w:r w:rsidR="00FD7B6E" w:rsidRPr="00282633">
              <w:rPr>
                <w:rFonts w:ascii="Palatino Linotype" w:hAnsi="Palatino Linotype"/>
                <w:sz w:val="18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14:paraId="5ECF4240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0.17</w:t>
            </w:r>
          </w:p>
        </w:tc>
        <w:tc>
          <w:tcPr>
            <w:tcW w:w="0" w:type="auto"/>
            <w:vAlign w:val="center"/>
          </w:tcPr>
          <w:p w14:paraId="502D8743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  <w:tc>
          <w:tcPr>
            <w:tcW w:w="0" w:type="auto"/>
            <w:vAlign w:val="center"/>
          </w:tcPr>
          <w:p w14:paraId="7DAAF266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0.19</w:t>
            </w:r>
          </w:p>
        </w:tc>
        <w:tc>
          <w:tcPr>
            <w:tcW w:w="0" w:type="auto"/>
            <w:vAlign w:val="center"/>
          </w:tcPr>
          <w:p w14:paraId="222223D3" w14:textId="77777777" w:rsidR="00FD7B6E" w:rsidRPr="00282633" w:rsidRDefault="00161D73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</w:t>
            </w:r>
            <w:r w:rsidR="00FD7B6E" w:rsidRPr="00282633">
              <w:rPr>
                <w:rFonts w:ascii="Palatino Linotype" w:hAnsi="Palatino Linotype"/>
                <w:sz w:val="18"/>
                <w:szCs w:val="20"/>
              </w:rPr>
              <w:t>36</w:t>
            </w:r>
          </w:p>
        </w:tc>
      </w:tr>
      <w:tr w:rsidR="00FD7B6E" w:rsidRPr="00282633" w14:paraId="0911E3DD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2E1E3017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Thiacloprid</w:t>
            </w:r>
          </w:p>
        </w:tc>
        <w:tc>
          <w:tcPr>
            <w:tcW w:w="0" w:type="auto"/>
            <w:noWrap/>
            <w:vAlign w:val="center"/>
            <w:hideMark/>
          </w:tcPr>
          <w:p w14:paraId="5727AC02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0.25</w:t>
            </w:r>
          </w:p>
        </w:tc>
        <w:tc>
          <w:tcPr>
            <w:tcW w:w="0" w:type="auto"/>
            <w:noWrap/>
            <w:vAlign w:val="center"/>
            <w:hideMark/>
          </w:tcPr>
          <w:p w14:paraId="27FEB7C6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0.31</w:t>
            </w:r>
          </w:p>
        </w:tc>
        <w:tc>
          <w:tcPr>
            <w:tcW w:w="0" w:type="auto"/>
            <w:noWrap/>
            <w:vAlign w:val="center"/>
            <w:hideMark/>
          </w:tcPr>
          <w:p w14:paraId="71DCE1BF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0.49</w:t>
            </w:r>
          </w:p>
        </w:tc>
        <w:tc>
          <w:tcPr>
            <w:tcW w:w="0" w:type="auto"/>
            <w:vAlign w:val="center"/>
          </w:tcPr>
          <w:p w14:paraId="41CD4CC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  <w:tc>
          <w:tcPr>
            <w:tcW w:w="0" w:type="auto"/>
            <w:vAlign w:val="center"/>
          </w:tcPr>
          <w:p w14:paraId="7C0759D0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0.34</w:t>
            </w:r>
          </w:p>
        </w:tc>
        <w:tc>
          <w:tcPr>
            <w:tcW w:w="0" w:type="auto"/>
            <w:vAlign w:val="center"/>
          </w:tcPr>
          <w:p w14:paraId="410D7381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0.41</w:t>
            </w:r>
          </w:p>
        </w:tc>
        <w:tc>
          <w:tcPr>
            <w:tcW w:w="0" w:type="auto"/>
            <w:vAlign w:val="center"/>
          </w:tcPr>
          <w:p w14:paraId="3C14E7EB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0.28</w:t>
            </w:r>
          </w:p>
        </w:tc>
      </w:tr>
      <w:tr w:rsidR="00FD7B6E" w:rsidRPr="00282633" w14:paraId="10D43772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0E5F3F53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Tri(butoxyethyl)</w:t>
            </w:r>
            <w:r w:rsidR="00161D73" w:rsidRPr="00282633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Pr="00282633">
              <w:rPr>
                <w:rFonts w:ascii="Palatino Linotype" w:hAnsi="Palatino Linotype"/>
                <w:sz w:val="18"/>
                <w:szCs w:val="20"/>
              </w:rPr>
              <w:t>phosphat</w:t>
            </w:r>
            <w:r w:rsidR="00161D73" w:rsidRPr="00282633">
              <w:rPr>
                <w:rFonts w:ascii="Palatino Linotype" w:hAnsi="Palatino Linotype"/>
                <w:sz w:val="18"/>
                <w:szCs w:val="20"/>
              </w:rPr>
              <w:t>e</w:t>
            </w:r>
          </w:p>
        </w:tc>
        <w:tc>
          <w:tcPr>
            <w:tcW w:w="0" w:type="auto"/>
            <w:noWrap/>
            <w:vAlign w:val="center"/>
            <w:hideMark/>
          </w:tcPr>
          <w:p w14:paraId="770D02CE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8.52</w:t>
            </w:r>
          </w:p>
        </w:tc>
        <w:tc>
          <w:tcPr>
            <w:tcW w:w="0" w:type="auto"/>
            <w:noWrap/>
            <w:vAlign w:val="center"/>
            <w:hideMark/>
          </w:tcPr>
          <w:p w14:paraId="493186C1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5.38</w:t>
            </w:r>
          </w:p>
        </w:tc>
        <w:tc>
          <w:tcPr>
            <w:tcW w:w="0" w:type="auto"/>
            <w:noWrap/>
            <w:vAlign w:val="center"/>
            <w:hideMark/>
          </w:tcPr>
          <w:p w14:paraId="0C0B85F0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1.08</w:t>
            </w:r>
          </w:p>
        </w:tc>
        <w:tc>
          <w:tcPr>
            <w:tcW w:w="0" w:type="auto"/>
            <w:vAlign w:val="center"/>
          </w:tcPr>
          <w:p w14:paraId="311E0A4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3.11</w:t>
            </w:r>
          </w:p>
        </w:tc>
        <w:tc>
          <w:tcPr>
            <w:tcW w:w="0" w:type="auto"/>
            <w:vAlign w:val="center"/>
          </w:tcPr>
          <w:p w14:paraId="687D0135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4.51</w:t>
            </w:r>
          </w:p>
        </w:tc>
        <w:tc>
          <w:tcPr>
            <w:tcW w:w="0" w:type="auto"/>
            <w:vAlign w:val="center"/>
          </w:tcPr>
          <w:p w14:paraId="1EA45008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3.17</w:t>
            </w:r>
          </w:p>
        </w:tc>
        <w:tc>
          <w:tcPr>
            <w:tcW w:w="0" w:type="auto"/>
            <w:vAlign w:val="center"/>
          </w:tcPr>
          <w:p w14:paraId="209F0D76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4.95</w:t>
            </w:r>
          </w:p>
        </w:tc>
      </w:tr>
      <w:tr w:rsidR="00FD7B6E" w:rsidRPr="00282633" w14:paraId="23AC74ED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  <w:hideMark/>
          </w:tcPr>
          <w:p w14:paraId="385FC025" w14:textId="77777777" w:rsidR="00FD7B6E" w:rsidRPr="00282633" w:rsidRDefault="00FD7B6E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Triphenyl</w:t>
            </w:r>
            <w:r w:rsidR="00161D73" w:rsidRPr="00282633">
              <w:rPr>
                <w:rFonts w:ascii="Palatino Linotype" w:hAnsi="Palatino Linotype"/>
                <w:sz w:val="18"/>
                <w:szCs w:val="20"/>
              </w:rPr>
              <w:t xml:space="preserve"> </w:t>
            </w:r>
            <w:r w:rsidRPr="00282633">
              <w:rPr>
                <w:rFonts w:ascii="Palatino Linotype" w:hAnsi="Palatino Linotype"/>
                <w:sz w:val="18"/>
                <w:szCs w:val="20"/>
              </w:rPr>
              <w:t>phosphat</w:t>
            </w:r>
            <w:r w:rsidR="00161D73" w:rsidRPr="00282633">
              <w:rPr>
                <w:rFonts w:ascii="Palatino Linotype" w:hAnsi="Palatino Linotype"/>
                <w:sz w:val="18"/>
                <w:szCs w:val="20"/>
              </w:rPr>
              <w:t>e</w:t>
            </w:r>
          </w:p>
        </w:tc>
        <w:tc>
          <w:tcPr>
            <w:tcW w:w="0" w:type="auto"/>
            <w:noWrap/>
            <w:vAlign w:val="center"/>
            <w:hideMark/>
          </w:tcPr>
          <w:p w14:paraId="4C5B19F7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1.50</w:t>
            </w:r>
          </w:p>
        </w:tc>
        <w:tc>
          <w:tcPr>
            <w:tcW w:w="0" w:type="auto"/>
            <w:noWrap/>
            <w:vAlign w:val="center"/>
            <w:hideMark/>
          </w:tcPr>
          <w:p w14:paraId="5E00005B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2.42</w:t>
            </w:r>
          </w:p>
        </w:tc>
        <w:tc>
          <w:tcPr>
            <w:tcW w:w="0" w:type="auto"/>
            <w:noWrap/>
            <w:vAlign w:val="center"/>
            <w:hideMark/>
          </w:tcPr>
          <w:p w14:paraId="411A84EA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1.24</w:t>
            </w:r>
          </w:p>
        </w:tc>
        <w:tc>
          <w:tcPr>
            <w:tcW w:w="0" w:type="auto"/>
            <w:vAlign w:val="center"/>
          </w:tcPr>
          <w:p w14:paraId="3169E764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0.85</w:t>
            </w:r>
          </w:p>
        </w:tc>
        <w:tc>
          <w:tcPr>
            <w:tcW w:w="0" w:type="auto"/>
            <w:vAlign w:val="center"/>
          </w:tcPr>
          <w:p w14:paraId="46DEADC3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0.16</w:t>
            </w:r>
          </w:p>
        </w:tc>
        <w:tc>
          <w:tcPr>
            <w:tcW w:w="0" w:type="auto"/>
            <w:vAlign w:val="center"/>
          </w:tcPr>
          <w:p w14:paraId="67BCE1C9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0.73</w:t>
            </w:r>
          </w:p>
        </w:tc>
        <w:tc>
          <w:tcPr>
            <w:tcW w:w="0" w:type="auto"/>
            <w:vAlign w:val="center"/>
          </w:tcPr>
          <w:p w14:paraId="542ED4F4" w14:textId="77777777" w:rsidR="00FD7B6E" w:rsidRPr="00282633" w:rsidRDefault="00FD7B6E" w:rsidP="00161D73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0.23</w:t>
            </w:r>
          </w:p>
        </w:tc>
      </w:tr>
      <w:tr w:rsidR="00C40539" w:rsidRPr="00282633" w14:paraId="0548FFA0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</w:tcPr>
          <w:p w14:paraId="2A0E6B3C" w14:textId="77777777" w:rsidR="00C40539" w:rsidRPr="00282633" w:rsidRDefault="00C40539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Valsartan</w:t>
            </w:r>
          </w:p>
        </w:tc>
        <w:tc>
          <w:tcPr>
            <w:tcW w:w="0" w:type="auto"/>
            <w:noWrap/>
            <w:vAlign w:val="center"/>
          </w:tcPr>
          <w:p w14:paraId="0634AD0D" w14:textId="77777777" w:rsidR="00C40539" w:rsidRPr="00282633" w:rsidRDefault="00C40539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0.08</w:t>
            </w:r>
          </w:p>
        </w:tc>
        <w:tc>
          <w:tcPr>
            <w:tcW w:w="0" w:type="auto"/>
            <w:noWrap/>
            <w:vAlign w:val="center"/>
          </w:tcPr>
          <w:p w14:paraId="2DDF6D71" w14:textId="77777777" w:rsidR="00C40539" w:rsidRPr="00282633" w:rsidRDefault="00C40539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0.35</w:t>
            </w:r>
          </w:p>
        </w:tc>
        <w:tc>
          <w:tcPr>
            <w:tcW w:w="0" w:type="auto"/>
            <w:noWrap/>
            <w:vAlign w:val="center"/>
          </w:tcPr>
          <w:p w14:paraId="6F7657D9" w14:textId="77777777" w:rsidR="00C40539" w:rsidRPr="00282633" w:rsidRDefault="008D090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2A150AD5" w14:textId="77777777" w:rsidR="00C40539" w:rsidRPr="00282633" w:rsidRDefault="00C40539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0.27</w:t>
            </w:r>
          </w:p>
        </w:tc>
        <w:tc>
          <w:tcPr>
            <w:tcW w:w="0" w:type="auto"/>
            <w:vAlign w:val="center"/>
          </w:tcPr>
          <w:p w14:paraId="044D4F8B" w14:textId="77777777" w:rsidR="00C40539" w:rsidRPr="00282633" w:rsidRDefault="008D090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24F149E2" w14:textId="77777777" w:rsidR="00C40539" w:rsidRPr="00282633" w:rsidRDefault="008D090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57AC3A64" w14:textId="77777777" w:rsidR="00C40539" w:rsidRPr="00282633" w:rsidRDefault="008D090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</w:tr>
      <w:tr w:rsidR="00C40539" w:rsidRPr="00282633" w14:paraId="11673A7B" w14:textId="77777777" w:rsidTr="00282633">
        <w:trPr>
          <w:cantSplit/>
          <w:jc w:val="center"/>
        </w:trPr>
        <w:tc>
          <w:tcPr>
            <w:tcW w:w="0" w:type="auto"/>
            <w:noWrap/>
            <w:vAlign w:val="center"/>
          </w:tcPr>
          <w:p w14:paraId="5C8342D0" w14:textId="77777777" w:rsidR="00C40539" w:rsidRPr="00282633" w:rsidRDefault="00C40539" w:rsidP="00C40539">
            <w:pPr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Denatonium</w:t>
            </w:r>
          </w:p>
        </w:tc>
        <w:tc>
          <w:tcPr>
            <w:tcW w:w="0" w:type="auto"/>
            <w:noWrap/>
            <w:vAlign w:val="center"/>
          </w:tcPr>
          <w:p w14:paraId="32A70D6A" w14:textId="7D43AE5D" w:rsidR="00C40539" w:rsidRPr="00282633" w:rsidRDefault="00275A3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308</w:t>
            </w:r>
          </w:p>
        </w:tc>
        <w:tc>
          <w:tcPr>
            <w:tcW w:w="0" w:type="auto"/>
            <w:noWrap/>
            <w:vAlign w:val="center"/>
          </w:tcPr>
          <w:p w14:paraId="4DBA6BE8" w14:textId="77777777" w:rsidR="00C40539" w:rsidRPr="00282633" w:rsidRDefault="008D090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noWrap/>
            <w:vAlign w:val="center"/>
          </w:tcPr>
          <w:p w14:paraId="03CA794E" w14:textId="5AA02255" w:rsidR="00C40539" w:rsidRPr="00282633" w:rsidRDefault="00275A3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466</w:t>
            </w:r>
          </w:p>
        </w:tc>
        <w:tc>
          <w:tcPr>
            <w:tcW w:w="0" w:type="auto"/>
            <w:vAlign w:val="center"/>
          </w:tcPr>
          <w:p w14:paraId="099C4688" w14:textId="77777777" w:rsidR="00C40539" w:rsidRPr="00282633" w:rsidRDefault="008D090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4B4A94CA" w14:textId="4CCA0521" w:rsidR="00C40539" w:rsidRPr="00282633" w:rsidRDefault="00275A3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168</w:t>
            </w:r>
          </w:p>
        </w:tc>
        <w:tc>
          <w:tcPr>
            <w:tcW w:w="0" w:type="auto"/>
            <w:vAlign w:val="center"/>
          </w:tcPr>
          <w:p w14:paraId="073AEADE" w14:textId="77777777" w:rsidR="00C40539" w:rsidRPr="00282633" w:rsidRDefault="008D090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&lt; LOQ</w:t>
            </w:r>
          </w:p>
        </w:tc>
        <w:tc>
          <w:tcPr>
            <w:tcW w:w="0" w:type="auto"/>
            <w:vAlign w:val="center"/>
          </w:tcPr>
          <w:p w14:paraId="7A51062F" w14:textId="21FA1ECE" w:rsidR="00C40539" w:rsidRPr="00282633" w:rsidRDefault="00275A32" w:rsidP="00C40539">
            <w:pPr>
              <w:jc w:val="center"/>
              <w:rPr>
                <w:rFonts w:ascii="Palatino Linotype" w:hAnsi="Palatino Linotype"/>
                <w:sz w:val="18"/>
                <w:szCs w:val="20"/>
              </w:rPr>
            </w:pPr>
            <w:r w:rsidRPr="00282633">
              <w:rPr>
                <w:rFonts w:ascii="Palatino Linotype" w:hAnsi="Palatino Linotype"/>
                <w:sz w:val="18"/>
                <w:szCs w:val="20"/>
              </w:rPr>
              <w:t>80.8</w:t>
            </w:r>
          </w:p>
        </w:tc>
      </w:tr>
    </w:tbl>
    <w:p w14:paraId="7860EC39" w14:textId="621CE96D" w:rsidR="005B44EB" w:rsidRPr="00282633" w:rsidRDefault="005B44EB" w:rsidP="004E6814">
      <w:pPr>
        <w:pStyle w:val="Caption"/>
        <w:keepNext/>
        <w:rPr>
          <w:rFonts w:ascii="Palatino Linotype" w:hAnsi="Palatino Linotype"/>
          <w:color w:val="auto"/>
        </w:rPr>
      </w:pPr>
    </w:p>
    <w:p w14:paraId="388C6EBE" w14:textId="09E02E67" w:rsidR="004E6814" w:rsidRPr="00282633" w:rsidRDefault="004E6814" w:rsidP="004E6814">
      <w:pPr>
        <w:pStyle w:val="Caption"/>
        <w:keepNext/>
        <w:rPr>
          <w:rFonts w:ascii="Palatino Linotype" w:hAnsi="Palatino Linotype"/>
          <w:b w:val="0"/>
          <w:color w:val="auto"/>
        </w:rPr>
      </w:pPr>
      <w:r w:rsidRPr="00282633">
        <w:rPr>
          <w:rFonts w:ascii="Palatino Linotype" w:hAnsi="Palatino Linotype"/>
          <w:color w:val="auto"/>
        </w:rPr>
        <w:t>Table 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7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>: LogK</w:t>
      </w:r>
      <w:r w:rsidRPr="00282633">
        <w:rPr>
          <w:rFonts w:ascii="Palatino Linotype" w:hAnsi="Palatino Linotype"/>
          <w:color w:val="auto"/>
          <w:vertAlign w:val="subscript"/>
        </w:rPr>
        <w:t>ow</w:t>
      </w:r>
      <w:r w:rsidR="003C127C" w:rsidRPr="00282633">
        <w:rPr>
          <w:rFonts w:ascii="Palatino Linotype" w:hAnsi="Palatino Linotype"/>
          <w:color w:val="auto"/>
        </w:rPr>
        <w:t xml:space="preserve"> of substances detected in gammarid tissues.</w:t>
      </w:r>
      <w:r w:rsidR="004B212F" w:rsidRPr="00282633">
        <w:rPr>
          <w:rFonts w:ascii="Palatino Linotype" w:hAnsi="Palatino Linotype"/>
          <w:b w:val="0"/>
          <w:color w:val="auto"/>
        </w:rPr>
        <w:t xml:space="preserve"> For substances where no experimental value was available, the logK</w:t>
      </w:r>
      <w:r w:rsidR="004B212F" w:rsidRPr="00282633">
        <w:rPr>
          <w:rFonts w:ascii="Palatino Linotype" w:hAnsi="Palatino Linotype"/>
          <w:b w:val="0"/>
          <w:color w:val="auto"/>
          <w:vertAlign w:val="subscript"/>
        </w:rPr>
        <w:t>ow</w:t>
      </w:r>
      <w:r w:rsidR="004B212F" w:rsidRPr="00282633">
        <w:rPr>
          <w:rFonts w:ascii="Palatino Linotype" w:hAnsi="Palatino Linotype"/>
          <w:b w:val="0"/>
          <w:color w:val="auto"/>
        </w:rPr>
        <w:t xml:space="preserve"> was estimated using EPIsuite.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45"/>
        <w:gridCol w:w="823"/>
      </w:tblGrid>
      <w:tr w:rsidR="003C127C" w:rsidRPr="00282633" w14:paraId="4A43259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E813F1E" w14:textId="77777777" w:rsidR="003C127C" w:rsidRPr="00282633" w:rsidRDefault="003C127C" w:rsidP="004E6814">
            <w:pPr>
              <w:rPr>
                <w:rFonts w:ascii="Palatino Linotype" w:hAnsi="Palatino Linotype"/>
                <w:b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b/>
                <w:sz w:val="17"/>
                <w:szCs w:val="17"/>
              </w:rPr>
              <w:t>Substance</w:t>
            </w:r>
          </w:p>
        </w:tc>
        <w:tc>
          <w:tcPr>
            <w:tcW w:w="0" w:type="auto"/>
            <w:vAlign w:val="center"/>
          </w:tcPr>
          <w:p w14:paraId="3F5F68C5" w14:textId="77777777" w:rsidR="003C127C" w:rsidRPr="00282633" w:rsidRDefault="003C127C" w:rsidP="005617CB">
            <w:pPr>
              <w:jc w:val="center"/>
              <w:rPr>
                <w:rFonts w:ascii="Palatino Linotype" w:hAnsi="Palatino Linotype"/>
                <w:b/>
                <w:sz w:val="17"/>
                <w:szCs w:val="17"/>
                <w:vertAlign w:val="subscript"/>
              </w:rPr>
            </w:pPr>
            <w:r w:rsidRPr="00282633">
              <w:rPr>
                <w:rFonts w:ascii="Palatino Linotype" w:hAnsi="Palatino Linotype"/>
                <w:b/>
                <w:sz w:val="17"/>
                <w:szCs w:val="17"/>
              </w:rPr>
              <w:t>LogK</w:t>
            </w:r>
            <w:r w:rsidRPr="00282633">
              <w:rPr>
                <w:rFonts w:ascii="Palatino Linotype" w:hAnsi="Palatino Linotype"/>
                <w:b/>
                <w:sz w:val="17"/>
                <w:szCs w:val="17"/>
                <w:vertAlign w:val="subscript"/>
              </w:rPr>
              <w:t>OW</w:t>
            </w:r>
          </w:p>
        </w:tc>
      </w:tr>
      <w:tr w:rsidR="003C127C" w:rsidRPr="00282633" w14:paraId="4BD6BBC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D06958F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1H-Benzotriazole</w:t>
            </w:r>
          </w:p>
        </w:tc>
        <w:tc>
          <w:tcPr>
            <w:tcW w:w="0" w:type="auto"/>
            <w:vAlign w:val="center"/>
          </w:tcPr>
          <w:p w14:paraId="50A45827" w14:textId="0D1800E6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1.2</w:t>
            </w:r>
          </w:p>
        </w:tc>
      </w:tr>
      <w:tr w:rsidR="003C127C" w:rsidRPr="00282633" w14:paraId="4B7C5DB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7EE21C0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2-Benzothiazolsulfonic acid</w:t>
            </w:r>
          </w:p>
        </w:tc>
        <w:tc>
          <w:tcPr>
            <w:tcW w:w="0" w:type="auto"/>
            <w:vAlign w:val="center"/>
          </w:tcPr>
          <w:p w14:paraId="55918A88" w14:textId="7C679832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-0.9</w:t>
            </w:r>
          </w:p>
        </w:tc>
      </w:tr>
      <w:tr w:rsidR="003C127C" w:rsidRPr="00282633" w14:paraId="5B2B271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D234AC7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4+5-Methyl-1H-benzotriazole</w:t>
            </w:r>
          </w:p>
        </w:tc>
        <w:tc>
          <w:tcPr>
            <w:tcW w:w="0" w:type="auto"/>
            <w:vAlign w:val="center"/>
          </w:tcPr>
          <w:p w14:paraId="4DF8C1AF" w14:textId="0A28A46B" w:rsidR="003C127C" w:rsidRPr="00282633" w:rsidRDefault="003C127C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1.</w:t>
            </w:r>
            <w:r w:rsidR="00AC3A76"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7</w:t>
            </w:r>
          </w:p>
        </w:tc>
      </w:tr>
      <w:tr w:rsidR="003C127C" w:rsidRPr="00282633" w14:paraId="223F2488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188B438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7-Amino-4-methylcoumarin</w:t>
            </w:r>
          </w:p>
        </w:tc>
        <w:tc>
          <w:tcPr>
            <w:tcW w:w="0" w:type="auto"/>
            <w:vAlign w:val="center"/>
          </w:tcPr>
          <w:p w14:paraId="147687A9" w14:textId="126EB57A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1.1</w:t>
            </w:r>
          </w:p>
        </w:tc>
      </w:tr>
      <w:tr w:rsidR="003C127C" w:rsidRPr="00282633" w14:paraId="2B65CF9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B69297B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7-Diethylamino-4-methylcoumarin</w:t>
            </w:r>
          </w:p>
        </w:tc>
        <w:tc>
          <w:tcPr>
            <w:tcW w:w="0" w:type="auto"/>
            <w:vAlign w:val="center"/>
          </w:tcPr>
          <w:p w14:paraId="3C6936BD" w14:textId="4FFEFB7A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3.2</w:t>
            </w:r>
          </w:p>
        </w:tc>
      </w:tr>
      <w:tr w:rsidR="003C127C" w:rsidRPr="00282633" w14:paraId="7D237DF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BD9D960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Carbamazepine</w:t>
            </w:r>
          </w:p>
        </w:tc>
        <w:tc>
          <w:tcPr>
            <w:tcW w:w="0" w:type="auto"/>
            <w:vAlign w:val="center"/>
          </w:tcPr>
          <w:p w14:paraId="6F752BF0" w14:textId="68A57B6B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2.</w:t>
            </w:r>
            <w:r w:rsidR="003C127C"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5</w:t>
            </w:r>
          </w:p>
        </w:tc>
      </w:tr>
      <w:tr w:rsidR="003C127C" w:rsidRPr="00282633" w14:paraId="74E4733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5A4363C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Carbendazim</w:t>
            </w:r>
          </w:p>
        </w:tc>
        <w:tc>
          <w:tcPr>
            <w:tcW w:w="0" w:type="auto"/>
            <w:vAlign w:val="center"/>
          </w:tcPr>
          <w:p w14:paraId="17C17CFB" w14:textId="5A33962D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1.5</w:t>
            </w:r>
          </w:p>
        </w:tc>
      </w:tr>
      <w:tr w:rsidR="003C127C" w:rsidRPr="00282633" w14:paraId="330F3FE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B24CA23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Cetirizin</w:t>
            </w:r>
          </w:p>
        </w:tc>
        <w:tc>
          <w:tcPr>
            <w:tcW w:w="0" w:type="auto"/>
            <w:vAlign w:val="center"/>
          </w:tcPr>
          <w:p w14:paraId="4D6B93BB" w14:textId="2B23AB12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1.7</w:t>
            </w:r>
          </w:p>
        </w:tc>
      </w:tr>
      <w:tr w:rsidR="003C127C" w:rsidRPr="00282633" w14:paraId="32897AE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B12777F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Citalopram</w:t>
            </w:r>
          </w:p>
        </w:tc>
        <w:tc>
          <w:tcPr>
            <w:tcW w:w="0" w:type="auto"/>
            <w:vAlign w:val="center"/>
          </w:tcPr>
          <w:p w14:paraId="3E7F3E65" w14:textId="03880AEE" w:rsidR="003C127C" w:rsidRPr="00282633" w:rsidRDefault="003C127C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3.5</w:t>
            </w:r>
          </w:p>
        </w:tc>
      </w:tr>
      <w:tr w:rsidR="003C127C" w:rsidRPr="00282633" w14:paraId="6687139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F3C3A45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Clarithromycin</w:t>
            </w:r>
          </w:p>
        </w:tc>
        <w:tc>
          <w:tcPr>
            <w:tcW w:w="0" w:type="auto"/>
            <w:vAlign w:val="center"/>
          </w:tcPr>
          <w:p w14:paraId="249440CF" w14:textId="39CCCC44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3.2</w:t>
            </w:r>
          </w:p>
        </w:tc>
      </w:tr>
      <w:tr w:rsidR="003C127C" w:rsidRPr="00282633" w14:paraId="7BB2B7C5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706C817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Diuron</w:t>
            </w:r>
          </w:p>
        </w:tc>
        <w:tc>
          <w:tcPr>
            <w:tcW w:w="0" w:type="auto"/>
            <w:vAlign w:val="center"/>
          </w:tcPr>
          <w:p w14:paraId="0A370475" w14:textId="0884EE5D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2.7</w:t>
            </w:r>
          </w:p>
        </w:tc>
      </w:tr>
      <w:tr w:rsidR="003C127C" w:rsidRPr="00282633" w14:paraId="010E185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240F469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Ethofumesate</w:t>
            </w:r>
          </w:p>
        </w:tc>
        <w:tc>
          <w:tcPr>
            <w:tcW w:w="0" w:type="auto"/>
            <w:vAlign w:val="center"/>
          </w:tcPr>
          <w:p w14:paraId="60ED0CBA" w14:textId="4EF98647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2.</w:t>
            </w:r>
            <w:r w:rsidR="00275899"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9</w:t>
            </w:r>
          </w:p>
        </w:tc>
      </w:tr>
      <w:tr w:rsidR="003C127C" w:rsidRPr="00282633" w14:paraId="6E58F20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4C849C7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Hexa(methoxymethyl)melamine</w:t>
            </w:r>
          </w:p>
        </w:tc>
        <w:tc>
          <w:tcPr>
            <w:tcW w:w="0" w:type="auto"/>
            <w:vAlign w:val="center"/>
          </w:tcPr>
          <w:p w14:paraId="62C3030D" w14:textId="2380F29C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1.6</w:t>
            </w:r>
          </w:p>
        </w:tc>
      </w:tr>
      <w:tr w:rsidR="003C127C" w:rsidRPr="00282633" w14:paraId="34B9C15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54B13FF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Imidacloprid</w:t>
            </w:r>
          </w:p>
        </w:tc>
        <w:tc>
          <w:tcPr>
            <w:tcW w:w="0" w:type="auto"/>
            <w:vAlign w:val="center"/>
          </w:tcPr>
          <w:p w14:paraId="0C4B02DE" w14:textId="78438D77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-0.4</w:t>
            </w:r>
          </w:p>
        </w:tc>
      </w:tr>
      <w:tr w:rsidR="003C127C" w:rsidRPr="00282633" w14:paraId="5EDA4F6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53ACD0B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Mirtazapine</w:t>
            </w:r>
          </w:p>
        </w:tc>
        <w:tc>
          <w:tcPr>
            <w:tcW w:w="0" w:type="auto"/>
            <w:vAlign w:val="center"/>
          </w:tcPr>
          <w:p w14:paraId="4BD8FFCE" w14:textId="08E64081" w:rsidR="003C127C" w:rsidRPr="00282633" w:rsidRDefault="003C127C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2.9</w:t>
            </w:r>
          </w:p>
        </w:tc>
      </w:tr>
      <w:tr w:rsidR="003C127C" w:rsidRPr="00282633" w14:paraId="56C3CCC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82462BA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Pendimethalin</w:t>
            </w:r>
          </w:p>
        </w:tc>
        <w:tc>
          <w:tcPr>
            <w:tcW w:w="0" w:type="auto"/>
            <w:vAlign w:val="center"/>
          </w:tcPr>
          <w:p w14:paraId="26EC6AA4" w14:textId="7239D4A9" w:rsidR="003C127C" w:rsidRPr="00282633" w:rsidRDefault="003C127C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5.2</w:t>
            </w:r>
          </w:p>
        </w:tc>
      </w:tr>
      <w:tr w:rsidR="003C127C" w:rsidRPr="00282633" w14:paraId="0084C30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094A94B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Phenylbenzimidazole sulfonic acid</w:t>
            </w:r>
          </w:p>
        </w:tc>
        <w:tc>
          <w:tcPr>
            <w:tcW w:w="0" w:type="auto"/>
            <w:vAlign w:val="center"/>
          </w:tcPr>
          <w:p w14:paraId="522F6D66" w14:textId="46722DC2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-0.2</w:t>
            </w:r>
          </w:p>
        </w:tc>
      </w:tr>
      <w:tr w:rsidR="003C127C" w:rsidRPr="00282633" w14:paraId="5EA09DD5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03A2595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Propiconazole</w:t>
            </w:r>
          </w:p>
        </w:tc>
        <w:tc>
          <w:tcPr>
            <w:tcW w:w="0" w:type="auto"/>
            <w:vAlign w:val="center"/>
          </w:tcPr>
          <w:p w14:paraId="51C0704A" w14:textId="5E9EF897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3.7</w:t>
            </w:r>
          </w:p>
        </w:tc>
      </w:tr>
      <w:tr w:rsidR="003C127C" w:rsidRPr="00282633" w14:paraId="6987C7C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2D3EBBD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Propranolol</w:t>
            </w:r>
          </w:p>
        </w:tc>
        <w:tc>
          <w:tcPr>
            <w:tcW w:w="0" w:type="auto"/>
            <w:vAlign w:val="center"/>
          </w:tcPr>
          <w:p w14:paraId="27079910" w14:textId="125C3D60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3.5</w:t>
            </w:r>
          </w:p>
        </w:tc>
      </w:tr>
      <w:tr w:rsidR="003C127C" w:rsidRPr="00282633" w14:paraId="6655F7F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9077296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Roxithromycin</w:t>
            </w:r>
          </w:p>
        </w:tc>
        <w:tc>
          <w:tcPr>
            <w:tcW w:w="0" w:type="auto"/>
            <w:vAlign w:val="center"/>
          </w:tcPr>
          <w:p w14:paraId="4DC3A9CD" w14:textId="00D2440D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1.7</w:t>
            </w:r>
          </w:p>
        </w:tc>
      </w:tr>
      <w:tr w:rsidR="003C127C" w:rsidRPr="00282633" w14:paraId="33B061F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B176893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Tebuconazole</w:t>
            </w:r>
          </w:p>
        </w:tc>
        <w:tc>
          <w:tcPr>
            <w:tcW w:w="0" w:type="auto"/>
            <w:vAlign w:val="center"/>
          </w:tcPr>
          <w:p w14:paraId="1C1383B4" w14:textId="38E8ED1E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3.7</w:t>
            </w:r>
          </w:p>
        </w:tc>
      </w:tr>
      <w:tr w:rsidR="003C127C" w:rsidRPr="00282633" w14:paraId="1373F07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0ABF956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Terbutryn</w:t>
            </w:r>
          </w:p>
        </w:tc>
        <w:tc>
          <w:tcPr>
            <w:tcW w:w="0" w:type="auto"/>
            <w:vAlign w:val="center"/>
          </w:tcPr>
          <w:p w14:paraId="3089043A" w14:textId="78C22B13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3.7</w:t>
            </w:r>
          </w:p>
        </w:tc>
      </w:tr>
      <w:tr w:rsidR="003C127C" w:rsidRPr="00282633" w14:paraId="6019C70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1DC3B46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Thiacloprid</w:t>
            </w:r>
          </w:p>
        </w:tc>
        <w:tc>
          <w:tcPr>
            <w:tcW w:w="0" w:type="auto"/>
            <w:vAlign w:val="center"/>
          </w:tcPr>
          <w:p w14:paraId="58DAE1EB" w14:textId="241E993A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1.3</w:t>
            </w:r>
          </w:p>
        </w:tc>
      </w:tr>
      <w:tr w:rsidR="003C127C" w:rsidRPr="00282633" w14:paraId="21AC5F3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7F4CBB4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Tri(butoxyethyl) phosphate</w:t>
            </w:r>
          </w:p>
        </w:tc>
        <w:tc>
          <w:tcPr>
            <w:tcW w:w="0" w:type="auto"/>
            <w:vAlign w:val="center"/>
          </w:tcPr>
          <w:p w14:paraId="65379DC4" w14:textId="688431B1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3.8</w:t>
            </w:r>
          </w:p>
        </w:tc>
      </w:tr>
      <w:tr w:rsidR="003C127C" w:rsidRPr="00282633" w14:paraId="0829FCD8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CCC9F5C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Triphenyl phosphate</w:t>
            </w:r>
          </w:p>
        </w:tc>
        <w:tc>
          <w:tcPr>
            <w:tcW w:w="0" w:type="auto"/>
            <w:vAlign w:val="center"/>
          </w:tcPr>
          <w:p w14:paraId="010A6DFC" w14:textId="564E3E35" w:rsidR="003C127C" w:rsidRPr="00282633" w:rsidRDefault="00AC3A76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4.6</w:t>
            </w:r>
          </w:p>
        </w:tc>
      </w:tr>
      <w:tr w:rsidR="003C127C" w:rsidRPr="00282633" w14:paraId="0DDF4400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DD5A8F6" w14:textId="77777777" w:rsidR="003C127C" w:rsidRPr="00282633" w:rsidRDefault="003C127C" w:rsidP="003C127C">
            <w:pPr>
              <w:rPr>
                <w:rFonts w:ascii="Palatino Linotype" w:hAnsi="Palatino Linotype"/>
                <w:sz w:val="17"/>
                <w:szCs w:val="17"/>
              </w:rPr>
            </w:pPr>
            <w:r w:rsidRPr="00282633">
              <w:rPr>
                <w:rFonts w:ascii="Palatino Linotype" w:hAnsi="Palatino Linotype"/>
                <w:sz w:val="17"/>
                <w:szCs w:val="17"/>
              </w:rPr>
              <w:t>Valsartan</w:t>
            </w:r>
          </w:p>
        </w:tc>
        <w:tc>
          <w:tcPr>
            <w:tcW w:w="0" w:type="auto"/>
            <w:vAlign w:val="center"/>
          </w:tcPr>
          <w:p w14:paraId="18BFB714" w14:textId="50FD7700" w:rsidR="003C127C" w:rsidRPr="00282633" w:rsidRDefault="003C127C" w:rsidP="005617CB">
            <w:pPr>
              <w:jc w:val="center"/>
              <w:rPr>
                <w:rFonts w:ascii="Palatino Linotype" w:hAnsi="Palatino Linotype"/>
                <w:sz w:val="17"/>
                <w:szCs w:val="17"/>
                <w:lang w:val="de-CH"/>
              </w:rPr>
            </w:pPr>
            <w:r w:rsidRPr="00282633">
              <w:rPr>
                <w:rFonts w:ascii="Palatino Linotype" w:hAnsi="Palatino Linotype"/>
                <w:sz w:val="17"/>
                <w:szCs w:val="17"/>
                <w:lang w:val="de-CH"/>
              </w:rPr>
              <w:t>4.0</w:t>
            </w:r>
          </w:p>
        </w:tc>
      </w:tr>
    </w:tbl>
    <w:p w14:paraId="66689C88" w14:textId="77777777" w:rsidR="00161937" w:rsidRPr="00282633" w:rsidRDefault="00161937" w:rsidP="00161937">
      <w:pPr>
        <w:pStyle w:val="Caption"/>
        <w:keepNext/>
        <w:rPr>
          <w:rFonts w:ascii="Palatino Linotype" w:hAnsi="Palatino Linotype"/>
          <w:color w:val="auto"/>
        </w:rPr>
      </w:pPr>
      <w:r w:rsidRPr="00282633">
        <w:rPr>
          <w:rFonts w:ascii="Palatino Linotype" w:hAnsi="Palatino Linotype"/>
          <w:color w:val="auto"/>
        </w:rPr>
        <w:lastRenderedPageBreak/>
        <w:t>Table 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8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 xml:space="preserve">: </w:t>
      </w:r>
      <w:r w:rsidR="003A0585" w:rsidRPr="00282633">
        <w:rPr>
          <w:rFonts w:ascii="Palatino Linotype" w:hAnsi="Palatino Linotype"/>
          <w:color w:val="auto"/>
        </w:rPr>
        <w:t>Median a</w:t>
      </w:r>
      <w:r w:rsidRPr="00282633">
        <w:rPr>
          <w:rFonts w:ascii="Palatino Linotype" w:hAnsi="Palatino Linotype"/>
          <w:color w:val="auto"/>
        </w:rPr>
        <w:t xml:space="preserve">cute effect concentrations in </w:t>
      </w:r>
      <w:r w:rsidR="005702A8" w:rsidRPr="00282633">
        <w:rPr>
          <w:rFonts w:ascii="Palatino Linotype" w:hAnsi="Palatino Linotype"/>
          <w:color w:val="auto"/>
        </w:rPr>
        <w:t>μ</w:t>
      </w:r>
      <w:r w:rsidRPr="00282633">
        <w:rPr>
          <w:rFonts w:ascii="Palatino Linotype" w:hAnsi="Palatino Linotype"/>
          <w:color w:val="auto"/>
        </w:rPr>
        <w:t xml:space="preserve">g/L for </w:t>
      </w:r>
      <w:r w:rsidRPr="00282633">
        <w:rPr>
          <w:rFonts w:ascii="Palatino Linotype" w:hAnsi="Palatino Linotype"/>
          <w:i/>
          <w:color w:val="auto"/>
        </w:rPr>
        <w:t>Gammarus pulex</w:t>
      </w:r>
      <w:r w:rsidRPr="00282633">
        <w:rPr>
          <w:rFonts w:ascii="Palatino Linotype" w:hAnsi="Palatino Linotype"/>
          <w:color w:val="auto"/>
        </w:rPr>
        <w:t xml:space="preserve"> and </w:t>
      </w:r>
      <w:r w:rsidRPr="00282633">
        <w:rPr>
          <w:rFonts w:ascii="Palatino Linotype" w:hAnsi="Palatino Linotype"/>
          <w:i/>
          <w:color w:val="auto"/>
        </w:rPr>
        <w:t>Daphnia magna</w:t>
      </w:r>
      <w:r w:rsidR="00255BE3" w:rsidRPr="00282633">
        <w:rPr>
          <w:rFonts w:ascii="Palatino Linotype" w:hAnsi="Palatino Linotype"/>
          <w:color w:val="auto"/>
        </w:rPr>
        <w:t xml:space="preserve"> after 48 </w:t>
      </w:r>
      <w:r w:rsidR="00F131EC" w:rsidRPr="00282633">
        <w:rPr>
          <w:rFonts w:ascii="Palatino Linotype" w:hAnsi="Palatino Linotype"/>
          <w:color w:val="auto"/>
        </w:rPr>
        <w:t>h</w:t>
      </w:r>
      <w:r w:rsidRPr="00282633">
        <w:rPr>
          <w:rFonts w:ascii="Palatino Linotype" w:hAnsi="Palatino Linotype"/>
          <w:color w:val="auto"/>
        </w:rPr>
        <w:t xml:space="preserve">. </w:t>
      </w:r>
      <w:r w:rsidR="00901360" w:rsidRPr="00282633">
        <w:rPr>
          <w:rFonts w:ascii="Palatino Linotype" w:hAnsi="Palatino Linotype"/>
          <w:b w:val="0"/>
          <w:color w:val="auto"/>
        </w:rPr>
        <w:t>EC</w:t>
      </w:r>
      <w:r w:rsidR="00901360" w:rsidRPr="00282633">
        <w:rPr>
          <w:rFonts w:ascii="Palatino Linotype" w:hAnsi="Palatino Linotype"/>
          <w:b w:val="0"/>
          <w:color w:val="auto"/>
          <w:vertAlign w:val="subscript"/>
        </w:rPr>
        <w:t>50</w:t>
      </w:r>
      <w:r w:rsidR="00901360" w:rsidRPr="00282633">
        <w:rPr>
          <w:rFonts w:ascii="Palatino Linotype" w:hAnsi="Palatino Linotype"/>
          <w:b w:val="0"/>
          <w:color w:val="auto"/>
        </w:rPr>
        <w:t xml:space="preserve"> values without reference</w:t>
      </w:r>
      <w:r w:rsidR="0008755E" w:rsidRPr="00282633">
        <w:rPr>
          <w:rFonts w:ascii="Palatino Linotype" w:hAnsi="Palatino Linotype"/>
          <w:b w:val="0"/>
          <w:color w:val="auto"/>
        </w:rPr>
        <w:t xml:space="preserve"> (*)</w:t>
      </w:r>
      <w:r w:rsidR="00901360" w:rsidRPr="00282633">
        <w:rPr>
          <w:rFonts w:ascii="Palatino Linotype" w:hAnsi="Palatino Linotype"/>
          <w:b w:val="0"/>
          <w:color w:val="auto"/>
        </w:rPr>
        <w:t xml:space="preserve"> were taken from the Indicate Software Version 1.0.0 (UFZ Leipzig).</w:t>
      </w:r>
    </w:p>
    <w:tbl>
      <w:tblPr>
        <w:tblStyle w:val="TableGrid"/>
        <w:tblW w:w="7523" w:type="dxa"/>
        <w:jc w:val="center"/>
        <w:tblLook w:val="04A0" w:firstRow="1" w:lastRow="0" w:firstColumn="1" w:lastColumn="0" w:noHBand="0" w:noVBand="1"/>
      </w:tblPr>
      <w:tblGrid>
        <w:gridCol w:w="2916"/>
        <w:gridCol w:w="1553"/>
        <w:gridCol w:w="1693"/>
        <w:gridCol w:w="1361"/>
      </w:tblGrid>
      <w:tr w:rsidR="00161937" w:rsidRPr="00282633" w14:paraId="22D9329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649F568" w14:textId="77777777" w:rsidR="00161937" w:rsidRPr="00282633" w:rsidRDefault="00161937" w:rsidP="00161937">
            <w:pPr>
              <w:rPr>
                <w:rFonts w:ascii="Palatino Linotype" w:hAnsi="Palatino Linotype"/>
                <w:b/>
              </w:rPr>
            </w:pPr>
            <w:r w:rsidRPr="00282633">
              <w:rPr>
                <w:rFonts w:ascii="Palatino Linotype" w:hAnsi="Palatino Linotype"/>
                <w:b/>
              </w:rPr>
              <w:t>Substances</w:t>
            </w:r>
          </w:p>
        </w:tc>
        <w:tc>
          <w:tcPr>
            <w:tcW w:w="0" w:type="auto"/>
            <w:vAlign w:val="center"/>
          </w:tcPr>
          <w:p w14:paraId="6E58751D" w14:textId="77777777" w:rsidR="00161937" w:rsidRPr="00282633" w:rsidRDefault="00161937" w:rsidP="0026503C">
            <w:pPr>
              <w:rPr>
                <w:rFonts w:ascii="Palatino Linotype" w:hAnsi="Palatino Linotype"/>
                <w:b/>
                <w:lang w:val="it-IT"/>
              </w:rPr>
            </w:pPr>
            <w:r w:rsidRPr="00282633">
              <w:rPr>
                <w:rFonts w:ascii="Palatino Linotype" w:hAnsi="Palatino Linotype"/>
                <w:b/>
                <w:lang w:val="it-IT"/>
              </w:rPr>
              <w:t>EC</w:t>
            </w:r>
            <w:r w:rsidRPr="00282633">
              <w:rPr>
                <w:rFonts w:ascii="Palatino Linotype" w:hAnsi="Palatino Linotype"/>
                <w:b/>
                <w:vertAlign w:val="subscript"/>
                <w:lang w:val="it-IT"/>
              </w:rPr>
              <w:t>50</w:t>
            </w:r>
            <w:r w:rsidRPr="00282633">
              <w:rPr>
                <w:rFonts w:ascii="Palatino Linotype" w:hAnsi="Palatino Linotype"/>
                <w:b/>
                <w:lang w:val="it-IT"/>
              </w:rPr>
              <w:t xml:space="preserve"> </w:t>
            </w:r>
            <w:r w:rsidR="0026503C" w:rsidRPr="00282633">
              <w:rPr>
                <w:rFonts w:ascii="Palatino Linotype" w:hAnsi="Palatino Linotype"/>
                <w:b/>
                <w:i/>
                <w:lang w:val="it-IT"/>
              </w:rPr>
              <w:t>G.</w:t>
            </w:r>
            <w:r w:rsidRPr="00282633">
              <w:rPr>
                <w:rFonts w:ascii="Palatino Linotype" w:hAnsi="Palatino Linotype"/>
                <w:b/>
                <w:i/>
                <w:lang w:val="it-IT"/>
              </w:rPr>
              <w:t xml:space="preserve"> pulex</w:t>
            </w:r>
          </w:p>
        </w:tc>
        <w:tc>
          <w:tcPr>
            <w:tcW w:w="0" w:type="auto"/>
            <w:vAlign w:val="center"/>
          </w:tcPr>
          <w:p w14:paraId="5291CDAC" w14:textId="77777777" w:rsidR="00161937" w:rsidRPr="00282633" w:rsidRDefault="00161937" w:rsidP="00161937">
            <w:pPr>
              <w:rPr>
                <w:rFonts w:ascii="Palatino Linotype" w:hAnsi="Palatino Linotype"/>
                <w:b/>
                <w:lang w:val="it-IT"/>
              </w:rPr>
            </w:pPr>
            <w:r w:rsidRPr="00282633">
              <w:rPr>
                <w:rFonts w:ascii="Palatino Linotype" w:hAnsi="Palatino Linotype"/>
                <w:b/>
                <w:lang w:val="it-IT"/>
              </w:rPr>
              <w:t>EC</w:t>
            </w:r>
            <w:r w:rsidRPr="00282633">
              <w:rPr>
                <w:rFonts w:ascii="Palatino Linotype" w:hAnsi="Palatino Linotype"/>
                <w:b/>
                <w:vertAlign w:val="subscript"/>
                <w:lang w:val="it-IT"/>
              </w:rPr>
              <w:t>50</w:t>
            </w:r>
            <w:r w:rsidRPr="00282633">
              <w:rPr>
                <w:rFonts w:ascii="Palatino Linotype" w:hAnsi="Palatino Linotype"/>
                <w:b/>
                <w:lang w:val="it-IT"/>
              </w:rPr>
              <w:t xml:space="preserve"> </w:t>
            </w:r>
            <w:r w:rsidR="0026503C" w:rsidRPr="00282633">
              <w:rPr>
                <w:rFonts w:ascii="Palatino Linotype" w:hAnsi="Palatino Linotype"/>
                <w:b/>
                <w:i/>
                <w:lang w:val="it-IT"/>
              </w:rPr>
              <w:t>D.</w:t>
            </w:r>
            <w:r w:rsidRPr="00282633">
              <w:rPr>
                <w:rFonts w:ascii="Palatino Linotype" w:hAnsi="Palatino Linotype"/>
                <w:b/>
                <w:i/>
                <w:lang w:val="it-IT"/>
              </w:rPr>
              <w:t xml:space="preserve"> magna</w:t>
            </w:r>
          </w:p>
        </w:tc>
        <w:tc>
          <w:tcPr>
            <w:tcW w:w="0" w:type="auto"/>
            <w:vAlign w:val="center"/>
          </w:tcPr>
          <w:p w14:paraId="3E8C2E4E" w14:textId="77777777" w:rsidR="00161937" w:rsidRPr="00282633" w:rsidRDefault="00161937" w:rsidP="00161937">
            <w:pPr>
              <w:rPr>
                <w:rFonts w:ascii="Palatino Linotype" w:hAnsi="Palatino Linotype"/>
                <w:b/>
                <w:lang w:val="it-IT"/>
              </w:rPr>
            </w:pPr>
            <w:r w:rsidRPr="00282633">
              <w:rPr>
                <w:rFonts w:ascii="Palatino Linotype" w:hAnsi="Palatino Linotype"/>
                <w:b/>
                <w:lang w:val="it-IT"/>
              </w:rPr>
              <w:t>References</w:t>
            </w:r>
          </w:p>
        </w:tc>
      </w:tr>
      <w:tr w:rsidR="005702A8" w:rsidRPr="00282633" w14:paraId="089DE8D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177876E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282633">
              <w:rPr>
                <w:rFonts w:ascii="Palatino Linotype" w:hAnsi="Palatino Linotype"/>
                <w:sz w:val="20"/>
                <w:szCs w:val="20"/>
                <w:lang w:val="it-IT"/>
              </w:rPr>
              <w:t>1H-Benzotriazole</w:t>
            </w:r>
          </w:p>
        </w:tc>
        <w:tc>
          <w:tcPr>
            <w:tcW w:w="0" w:type="auto"/>
            <w:vAlign w:val="center"/>
          </w:tcPr>
          <w:p w14:paraId="61934AFE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6AB0EFC7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15800</w:t>
            </w:r>
          </w:p>
        </w:tc>
        <w:tc>
          <w:tcPr>
            <w:tcW w:w="0" w:type="auto"/>
            <w:vAlign w:val="center"/>
          </w:tcPr>
          <w:p w14:paraId="20EB941D" w14:textId="77777777" w:rsidR="005702A8" w:rsidRPr="00282633" w:rsidRDefault="005702A8" w:rsidP="00DE19B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DE19BE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&lt;EndNote&gt;&lt;Cite&gt;&lt;Author&gt;Inostroza&lt;/Author&gt;&lt;Year&gt;2016&lt;/Year&gt;&lt;RecNum&gt;80&lt;/RecNum&gt;&lt;DisplayText&gt;[3]&lt;/DisplayText&gt;&lt;record&gt;&lt;rec-number&gt;80&lt;/rec-number&gt;&lt;foreign-keys&gt;&lt;key app="EN" db-id="rfapxrwxkxfzrgeezaav99r3w09e2x29x0ev" timestamp="1530695128"&gt;80&lt;/key&gt;&lt;/foreign-keys&gt;&lt;ref-type name="Journal Article"&gt;17&lt;/ref-type&gt;&lt;contributors&gt;&lt;authors&gt;&lt;author&gt;Inostroza, Pedro A&lt;/author&gt;&lt;author&gt;Vera-Escalona, Iván&lt;/author&gt;&lt;author&gt;Wicht, Anna-Jorina&lt;/author&gt;&lt;author&gt;Krauss, Martin&lt;/author&gt;&lt;author&gt;Brack, Werner&lt;/author&gt;&lt;author&gt;Norf, Helge&lt;/author&gt;&lt;/authors&gt;&lt;/contributors&gt;&lt;titles&gt;&lt;title&gt;Anthropogenic stressors shape genetic structure: Insights from a model freshwater population along a land use gradient&lt;/title&gt;&lt;secondary-title&gt;Environmental science &amp;amp; technology&lt;/secondary-title&gt;&lt;/titles&gt;&lt;periodical&gt;&lt;full-title&gt;Environmental science &amp;amp; technology&lt;/full-title&gt;&lt;/periodical&gt;&lt;pages&gt;11346-11356&lt;/pages&gt;&lt;volume&gt;50&lt;/volume&gt;&lt;number&gt;20&lt;/number&gt;&lt;dates&gt;&lt;year&gt;2016&lt;/year&gt;&lt;/dates&gt;&lt;isbn&gt;0013-936X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DE19BE" w:rsidRPr="00282633">
              <w:rPr>
                <w:rFonts w:ascii="Palatino Linotype" w:hAnsi="Palatino Linotype"/>
                <w:noProof/>
                <w:sz w:val="20"/>
                <w:szCs w:val="20"/>
                <w:lang w:val="it-IT"/>
              </w:rPr>
              <w:t>[3]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7D7D1DAE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CF949F5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4+5-Methyl-1H-benzotriazole</w:t>
            </w:r>
          </w:p>
        </w:tc>
        <w:tc>
          <w:tcPr>
            <w:tcW w:w="0" w:type="auto"/>
            <w:vAlign w:val="center"/>
          </w:tcPr>
          <w:p w14:paraId="72970009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5E956C7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8580</w:t>
            </w:r>
          </w:p>
        </w:tc>
        <w:tc>
          <w:tcPr>
            <w:tcW w:w="0" w:type="auto"/>
            <w:vAlign w:val="center"/>
          </w:tcPr>
          <w:p w14:paraId="03B2CD5D" w14:textId="77777777" w:rsidR="005702A8" w:rsidRPr="00282633" w:rsidRDefault="005702A8" w:rsidP="00DE19B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DE19BE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&lt;EndNote&gt;&lt;Cite&gt;&lt;Author&gt;Inostroza&lt;/Author&gt;&lt;Year&gt;2016&lt;/Year&gt;&lt;RecNum&gt;80&lt;/RecNum&gt;&lt;DisplayText&gt;[3]&lt;/DisplayText&gt;&lt;record&gt;&lt;rec-number&gt;80&lt;/rec-number&gt;&lt;foreign-keys&gt;&lt;key app="EN" db-id="rfapxrwxkxfzrgeezaav99r3w09e2x29x0ev" timestamp="1530695128"&gt;80&lt;/key&gt;&lt;/foreign-keys&gt;&lt;ref-type name="Journal Article"&gt;17&lt;/ref-type&gt;&lt;contributors&gt;&lt;authors&gt;&lt;author&gt;Inostroza, Pedro A&lt;/author&gt;&lt;author&gt;Vera-Escalona, Iván&lt;/author&gt;&lt;author&gt;Wicht, Anna-Jorina&lt;/author&gt;&lt;author&gt;Krauss, Martin&lt;/author&gt;&lt;author&gt;Brack, Werner&lt;/author&gt;&lt;author&gt;Norf, Helge&lt;/author&gt;&lt;/authors&gt;&lt;/contributors&gt;&lt;titles&gt;&lt;title&gt;Anthropogenic stressors shape genetic structure: Insights from a model freshwater population along a land use gradient&lt;/title&gt;&lt;secondary-title&gt;Environmental science &amp;amp; technology&lt;/secondary-title&gt;&lt;/titles&gt;&lt;periodical&gt;&lt;full-title&gt;Environmental science &amp;amp; technology&lt;/full-title&gt;&lt;/periodical&gt;&lt;pages&gt;11346-11356&lt;/pages&gt;&lt;volume&gt;50&lt;/volume&gt;&lt;number&gt;20&lt;/number&gt;&lt;dates&gt;&lt;year&gt;2016&lt;/year&gt;&lt;/dates&gt;&lt;isbn&gt;0013-936X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DE19BE" w:rsidRPr="00282633">
              <w:rPr>
                <w:rFonts w:ascii="Palatino Linotype" w:hAnsi="Palatino Linotype"/>
                <w:noProof/>
                <w:sz w:val="20"/>
                <w:szCs w:val="20"/>
              </w:rPr>
              <w:t>[3]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065D9A7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3E8A58E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Carbamazepine</w:t>
            </w:r>
          </w:p>
        </w:tc>
        <w:tc>
          <w:tcPr>
            <w:tcW w:w="0" w:type="auto"/>
            <w:vAlign w:val="center"/>
          </w:tcPr>
          <w:p w14:paraId="4F24107A" w14:textId="77777777" w:rsidR="005702A8" w:rsidRPr="00282633" w:rsidRDefault="005702A8" w:rsidP="007E1761">
            <w:pPr>
              <w:tabs>
                <w:tab w:val="left" w:pos="401"/>
                <w:tab w:val="center" w:pos="1038"/>
              </w:tabs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17000</w:t>
            </w:r>
          </w:p>
        </w:tc>
        <w:tc>
          <w:tcPr>
            <w:tcW w:w="0" w:type="auto"/>
            <w:vAlign w:val="center"/>
          </w:tcPr>
          <w:p w14:paraId="3598F4A2" w14:textId="72FDF090" w:rsidR="005702A8" w:rsidRPr="00282633" w:rsidRDefault="005216CF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70000</w:t>
            </w:r>
          </w:p>
        </w:tc>
        <w:tc>
          <w:tcPr>
            <w:tcW w:w="0" w:type="auto"/>
            <w:vAlign w:val="center"/>
          </w:tcPr>
          <w:p w14:paraId="47EDBC4C" w14:textId="6DBD05F5" w:rsidR="005216CF" w:rsidRPr="00282633" w:rsidRDefault="00AD790C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DE19BE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&lt;EndNote&gt;&lt;Cite&gt;&lt;Author&gt;Inostroza&lt;/Author&gt;&lt;Year&gt;2016&lt;/Year&gt;&lt;RecNum&gt;80&lt;/RecNum&gt;&lt;DisplayText&gt;[3]&lt;/DisplayText&gt;&lt;record&gt;&lt;rec-number&gt;80&lt;/rec-number&gt;&lt;foreign-keys&gt;&lt;key app="EN" db-id="rfapxrwxkxfzrgeezaav99r3w09e2x29x0ev" timestamp="1530695128"&gt;80&lt;/key&gt;&lt;/foreign-keys&gt;&lt;ref-type name="Journal Article"&gt;17&lt;/ref-type&gt;&lt;contributors&gt;&lt;authors&gt;&lt;author&gt;Inostroza, Pedro A&lt;/author&gt;&lt;author&gt;Vera-Escalona, Iván&lt;/author&gt;&lt;author&gt;Wicht, Anna-Jorina&lt;/author&gt;&lt;author&gt;Krauss, Martin&lt;/author&gt;&lt;author&gt;Brack, Werner&lt;/author&gt;&lt;author&gt;Norf, Helge&lt;/author&gt;&lt;/authors&gt;&lt;/contributors&gt;&lt;titles&gt;&lt;title&gt;Anthropogenic stressors shape genetic structure: Insights from a model freshwater population along a land use gradient&lt;/title&gt;&lt;secondary-title&gt;Environmental science &amp;amp; technology&lt;/secondary-title&gt;&lt;/titles&gt;&lt;periodical&gt;&lt;full-title&gt;Environmental science &amp;amp; technology&lt;/full-title&gt;&lt;/periodical&gt;&lt;pages&gt;11346-11356&lt;/pages&gt;&lt;volume&gt;50&lt;/volume&gt;&lt;number&gt;20&lt;/number&gt;&lt;dates&gt;&lt;year&gt;2016&lt;/year&gt;&lt;/dates&gt;&lt;isbn&gt;0013-936X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DE19BE" w:rsidRPr="00282633">
              <w:rPr>
                <w:rFonts w:ascii="Palatino Linotype" w:hAnsi="Palatino Linotype"/>
                <w:noProof/>
                <w:sz w:val="20"/>
                <w:szCs w:val="20"/>
              </w:rPr>
              <w:t>[3]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&lt;EndNote&gt;&lt;Cite&gt;&lt;Author&gt;Moermond&lt;/Author&gt;&lt;Year&gt;2014&lt;/Year&gt;&lt;RecNum&gt;101&lt;/RecNum&gt;&lt;DisplayText&gt;[4]&lt;/DisplayText&gt;&lt;record&gt;&lt;rec-number&gt;101&lt;/rec-number&gt;&lt;foreign-keys&gt;&lt;key app="EN" db-id="rfapxrwxkxfzrgeezaav99r3w09e2x29x0ev" timestamp="1546521930"&gt;101&lt;/key&gt;&lt;/foreign-keys&gt;&lt;ref-type name="Journal Article"&gt;17&lt;/ref-type&gt;&lt;contributors&gt;&lt;authors&gt;&lt;author&gt;Moermond, CTA&lt;/author&gt;&lt;/authors&gt;&lt;/contributors&gt;&lt;titles&gt;&lt;title&gt;Environmental risk limits for pharmaceuticals: Derivation of WFD water quality standards for carbamazepine, metoprolol, metformin and amidotrizoic acid&lt;/title&gt;&lt;/titles&gt;&lt;dates&gt;&lt;year&gt;2014&lt;/year&gt;&lt;/dates&gt;&lt;urls&gt;&lt;/urls&gt;&lt;/record&gt;&lt;/Cite&gt;&lt;/EndNote&gt;</w:instrText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[4]</w:t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44BEDC1A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FFB5517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Carbendazim</w:t>
            </w:r>
          </w:p>
        </w:tc>
        <w:tc>
          <w:tcPr>
            <w:tcW w:w="0" w:type="auto"/>
            <w:vAlign w:val="center"/>
          </w:tcPr>
          <w:p w14:paraId="77FC4458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3D6E0E0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87.6</w:t>
            </w:r>
          </w:p>
        </w:tc>
        <w:tc>
          <w:tcPr>
            <w:tcW w:w="0" w:type="auto"/>
            <w:vAlign w:val="center"/>
          </w:tcPr>
          <w:p w14:paraId="057DC36D" w14:textId="18382684" w:rsidR="005702A8" w:rsidRPr="00282633" w:rsidRDefault="005702A8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&lt;EndNote&gt;&lt;Cite&gt;&lt;Author&gt;Silva&lt;/Author&gt;&lt;Year&gt;2015&lt;/Year&gt;&lt;RecNum&gt;70&lt;/RecNum&gt;&lt;DisplayText&gt;[5]&lt;/DisplayText&gt;&lt;record&gt;&lt;rec-number&gt;70&lt;/rec-number&gt;&lt;foreign-keys&gt;&lt;key app="EN" db-id="rfapxrwxkxfzrgeezaav99r3w09e2x29x0ev" timestamp="1530692975"&gt;70&lt;/key&gt;&lt;/foreign-keys&gt;&lt;ref-type name="Journal Article"&gt;17&lt;/ref-type&gt;&lt;contributors&gt;&lt;authors&gt;&lt;author&gt;Silva, Ana Rita R.&lt;/author&gt;&lt;author&gt;Cardoso, Diogo N.&lt;/author&gt;&lt;author&gt;Cruz, Andreia&lt;/author&gt;&lt;author&gt;Lourenço, Joana&lt;/author&gt;&lt;author&gt;Mendo, Sónia&lt;/author&gt;&lt;author&gt;Soares, Amadeu M. V. M.&lt;/author&gt;&lt;author&gt;Loureiro, Susana&lt;/author&gt;&lt;/authors&gt;&lt;/contributors&gt;&lt;titles&gt;&lt;title&gt;Ecotoxicity and genotoxicity of a binary combination of triclosan and carbendazim to Daphnia magna&lt;/title&gt;&lt;secondary-title&gt;Ecotoxicology and Environmental Safety&lt;/secondary-title&gt;&lt;/titles&gt;&lt;periodical&gt;&lt;full-title&gt;Ecotoxicology and environmental safety&lt;/full-title&gt;&lt;/periodical&gt;&lt;pages&gt;279-290&lt;/pages&gt;&lt;volume&gt;115&lt;/volume&gt;&lt;keywords&gt;&lt;keyword&gt;Single/mixture toxicity&lt;/keyword&gt;&lt;keyword&gt;DNA damage&lt;/keyword&gt;&lt;keyword&gt;Reproduction&lt;/keyword&gt;&lt;keyword&gt;Feeding inhibition&lt;/keyword&gt;&lt;keyword&gt;Synergism/antagonism&lt;/keyword&gt;&lt;/keywords&gt;&lt;dates&gt;&lt;year&gt;2015&lt;/year&gt;&lt;pub-dates&gt;&lt;date&gt;2015/05/01/&lt;/date&gt;&lt;/pub-dates&gt;&lt;/dates&gt;&lt;isbn&gt;0147-6513&lt;/isbn&gt;&lt;urls&gt;&lt;related-urls&gt;&lt;url&gt;http://www.sciencedirect.com/science/article/pii/S0147651315000664&lt;/url&gt;&lt;/related-urls&gt;&lt;/urls&gt;&lt;electronic-resource-num&gt;https://doi.org/10.1016/j.ecoenv.2015.02.022&lt;/electronic-resource-num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[5]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5160606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90EB16D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Cetirizin</w:t>
            </w:r>
          </w:p>
        </w:tc>
        <w:tc>
          <w:tcPr>
            <w:tcW w:w="0" w:type="auto"/>
            <w:vAlign w:val="center"/>
          </w:tcPr>
          <w:p w14:paraId="73B99695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31D2D93A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330000</w:t>
            </w:r>
          </w:p>
        </w:tc>
        <w:tc>
          <w:tcPr>
            <w:tcW w:w="0" w:type="auto"/>
            <w:vAlign w:val="center"/>
          </w:tcPr>
          <w:p w14:paraId="00E44CBB" w14:textId="24086E4F" w:rsidR="005702A8" w:rsidRPr="00282633" w:rsidRDefault="005702A8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&lt;EndNote&gt;&lt;Cite&gt;&lt;Author&gt;FDA&lt;/Author&gt;&lt;RecNum&gt;79&lt;/RecNum&gt;&lt;DisplayText&gt;[6]&lt;/DisplayText&gt;&lt;record&gt;&lt;rec-number&gt;79&lt;/rec-number&gt;&lt;foreign-keys&gt;&lt;key app="EN" db-id="rfapxrwxkxfzrgeezaav99r3w09e2x29x0ev" timestamp="1530695004"&gt;79&lt;/key&gt;&lt;/foreign-keys&gt;&lt;ref-type name="Generic"&gt;13&lt;/ref-type&gt;&lt;contributors&gt;&lt;authors&gt;&lt;author&gt;FDA, US&lt;/author&gt;&lt;/authors&gt;&lt;/contributors&gt;&lt;titles&gt;&lt;title&gt;Retrospective Review of Ecotoxicity Data Submitted in Environmental Assessments for Public Display&lt;/title&gt;&lt;/titles&gt;&lt;dates&gt;&lt;/dates&gt;&lt;publisher&gt;Docket&lt;/publisher&gt;&lt;urls&gt;&lt;/urls&gt;&lt;/record&gt;&lt;/Cite&gt;&lt;/EndNote&gt;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[6]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223FC73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95FFBCE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Citalopram</w:t>
            </w:r>
          </w:p>
        </w:tc>
        <w:tc>
          <w:tcPr>
            <w:tcW w:w="0" w:type="auto"/>
            <w:vAlign w:val="center"/>
          </w:tcPr>
          <w:p w14:paraId="724BFAB4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67DDC8BE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20000</w:t>
            </w:r>
          </w:p>
        </w:tc>
        <w:tc>
          <w:tcPr>
            <w:tcW w:w="0" w:type="auto"/>
            <w:vAlign w:val="center"/>
          </w:tcPr>
          <w:p w14:paraId="426B1CE1" w14:textId="3C4B3A2F" w:rsidR="005702A8" w:rsidRPr="00282633" w:rsidRDefault="005702A8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&lt;EndNote&gt;&lt;Cite&gt;&lt;Author&gt;Christensen&lt;/Author&gt;&lt;Year&gt;2007&lt;/Year&gt;&lt;RecNum&gt;76&lt;/RecNum&gt;&lt;DisplayText&gt;[7]&lt;/DisplayText&gt;&lt;record&gt;&lt;rec-number&gt;76&lt;/rec-number&gt;&lt;foreign-keys&gt;&lt;key app="EN" db-id="rfapxrwxkxfzrgeezaav99r3w09e2x29x0ev" timestamp="1530694216"&gt;76&lt;/key&gt;&lt;/foreign-keys&gt;&lt;ref-type name="Journal Article"&gt;17&lt;/ref-type&gt;&lt;contributors&gt;&lt;authors&gt;&lt;author&gt;Christensen, Anne Munch&lt;/author&gt;&lt;author&gt;Faaborg‐Andersen, Sofie&lt;/author&gt;&lt;author&gt;Flemming, Ingerslev&lt;/author&gt;&lt;author&gt;Baun, Anders&lt;/author&gt;&lt;/authors&gt;&lt;/contributors&gt;&lt;titles&gt;&lt;title&gt;Mixture and single‐substance toxicity of selective serotonin reuptake inhibitors toward algae and crustaceans&lt;/title&gt;&lt;secondary-title&gt;Environmental Toxicology and Chemistry&lt;/secondary-title&gt;&lt;/titles&gt;&lt;periodical&gt;&lt;full-title&gt;Environmental toxicology and chemistry&lt;/full-title&gt;&lt;/periodical&gt;&lt;pages&gt;85-91&lt;/pages&gt;&lt;volume&gt;26&lt;/volume&gt;&lt;number&gt;1&lt;/number&gt;&lt;dates&gt;&lt;year&gt;2007&lt;/year&gt;&lt;/dates&gt;&lt;isbn&gt;1552-8618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[7]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4BB6DDF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3CB77C2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Clarithromycin</w:t>
            </w:r>
          </w:p>
        </w:tc>
        <w:tc>
          <w:tcPr>
            <w:tcW w:w="0" w:type="auto"/>
            <w:vAlign w:val="center"/>
          </w:tcPr>
          <w:p w14:paraId="2FBE05F9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7F7F9A6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25720 (24 h)</w:t>
            </w:r>
          </w:p>
        </w:tc>
        <w:tc>
          <w:tcPr>
            <w:tcW w:w="0" w:type="auto"/>
            <w:vAlign w:val="center"/>
          </w:tcPr>
          <w:p w14:paraId="6F312720" w14:textId="0FD6DE28" w:rsidR="005702A8" w:rsidRPr="00282633" w:rsidRDefault="005702A8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&lt;EndNote&gt;&lt;Cite&gt;&lt;Author&gt;Isidori&lt;/Author&gt;&lt;Year&gt;2005&lt;/Year&gt;&lt;RecNum&gt;75&lt;/RecNum&gt;&lt;DisplayText&gt;[8]&lt;/DisplayText&gt;&lt;record&gt;&lt;rec-number&gt;75&lt;/rec-number&gt;&lt;foreign-keys&gt;&lt;key app="EN" db-id="rfapxrwxkxfzrgeezaav99r3w09e2x29x0ev" timestamp="1530694075"&gt;75&lt;/key&gt;&lt;/foreign-keys&gt;&lt;ref-type name="Journal Article"&gt;17&lt;/ref-type&gt;&lt;contributors&gt;&lt;authors&gt;&lt;author&gt;Isidori, Marina&lt;/author&gt;&lt;author&gt;Lavorgna, Margherita&lt;/author&gt;&lt;author&gt;Nardelli, Angela&lt;/author&gt;&lt;author&gt;Pascarella, Luigia&lt;/author&gt;&lt;author&gt;Parrella, Alfredo&lt;/author&gt;&lt;/authors&gt;&lt;/contributors&gt;&lt;titles&gt;&lt;title&gt;Toxic and genotoxic evaluation of six antibiotics on non-target organisms&lt;/title&gt;&lt;secondary-title&gt;Science of the total environment&lt;/secondary-title&gt;&lt;/titles&gt;&lt;periodical&gt;&lt;full-title&gt;Science of The Total Environment&lt;/full-title&gt;&lt;/periodical&gt;&lt;pages&gt;87-98&lt;/pages&gt;&lt;volume&gt;346&lt;/volume&gt;&lt;number&gt;1-3&lt;/number&gt;&lt;dates&gt;&lt;year&gt;2005&lt;/year&gt;&lt;/dates&gt;&lt;isbn&gt;0048-9697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[8]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0D1C39B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16D9FB3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Diuron</w:t>
            </w:r>
          </w:p>
        </w:tc>
        <w:tc>
          <w:tcPr>
            <w:tcW w:w="0" w:type="auto"/>
            <w:vAlign w:val="center"/>
          </w:tcPr>
          <w:p w14:paraId="25946980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49A01450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8400</w:t>
            </w:r>
          </w:p>
        </w:tc>
        <w:tc>
          <w:tcPr>
            <w:tcW w:w="0" w:type="auto"/>
            <w:vAlign w:val="center"/>
          </w:tcPr>
          <w:p w14:paraId="1D381F79" w14:textId="77777777" w:rsidR="005702A8" w:rsidRPr="00282633" w:rsidRDefault="00901360" w:rsidP="007E176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5702A8" w:rsidRPr="00282633" w14:paraId="7E1E223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EDE7294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Ethofumesate</w:t>
            </w:r>
          </w:p>
        </w:tc>
        <w:tc>
          <w:tcPr>
            <w:tcW w:w="0" w:type="auto"/>
            <w:vAlign w:val="center"/>
          </w:tcPr>
          <w:p w14:paraId="06DE567C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1AA887CD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179000</w:t>
            </w:r>
          </w:p>
        </w:tc>
        <w:tc>
          <w:tcPr>
            <w:tcW w:w="0" w:type="auto"/>
            <w:vAlign w:val="center"/>
          </w:tcPr>
          <w:p w14:paraId="4E6E7227" w14:textId="77777777" w:rsidR="005702A8" w:rsidRPr="00282633" w:rsidRDefault="00901360" w:rsidP="007E176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5702A8" w:rsidRPr="00282633" w14:paraId="439D5C4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513DFAA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Imidacloprid</w:t>
            </w:r>
          </w:p>
        </w:tc>
        <w:tc>
          <w:tcPr>
            <w:tcW w:w="0" w:type="auto"/>
            <w:vAlign w:val="center"/>
          </w:tcPr>
          <w:p w14:paraId="46785972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20.59</w:t>
            </w:r>
          </w:p>
        </w:tc>
        <w:tc>
          <w:tcPr>
            <w:tcW w:w="0" w:type="auto"/>
            <w:vAlign w:val="center"/>
          </w:tcPr>
          <w:p w14:paraId="120C3858" w14:textId="77777777" w:rsidR="005702A8" w:rsidRPr="00282633" w:rsidRDefault="009D69D6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97000</w:t>
            </w:r>
          </w:p>
        </w:tc>
        <w:tc>
          <w:tcPr>
            <w:tcW w:w="0" w:type="auto"/>
            <w:vAlign w:val="center"/>
          </w:tcPr>
          <w:p w14:paraId="79DA37D8" w14:textId="18986275" w:rsidR="005702A8" w:rsidRPr="00282633" w:rsidRDefault="005702A8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DE19BE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&lt;EndNote&gt;&lt;Cite&gt;&lt;Author&gt;Inostroza&lt;/Author&gt;&lt;Year&gt;2016&lt;/Year&gt;&lt;RecNum&gt;80&lt;/RecNum&gt;&lt;DisplayText&gt;[3]&lt;/DisplayText&gt;&lt;record&gt;&lt;rec-number&gt;80&lt;/rec-number&gt;&lt;foreign-keys&gt;&lt;key app="EN" db-id="rfapxrwxkxfzrgeezaav99r3w09e2x29x0ev" timestamp="1530695128"&gt;80&lt;/key&gt;&lt;/foreign-keys&gt;&lt;ref-type name="Journal Article"&gt;17&lt;/ref-type&gt;&lt;contributors&gt;&lt;authors&gt;&lt;author&gt;Inostroza, Pedro A&lt;/author&gt;&lt;author&gt;Vera-Escalona, Iván&lt;/author&gt;&lt;author&gt;Wicht, Anna-Jorina&lt;/author&gt;&lt;author&gt;Krauss, Martin&lt;/author&gt;&lt;author&gt;Brack, Werner&lt;/author&gt;&lt;author&gt;Norf, Helge&lt;/author&gt;&lt;/authors&gt;&lt;/contributors&gt;&lt;titles&gt;&lt;title&gt;Anthropogenic stressors shape genetic structure: Insights from a model freshwater population along a land use gradient&lt;/title&gt;&lt;secondary-title&gt;Environmental science &amp;amp; technology&lt;/secondary-title&gt;&lt;/titles&gt;&lt;periodical&gt;&lt;full-title&gt;Environmental science &amp;amp; technology&lt;/full-title&gt;&lt;/periodical&gt;&lt;pages&gt;11346-11356&lt;/pages&gt;&lt;volume&gt;50&lt;/volume&gt;&lt;number&gt;20&lt;/number&gt;&lt;dates&gt;&lt;year&gt;2016&lt;/year&gt;&lt;/dates&gt;&lt;isbn&gt;0013-936X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DE19BE" w:rsidRPr="00282633">
              <w:rPr>
                <w:rFonts w:ascii="Palatino Linotype" w:hAnsi="Palatino Linotype"/>
                <w:noProof/>
                <w:sz w:val="20"/>
                <w:szCs w:val="20"/>
              </w:rPr>
              <w:t>[3]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="009D69D6" w:rsidRPr="00282633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&lt;EndNote&gt;&lt;Cite&gt;&lt;Author&gt;Loureiro&lt;/Author&gt;&lt;Year&gt;2010&lt;/Year&gt;&lt;RecNum&gt;100&lt;/RecNum&gt;&lt;DisplayText&gt;[9]&lt;/DisplayText&gt;&lt;record&gt;&lt;rec-number&gt;100&lt;/rec-number&gt;&lt;foreign-keys&gt;&lt;key app="EN" db-id="rfapxrwxkxfzrgeezaav99r3w09e2x29x0ev" timestamp="1546521853"&gt;100&lt;/key&gt;&lt;/foreign-keys&gt;&lt;ref-type name="Journal Article"&gt;17&lt;/ref-type&gt;&lt;contributors&gt;&lt;authors&gt;&lt;author&gt;Loureiro, Susana&lt;/author&gt;&lt;author&gt;Svendsen, Claus&lt;/author&gt;&lt;author&gt;Ferreira, Abel LG&lt;/author&gt;&lt;author&gt;Pinheiro, Clara&lt;/author&gt;&lt;author&gt;Ribeiro, Fabianne&lt;/author&gt;&lt;author&gt;Soares, Amadeu MVM %J Environmental Toxicology&lt;/author&gt;&lt;author&gt;Chemistry&lt;/author&gt;&lt;/authors&gt;&lt;/contributors&gt;&lt;titles&gt;&lt;title&gt;Toxicity of three binary mixtures to Daphnia magna: comparing chemical modes of action and deviations from conceptual models&lt;/title&gt;&lt;/titles&gt;&lt;pages&gt;1716-1726&lt;/pages&gt;&lt;volume&gt;29&lt;/volume&gt;&lt;number&gt;8&lt;/number&gt;&lt;dates&gt;&lt;year&gt;2010&lt;/year&gt;&lt;/dates&gt;&lt;isbn&gt;1552-8618&lt;/isbn&gt;&lt;urls&gt;&lt;/urls&gt;&lt;/record&gt;&lt;/Cite&gt;&lt;/EndNote&gt;</w:instrText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[9]</w:t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1609FD9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6EA88C9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Pendimethalin</w:t>
            </w:r>
          </w:p>
        </w:tc>
        <w:tc>
          <w:tcPr>
            <w:tcW w:w="0" w:type="auto"/>
            <w:vAlign w:val="center"/>
          </w:tcPr>
          <w:p w14:paraId="6E8E2AD5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5F0E26D6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280</w:t>
            </w:r>
          </w:p>
        </w:tc>
        <w:tc>
          <w:tcPr>
            <w:tcW w:w="0" w:type="auto"/>
            <w:vAlign w:val="center"/>
          </w:tcPr>
          <w:p w14:paraId="3CF4CA84" w14:textId="77777777" w:rsidR="005702A8" w:rsidRPr="00282633" w:rsidRDefault="005702A8" w:rsidP="00DE19B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DE19BE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&lt;EndNote&gt;&lt;Cite&gt;&lt;Author&gt;Inostroza&lt;/Author&gt;&lt;Year&gt;2016&lt;/Year&gt;&lt;RecNum&gt;80&lt;/RecNum&gt;&lt;DisplayText&gt;[3]&lt;/DisplayText&gt;&lt;record&gt;&lt;rec-number&gt;80&lt;/rec-number&gt;&lt;foreign-keys&gt;&lt;key app="EN" db-id="rfapxrwxkxfzrgeezaav99r3w09e2x29x0ev" timestamp="1530695128"&gt;80&lt;/key&gt;&lt;/foreign-keys&gt;&lt;ref-type name="Journal Article"&gt;17&lt;/ref-type&gt;&lt;contributors&gt;&lt;authors&gt;&lt;author&gt;Inostroza, Pedro A&lt;/author&gt;&lt;author&gt;Vera-Escalona, Iván&lt;/author&gt;&lt;author&gt;Wicht, Anna-Jorina&lt;/author&gt;&lt;author&gt;Krauss, Martin&lt;/author&gt;&lt;author&gt;Brack, Werner&lt;/author&gt;&lt;author&gt;Norf, Helge&lt;/author&gt;&lt;/authors&gt;&lt;/contributors&gt;&lt;titles&gt;&lt;title&gt;Anthropogenic stressors shape genetic structure: Insights from a model freshwater population along a land use gradient&lt;/title&gt;&lt;secondary-title&gt;Environmental science &amp;amp; technology&lt;/secondary-title&gt;&lt;/titles&gt;&lt;periodical&gt;&lt;full-title&gt;Environmental science &amp;amp; technology&lt;/full-title&gt;&lt;/periodical&gt;&lt;pages&gt;11346-11356&lt;/pages&gt;&lt;volume&gt;50&lt;/volume&gt;&lt;number&gt;20&lt;/number&gt;&lt;dates&gt;&lt;year&gt;2016&lt;/year&gt;&lt;/dates&gt;&lt;isbn&gt;0013-936X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DE19BE" w:rsidRPr="00282633">
              <w:rPr>
                <w:rFonts w:ascii="Palatino Linotype" w:hAnsi="Palatino Linotype"/>
                <w:noProof/>
                <w:sz w:val="20"/>
                <w:szCs w:val="20"/>
              </w:rPr>
              <w:t>[3]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453CDAB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851BF28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Propiconazole</w:t>
            </w:r>
          </w:p>
        </w:tc>
        <w:tc>
          <w:tcPr>
            <w:tcW w:w="0" w:type="auto"/>
            <w:vAlign w:val="center"/>
          </w:tcPr>
          <w:p w14:paraId="131F1157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9E8E5BD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4900</w:t>
            </w:r>
          </w:p>
        </w:tc>
        <w:tc>
          <w:tcPr>
            <w:tcW w:w="0" w:type="auto"/>
            <w:vAlign w:val="center"/>
          </w:tcPr>
          <w:p w14:paraId="66C240CD" w14:textId="77777777" w:rsidR="005702A8" w:rsidRPr="00282633" w:rsidRDefault="00901360" w:rsidP="007E176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*</w:t>
            </w:r>
          </w:p>
        </w:tc>
      </w:tr>
      <w:tr w:rsidR="005702A8" w:rsidRPr="00282633" w14:paraId="103AAE97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A9F0A40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Propranolol</w:t>
            </w:r>
          </w:p>
        </w:tc>
        <w:tc>
          <w:tcPr>
            <w:tcW w:w="0" w:type="auto"/>
            <w:vAlign w:val="center"/>
          </w:tcPr>
          <w:p w14:paraId="52591171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3DFEEDDF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5531</w:t>
            </w:r>
          </w:p>
        </w:tc>
        <w:tc>
          <w:tcPr>
            <w:tcW w:w="0" w:type="auto"/>
            <w:vAlign w:val="center"/>
          </w:tcPr>
          <w:p w14:paraId="77F86B56" w14:textId="5CF8701B" w:rsidR="005702A8" w:rsidRPr="00282633" w:rsidRDefault="005702A8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&lt;EndNote&gt;&lt;Cite&gt;&lt;Author&gt;de Oliveira&lt;/Author&gt;&lt;Year&gt;2016&lt;/Year&gt;&lt;RecNum&gt;74&lt;/RecNum&gt;&lt;DisplayText&gt;[10]&lt;/DisplayText&gt;&lt;record&gt;&lt;rec-number&gt;74&lt;/rec-number&gt;&lt;foreign-keys&gt;&lt;key app="EN" db-id="rfapxrwxkxfzrgeezaav99r3w09e2x29x0ev" timestamp="1530693738"&gt;74&lt;/key&gt;&lt;/foreign-keys&gt;&lt;ref-type name="Journal Article"&gt;17&lt;/ref-type&gt;&lt;contributors&gt;&lt;authors&gt;&lt;author&gt;de Oliveira, Laira L Damasceno&lt;/author&gt;&lt;author&gt;Antunes, Sara Cristina&lt;/author&gt;&lt;author&gt;Gonçalves, Fernando&lt;/author&gt;&lt;author&gt;Rocha, Odete&lt;/author&gt;&lt;author&gt;Nunes, Bruno&lt;/author&gt;&lt;/authors&gt;&lt;/contributors&gt;&lt;titles&gt;&lt;title&gt;Acute and chronic ecotoxicological effects of four pharmaceuticals drugs on cladoceran Daphnia magna&lt;/title&gt;&lt;secondary-title&gt;Drug and chemical toxicology&lt;/secondary-title&gt;&lt;/titles&gt;&lt;periodical&gt;&lt;full-title&gt;Drug and chemical toxicology&lt;/full-title&gt;&lt;/periodical&gt;&lt;pages&gt;13-21&lt;/pages&gt;&lt;volume&gt;39&lt;/volume&gt;&lt;number&gt;1&lt;/number&gt;&lt;dates&gt;&lt;year&gt;2016&lt;/year&gt;&lt;/dates&gt;&lt;isbn&gt;0148-0545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[10]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41701D1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648A382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Roxithromycin</w:t>
            </w:r>
          </w:p>
        </w:tc>
        <w:tc>
          <w:tcPr>
            <w:tcW w:w="0" w:type="auto"/>
            <w:vAlign w:val="center"/>
          </w:tcPr>
          <w:p w14:paraId="1BB5851A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1DBFE5E1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74300</w:t>
            </w:r>
          </w:p>
        </w:tc>
        <w:tc>
          <w:tcPr>
            <w:tcW w:w="0" w:type="auto"/>
            <w:vAlign w:val="center"/>
          </w:tcPr>
          <w:p w14:paraId="65E29B63" w14:textId="3D7FBD61" w:rsidR="005702A8" w:rsidRPr="00282633" w:rsidRDefault="005702A8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&lt;EndNote&gt;&lt;Cite&gt;&lt;Author&gt;Choi&lt;/Author&gt;&lt;Year&gt;2008&lt;/Year&gt;&lt;RecNum&gt;73&lt;/RecNum&gt;&lt;DisplayText&gt;[11]&lt;/DisplayText&gt;&lt;record&gt;&lt;rec-number&gt;73&lt;/rec-number&gt;&lt;foreign-keys&gt;&lt;key app="EN" db-id="rfapxrwxkxfzrgeezaav99r3w09e2x29x0ev" timestamp="1530693360"&gt;73&lt;/key&gt;&lt;/foreign-keys&gt;&lt;ref-type name="Journal Article"&gt;17&lt;/ref-type&gt;&lt;contributors&gt;&lt;authors&gt;&lt;author&gt;Choi, Kyungho&lt;/author&gt;&lt;author&gt;Kim, Younghee&lt;/author&gt;&lt;author&gt;Jung, Jinyong&lt;/author&gt;&lt;author&gt;Kim, Myung‐Hyun&lt;/author&gt;&lt;author&gt;Kim, Chang‐Soo&lt;/author&gt;&lt;author&gt;Kim, Nam‐Hee&lt;/author&gt;&lt;author&gt;Park, Jeongim&lt;/author&gt;&lt;/authors&gt;&lt;/contributors&gt;&lt;titles&gt;&lt;title&gt;Occurrences and ecological risks of roxithromycin, trimethoprim, and chloramphenicol in the Han River, Korea&lt;/title&gt;&lt;secondary-title&gt;Environmental Toxicology and Chemistry: An International Journal&lt;/secondary-title&gt;&lt;/titles&gt;&lt;periodical&gt;&lt;full-title&gt;Environmental Toxicology and Chemistry: An International Journal&lt;/full-title&gt;&lt;/periodical&gt;&lt;pages&gt;711-719&lt;/pages&gt;&lt;volume&gt;27&lt;/volume&gt;&lt;number&gt;3&lt;/number&gt;&lt;dates&gt;&lt;year&gt;2008&lt;/year&gt;&lt;/dates&gt;&lt;isbn&gt;0730-7268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[11]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708FB7F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5184244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Tebuconazole</w:t>
            </w:r>
          </w:p>
        </w:tc>
        <w:tc>
          <w:tcPr>
            <w:tcW w:w="0" w:type="auto"/>
            <w:vAlign w:val="center"/>
          </w:tcPr>
          <w:p w14:paraId="0EB2CE72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7CA6B78A" w14:textId="77777777" w:rsidR="005702A8" w:rsidRPr="00282633" w:rsidRDefault="005702A8" w:rsidP="00C2742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2</w:t>
            </w:r>
            <w:r w:rsidR="00C27428" w:rsidRPr="00282633">
              <w:rPr>
                <w:rFonts w:ascii="Palatino Linotype" w:hAnsi="Palatino Linotype"/>
                <w:sz w:val="20"/>
              </w:rPr>
              <w:t>790</w:t>
            </w:r>
          </w:p>
        </w:tc>
        <w:tc>
          <w:tcPr>
            <w:tcW w:w="0" w:type="auto"/>
            <w:vAlign w:val="center"/>
          </w:tcPr>
          <w:p w14:paraId="22DC17F4" w14:textId="77777777" w:rsidR="005702A8" w:rsidRPr="00282633" w:rsidRDefault="0008755E" w:rsidP="007E176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&lt;EndNote&gt;&lt;Cite&gt;&lt;Author&gt;Inostroza&lt;/Author&gt;&lt;Year&gt;2016&lt;/Year&gt;&lt;RecNum&gt;80&lt;/RecNum&gt;&lt;DisplayText&gt;[3]&lt;/DisplayText&gt;&lt;record&gt;&lt;rec-number&gt;80&lt;/rec-number&gt;&lt;foreign-keys&gt;&lt;key app="EN" db-id="rfapxrwxkxfzrgeezaav99r3w09e2x29x0ev" timestamp="1530695128"&gt;80&lt;/key&gt;&lt;/foreign-keys&gt;&lt;ref-type name="Journal Article"&gt;17&lt;/ref-type&gt;&lt;contributors&gt;&lt;authors&gt;&lt;author&gt;Inostroza, Pedro A&lt;/author&gt;&lt;author&gt;Vera-Escalona, Iván&lt;/author&gt;&lt;author&gt;Wicht, Anna-Jorina&lt;/author&gt;&lt;author&gt;Krauss, Martin&lt;/author&gt;&lt;author&gt;Brack, Werner&lt;/author&gt;&lt;author&gt;Norf, Helge&lt;/author&gt;&lt;/authors&gt;&lt;/contributors&gt;&lt;titles&gt;&lt;title&gt;Anthropogenic stressors shape genetic structure: Insights from a model freshwater population along a land use gradient&lt;/title&gt;&lt;secondary-title&gt;Environmental science &amp;amp; technology&lt;/secondary-title&gt;&lt;/titles&gt;&lt;periodical&gt;&lt;full-title&gt;Environmental science &amp;amp; technology&lt;/full-title&gt;&lt;/periodical&gt;&lt;pages&gt;11346-11356&lt;/pages&gt;&lt;volume&gt;50&lt;/volume&gt;&lt;number&gt;20&lt;/number&gt;&lt;dates&gt;&lt;year&gt;2016&lt;/year&gt;&lt;/dates&gt;&lt;isbn&gt;0013-936X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82633">
              <w:rPr>
                <w:rFonts w:ascii="Palatino Linotype" w:hAnsi="Palatino Linotype"/>
                <w:noProof/>
                <w:sz w:val="20"/>
                <w:szCs w:val="20"/>
              </w:rPr>
              <w:t>[3]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3AC7B11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49268A2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Terbutryn</w:t>
            </w:r>
          </w:p>
        </w:tc>
        <w:tc>
          <w:tcPr>
            <w:tcW w:w="0" w:type="auto"/>
            <w:vAlign w:val="center"/>
          </w:tcPr>
          <w:p w14:paraId="0FC4F548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12028A40" w14:textId="77777777" w:rsidR="005702A8" w:rsidRPr="00282633" w:rsidRDefault="00C2742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2660</w:t>
            </w:r>
          </w:p>
        </w:tc>
        <w:tc>
          <w:tcPr>
            <w:tcW w:w="0" w:type="auto"/>
            <w:vAlign w:val="center"/>
          </w:tcPr>
          <w:p w14:paraId="067E6A7B" w14:textId="77777777" w:rsidR="005702A8" w:rsidRPr="00282633" w:rsidRDefault="0008755E" w:rsidP="007E176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&lt;EndNote&gt;&lt;Cite&gt;&lt;Author&gt;Inostroza&lt;/Author&gt;&lt;Year&gt;2016&lt;/Year&gt;&lt;RecNum&gt;80&lt;/RecNum&gt;&lt;DisplayText&gt;[3]&lt;/DisplayText&gt;&lt;record&gt;&lt;rec-number&gt;80&lt;/rec-number&gt;&lt;foreign-keys&gt;&lt;key app="EN" db-id="rfapxrwxkxfzrgeezaav99r3w09e2x29x0ev" timestamp="1530695128"&gt;80&lt;/key&gt;&lt;/foreign-keys&gt;&lt;ref-type name="Journal Article"&gt;17&lt;/ref-type&gt;&lt;contributors&gt;&lt;authors&gt;&lt;author&gt;Inostroza, Pedro A&lt;/author&gt;&lt;author&gt;Vera-Escalona, Iván&lt;/author&gt;&lt;author&gt;Wicht, Anna-Jorina&lt;/author&gt;&lt;author&gt;Krauss, Martin&lt;/author&gt;&lt;author&gt;Brack, Werner&lt;/author&gt;&lt;author&gt;Norf, Helge&lt;/author&gt;&lt;/authors&gt;&lt;/contributors&gt;&lt;titles&gt;&lt;title&gt;Anthropogenic stressors shape genetic structure: Insights from a model freshwater population along a land use gradient&lt;/title&gt;&lt;secondary-title&gt;Environmental science &amp;amp; technology&lt;/secondary-title&gt;&lt;/titles&gt;&lt;periodical&gt;&lt;full-title&gt;Environmental science &amp;amp; technology&lt;/full-title&gt;&lt;/periodical&gt;&lt;pages&gt;11346-11356&lt;/pages&gt;&lt;volume&gt;50&lt;/volume&gt;&lt;number&gt;20&lt;/number&gt;&lt;dates&gt;&lt;year&gt;2016&lt;/year&gt;&lt;/dates&gt;&lt;isbn&gt;0013-936X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282633">
              <w:rPr>
                <w:rFonts w:ascii="Palatino Linotype" w:hAnsi="Palatino Linotype"/>
                <w:noProof/>
                <w:sz w:val="20"/>
                <w:szCs w:val="20"/>
              </w:rPr>
              <w:t>[3]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4EB641C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9E2D432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Thiacloprid</w:t>
            </w:r>
          </w:p>
        </w:tc>
        <w:tc>
          <w:tcPr>
            <w:tcW w:w="0" w:type="auto"/>
            <w:vAlign w:val="center"/>
          </w:tcPr>
          <w:p w14:paraId="2DF34527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350</w:t>
            </w:r>
          </w:p>
        </w:tc>
        <w:tc>
          <w:tcPr>
            <w:tcW w:w="0" w:type="auto"/>
            <w:vAlign w:val="center"/>
          </w:tcPr>
          <w:p w14:paraId="68B0AB7A" w14:textId="77777777" w:rsidR="005702A8" w:rsidRPr="00282633" w:rsidRDefault="009D69D6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88000</w:t>
            </w:r>
          </w:p>
        </w:tc>
        <w:tc>
          <w:tcPr>
            <w:tcW w:w="0" w:type="auto"/>
            <w:vAlign w:val="center"/>
          </w:tcPr>
          <w:p w14:paraId="5CAF5E01" w14:textId="75D285DA" w:rsidR="005702A8" w:rsidRPr="00282633" w:rsidRDefault="005702A8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DE19BE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&lt;EndNote&gt;&lt;Cite&gt;&lt;Author&gt;Inostroza&lt;/Author&gt;&lt;Year&gt;2016&lt;/Year&gt;&lt;RecNum&gt;80&lt;/RecNum&gt;&lt;DisplayText&gt;[3]&lt;/DisplayText&gt;&lt;record&gt;&lt;rec-number&gt;80&lt;/rec-number&gt;&lt;foreign-keys&gt;&lt;key app="EN" db-id="rfapxrwxkxfzrgeezaav99r3w09e2x29x0ev" timestamp="1530695128"&gt;80&lt;/key&gt;&lt;/foreign-keys&gt;&lt;ref-type name="Journal Article"&gt;17&lt;/ref-type&gt;&lt;contributors&gt;&lt;authors&gt;&lt;author&gt;Inostroza, Pedro A&lt;/author&gt;&lt;author&gt;Vera-Escalona, Iván&lt;/author&gt;&lt;author&gt;Wicht, Anna-Jorina&lt;/author&gt;&lt;author&gt;Krauss, Martin&lt;/author&gt;&lt;author&gt;Brack, Werner&lt;/author&gt;&lt;author&gt;Norf, Helge&lt;/author&gt;&lt;/authors&gt;&lt;/contributors&gt;&lt;titles&gt;&lt;title&gt;Anthropogenic stressors shape genetic structure: Insights from a model freshwater population along a land use gradient&lt;/title&gt;&lt;secondary-title&gt;Environmental science &amp;amp; technology&lt;/secondary-title&gt;&lt;/titles&gt;&lt;periodical&gt;&lt;full-title&gt;Environmental science &amp;amp; technology&lt;/full-title&gt;&lt;/periodical&gt;&lt;pages&gt;11346-11356&lt;/pages&gt;&lt;volume&gt;50&lt;/volume&gt;&lt;number&gt;20&lt;/number&gt;&lt;dates&gt;&lt;year&gt;2016&lt;/year&gt;&lt;/dates&gt;&lt;isbn&gt;0013-936X&lt;/isbn&gt;&lt;urls&gt;&lt;/urls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DE19BE" w:rsidRPr="00282633">
              <w:rPr>
                <w:rFonts w:ascii="Palatino Linotype" w:hAnsi="Palatino Linotype"/>
                <w:noProof/>
                <w:sz w:val="20"/>
                <w:szCs w:val="20"/>
              </w:rPr>
              <w:t>[3]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  <w:r w:rsidR="009D69D6" w:rsidRPr="00282633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&lt;EndNote&gt;&lt;Cite&gt;&lt;Author&gt;Loureiro&lt;/Author&gt;&lt;Year&gt;2010&lt;/Year&gt;&lt;RecNum&gt;100&lt;/RecNum&gt;&lt;DisplayText&gt;[9]&lt;/DisplayText&gt;&lt;record&gt;&lt;rec-number&gt;100&lt;/rec-number&gt;&lt;foreign-keys&gt;&lt;key app="EN" db-id="rfapxrwxkxfzrgeezaav99r3w09e2x29x0ev" timestamp="1546521853"&gt;100&lt;/key&gt;&lt;/foreign-keys&gt;&lt;ref-type name="Journal Article"&gt;17&lt;/ref-type&gt;&lt;contributors&gt;&lt;authors&gt;&lt;author&gt;Loureiro, Susana&lt;/author&gt;&lt;author&gt;Svendsen, Claus&lt;/author&gt;&lt;author&gt;Ferreira, Abel LG&lt;/author&gt;&lt;author&gt;Pinheiro, Clara&lt;/author&gt;&lt;author&gt;Ribeiro, Fabianne&lt;/author&gt;&lt;author&gt;Soares, Amadeu MVM %J Environmental Toxicology&lt;/author&gt;&lt;author&gt;Chemistry&lt;/author&gt;&lt;/authors&gt;&lt;/contributors&gt;&lt;titles&gt;&lt;title&gt;Toxicity of three binary mixtures to Daphnia magna: comparing chemical modes of action and deviations from conceptual models&lt;/title&gt;&lt;/titles&gt;&lt;pages&gt;1716-1726&lt;/pages&gt;&lt;volume&gt;29&lt;/volume&gt;&lt;number&gt;8&lt;/number&gt;&lt;dates&gt;&lt;year&gt;2010&lt;/year&gt;&lt;/dates&gt;&lt;isbn&gt;1552-8618&lt;/isbn&gt;&lt;urls&gt;&lt;/urls&gt;&lt;/record&gt;&lt;/Cite&gt;&lt;/EndNote&gt;</w:instrText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[9]</w:t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5702A8" w:rsidRPr="00282633" w14:paraId="3E63B0B7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1063AF9" w14:textId="77777777" w:rsidR="005702A8" w:rsidRPr="00282633" w:rsidRDefault="005702A8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Triphenyl phosphate</w:t>
            </w:r>
            <w:r w:rsidR="002C7436" w:rsidRPr="00282633">
              <w:rPr>
                <w:rFonts w:ascii="Palatino Linotype" w:hAnsi="Palatino Linotype"/>
                <w:sz w:val="20"/>
                <w:szCs w:val="20"/>
              </w:rPr>
              <w:t xml:space="preserve"> (TPP)</w:t>
            </w:r>
          </w:p>
        </w:tc>
        <w:tc>
          <w:tcPr>
            <w:tcW w:w="0" w:type="auto"/>
            <w:vAlign w:val="center"/>
          </w:tcPr>
          <w:p w14:paraId="27112778" w14:textId="77777777" w:rsidR="005702A8" w:rsidRPr="00282633" w:rsidRDefault="005702A8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5823E53C" w14:textId="77777777" w:rsidR="005702A8" w:rsidRPr="00282633" w:rsidRDefault="005702A8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90</w:t>
            </w:r>
          </w:p>
        </w:tc>
        <w:tc>
          <w:tcPr>
            <w:tcW w:w="0" w:type="auto"/>
            <w:vAlign w:val="center"/>
          </w:tcPr>
          <w:p w14:paraId="741E02F0" w14:textId="1C554AB1" w:rsidR="005702A8" w:rsidRPr="00282633" w:rsidRDefault="005702A8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&lt;EndNote&gt;&lt;Cite&gt;&lt;Author&gt;Lin&lt;/Author&gt;&lt;Year&gt;2009&lt;/Year&gt;&lt;RecNum&gt;71&lt;/RecNum&gt;&lt;DisplayText&gt;[12]&lt;/DisplayText&gt;&lt;record&gt;&lt;rec-number&gt;71&lt;/rec-number&gt;&lt;foreign-keys&gt;&lt;key app="EN" db-id="rfapxrwxkxfzrgeezaav99r3w09e2x29x0ev" timestamp="1530693145"&gt;71&lt;/key&gt;&lt;/foreign-keys&gt;&lt;ref-type name="Journal Article"&gt;17&lt;/ref-type&gt;&lt;contributors&gt;&lt;authors&gt;&lt;author&gt;Lin, Kunde&lt;/author&gt;&lt;/authors&gt;&lt;/contributors&gt;&lt;titles&gt;&lt;title&gt;Joint acute toxicity of tributyl phosphate and triphenyl phosphate to Daphnia magna&lt;/title&gt;&lt;secondary-title&gt;Environmental Chemistry Letters&lt;/secondary-title&gt;&lt;/titles&gt;&lt;periodical&gt;&lt;full-title&gt;Environmental Chemistry Letters&lt;/full-title&gt;&lt;/periodical&gt;&lt;pages&gt;309-312&lt;/pages&gt;&lt;volume&gt;7&lt;/volume&gt;&lt;number&gt;4&lt;/number&gt;&lt;dates&gt;&lt;year&gt;2009&lt;/year&gt;&lt;pub-dates&gt;&lt;date&gt;December 01&lt;/date&gt;&lt;/pub-dates&gt;&lt;/dates&gt;&lt;isbn&gt;1610-3661&lt;/isbn&gt;&lt;label&gt;Lin2009&lt;/label&gt;&lt;work-type&gt;journal article&lt;/work-type&gt;&lt;urls&gt;&lt;related-urls&gt;&lt;url&gt;https://doi.org/10.1007/s10311-008-0170-1&lt;/url&gt;&lt;/related-urls&gt;&lt;/urls&gt;&lt;electronic-resource-num&gt;10.1007/s10311-008-0170-1&lt;/electronic-resource-num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[12]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00630A" w:rsidRPr="00282633" w14:paraId="4D8DF32A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17F3C51" w14:textId="77777777" w:rsidR="0000630A" w:rsidRPr="00282633" w:rsidRDefault="0000630A" w:rsidP="000E365E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Valsartan</w:t>
            </w:r>
          </w:p>
        </w:tc>
        <w:tc>
          <w:tcPr>
            <w:tcW w:w="0" w:type="auto"/>
            <w:vAlign w:val="center"/>
          </w:tcPr>
          <w:p w14:paraId="5939AF1D" w14:textId="77777777" w:rsidR="0000630A" w:rsidRPr="00282633" w:rsidRDefault="0000630A" w:rsidP="007E1761">
            <w:pPr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0" w:type="auto"/>
            <w:vAlign w:val="center"/>
          </w:tcPr>
          <w:p w14:paraId="14FFD483" w14:textId="77777777" w:rsidR="0000630A" w:rsidRPr="00282633" w:rsidRDefault="0000630A" w:rsidP="005702A8">
            <w:pPr>
              <w:jc w:val="center"/>
              <w:rPr>
                <w:rFonts w:ascii="Palatino Linotype" w:hAnsi="Palatino Linotype"/>
                <w:sz w:val="20"/>
              </w:rPr>
            </w:pPr>
            <w:r w:rsidRPr="00282633">
              <w:rPr>
                <w:rFonts w:ascii="Palatino Linotype" w:hAnsi="Palatino Linotype"/>
                <w:sz w:val="20"/>
              </w:rPr>
              <w:t>&gt;580</w:t>
            </w:r>
          </w:p>
        </w:tc>
        <w:tc>
          <w:tcPr>
            <w:tcW w:w="0" w:type="auto"/>
            <w:vAlign w:val="center"/>
          </w:tcPr>
          <w:p w14:paraId="35886B6D" w14:textId="4C3A31AB" w:rsidR="0000630A" w:rsidRPr="00282633" w:rsidRDefault="0000630A" w:rsidP="00284FAD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begin"/>
            </w:r>
            <w:r w:rsidR="00284FAD" w:rsidRPr="00282633">
              <w:rPr>
                <w:rFonts w:ascii="Palatino Linotype" w:hAnsi="Palatino Linotype"/>
                <w:sz w:val="20"/>
                <w:szCs w:val="20"/>
              </w:rPr>
              <w:instrText xml:space="preserve"> ADDIN EN.CITE &lt;EndNote&gt;&lt;Cite&gt;&lt;Author&gt;Bayer&lt;/Author&gt;&lt;Year&gt;2014&lt;/Year&gt;&lt;RecNum&gt;72&lt;/RecNum&gt;&lt;DisplayText&gt;[13]&lt;/DisplayText&gt;&lt;record&gt;&lt;rec-number&gt;72&lt;/rec-number&gt;&lt;foreign-keys&gt;&lt;key app="EN" db-id="rfapxrwxkxfzrgeezaav99r3w09e2x29x0ev" timestamp="1530693239"&gt;72&lt;/key&gt;&lt;/foreign-keys&gt;&lt;ref-type name="Journal Article"&gt;17&lt;/ref-type&gt;&lt;contributors&gt;&lt;authors&gt;&lt;author&gt;Bayer, Anne&lt;/author&gt;&lt;author&gt;Asner, Robert&lt;/author&gt;&lt;author&gt;Schüssler, Walter&lt;/author&gt;&lt;author&gt;Kopf, Willi&lt;/author&gt;&lt;author&gt;Weiß, Klaus&lt;/author&gt;&lt;author&gt;Sengl, Manfred&lt;/author&gt;&lt;author&gt;Letzel, Marion&lt;/author&gt;&lt;/authors&gt;&lt;/contributors&gt;&lt;titles&gt;&lt;title&gt;Behavior of sartans (antihypertensive drugs) in wastewater treatment plants, their occurrence and risk for the aquatic environment&lt;/title&gt;&lt;secondary-title&gt;Environmental Science and Pollution Research&lt;/secondary-title&gt;&lt;/titles&gt;&lt;periodical&gt;&lt;full-title&gt;Environmental Science and Pollution Research&lt;/full-title&gt;&lt;/periodical&gt;&lt;pages&gt;10830-10839&lt;/pages&gt;&lt;volume&gt;21&lt;/volume&gt;&lt;number&gt;18&lt;/number&gt;&lt;dates&gt;&lt;year&gt;2014&lt;/year&gt;&lt;pub-dates&gt;&lt;date&gt;September 01&lt;/date&gt;&lt;/pub-dates&gt;&lt;/dates&gt;&lt;isbn&gt;1614-7499&lt;/isbn&gt;&lt;label&gt;Bayer2014&lt;/label&gt;&lt;work-type&gt;journal article&lt;/work-type&gt;&lt;urls&gt;&lt;related-urls&gt;&lt;url&gt;https://doi.org/10.1007/s11356-014-3060-z&lt;/url&gt;&lt;/related-urls&gt;&lt;/urls&gt;&lt;electronic-resource-num&gt;10.1007/s11356-014-3060-z&lt;/electronic-resource-num&gt;&lt;/record&gt;&lt;/Cite&gt;&lt;/EndNote&gt;</w:instrTex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="00284FAD" w:rsidRPr="00282633">
              <w:rPr>
                <w:rFonts w:ascii="Palatino Linotype" w:hAnsi="Palatino Linotype"/>
                <w:noProof/>
                <w:sz w:val="20"/>
                <w:szCs w:val="20"/>
              </w:rPr>
              <w:t>[13]</w:t>
            </w:r>
            <w:r w:rsidRPr="00282633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</w:tbl>
    <w:p w14:paraId="59B65F6F" w14:textId="77777777" w:rsidR="003B405F" w:rsidRPr="00282633" w:rsidRDefault="003B405F" w:rsidP="000A7E1B">
      <w:pPr>
        <w:rPr>
          <w:rFonts w:ascii="Palatino Linotype" w:hAnsi="Palatino Linotype"/>
          <w:b/>
          <w:sz w:val="28"/>
          <w:lang w:val="de-CH"/>
        </w:rPr>
      </w:pPr>
    </w:p>
    <w:p w14:paraId="4478029C" w14:textId="77777777" w:rsidR="003B405F" w:rsidRPr="00282633" w:rsidRDefault="003B405F" w:rsidP="000A7E1B">
      <w:pPr>
        <w:rPr>
          <w:rFonts w:ascii="Palatino Linotype" w:hAnsi="Palatino Linotype"/>
          <w:b/>
          <w:sz w:val="28"/>
          <w:lang w:val="de-CH"/>
        </w:rPr>
        <w:sectPr w:rsidR="003B405F" w:rsidRPr="0028263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B08F9FB" w14:textId="77777777" w:rsidR="0098482C" w:rsidRPr="00282633" w:rsidRDefault="0098482C" w:rsidP="00282633">
      <w:pPr>
        <w:pStyle w:val="Caption"/>
        <w:keepNext/>
        <w:jc w:val="center"/>
        <w:rPr>
          <w:rFonts w:ascii="Palatino Linotype" w:hAnsi="Palatino Linotype"/>
          <w:color w:val="auto"/>
        </w:rPr>
      </w:pPr>
      <w:r w:rsidRPr="00282633">
        <w:rPr>
          <w:rFonts w:ascii="Palatino Linotype" w:hAnsi="Palatino Linotype"/>
          <w:color w:val="auto"/>
        </w:rPr>
        <w:lastRenderedPageBreak/>
        <w:t>Table 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9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>: Estimated freely dissolved water concentrations (C</w:t>
      </w:r>
      <w:r w:rsidRPr="00282633">
        <w:rPr>
          <w:rFonts w:ascii="Palatino Linotype" w:hAnsi="Palatino Linotype"/>
          <w:color w:val="auto"/>
          <w:vertAlign w:val="superscript"/>
        </w:rPr>
        <w:t>fd</w:t>
      </w:r>
      <w:r w:rsidRPr="00282633">
        <w:rPr>
          <w:rFonts w:ascii="Palatino Linotype" w:hAnsi="Palatino Linotype"/>
          <w:color w:val="auto"/>
        </w:rPr>
        <w:t>)</w:t>
      </w:r>
      <w:r w:rsidR="00BB614D" w:rsidRPr="00282633">
        <w:rPr>
          <w:rFonts w:ascii="Palatino Linotype" w:hAnsi="Palatino Linotype"/>
          <w:color w:val="auto"/>
        </w:rPr>
        <w:t xml:space="preserve"> in µg/L</w:t>
      </w:r>
      <w:r w:rsidRPr="00282633">
        <w:rPr>
          <w:rFonts w:ascii="Palatino Linotype" w:hAnsi="Palatino Linotype"/>
          <w:color w:val="auto"/>
        </w:rPr>
        <w:t>.</w:t>
      </w:r>
    </w:p>
    <w:tbl>
      <w:tblPr>
        <w:tblStyle w:val="TableGrid"/>
        <w:tblW w:w="13523" w:type="dxa"/>
        <w:jc w:val="center"/>
        <w:tblLook w:val="04A0" w:firstRow="1" w:lastRow="0" w:firstColumn="1" w:lastColumn="0" w:noHBand="0" w:noVBand="1"/>
      </w:tblPr>
      <w:tblGrid>
        <w:gridCol w:w="4364"/>
        <w:gridCol w:w="939"/>
        <w:gridCol w:w="1005"/>
        <w:gridCol w:w="1268"/>
        <w:gridCol w:w="1137"/>
        <w:gridCol w:w="1268"/>
        <w:gridCol w:w="1137"/>
        <w:gridCol w:w="1268"/>
        <w:gridCol w:w="1137"/>
      </w:tblGrid>
      <w:tr w:rsidR="00003C77" w:rsidRPr="00282633" w14:paraId="691BD868" w14:textId="77777777" w:rsidTr="00282633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14:paraId="326AEDD2" w14:textId="77777777" w:rsidR="00003C77" w:rsidRPr="00282633" w:rsidRDefault="00003C77" w:rsidP="003C127C">
            <w:pPr>
              <w:rPr>
                <w:rFonts w:ascii="Palatino Linotype" w:hAnsi="Palatino Linotype"/>
                <w:b/>
              </w:rPr>
            </w:pPr>
            <w:r w:rsidRPr="00282633">
              <w:rPr>
                <w:rFonts w:ascii="Palatino Linotype" w:hAnsi="Palatino Linotype"/>
                <w:b/>
              </w:rPr>
              <w:t>Substances</w:t>
            </w:r>
          </w:p>
        </w:tc>
        <w:tc>
          <w:tcPr>
            <w:tcW w:w="0" w:type="auto"/>
            <w:vMerge w:val="restart"/>
            <w:vAlign w:val="center"/>
          </w:tcPr>
          <w:p w14:paraId="4B3270BF" w14:textId="77777777" w:rsidR="00003C77" w:rsidRPr="00282633" w:rsidRDefault="00003C77" w:rsidP="003C127C">
            <w:pPr>
              <w:jc w:val="center"/>
              <w:rPr>
                <w:rFonts w:ascii="Palatino Linotype" w:hAnsi="Palatino Linotype"/>
                <w:b/>
                <w:lang w:val="it-IT"/>
              </w:rPr>
            </w:pPr>
            <w:r w:rsidRPr="00282633">
              <w:rPr>
                <w:rFonts w:ascii="Palatino Linotype" w:hAnsi="Palatino Linotype"/>
                <w:b/>
                <w:lang w:val="it-IT"/>
              </w:rPr>
              <w:t>K</w:t>
            </w:r>
            <w:r w:rsidRPr="00282633">
              <w:rPr>
                <w:rFonts w:ascii="Palatino Linotype" w:hAnsi="Palatino Linotype"/>
                <w:b/>
                <w:vertAlign w:val="subscript"/>
                <w:lang w:val="it-IT"/>
              </w:rPr>
              <w:t>OW</w:t>
            </w:r>
          </w:p>
        </w:tc>
        <w:tc>
          <w:tcPr>
            <w:tcW w:w="0" w:type="auto"/>
            <w:vAlign w:val="center"/>
          </w:tcPr>
          <w:p w14:paraId="691C38F5" w14:textId="77777777" w:rsidR="00003C77" w:rsidRPr="00282633" w:rsidRDefault="00003C77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 xml:space="preserve">H1 </w:t>
            </w:r>
          </w:p>
        </w:tc>
        <w:tc>
          <w:tcPr>
            <w:tcW w:w="0" w:type="auto"/>
            <w:gridSpan w:val="2"/>
            <w:vAlign w:val="center"/>
          </w:tcPr>
          <w:p w14:paraId="7AC20C95" w14:textId="77777777" w:rsidR="00003C77" w:rsidRPr="00282633" w:rsidRDefault="00003C77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W3</w:t>
            </w:r>
          </w:p>
        </w:tc>
        <w:tc>
          <w:tcPr>
            <w:tcW w:w="0" w:type="auto"/>
            <w:gridSpan w:val="2"/>
            <w:vAlign w:val="center"/>
          </w:tcPr>
          <w:p w14:paraId="01699A7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W4</w:t>
            </w:r>
          </w:p>
        </w:tc>
        <w:tc>
          <w:tcPr>
            <w:tcW w:w="0" w:type="auto"/>
            <w:gridSpan w:val="2"/>
            <w:vAlign w:val="center"/>
          </w:tcPr>
          <w:p w14:paraId="4B57246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W5</w:t>
            </w:r>
          </w:p>
        </w:tc>
      </w:tr>
      <w:tr w:rsidR="00003C77" w:rsidRPr="00282633" w14:paraId="28DD62D6" w14:textId="77777777" w:rsidTr="00282633">
        <w:trPr>
          <w:cantSplit/>
          <w:jc w:val="center"/>
        </w:trPr>
        <w:tc>
          <w:tcPr>
            <w:tcW w:w="0" w:type="auto"/>
            <w:vMerge/>
            <w:vAlign w:val="center"/>
          </w:tcPr>
          <w:p w14:paraId="6C4A0F68" w14:textId="77777777" w:rsidR="00003C77" w:rsidRPr="00282633" w:rsidRDefault="00003C77" w:rsidP="003C127C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0" w:type="auto"/>
            <w:vMerge/>
            <w:vAlign w:val="center"/>
          </w:tcPr>
          <w:p w14:paraId="703DEBC2" w14:textId="77777777" w:rsidR="00003C77" w:rsidRPr="00282633" w:rsidRDefault="00003C77" w:rsidP="003C127C">
            <w:pPr>
              <w:jc w:val="center"/>
              <w:rPr>
                <w:rFonts w:ascii="Palatino Linotype" w:hAnsi="Palatino Linotype"/>
                <w:b/>
                <w:vertAlign w:val="subscript"/>
                <w:lang w:val="it-IT"/>
              </w:rPr>
            </w:pPr>
          </w:p>
        </w:tc>
        <w:tc>
          <w:tcPr>
            <w:tcW w:w="0" w:type="auto"/>
            <w:vAlign w:val="center"/>
          </w:tcPr>
          <w:p w14:paraId="128A6FBC" w14:textId="77777777" w:rsidR="00003C77" w:rsidRPr="00282633" w:rsidRDefault="00003C77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vAlign w:val="center"/>
          </w:tcPr>
          <w:p w14:paraId="63ED3551" w14:textId="77777777" w:rsidR="00003C77" w:rsidRPr="00282633" w:rsidRDefault="00003C77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vAlign w:val="center"/>
          </w:tcPr>
          <w:p w14:paraId="1E236335" w14:textId="77777777" w:rsidR="00003C77" w:rsidRPr="00282633" w:rsidRDefault="00003C77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vAlign w:val="center"/>
          </w:tcPr>
          <w:p w14:paraId="4EA1A89E" w14:textId="77777777" w:rsidR="00003C77" w:rsidRPr="00282633" w:rsidRDefault="00003C77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vAlign w:val="center"/>
          </w:tcPr>
          <w:p w14:paraId="2ACE905D" w14:textId="77777777" w:rsidR="00003C77" w:rsidRPr="00282633" w:rsidRDefault="00003C77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vAlign w:val="center"/>
          </w:tcPr>
          <w:p w14:paraId="518506E4" w14:textId="77777777" w:rsidR="00003C77" w:rsidRPr="00282633" w:rsidRDefault="00003C77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vAlign w:val="center"/>
          </w:tcPr>
          <w:p w14:paraId="77664120" w14:textId="77777777" w:rsidR="00003C77" w:rsidRPr="00282633" w:rsidRDefault="00003C77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2017</w:t>
            </w:r>
          </w:p>
        </w:tc>
      </w:tr>
      <w:tr w:rsidR="00003C77" w:rsidRPr="00282633" w14:paraId="77A481C5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025691C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282633">
              <w:rPr>
                <w:rFonts w:ascii="Palatino Linotype" w:hAnsi="Palatino Linotype"/>
                <w:sz w:val="20"/>
                <w:szCs w:val="20"/>
                <w:lang w:val="it-IT"/>
              </w:rPr>
              <w:t>1H-Benzotriazole</w:t>
            </w:r>
          </w:p>
        </w:tc>
        <w:tc>
          <w:tcPr>
            <w:tcW w:w="0" w:type="auto"/>
            <w:vAlign w:val="center"/>
          </w:tcPr>
          <w:p w14:paraId="463E27F2" w14:textId="1C054325" w:rsidR="00003C77" w:rsidRPr="00282633" w:rsidRDefault="00DD6647" w:rsidP="003B405F">
            <w:pPr>
              <w:jc w:val="center"/>
              <w:rPr>
                <w:rFonts w:ascii="Palatino Linotype" w:hAnsi="Palatino Linotype"/>
                <w:sz w:val="20"/>
                <w:szCs w:val="20"/>
                <w:lang w:val="it-IT"/>
              </w:rPr>
            </w:pPr>
            <w:r w:rsidRPr="00282633">
              <w:rPr>
                <w:rFonts w:ascii="Palatino Linotype" w:hAnsi="Palatino Linotype"/>
                <w:sz w:val="20"/>
                <w:szCs w:val="20"/>
                <w:lang w:val="it-IT"/>
              </w:rPr>
              <w:t>27.5</w:t>
            </w:r>
          </w:p>
        </w:tc>
        <w:tc>
          <w:tcPr>
            <w:tcW w:w="0" w:type="auto"/>
            <w:vAlign w:val="center"/>
          </w:tcPr>
          <w:p w14:paraId="598F416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7CD327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2.9022</w:t>
            </w:r>
          </w:p>
        </w:tc>
        <w:tc>
          <w:tcPr>
            <w:tcW w:w="0" w:type="auto"/>
            <w:vAlign w:val="center"/>
          </w:tcPr>
          <w:p w14:paraId="4615A02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6.4030</w:t>
            </w:r>
          </w:p>
        </w:tc>
        <w:tc>
          <w:tcPr>
            <w:tcW w:w="0" w:type="auto"/>
            <w:vAlign w:val="center"/>
          </w:tcPr>
          <w:p w14:paraId="46ACBB8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2.9730</w:t>
            </w:r>
          </w:p>
        </w:tc>
        <w:tc>
          <w:tcPr>
            <w:tcW w:w="0" w:type="auto"/>
            <w:vAlign w:val="center"/>
          </w:tcPr>
          <w:p w14:paraId="6BA1E91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8.1602</w:t>
            </w:r>
          </w:p>
        </w:tc>
        <w:tc>
          <w:tcPr>
            <w:tcW w:w="0" w:type="auto"/>
            <w:vAlign w:val="center"/>
          </w:tcPr>
          <w:p w14:paraId="3D786ED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3.6895</w:t>
            </w:r>
          </w:p>
        </w:tc>
        <w:tc>
          <w:tcPr>
            <w:tcW w:w="0" w:type="auto"/>
            <w:vAlign w:val="center"/>
          </w:tcPr>
          <w:p w14:paraId="504163F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11.1479</w:t>
            </w:r>
          </w:p>
        </w:tc>
      </w:tr>
      <w:tr w:rsidR="00003C77" w:rsidRPr="00282633" w14:paraId="239333C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D13659D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2-Benzothiazolsulfonic acid</w:t>
            </w:r>
          </w:p>
        </w:tc>
        <w:tc>
          <w:tcPr>
            <w:tcW w:w="0" w:type="auto"/>
            <w:vAlign w:val="center"/>
          </w:tcPr>
          <w:p w14:paraId="6C2E2C65" w14:textId="0A6892D3" w:rsidR="00003C77" w:rsidRPr="00282633" w:rsidRDefault="00DD6647" w:rsidP="003B405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</w:t>
            </w:r>
          </w:p>
        </w:tc>
        <w:tc>
          <w:tcPr>
            <w:tcW w:w="0" w:type="auto"/>
            <w:vAlign w:val="center"/>
          </w:tcPr>
          <w:p w14:paraId="426A225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CB442F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178.6740</w:t>
            </w:r>
          </w:p>
        </w:tc>
        <w:tc>
          <w:tcPr>
            <w:tcW w:w="0" w:type="auto"/>
            <w:vAlign w:val="center"/>
          </w:tcPr>
          <w:p w14:paraId="2A7AC68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1E914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146.2615</w:t>
            </w:r>
          </w:p>
        </w:tc>
        <w:tc>
          <w:tcPr>
            <w:tcW w:w="0" w:type="auto"/>
            <w:vAlign w:val="center"/>
          </w:tcPr>
          <w:p w14:paraId="06B8ADD6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5F1981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177.0533</w:t>
            </w:r>
          </w:p>
        </w:tc>
        <w:tc>
          <w:tcPr>
            <w:tcW w:w="0" w:type="auto"/>
            <w:vAlign w:val="center"/>
          </w:tcPr>
          <w:p w14:paraId="5063E69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422DC25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1376211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4+5-Methyl-1H-benzotriazole</w:t>
            </w:r>
          </w:p>
        </w:tc>
        <w:tc>
          <w:tcPr>
            <w:tcW w:w="0" w:type="auto"/>
            <w:vAlign w:val="center"/>
          </w:tcPr>
          <w:p w14:paraId="24BA0629" w14:textId="56B3EC9D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51.3</w:t>
            </w:r>
          </w:p>
        </w:tc>
        <w:tc>
          <w:tcPr>
            <w:tcW w:w="0" w:type="auto"/>
            <w:vAlign w:val="center"/>
          </w:tcPr>
          <w:p w14:paraId="0F8B2086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0.5232</w:t>
            </w:r>
          </w:p>
        </w:tc>
        <w:tc>
          <w:tcPr>
            <w:tcW w:w="0" w:type="auto"/>
            <w:vAlign w:val="center"/>
          </w:tcPr>
          <w:p w14:paraId="676B6F0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0.4066</w:t>
            </w:r>
          </w:p>
        </w:tc>
        <w:tc>
          <w:tcPr>
            <w:tcW w:w="0" w:type="auto"/>
            <w:vAlign w:val="center"/>
          </w:tcPr>
          <w:p w14:paraId="1F900C4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2.1521</w:t>
            </w:r>
          </w:p>
        </w:tc>
        <w:tc>
          <w:tcPr>
            <w:tcW w:w="0" w:type="auto"/>
            <w:vAlign w:val="center"/>
          </w:tcPr>
          <w:p w14:paraId="7434EA38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0.3088</w:t>
            </w:r>
          </w:p>
        </w:tc>
        <w:tc>
          <w:tcPr>
            <w:tcW w:w="0" w:type="auto"/>
            <w:vAlign w:val="center"/>
          </w:tcPr>
          <w:p w14:paraId="2D0A570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2.4195</w:t>
            </w:r>
          </w:p>
        </w:tc>
        <w:tc>
          <w:tcPr>
            <w:tcW w:w="0" w:type="auto"/>
            <w:vAlign w:val="center"/>
          </w:tcPr>
          <w:p w14:paraId="00B9D54E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0.2069</w:t>
            </w:r>
          </w:p>
        </w:tc>
        <w:tc>
          <w:tcPr>
            <w:tcW w:w="0" w:type="auto"/>
            <w:vAlign w:val="center"/>
          </w:tcPr>
          <w:p w14:paraId="7438CD6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2.5549</w:t>
            </w:r>
          </w:p>
        </w:tc>
      </w:tr>
      <w:tr w:rsidR="00003C77" w:rsidRPr="00282633" w14:paraId="325A246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0864139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7-Amino-4-methylcoumarin</w:t>
            </w:r>
          </w:p>
        </w:tc>
        <w:tc>
          <w:tcPr>
            <w:tcW w:w="0" w:type="auto"/>
            <w:vAlign w:val="center"/>
          </w:tcPr>
          <w:p w14:paraId="698126EF" w14:textId="5A566CD9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13.8</w:t>
            </w:r>
          </w:p>
        </w:tc>
        <w:tc>
          <w:tcPr>
            <w:tcW w:w="0" w:type="auto"/>
            <w:vAlign w:val="center"/>
          </w:tcPr>
          <w:p w14:paraId="1ABF8926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1.8199</w:t>
            </w:r>
          </w:p>
        </w:tc>
        <w:tc>
          <w:tcPr>
            <w:tcW w:w="0" w:type="auto"/>
            <w:vAlign w:val="center"/>
          </w:tcPr>
          <w:p w14:paraId="40FD46F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7.4756</w:t>
            </w:r>
          </w:p>
        </w:tc>
        <w:tc>
          <w:tcPr>
            <w:tcW w:w="0" w:type="auto"/>
            <w:vAlign w:val="center"/>
          </w:tcPr>
          <w:p w14:paraId="4F98CC4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4.5798</w:t>
            </w:r>
          </w:p>
        </w:tc>
        <w:tc>
          <w:tcPr>
            <w:tcW w:w="0" w:type="auto"/>
            <w:vAlign w:val="center"/>
          </w:tcPr>
          <w:p w14:paraId="33E25388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4.5563</w:t>
            </w:r>
          </w:p>
        </w:tc>
        <w:tc>
          <w:tcPr>
            <w:tcW w:w="0" w:type="auto"/>
            <w:vAlign w:val="center"/>
          </w:tcPr>
          <w:p w14:paraId="0CAB4CAB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3.8745</w:t>
            </w:r>
          </w:p>
        </w:tc>
        <w:tc>
          <w:tcPr>
            <w:tcW w:w="0" w:type="auto"/>
            <w:vAlign w:val="center"/>
          </w:tcPr>
          <w:p w14:paraId="22A901CE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1.8892</w:t>
            </w:r>
          </w:p>
        </w:tc>
        <w:tc>
          <w:tcPr>
            <w:tcW w:w="0" w:type="auto"/>
            <w:vAlign w:val="center"/>
          </w:tcPr>
          <w:p w14:paraId="48B712D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0.3810</w:t>
            </w:r>
          </w:p>
        </w:tc>
      </w:tr>
      <w:tr w:rsidR="00003C77" w:rsidRPr="00282633" w14:paraId="5E98814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73492DC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7-Diethylamino-4-methylcoumarin</w:t>
            </w:r>
          </w:p>
        </w:tc>
        <w:tc>
          <w:tcPr>
            <w:tcW w:w="0" w:type="auto"/>
            <w:vAlign w:val="center"/>
          </w:tcPr>
          <w:p w14:paraId="46F2E846" w14:textId="7F8AA1C9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0" w:type="auto"/>
            <w:vAlign w:val="center"/>
          </w:tcPr>
          <w:p w14:paraId="6FC5A3E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C2E23B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0.0036</w:t>
            </w:r>
          </w:p>
        </w:tc>
        <w:tc>
          <w:tcPr>
            <w:tcW w:w="0" w:type="auto"/>
            <w:vAlign w:val="center"/>
          </w:tcPr>
          <w:p w14:paraId="611D304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D1AC8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1D441E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6F1481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1672F9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26E3CEA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BA54695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Carbamazepine</w:t>
            </w:r>
          </w:p>
        </w:tc>
        <w:tc>
          <w:tcPr>
            <w:tcW w:w="0" w:type="auto"/>
            <w:vAlign w:val="center"/>
          </w:tcPr>
          <w:p w14:paraId="2E919347" w14:textId="79259E1C" w:rsidR="00003C77" w:rsidRPr="00282633" w:rsidRDefault="00E9780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0" w:type="auto"/>
            <w:vAlign w:val="center"/>
          </w:tcPr>
          <w:p w14:paraId="21CBD9C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0.0606</w:t>
            </w:r>
          </w:p>
        </w:tc>
        <w:tc>
          <w:tcPr>
            <w:tcW w:w="0" w:type="auto"/>
            <w:vAlign w:val="center"/>
          </w:tcPr>
          <w:p w14:paraId="246E1F4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0.0791</w:t>
            </w:r>
          </w:p>
        </w:tc>
        <w:tc>
          <w:tcPr>
            <w:tcW w:w="0" w:type="auto"/>
            <w:vAlign w:val="center"/>
          </w:tcPr>
          <w:p w14:paraId="2FB2AFE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0.1847</w:t>
            </w:r>
          </w:p>
        </w:tc>
        <w:tc>
          <w:tcPr>
            <w:tcW w:w="0" w:type="auto"/>
            <w:vAlign w:val="center"/>
          </w:tcPr>
          <w:p w14:paraId="7513D55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0.0538</w:t>
            </w:r>
          </w:p>
        </w:tc>
        <w:tc>
          <w:tcPr>
            <w:tcW w:w="0" w:type="auto"/>
            <w:vAlign w:val="center"/>
          </w:tcPr>
          <w:p w14:paraId="14ED287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0.4298</w:t>
            </w:r>
          </w:p>
        </w:tc>
        <w:tc>
          <w:tcPr>
            <w:tcW w:w="0" w:type="auto"/>
            <w:vAlign w:val="center"/>
          </w:tcPr>
          <w:p w14:paraId="6935B1B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0.0736</w:t>
            </w:r>
          </w:p>
        </w:tc>
        <w:tc>
          <w:tcPr>
            <w:tcW w:w="0" w:type="auto"/>
            <w:vAlign w:val="center"/>
          </w:tcPr>
          <w:p w14:paraId="4BEEE56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0.5128</w:t>
            </w:r>
          </w:p>
        </w:tc>
      </w:tr>
      <w:tr w:rsidR="00003C77" w:rsidRPr="00282633" w14:paraId="6E0692D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C7AB608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Carbendazim</w:t>
            </w:r>
          </w:p>
        </w:tc>
        <w:tc>
          <w:tcPr>
            <w:tcW w:w="0" w:type="auto"/>
            <w:vAlign w:val="center"/>
          </w:tcPr>
          <w:p w14:paraId="5AA60594" w14:textId="01EAA897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33.1</w:t>
            </w:r>
          </w:p>
        </w:tc>
        <w:tc>
          <w:tcPr>
            <w:tcW w:w="0" w:type="auto"/>
            <w:vAlign w:val="center"/>
          </w:tcPr>
          <w:p w14:paraId="2E30F33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6EEF61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1.2571</w:t>
            </w:r>
          </w:p>
        </w:tc>
        <w:tc>
          <w:tcPr>
            <w:tcW w:w="0" w:type="auto"/>
            <w:vAlign w:val="center"/>
          </w:tcPr>
          <w:p w14:paraId="3862E4C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4EEC69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7462A3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9CF184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8E39638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29573A3A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D3B7023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Cetirizin</w:t>
            </w:r>
          </w:p>
        </w:tc>
        <w:tc>
          <w:tcPr>
            <w:tcW w:w="0" w:type="auto"/>
            <w:vAlign w:val="center"/>
          </w:tcPr>
          <w:p w14:paraId="3C49AD48" w14:textId="4A0F38B0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50.1</w:t>
            </w:r>
          </w:p>
        </w:tc>
        <w:tc>
          <w:tcPr>
            <w:tcW w:w="0" w:type="auto"/>
            <w:vAlign w:val="center"/>
          </w:tcPr>
          <w:p w14:paraId="7189705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0A74A2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0.0918</w:t>
            </w:r>
          </w:p>
        </w:tc>
        <w:tc>
          <w:tcPr>
            <w:tcW w:w="0" w:type="auto"/>
            <w:vAlign w:val="center"/>
          </w:tcPr>
          <w:p w14:paraId="6CD50CA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452D22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0.0811</w:t>
            </w:r>
          </w:p>
        </w:tc>
        <w:tc>
          <w:tcPr>
            <w:tcW w:w="0" w:type="auto"/>
            <w:vAlign w:val="center"/>
          </w:tcPr>
          <w:p w14:paraId="3856306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8C161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0.1026</w:t>
            </w:r>
          </w:p>
        </w:tc>
        <w:tc>
          <w:tcPr>
            <w:tcW w:w="0" w:type="auto"/>
            <w:vAlign w:val="center"/>
          </w:tcPr>
          <w:p w14:paraId="62386A6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47B382C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261951F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Citalopram</w:t>
            </w:r>
          </w:p>
        </w:tc>
        <w:tc>
          <w:tcPr>
            <w:tcW w:w="0" w:type="auto"/>
            <w:vAlign w:val="center"/>
          </w:tcPr>
          <w:p w14:paraId="44A275C4" w14:textId="5F818B81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5495</w:t>
            </w:r>
          </w:p>
        </w:tc>
        <w:tc>
          <w:tcPr>
            <w:tcW w:w="0" w:type="auto"/>
            <w:vAlign w:val="center"/>
          </w:tcPr>
          <w:p w14:paraId="278CC03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0.0020</w:t>
            </w:r>
          </w:p>
        </w:tc>
        <w:tc>
          <w:tcPr>
            <w:tcW w:w="0" w:type="auto"/>
            <w:vAlign w:val="center"/>
          </w:tcPr>
          <w:p w14:paraId="5DB5BF1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0.0175</w:t>
            </w:r>
          </w:p>
        </w:tc>
        <w:tc>
          <w:tcPr>
            <w:tcW w:w="0" w:type="auto"/>
            <w:vAlign w:val="center"/>
          </w:tcPr>
          <w:p w14:paraId="206FA98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0.0194</w:t>
            </w:r>
          </w:p>
        </w:tc>
        <w:tc>
          <w:tcPr>
            <w:tcW w:w="0" w:type="auto"/>
            <w:vAlign w:val="center"/>
          </w:tcPr>
          <w:p w14:paraId="76C8267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0.0172</w:t>
            </w:r>
          </w:p>
        </w:tc>
        <w:tc>
          <w:tcPr>
            <w:tcW w:w="0" w:type="auto"/>
            <w:vAlign w:val="center"/>
          </w:tcPr>
          <w:p w14:paraId="77779AE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0.0095</w:t>
            </w:r>
          </w:p>
        </w:tc>
        <w:tc>
          <w:tcPr>
            <w:tcW w:w="0" w:type="auto"/>
            <w:vAlign w:val="center"/>
          </w:tcPr>
          <w:p w14:paraId="427FB39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0.0223</w:t>
            </w:r>
          </w:p>
        </w:tc>
        <w:tc>
          <w:tcPr>
            <w:tcW w:w="0" w:type="auto"/>
            <w:vAlign w:val="center"/>
          </w:tcPr>
          <w:p w14:paraId="38198FE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0.0875</w:t>
            </w:r>
          </w:p>
        </w:tc>
      </w:tr>
      <w:tr w:rsidR="00003C77" w:rsidRPr="00282633" w14:paraId="7483E28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CAC62DB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Clarithromycin</w:t>
            </w:r>
          </w:p>
        </w:tc>
        <w:tc>
          <w:tcPr>
            <w:tcW w:w="0" w:type="auto"/>
            <w:vAlign w:val="center"/>
          </w:tcPr>
          <w:p w14:paraId="0C595A9B" w14:textId="6454822D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1445</w:t>
            </w:r>
          </w:p>
        </w:tc>
        <w:tc>
          <w:tcPr>
            <w:tcW w:w="0" w:type="auto"/>
            <w:vAlign w:val="center"/>
          </w:tcPr>
          <w:p w14:paraId="5AF5A72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0.0163</w:t>
            </w:r>
          </w:p>
        </w:tc>
        <w:tc>
          <w:tcPr>
            <w:tcW w:w="0" w:type="auto"/>
            <w:vAlign w:val="center"/>
          </w:tcPr>
          <w:p w14:paraId="1D19670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0.0053</w:t>
            </w:r>
          </w:p>
        </w:tc>
        <w:tc>
          <w:tcPr>
            <w:tcW w:w="0" w:type="auto"/>
            <w:vAlign w:val="center"/>
          </w:tcPr>
          <w:p w14:paraId="7291EFF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0.0103</w:t>
            </w:r>
          </w:p>
        </w:tc>
        <w:tc>
          <w:tcPr>
            <w:tcW w:w="0" w:type="auto"/>
            <w:vAlign w:val="center"/>
          </w:tcPr>
          <w:p w14:paraId="63B0166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0.0137</w:t>
            </w:r>
          </w:p>
        </w:tc>
        <w:tc>
          <w:tcPr>
            <w:tcW w:w="0" w:type="auto"/>
            <w:vAlign w:val="center"/>
          </w:tcPr>
          <w:p w14:paraId="7558131B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0.0274</w:t>
            </w:r>
          </w:p>
        </w:tc>
        <w:tc>
          <w:tcPr>
            <w:tcW w:w="0" w:type="auto"/>
            <w:vAlign w:val="center"/>
          </w:tcPr>
          <w:p w14:paraId="4EE1DAA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0.0341</w:t>
            </w:r>
          </w:p>
        </w:tc>
        <w:tc>
          <w:tcPr>
            <w:tcW w:w="0" w:type="auto"/>
            <w:vAlign w:val="center"/>
          </w:tcPr>
          <w:p w14:paraId="498E55F1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0.0351</w:t>
            </w:r>
          </w:p>
        </w:tc>
      </w:tr>
      <w:tr w:rsidR="00003C77" w:rsidRPr="00282633" w14:paraId="1117A6C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295548C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Diuron</w:t>
            </w:r>
          </w:p>
        </w:tc>
        <w:tc>
          <w:tcPr>
            <w:tcW w:w="0" w:type="auto"/>
            <w:vAlign w:val="center"/>
          </w:tcPr>
          <w:p w14:paraId="35D91EB4" w14:textId="62EEFE2B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478</w:t>
            </w:r>
          </w:p>
        </w:tc>
        <w:tc>
          <w:tcPr>
            <w:tcW w:w="0" w:type="auto"/>
            <w:vAlign w:val="center"/>
          </w:tcPr>
          <w:p w14:paraId="657BC0C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7A0480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0.0149</w:t>
            </w:r>
          </w:p>
        </w:tc>
        <w:tc>
          <w:tcPr>
            <w:tcW w:w="0" w:type="auto"/>
            <w:vAlign w:val="center"/>
          </w:tcPr>
          <w:p w14:paraId="3AF8CA7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0.0332</w:t>
            </w:r>
          </w:p>
        </w:tc>
        <w:tc>
          <w:tcPr>
            <w:tcW w:w="0" w:type="auto"/>
            <w:vAlign w:val="center"/>
          </w:tcPr>
          <w:p w14:paraId="757B92A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0.0126</w:t>
            </w:r>
          </w:p>
        </w:tc>
        <w:tc>
          <w:tcPr>
            <w:tcW w:w="0" w:type="auto"/>
            <w:vAlign w:val="center"/>
          </w:tcPr>
          <w:p w14:paraId="20B66B6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0.0298</w:t>
            </w:r>
          </w:p>
        </w:tc>
        <w:tc>
          <w:tcPr>
            <w:tcW w:w="0" w:type="auto"/>
            <w:vAlign w:val="center"/>
          </w:tcPr>
          <w:p w14:paraId="1142708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0.0113</w:t>
            </w:r>
          </w:p>
        </w:tc>
        <w:tc>
          <w:tcPr>
            <w:tcW w:w="0" w:type="auto"/>
            <w:vAlign w:val="center"/>
          </w:tcPr>
          <w:p w14:paraId="3CE3FAC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0.0274</w:t>
            </w:r>
          </w:p>
        </w:tc>
      </w:tr>
      <w:tr w:rsidR="00003C77" w:rsidRPr="00282633" w14:paraId="3B24112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36663B5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Ethofumesate</w:t>
            </w:r>
          </w:p>
        </w:tc>
        <w:tc>
          <w:tcPr>
            <w:tcW w:w="0" w:type="auto"/>
            <w:vAlign w:val="center"/>
          </w:tcPr>
          <w:p w14:paraId="1A0BE5CE" w14:textId="5D05A707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0" w:type="auto"/>
            <w:vAlign w:val="center"/>
          </w:tcPr>
          <w:p w14:paraId="557BDB8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3.3040</w:t>
            </w:r>
          </w:p>
        </w:tc>
        <w:tc>
          <w:tcPr>
            <w:tcW w:w="0" w:type="auto"/>
            <w:vAlign w:val="center"/>
          </w:tcPr>
          <w:p w14:paraId="0BA11BF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0.1332</w:t>
            </w:r>
          </w:p>
        </w:tc>
        <w:tc>
          <w:tcPr>
            <w:tcW w:w="0" w:type="auto"/>
            <w:vAlign w:val="center"/>
          </w:tcPr>
          <w:p w14:paraId="3EBA915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6.2798</w:t>
            </w:r>
          </w:p>
        </w:tc>
        <w:tc>
          <w:tcPr>
            <w:tcW w:w="0" w:type="auto"/>
            <w:vAlign w:val="center"/>
          </w:tcPr>
          <w:p w14:paraId="1667BDA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0.0773</w:t>
            </w:r>
          </w:p>
        </w:tc>
        <w:tc>
          <w:tcPr>
            <w:tcW w:w="0" w:type="auto"/>
            <w:vAlign w:val="center"/>
          </w:tcPr>
          <w:p w14:paraId="24E3AF3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3.7746</w:t>
            </w:r>
          </w:p>
        </w:tc>
        <w:tc>
          <w:tcPr>
            <w:tcW w:w="0" w:type="auto"/>
            <w:vAlign w:val="center"/>
          </w:tcPr>
          <w:p w14:paraId="4DC4F0D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0.0127</w:t>
            </w:r>
          </w:p>
        </w:tc>
        <w:tc>
          <w:tcPr>
            <w:tcW w:w="0" w:type="auto"/>
            <w:vAlign w:val="center"/>
          </w:tcPr>
          <w:p w14:paraId="17588CF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2.3726</w:t>
            </w:r>
          </w:p>
        </w:tc>
      </w:tr>
      <w:tr w:rsidR="00003C77" w:rsidRPr="00282633" w14:paraId="1E4BB53E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1B20A6F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Hexa(methoxymethyl)melamine</w:t>
            </w:r>
          </w:p>
        </w:tc>
        <w:tc>
          <w:tcPr>
            <w:tcW w:w="0" w:type="auto"/>
            <w:vAlign w:val="center"/>
          </w:tcPr>
          <w:p w14:paraId="5647304B" w14:textId="4F857D13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40.7</w:t>
            </w:r>
          </w:p>
        </w:tc>
        <w:tc>
          <w:tcPr>
            <w:tcW w:w="0" w:type="auto"/>
            <w:vAlign w:val="center"/>
          </w:tcPr>
          <w:p w14:paraId="0414A3B6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0.5668</w:t>
            </w:r>
          </w:p>
        </w:tc>
        <w:tc>
          <w:tcPr>
            <w:tcW w:w="0" w:type="auto"/>
            <w:vAlign w:val="center"/>
          </w:tcPr>
          <w:p w14:paraId="26D9374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0.5465</w:t>
            </w:r>
          </w:p>
        </w:tc>
        <w:tc>
          <w:tcPr>
            <w:tcW w:w="0" w:type="auto"/>
            <w:vAlign w:val="center"/>
          </w:tcPr>
          <w:p w14:paraId="7629DD61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0.0000</w:t>
            </w:r>
          </w:p>
        </w:tc>
        <w:tc>
          <w:tcPr>
            <w:tcW w:w="0" w:type="auto"/>
            <w:vAlign w:val="center"/>
          </w:tcPr>
          <w:p w14:paraId="3F1EBC7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0.3562</w:t>
            </w:r>
          </w:p>
        </w:tc>
        <w:tc>
          <w:tcPr>
            <w:tcW w:w="0" w:type="auto"/>
            <w:vAlign w:val="center"/>
          </w:tcPr>
          <w:p w14:paraId="1931D0C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0.1628</w:t>
            </w:r>
          </w:p>
        </w:tc>
        <w:tc>
          <w:tcPr>
            <w:tcW w:w="0" w:type="auto"/>
            <w:vAlign w:val="center"/>
          </w:tcPr>
          <w:p w14:paraId="2722C26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0.2890</w:t>
            </w:r>
          </w:p>
        </w:tc>
        <w:tc>
          <w:tcPr>
            <w:tcW w:w="0" w:type="auto"/>
            <w:vAlign w:val="center"/>
          </w:tcPr>
          <w:p w14:paraId="7B87A82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0.1494</w:t>
            </w:r>
          </w:p>
        </w:tc>
      </w:tr>
      <w:tr w:rsidR="00003C77" w:rsidRPr="00282633" w14:paraId="04F3519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974DEC4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Imidacloprid</w:t>
            </w:r>
          </w:p>
        </w:tc>
        <w:tc>
          <w:tcPr>
            <w:tcW w:w="0" w:type="auto"/>
            <w:vAlign w:val="center"/>
          </w:tcPr>
          <w:p w14:paraId="7392FDD6" w14:textId="02A94D7C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0" w:type="auto"/>
            <w:vAlign w:val="center"/>
          </w:tcPr>
          <w:p w14:paraId="6920E58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4.5119</w:t>
            </w:r>
          </w:p>
        </w:tc>
        <w:tc>
          <w:tcPr>
            <w:tcW w:w="0" w:type="auto"/>
            <w:vAlign w:val="center"/>
          </w:tcPr>
          <w:p w14:paraId="2E11CCA6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58.3054</w:t>
            </w:r>
          </w:p>
        </w:tc>
        <w:tc>
          <w:tcPr>
            <w:tcW w:w="0" w:type="auto"/>
            <w:vAlign w:val="center"/>
          </w:tcPr>
          <w:p w14:paraId="7BE4D20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43.5088</w:t>
            </w:r>
          </w:p>
        </w:tc>
        <w:tc>
          <w:tcPr>
            <w:tcW w:w="0" w:type="auto"/>
            <w:vAlign w:val="center"/>
          </w:tcPr>
          <w:p w14:paraId="145A023B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26.8038</w:t>
            </w:r>
          </w:p>
        </w:tc>
        <w:tc>
          <w:tcPr>
            <w:tcW w:w="0" w:type="auto"/>
            <w:vAlign w:val="center"/>
          </w:tcPr>
          <w:p w14:paraId="5C14410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25.6321</w:t>
            </w:r>
          </w:p>
        </w:tc>
        <w:tc>
          <w:tcPr>
            <w:tcW w:w="0" w:type="auto"/>
            <w:vAlign w:val="center"/>
          </w:tcPr>
          <w:p w14:paraId="100EF70B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29.2922</w:t>
            </w:r>
          </w:p>
        </w:tc>
        <w:tc>
          <w:tcPr>
            <w:tcW w:w="0" w:type="auto"/>
            <w:vAlign w:val="center"/>
          </w:tcPr>
          <w:p w14:paraId="29282A81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68.7519</w:t>
            </w:r>
          </w:p>
        </w:tc>
      </w:tr>
      <w:tr w:rsidR="00003C77" w:rsidRPr="00282633" w14:paraId="031A173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58E90BD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Mirtazapine</w:t>
            </w:r>
          </w:p>
        </w:tc>
        <w:tc>
          <w:tcPr>
            <w:tcW w:w="0" w:type="auto"/>
            <w:vAlign w:val="center"/>
          </w:tcPr>
          <w:p w14:paraId="49534594" w14:textId="54447564" w:rsidR="00003C77" w:rsidRPr="00282633" w:rsidRDefault="000E788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1072</w:t>
            </w:r>
          </w:p>
        </w:tc>
        <w:tc>
          <w:tcPr>
            <w:tcW w:w="0" w:type="auto"/>
            <w:vAlign w:val="center"/>
          </w:tcPr>
          <w:p w14:paraId="1AA10AF8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F2E9B8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0.0127</w:t>
            </w:r>
          </w:p>
        </w:tc>
        <w:tc>
          <w:tcPr>
            <w:tcW w:w="0" w:type="auto"/>
            <w:vAlign w:val="center"/>
          </w:tcPr>
          <w:p w14:paraId="2A11057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0BC9B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0.0168</w:t>
            </w:r>
          </w:p>
        </w:tc>
        <w:tc>
          <w:tcPr>
            <w:tcW w:w="0" w:type="auto"/>
            <w:vAlign w:val="center"/>
          </w:tcPr>
          <w:p w14:paraId="6146A51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E37FF8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0.0180</w:t>
            </w:r>
          </w:p>
        </w:tc>
        <w:tc>
          <w:tcPr>
            <w:tcW w:w="0" w:type="auto"/>
            <w:vAlign w:val="center"/>
          </w:tcPr>
          <w:p w14:paraId="7552C34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4627B9F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AF886A6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Pendimethalin</w:t>
            </w:r>
          </w:p>
        </w:tc>
        <w:tc>
          <w:tcPr>
            <w:tcW w:w="0" w:type="auto"/>
            <w:vAlign w:val="center"/>
          </w:tcPr>
          <w:p w14:paraId="4B524B99" w14:textId="445A95AA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15135</w:t>
            </w:r>
          </w:p>
        </w:tc>
        <w:tc>
          <w:tcPr>
            <w:tcW w:w="0" w:type="auto"/>
            <w:vAlign w:val="center"/>
          </w:tcPr>
          <w:p w14:paraId="2F2B0D6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1AD82E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0.0012</w:t>
            </w:r>
          </w:p>
        </w:tc>
        <w:tc>
          <w:tcPr>
            <w:tcW w:w="0" w:type="auto"/>
            <w:vAlign w:val="center"/>
          </w:tcPr>
          <w:p w14:paraId="1882CB81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CC5DE9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0.0010</w:t>
            </w:r>
          </w:p>
        </w:tc>
        <w:tc>
          <w:tcPr>
            <w:tcW w:w="0" w:type="auto"/>
            <w:vAlign w:val="center"/>
          </w:tcPr>
          <w:p w14:paraId="7DF83E2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776854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0.0012</w:t>
            </w:r>
          </w:p>
        </w:tc>
        <w:tc>
          <w:tcPr>
            <w:tcW w:w="0" w:type="auto"/>
            <w:vAlign w:val="center"/>
          </w:tcPr>
          <w:p w14:paraId="58E4373B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1FC8C5D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D16D36E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Phenylbenzimidazole sulfonic acid</w:t>
            </w:r>
          </w:p>
        </w:tc>
        <w:tc>
          <w:tcPr>
            <w:tcW w:w="0" w:type="auto"/>
            <w:vAlign w:val="center"/>
          </w:tcPr>
          <w:p w14:paraId="6FBA2FD3" w14:textId="5BE70142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0" w:type="auto"/>
            <w:vAlign w:val="center"/>
          </w:tcPr>
          <w:p w14:paraId="54C99E1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5C2127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28.7772</w:t>
            </w:r>
          </w:p>
        </w:tc>
        <w:tc>
          <w:tcPr>
            <w:tcW w:w="0" w:type="auto"/>
            <w:vAlign w:val="center"/>
          </w:tcPr>
          <w:p w14:paraId="114A8D9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425813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DBD64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5B848D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9CE70C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40FFF29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45A1973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Propiconazole</w:t>
            </w:r>
          </w:p>
        </w:tc>
        <w:tc>
          <w:tcPr>
            <w:tcW w:w="0" w:type="auto"/>
            <w:vAlign w:val="center"/>
          </w:tcPr>
          <w:p w14:paraId="3F8F3CE6" w14:textId="6275A05A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5248</w:t>
            </w:r>
          </w:p>
        </w:tc>
        <w:tc>
          <w:tcPr>
            <w:tcW w:w="0" w:type="auto"/>
            <w:vAlign w:val="center"/>
          </w:tcPr>
          <w:p w14:paraId="75202196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CB5761E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0.0054</w:t>
            </w:r>
          </w:p>
        </w:tc>
        <w:tc>
          <w:tcPr>
            <w:tcW w:w="0" w:type="auto"/>
            <w:vAlign w:val="center"/>
          </w:tcPr>
          <w:p w14:paraId="08815C3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5BB01BE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23EC178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910491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268FEB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544E542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60980EA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Propranolol</w:t>
            </w:r>
          </w:p>
        </w:tc>
        <w:tc>
          <w:tcPr>
            <w:tcW w:w="0" w:type="auto"/>
            <w:vAlign w:val="center"/>
          </w:tcPr>
          <w:p w14:paraId="25A35B7D" w14:textId="366AA226" w:rsidR="00003C77" w:rsidRPr="00282633" w:rsidRDefault="000E7881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3020</w:t>
            </w:r>
          </w:p>
        </w:tc>
        <w:tc>
          <w:tcPr>
            <w:tcW w:w="0" w:type="auto"/>
            <w:vAlign w:val="center"/>
          </w:tcPr>
          <w:p w14:paraId="06F9930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F89DAAB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96A04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B8F6236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2.9730</w:t>
            </w:r>
          </w:p>
        </w:tc>
        <w:tc>
          <w:tcPr>
            <w:tcW w:w="0" w:type="auto"/>
            <w:vAlign w:val="center"/>
          </w:tcPr>
          <w:p w14:paraId="76B7A81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EB7E7D8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0.0031</w:t>
            </w:r>
          </w:p>
        </w:tc>
        <w:tc>
          <w:tcPr>
            <w:tcW w:w="0" w:type="auto"/>
            <w:vAlign w:val="center"/>
          </w:tcPr>
          <w:p w14:paraId="70464EE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6E359AA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C003536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Roxithromycin</w:t>
            </w:r>
          </w:p>
        </w:tc>
        <w:tc>
          <w:tcPr>
            <w:tcW w:w="0" w:type="auto"/>
            <w:vAlign w:val="center"/>
          </w:tcPr>
          <w:p w14:paraId="0F0643EB" w14:textId="211909F7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0" w:type="auto"/>
            <w:vAlign w:val="center"/>
          </w:tcPr>
          <w:p w14:paraId="7E68460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153EC4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9B9F4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C3A57E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0.0409</w:t>
            </w:r>
          </w:p>
        </w:tc>
        <w:tc>
          <w:tcPr>
            <w:tcW w:w="0" w:type="auto"/>
            <w:vAlign w:val="center"/>
          </w:tcPr>
          <w:p w14:paraId="154C5BC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6AC65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0.0488</w:t>
            </w:r>
          </w:p>
        </w:tc>
        <w:tc>
          <w:tcPr>
            <w:tcW w:w="0" w:type="auto"/>
            <w:vAlign w:val="center"/>
          </w:tcPr>
          <w:p w14:paraId="74474BD8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239E046A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97BA668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Tebuconazole</w:t>
            </w:r>
          </w:p>
        </w:tc>
        <w:tc>
          <w:tcPr>
            <w:tcW w:w="0" w:type="auto"/>
            <w:vAlign w:val="center"/>
          </w:tcPr>
          <w:p w14:paraId="37ABA93E" w14:textId="36BC7A53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5012</w:t>
            </w:r>
          </w:p>
        </w:tc>
        <w:tc>
          <w:tcPr>
            <w:tcW w:w="0" w:type="auto"/>
            <w:vAlign w:val="center"/>
          </w:tcPr>
          <w:p w14:paraId="4F88719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07B4F7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0.0960</w:t>
            </w:r>
          </w:p>
        </w:tc>
        <w:tc>
          <w:tcPr>
            <w:tcW w:w="0" w:type="auto"/>
            <w:vAlign w:val="center"/>
          </w:tcPr>
          <w:p w14:paraId="55A3F08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D50422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0.0652</w:t>
            </w:r>
          </w:p>
        </w:tc>
        <w:tc>
          <w:tcPr>
            <w:tcW w:w="0" w:type="auto"/>
            <w:vAlign w:val="center"/>
          </w:tcPr>
          <w:p w14:paraId="5B062EA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73892C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0.0483</w:t>
            </w:r>
          </w:p>
        </w:tc>
        <w:tc>
          <w:tcPr>
            <w:tcW w:w="0" w:type="auto"/>
            <w:vAlign w:val="center"/>
          </w:tcPr>
          <w:p w14:paraId="7063115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003C77" w:rsidRPr="00282633" w14:paraId="58DB35B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01C1214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Terbutryn</w:t>
            </w:r>
          </w:p>
        </w:tc>
        <w:tc>
          <w:tcPr>
            <w:tcW w:w="0" w:type="auto"/>
            <w:vAlign w:val="center"/>
          </w:tcPr>
          <w:p w14:paraId="4FEE4C40" w14:textId="3C91FFDB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5495</w:t>
            </w:r>
          </w:p>
        </w:tc>
        <w:tc>
          <w:tcPr>
            <w:tcW w:w="0" w:type="auto"/>
            <w:vAlign w:val="center"/>
          </w:tcPr>
          <w:p w14:paraId="03F01BEE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0.0010</w:t>
            </w:r>
          </w:p>
        </w:tc>
        <w:tc>
          <w:tcPr>
            <w:tcW w:w="0" w:type="auto"/>
            <w:vAlign w:val="center"/>
          </w:tcPr>
          <w:p w14:paraId="2D6C31C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0.0018</w:t>
            </w:r>
          </w:p>
        </w:tc>
        <w:tc>
          <w:tcPr>
            <w:tcW w:w="0" w:type="auto"/>
            <w:vAlign w:val="center"/>
          </w:tcPr>
          <w:p w14:paraId="2ABF9C7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0.0030</w:t>
            </w:r>
          </w:p>
        </w:tc>
        <w:tc>
          <w:tcPr>
            <w:tcW w:w="0" w:type="auto"/>
            <w:vAlign w:val="center"/>
          </w:tcPr>
          <w:p w14:paraId="13E1E83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0.0023</w:t>
            </w:r>
          </w:p>
        </w:tc>
        <w:tc>
          <w:tcPr>
            <w:tcW w:w="0" w:type="auto"/>
            <w:vAlign w:val="center"/>
          </w:tcPr>
          <w:p w14:paraId="5C95F97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0.0047</w:t>
            </w:r>
          </w:p>
        </w:tc>
        <w:tc>
          <w:tcPr>
            <w:tcW w:w="0" w:type="auto"/>
            <w:vAlign w:val="center"/>
          </w:tcPr>
          <w:p w14:paraId="00903DA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0.0025</w:t>
            </w:r>
          </w:p>
        </w:tc>
        <w:tc>
          <w:tcPr>
            <w:tcW w:w="0" w:type="auto"/>
            <w:vAlign w:val="center"/>
          </w:tcPr>
          <w:p w14:paraId="3898CC1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0.0049</w:t>
            </w:r>
          </w:p>
        </w:tc>
      </w:tr>
      <w:tr w:rsidR="00003C77" w:rsidRPr="00282633" w14:paraId="7B6B0ED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CA8E08F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Thiacloprid</w:t>
            </w:r>
          </w:p>
        </w:tc>
        <w:tc>
          <w:tcPr>
            <w:tcW w:w="0" w:type="auto"/>
            <w:vAlign w:val="center"/>
          </w:tcPr>
          <w:p w14:paraId="25BBAC70" w14:textId="331A2C4B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0" w:type="auto"/>
            <w:vAlign w:val="center"/>
          </w:tcPr>
          <w:p w14:paraId="2BD2FA1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0.0864</w:t>
            </w:r>
          </w:p>
        </w:tc>
        <w:tc>
          <w:tcPr>
            <w:tcW w:w="0" w:type="auto"/>
            <w:vAlign w:val="center"/>
          </w:tcPr>
          <w:p w14:paraId="57D1F191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0.1084</w:t>
            </w:r>
          </w:p>
        </w:tc>
        <w:tc>
          <w:tcPr>
            <w:tcW w:w="0" w:type="auto"/>
            <w:vAlign w:val="center"/>
          </w:tcPr>
          <w:p w14:paraId="2C2D290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0.1697</w:t>
            </w:r>
          </w:p>
        </w:tc>
        <w:tc>
          <w:tcPr>
            <w:tcW w:w="0" w:type="auto"/>
            <w:vAlign w:val="center"/>
          </w:tcPr>
          <w:p w14:paraId="5B8B09B1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0.0973</w:t>
            </w:r>
          </w:p>
        </w:tc>
        <w:tc>
          <w:tcPr>
            <w:tcW w:w="0" w:type="auto"/>
            <w:vAlign w:val="center"/>
          </w:tcPr>
          <w:p w14:paraId="7FFFAE9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0.1202</w:t>
            </w:r>
          </w:p>
        </w:tc>
        <w:tc>
          <w:tcPr>
            <w:tcW w:w="0" w:type="auto"/>
            <w:vAlign w:val="center"/>
          </w:tcPr>
          <w:p w14:paraId="0ED9577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0.1441</w:t>
            </w:r>
          </w:p>
        </w:tc>
        <w:tc>
          <w:tcPr>
            <w:tcW w:w="0" w:type="auto"/>
            <w:vAlign w:val="center"/>
          </w:tcPr>
          <w:p w14:paraId="42FCE85D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0.0990</w:t>
            </w:r>
          </w:p>
        </w:tc>
      </w:tr>
      <w:tr w:rsidR="00003C77" w:rsidRPr="00282633" w14:paraId="3140884F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5259D95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Tri(butoxyethyl) phosphate (TBEP)</w:t>
            </w:r>
          </w:p>
        </w:tc>
        <w:tc>
          <w:tcPr>
            <w:tcW w:w="0" w:type="auto"/>
            <w:vAlign w:val="center"/>
          </w:tcPr>
          <w:p w14:paraId="1F1B359F" w14:textId="7B176B5D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0" w:type="auto"/>
            <w:vAlign w:val="center"/>
          </w:tcPr>
          <w:p w14:paraId="71E4DC1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1.0799</w:t>
            </w:r>
          </w:p>
        </w:tc>
        <w:tc>
          <w:tcPr>
            <w:tcW w:w="0" w:type="auto"/>
            <w:vAlign w:val="center"/>
          </w:tcPr>
          <w:p w14:paraId="73DC5B8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0.6823</w:t>
            </w:r>
          </w:p>
        </w:tc>
        <w:tc>
          <w:tcPr>
            <w:tcW w:w="0" w:type="auto"/>
            <w:vAlign w:val="center"/>
          </w:tcPr>
          <w:p w14:paraId="67B16ADE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0.1375</w:t>
            </w:r>
          </w:p>
        </w:tc>
        <w:tc>
          <w:tcPr>
            <w:tcW w:w="0" w:type="auto"/>
            <w:vAlign w:val="center"/>
          </w:tcPr>
          <w:p w14:paraId="1C5DB279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0.3944</w:t>
            </w:r>
          </w:p>
        </w:tc>
        <w:tc>
          <w:tcPr>
            <w:tcW w:w="0" w:type="auto"/>
            <w:vAlign w:val="center"/>
          </w:tcPr>
          <w:p w14:paraId="51948E0B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0.5714</w:t>
            </w:r>
          </w:p>
        </w:tc>
        <w:tc>
          <w:tcPr>
            <w:tcW w:w="0" w:type="auto"/>
            <w:vAlign w:val="center"/>
          </w:tcPr>
          <w:p w14:paraId="4B1A1DC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0.4015</w:t>
            </w:r>
          </w:p>
        </w:tc>
        <w:tc>
          <w:tcPr>
            <w:tcW w:w="0" w:type="auto"/>
            <w:vAlign w:val="center"/>
          </w:tcPr>
          <w:p w14:paraId="43F536B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0.6275</w:t>
            </w:r>
          </w:p>
        </w:tc>
      </w:tr>
      <w:tr w:rsidR="00003C77" w:rsidRPr="00282633" w14:paraId="4D5BD2E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3BA0E47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Triphenyl phosphate (TPP)</w:t>
            </w:r>
          </w:p>
        </w:tc>
        <w:tc>
          <w:tcPr>
            <w:tcW w:w="0" w:type="auto"/>
            <w:vAlign w:val="center"/>
          </w:tcPr>
          <w:p w14:paraId="63C26985" w14:textId="64DB84BF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38905</w:t>
            </w:r>
          </w:p>
        </w:tc>
        <w:tc>
          <w:tcPr>
            <w:tcW w:w="0" w:type="auto"/>
            <w:vAlign w:val="center"/>
          </w:tcPr>
          <w:p w14:paraId="3457083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0.0029</w:t>
            </w:r>
          </w:p>
        </w:tc>
        <w:tc>
          <w:tcPr>
            <w:tcW w:w="0" w:type="auto"/>
            <w:vAlign w:val="center"/>
          </w:tcPr>
          <w:p w14:paraId="09E29A8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0.0046</w:t>
            </w:r>
          </w:p>
        </w:tc>
        <w:tc>
          <w:tcPr>
            <w:tcW w:w="0" w:type="auto"/>
            <w:vAlign w:val="center"/>
          </w:tcPr>
          <w:p w14:paraId="554E9BCF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0.0024</w:t>
            </w:r>
          </w:p>
        </w:tc>
        <w:tc>
          <w:tcPr>
            <w:tcW w:w="0" w:type="auto"/>
            <w:vAlign w:val="center"/>
          </w:tcPr>
          <w:p w14:paraId="43BC369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0.0016</w:t>
            </w:r>
          </w:p>
        </w:tc>
        <w:tc>
          <w:tcPr>
            <w:tcW w:w="0" w:type="auto"/>
            <w:vAlign w:val="center"/>
          </w:tcPr>
          <w:p w14:paraId="2686B890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0.0003</w:t>
            </w:r>
          </w:p>
        </w:tc>
        <w:tc>
          <w:tcPr>
            <w:tcW w:w="0" w:type="auto"/>
            <w:vAlign w:val="center"/>
          </w:tcPr>
          <w:p w14:paraId="19633C43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0.0014</w:t>
            </w:r>
          </w:p>
        </w:tc>
        <w:tc>
          <w:tcPr>
            <w:tcW w:w="0" w:type="auto"/>
            <w:vAlign w:val="center"/>
          </w:tcPr>
          <w:p w14:paraId="0F0BA8E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0.0004</w:t>
            </w:r>
          </w:p>
        </w:tc>
      </w:tr>
      <w:tr w:rsidR="00003C77" w:rsidRPr="00282633" w14:paraId="7343C43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6B7B798" w14:textId="77777777" w:rsidR="00003C77" w:rsidRPr="00282633" w:rsidRDefault="00003C77" w:rsidP="003B405F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Valsartan</w:t>
            </w:r>
          </w:p>
        </w:tc>
        <w:tc>
          <w:tcPr>
            <w:tcW w:w="0" w:type="auto"/>
            <w:vAlign w:val="center"/>
          </w:tcPr>
          <w:p w14:paraId="610B38D4" w14:textId="0B73CE3F" w:rsidR="00003C77" w:rsidRPr="00282633" w:rsidRDefault="00DD6647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color w:val="000000"/>
                <w:sz w:val="20"/>
                <w:szCs w:val="20"/>
              </w:rPr>
              <w:t>4467</w:t>
            </w:r>
          </w:p>
        </w:tc>
        <w:tc>
          <w:tcPr>
            <w:tcW w:w="0" w:type="auto"/>
            <w:vAlign w:val="center"/>
          </w:tcPr>
          <w:p w14:paraId="06900B7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0.0013</w:t>
            </w:r>
          </w:p>
        </w:tc>
        <w:tc>
          <w:tcPr>
            <w:tcW w:w="0" w:type="auto"/>
            <w:vAlign w:val="center"/>
          </w:tcPr>
          <w:p w14:paraId="5F147DAA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0.0059</w:t>
            </w:r>
          </w:p>
        </w:tc>
        <w:tc>
          <w:tcPr>
            <w:tcW w:w="0" w:type="auto"/>
            <w:vAlign w:val="center"/>
          </w:tcPr>
          <w:p w14:paraId="3025CDC2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534DA4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0.0046</w:t>
            </w:r>
          </w:p>
        </w:tc>
        <w:tc>
          <w:tcPr>
            <w:tcW w:w="0" w:type="auto"/>
            <w:vAlign w:val="center"/>
          </w:tcPr>
          <w:p w14:paraId="57D64EF7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3A03105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857E1C" w14:textId="77777777" w:rsidR="00003C77" w:rsidRPr="00282633" w:rsidRDefault="00003C77" w:rsidP="00003C77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09CBA690" w14:textId="77777777" w:rsidR="003B405F" w:rsidRPr="00282633" w:rsidRDefault="003B405F">
      <w:pPr>
        <w:rPr>
          <w:rFonts w:ascii="Palatino Linotype" w:hAnsi="Palatino Linotype"/>
          <w:b/>
          <w:sz w:val="28"/>
          <w:lang w:val="de-CH"/>
        </w:rPr>
        <w:sectPr w:rsidR="003B405F" w:rsidRPr="00282633" w:rsidSect="003B405F">
          <w:pgSz w:w="16838" w:h="11906" w:orient="landscape"/>
          <w:pgMar w:top="1418" w:right="1418" w:bottom="1418" w:left="1134" w:header="709" w:footer="709" w:gutter="0"/>
          <w:cols w:space="708"/>
          <w:docGrid w:linePitch="360"/>
        </w:sectPr>
      </w:pPr>
    </w:p>
    <w:p w14:paraId="64C18C7F" w14:textId="0461BAF9" w:rsidR="00444D1F" w:rsidRPr="00282633" w:rsidRDefault="00444D1F" w:rsidP="00444D1F">
      <w:pPr>
        <w:pStyle w:val="Caption"/>
        <w:keepNext/>
        <w:rPr>
          <w:rFonts w:ascii="Palatino Linotype" w:hAnsi="Palatino Linotype"/>
          <w:color w:val="auto"/>
        </w:rPr>
      </w:pPr>
      <w:r w:rsidRPr="00282633">
        <w:rPr>
          <w:rFonts w:ascii="Palatino Linotype" w:hAnsi="Palatino Linotype"/>
          <w:color w:val="auto"/>
        </w:rPr>
        <w:lastRenderedPageBreak/>
        <w:t xml:space="preserve">Table </w:t>
      </w:r>
      <w:r w:rsidR="009C3A75" w:rsidRPr="00282633">
        <w:rPr>
          <w:rFonts w:ascii="Palatino Linotype" w:hAnsi="Palatino Linotype"/>
          <w:color w:val="auto"/>
        </w:rPr>
        <w:t>S</w:t>
      </w:r>
      <w:r w:rsidRPr="00282633">
        <w:rPr>
          <w:rFonts w:ascii="Palatino Linotype" w:hAnsi="Palatino Linotype"/>
          <w:color w:val="auto"/>
        </w:rPr>
        <w:fldChar w:fldCharType="begin"/>
      </w:r>
      <w:r w:rsidRPr="00282633">
        <w:rPr>
          <w:rFonts w:ascii="Palatino Linotype" w:hAnsi="Palatino Linotype"/>
          <w:color w:val="auto"/>
        </w:rPr>
        <w:instrText xml:space="preserve"> SEQ Table \* ARABIC </w:instrText>
      </w:r>
      <w:r w:rsidRPr="00282633">
        <w:rPr>
          <w:rFonts w:ascii="Palatino Linotype" w:hAnsi="Palatino Linotype"/>
          <w:color w:val="auto"/>
        </w:rPr>
        <w:fldChar w:fldCharType="separate"/>
      </w:r>
      <w:r w:rsidR="00F2510A">
        <w:rPr>
          <w:rFonts w:ascii="Palatino Linotype" w:hAnsi="Palatino Linotype"/>
          <w:noProof/>
          <w:color w:val="auto"/>
        </w:rPr>
        <w:t>10</w:t>
      </w:r>
      <w:r w:rsidRPr="00282633">
        <w:rPr>
          <w:rFonts w:ascii="Palatino Linotype" w:hAnsi="Palatino Linotype"/>
          <w:color w:val="auto"/>
        </w:rPr>
        <w:fldChar w:fldCharType="end"/>
      </w:r>
      <w:r w:rsidRPr="00282633">
        <w:rPr>
          <w:rFonts w:ascii="Palatino Linotype" w:hAnsi="Palatino Linotype"/>
          <w:color w:val="auto"/>
        </w:rPr>
        <w:t>: Toxic Units for each compound and sumTUs for sampling sites. A value above -3.0 indicates the occurrence of chronic effects.</w:t>
      </w:r>
      <w:r w:rsidR="005216CF" w:rsidRPr="00282633">
        <w:rPr>
          <w:rFonts w:ascii="Palatino Linotype" w:hAnsi="Palatino Linotype"/>
          <w:color w:val="auto"/>
        </w:rPr>
        <w:t xml:space="preserve"> Calculations for </w:t>
      </w:r>
      <w:r w:rsidR="0083019E" w:rsidRPr="00282633">
        <w:rPr>
          <w:rFonts w:ascii="Palatino Linotype" w:hAnsi="Palatino Linotype"/>
          <w:color w:val="auto"/>
        </w:rPr>
        <w:t>carbamazepin, imidacloprid and t</w:t>
      </w:r>
      <w:r w:rsidR="005216CF" w:rsidRPr="00282633">
        <w:rPr>
          <w:rFonts w:ascii="Palatino Linotype" w:hAnsi="Palatino Linotype"/>
          <w:color w:val="auto"/>
        </w:rPr>
        <w:t>hiacloprid are based on EC</w:t>
      </w:r>
      <w:r w:rsidR="005216CF" w:rsidRPr="00282633">
        <w:rPr>
          <w:rFonts w:ascii="Palatino Linotype" w:hAnsi="Palatino Linotype"/>
          <w:color w:val="auto"/>
          <w:vertAlign w:val="subscript"/>
        </w:rPr>
        <w:t>50</w:t>
      </w:r>
      <w:r w:rsidR="005216CF" w:rsidRPr="00282633">
        <w:rPr>
          <w:rFonts w:ascii="Palatino Linotype" w:hAnsi="Palatino Linotype"/>
          <w:color w:val="auto"/>
        </w:rPr>
        <w:t xml:space="preserve"> values from </w:t>
      </w:r>
      <w:r w:rsidR="005216CF" w:rsidRPr="00282633">
        <w:rPr>
          <w:rFonts w:ascii="Palatino Linotype" w:hAnsi="Palatino Linotype"/>
          <w:i/>
          <w:color w:val="auto"/>
        </w:rPr>
        <w:t>G. pulex</w:t>
      </w:r>
      <w:r w:rsidR="005216CF" w:rsidRPr="00282633">
        <w:rPr>
          <w:rFonts w:ascii="Palatino Linotype" w:hAnsi="Palatino Linotype"/>
          <w:color w:val="auto"/>
        </w:rPr>
        <w:t>.</w:t>
      </w:r>
    </w:p>
    <w:tbl>
      <w:tblPr>
        <w:tblStyle w:val="TableGrid"/>
        <w:tblW w:w="14438" w:type="dxa"/>
        <w:jc w:val="center"/>
        <w:tblLook w:val="04A0" w:firstRow="1" w:lastRow="0" w:firstColumn="1" w:lastColumn="0" w:noHBand="0" w:noVBand="1"/>
      </w:tblPr>
      <w:tblGrid>
        <w:gridCol w:w="4165"/>
        <w:gridCol w:w="1195"/>
        <w:gridCol w:w="1239"/>
        <w:gridCol w:w="1239"/>
        <w:gridCol w:w="1239"/>
        <w:gridCol w:w="1239"/>
        <w:gridCol w:w="1239"/>
        <w:gridCol w:w="1239"/>
        <w:gridCol w:w="822"/>
        <w:gridCol w:w="822"/>
      </w:tblGrid>
      <w:tr w:rsidR="006D18CD" w:rsidRPr="00282633" w14:paraId="26CD5C84" w14:textId="77777777" w:rsidTr="00282633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14:paraId="7037C817" w14:textId="77777777" w:rsidR="006D18CD" w:rsidRPr="00282633" w:rsidRDefault="006D18CD" w:rsidP="003C127C">
            <w:pPr>
              <w:rPr>
                <w:rFonts w:ascii="Palatino Linotype" w:hAnsi="Palatino Linotype"/>
                <w:b/>
              </w:rPr>
            </w:pPr>
            <w:r w:rsidRPr="00282633">
              <w:rPr>
                <w:rFonts w:ascii="Palatino Linotype" w:hAnsi="Palatino Linotype"/>
                <w:b/>
              </w:rPr>
              <w:t>Substances</w:t>
            </w:r>
          </w:p>
        </w:tc>
        <w:tc>
          <w:tcPr>
            <w:tcW w:w="0" w:type="auto"/>
            <w:vAlign w:val="center"/>
          </w:tcPr>
          <w:p w14:paraId="27040009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 xml:space="preserve">H1 </w:t>
            </w:r>
          </w:p>
        </w:tc>
        <w:tc>
          <w:tcPr>
            <w:tcW w:w="0" w:type="auto"/>
            <w:gridSpan w:val="2"/>
            <w:vAlign w:val="center"/>
          </w:tcPr>
          <w:p w14:paraId="5F821F7A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W3</w:t>
            </w:r>
          </w:p>
        </w:tc>
        <w:tc>
          <w:tcPr>
            <w:tcW w:w="0" w:type="auto"/>
            <w:gridSpan w:val="2"/>
            <w:vAlign w:val="center"/>
          </w:tcPr>
          <w:p w14:paraId="1DFE6CBB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W4</w:t>
            </w:r>
          </w:p>
        </w:tc>
        <w:tc>
          <w:tcPr>
            <w:tcW w:w="0" w:type="auto"/>
            <w:gridSpan w:val="2"/>
            <w:vAlign w:val="center"/>
          </w:tcPr>
          <w:p w14:paraId="449DFA81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W5</w:t>
            </w:r>
          </w:p>
        </w:tc>
        <w:tc>
          <w:tcPr>
            <w:tcW w:w="0" w:type="auto"/>
            <w:gridSpan w:val="2"/>
            <w:vAlign w:val="center"/>
          </w:tcPr>
          <w:p w14:paraId="4513E1E1" w14:textId="0116063A" w:rsidR="006D18CD" w:rsidRPr="00282633" w:rsidRDefault="00E30025" w:rsidP="000E433B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log</w:t>
            </w:r>
            <w:r w:rsidR="006D18CD" w:rsidRPr="00282633">
              <w:rPr>
                <w:rFonts w:ascii="Palatino Linotype" w:hAnsi="Palatino Linotype"/>
                <w:b/>
                <w:bCs/>
                <w:color w:val="000000"/>
              </w:rPr>
              <w:t>TU</w:t>
            </w:r>
          </w:p>
        </w:tc>
      </w:tr>
      <w:tr w:rsidR="006D18CD" w:rsidRPr="00282633" w14:paraId="0BD59870" w14:textId="77777777" w:rsidTr="00282633">
        <w:trPr>
          <w:cantSplit/>
          <w:jc w:val="center"/>
        </w:trPr>
        <w:tc>
          <w:tcPr>
            <w:tcW w:w="0" w:type="auto"/>
            <w:vMerge/>
            <w:vAlign w:val="center"/>
          </w:tcPr>
          <w:p w14:paraId="2F62FD62" w14:textId="77777777" w:rsidR="006D18CD" w:rsidRPr="00282633" w:rsidRDefault="006D18CD" w:rsidP="003C127C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0" w:type="auto"/>
            <w:vAlign w:val="center"/>
          </w:tcPr>
          <w:p w14:paraId="039F72BF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vAlign w:val="center"/>
          </w:tcPr>
          <w:p w14:paraId="1701AA35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vAlign w:val="center"/>
          </w:tcPr>
          <w:p w14:paraId="35EB7C29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vAlign w:val="center"/>
          </w:tcPr>
          <w:p w14:paraId="2607009F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vAlign w:val="center"/>
          </w:tcPr>
          <w:p w14:paraId="75AF916D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vAlign w:val="center"/>
          </w:tcPr>
          <w:p w14:paraId="6B6AEF3E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vAlign w:val="center"/>
          </w:tcPr>
          <w:p w14:paraId="0069060D" w14:textId="7777777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2017</w:t>
            </w:r>
          </w:p>
        </w:tc>
        <w:tc>
          <w:tcPr>
            <w:tcW w:w="0" w:type="auto"/>
            <w:vAlign w:val="center"/>
          </w:tcPr>
          <w:p w14:paraId="1800F9F4" w14:textId="11104671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2016</w:t>
            </w:r>
          </w:p>
        </w:tc>
        <w:tc>
          <w:tcPr>
            <w:tcW w:w="0" w:type="auto"/>
            <w:vAlign w:val="center"/>
          </w:tcPr>
          <w:p w14:paraId="742D6055" w14:textId="20FB8487" w:rsidR="006D18CD" w:rsidRPr="00282633" w:rsidRDefault="006D18CD" w:rsidP="003C127C">
            <w:pPr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  <w:r w:rsidRPr="00282633">
              <w:rPr>
                <w:rFonts w:ascii="Palatino Linotype" w:hAnsi="Palatino Linotype"/>
                <w:b/>
                <w:bCs/>
                <w:color w:val="000000"/>
              </w:rPr>
              <w:t>2017</w:t>
            </w:r>
          </w:p>
        </w:tc>
      </w:tr>
      <w:tr w:rsidR="000E433B" w:rsidRPr="00282633" w14:paraId="52E2C1A7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C45C865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1H-Benzotriazole</w:t>
            </w:r>
          </w:p>
        </w:tc>
        <w:tc>
          <w:tcPr>
            <w:tcW w:w="0" w:type="auto"/>
            <w:vAlign w:val="center"/>
          </w:tcPr>
          <w:p w14:paraId="3C259E0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2BB25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1.84E-04</w:t>
            </w:r>
          </w:p>
        </w:tc>
        <w:tc>
          <w:tcPr>
            <w:tcW w:w="0" w:type="auto"/>
            <w:vAlign w:val="center"/>
          </w:tcPr>
          <w:p w14:paraId="4965272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4.05E-04</w:t>
            </w:r>
          </w:p>
        </w:tc>
        <w:tc>
          <w:tcPr>
            <w:tcW w:w="0" w:type="auto"/>
            <w:vAlign w:val="center"/>
          </w:tcPr>
          <w:p w14:paraId="489C709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1.88E-04</w:t>
            </w:r>
          </w:p>
        </w:tc>
        <w:tc>
          <w:tcPr>
            <w:tcW w:w="0" w:type="auto"/>
            <w:vAlign w:val="center"/>
          </w:tcPr>
          <w:p w14:paraId="349928A1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5.16E-04</w:t>
            </w:r>
          </w:p>
        </w:tc>
        <w:tc>
          <w:tcPr>
            <w:tcW w:w="0" w:type="auto"/>
            <w:vAlign w:val="center"/>
          </w:tcPr>
          <w:p w14:paraId="72B86A0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2.34E-04</w:t>
            </w:r>
          </w:p>
        </w:tc>
        <w:tc>
          <w:tcPr>
            <w:tcW w:w="0" w:type="auto"/>
            <w:vAlign w:val="center"/>
          </w:tcPr>
          <w:p w14:paraId="27C94C1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7.06E-04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078E06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-3.22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845A54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-2.79</w:t>
            </w:r>
          </w:p>
        </w:tc>
      </w:tr>
      <w:tr w:rsidR="000E433B" w:rsidRPr="00282633" w14:paraId="19EA301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02BFF3B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2-Benzothiazolsulfonic acid</w:t>
            </w:r>
          </w:p>
        </w:tc>
        <w:tc>
          <w:tcPr>
            <w:tcW w:w="0" w:type="auto"/>
            <w:vAlign w:val="center"/>
          </w:tcPr>
          <w:p w14:paraId="12EB52E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8D9156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B17F3C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0F0ED5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CD215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9856D3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EBC741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EBE28F1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0355AD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335765B5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8448BBF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4+5-Methyl-1H-benzotriazole</w:t>
            </w:r>
          </w:p>
        </w:tc>
        <w:tc>
          <w:tcPr>
            <w:tcW w:w="0" w:type="auto"/>
            <w:vAlign w:val="center"/>
          </w:tcPr>
          <w:p w14:paraId="08B203F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6.10E-05</w:t>
            </w:r>
          </w:p>
        </w:tc>
        <w:tc>
          <w:tcPr>
            <w:tcW w:w="0" w:type="auto"/>
            <w:vAlign w:val="center"/>
          </w:tcPr>
          <w:p w14:paraId="304F2E7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4.74E-05</w:t>
            </w:r>
          </w:p>
        </w:tc>
        <w:tc>
          <w:tcPr>
            <w:tcW w:w="0" w:type="auto"/>
            <w:vAlign w:val="center"/>
          </w:tcPr>
          <w:p w14:paraId="68B752B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2.51E-04</w:t>
            </w:r>
          </w:p>
        </w:tc>
        <w:tc>
          <w:tcPr>
            <w:tcW w:w="0" w:type="auto"/>
            <w:vAlign w:val="center"/>
          </w:tcPr>
          <w:p w14:paraId="5BEE1AF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3.60E-05</w:t>
            </w:r>
          </w:p>
        </w:tc>
        <w:tc>
          <w:tcPr>
            <w:tcW w:w="0" w:type="auto"/>
            <w:vAlign w:val="center"/>
          </w:tcPr>
          <w:p w14:paraId="588E3F3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2.82E-04</w:t>
            </w:r>
          </w:p>
        </w:tc>
        <w:tc>
          <w:tcPr>
            <w:tcW w:w="0" w:type="auto"/>
            <w:vAlign w:val="center"/>
          </w:tcPr>
          <w:p w14:paraId="641B082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2.41E-05</w:t>
            </w:r>
          </w:p>
        </w:tc>
        <w:tc>
          <w:tcPr>
            <w:tcW w:w="0" w:type="auto"/>
            <w:vAlign w:val="center"/>
          </w:tcPr>
          <w:p w14:paraId="7C139ED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2.98E-04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7C1C1E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-3.97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F38711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-3.05</w:t>
            </w:r>
          </w:p>
        </w:tc>
      </w:tr>
      <w:tr w:rsidR="000E433B" w:rsidRPr="00282633" w14:paraId="0D410E7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AE5AF64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7-Amino-4-methylcoumarin</w:t>
            </w:r>
          </w:p>
        </w:tc>
        <w:tc>
          <w:tcPr>
            <w:tcW w:w="0" w:type="auto"/>
            <w:vAlign w:val="center"/>
          </w:tcPr>
          <w:p w14:paraId="1886529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41C2F3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84C5D8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4AD946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2233DD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D071AD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49DB8D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1C9114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9A8D6B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0BE0015A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3D557C8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7-Diethylamino-4-methylcoumarin</w:t>
            </w:r>
          </w:p>
        </w:tc>
        <w:tc>
          <w:tcPr>
            <w:tcW w:w="0" w:type="auto"/>
            <w:vAlign w:val="center"/>
          </w:tcPr>
          <w:p w14:paraId="7A9557F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E5D77E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2CE920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9C58CC1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AB5C38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1AA57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4A085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22ECA1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80BE86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60F8505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BA0A12E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Carbamazepine</w:t>
            </w:r>
          </w:p>
        </w:tc>
        <w:tc>
          <w:tcPr>
            <w:tcW w:w="0" w:type="auto"/>
            <w:vAlign w:val="center"/>
          </w:tcPr>
          <w:p w14:paraId="4C54202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3.57E-06</w:t>
            </w:r>
          </w:p>
        </w:tc>
        <w:tc>
          <w:tcPr>
            <w:tcW w:w="0" w:type="auto"/>
            <w:vAlign w:val="center"/>
          </w:tcPr>
          <w:p w14:paraId="5261513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4.66E-06</w:t>
            </w:r>
          </w:p>
        </w:tc>
        <w:tc>
          <w:tcPr>
            <w:tcW w:w="0" w:type="auto"/>
            <w:vAlign w:val="center"/>
          </w:tcPr>
          <w:p w14:paraId="7A76039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1.09E-05</w:t>
            </w:r>
          </w:p>
        </w:tc>
        <w:tc>
          <w:tcPr>
            <w:tcW w:w="0" w:type="auto"/>
            <w:vAlign w:val="center"/>
          </w:tcPr>
          <w:p w14:paraId="1C74E32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3.17E-06</w:t>
            </w:r>
          </w:p>
        </w:tc>
        <w:tc>
          <w:tcPr>
            <w:tcW w:w="0" w:type="auto"/>
            <w:vAlign w:val="center"/>
          </w:tcPr>
          <w:p w14:paraId="4B3ABEE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2.53E-05</w:t>
            </w:r>
          </w:p>
        </w:tc>
        <w:tc>
          <w:tcPr>
            <w:tcW w:w="0" w:type="auto"/>
            <w:vAlign w:val="center"/>
          </w:tcPr>
          <w:p w14:paraId="27BABA8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4.33E-06</w:t>
            </w:r>
          </w:p>
        </w:tc>
        <w:tc>
          <w:tcPr>
            <w:tcW w:w="0" w:type="auto"/>
            <w:vAlign w:val="center"/>
          </w:tcPr>
          <w:p w14:paraId="4192844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3.02E-05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CE8F98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-4.92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0B954D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-4.16</w:t>
            </w:r>
          </w:p>
        </w:tc>
      </w:tr>
      <w:tr w:rsidR="000E433B" w:rsidRPr="00282633" w14:paraId="09BF325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12ECEBB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Carbendazim</w:t>
            </w:r>
          </w:p>
        </w:tc>
        <w:tc>
          <w:tcPr>
            <w:tcW w:w="0" w:type="auto"/>
            <w:vAlign w:val="center"/>
          </w:tcPr>
          <w:p w14:paraId="6BBDB8E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86BF92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1.44E-02</w:t>
            </w:r>
          </w:p>
        </w:tc>
        <w:tc>
          <w:tcPr>
            <w:tcW w:w="0" w:type="auto"/>
            <w:vAlign w:val="center"/>
          </w:tcPr>
          <w:p w14:paraId="1142D2B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B9BA0F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C7BB4D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D59F6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E502F1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52A8F6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-1.84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CCCD97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62F9B2AE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6FA654F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Cetirizin</w:t>
            </w:r>
          </w:p>
        </w:tc>
        <w:tc>
          <w:tcPr>
            <w:tcW w:w="0" w:type="auto"/>
            <w:vAlign w:val="center"/>
          </w:tcPr>
          <w:p w14:paraId="4F0D424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B512B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2.78E-07</w:t>
            </w:r>
          </w:p>
        </w:tc>
        <w:tc>
          <w:tcPr>
            <w:tcW w:w="0" w:type="auto"/>
            <w:vAlign w:val="center"/>
          </w:tcPr>
          <w:p w14:paraId="1F9C87D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3134EB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2.46E-07</w:t>
            </w:r>
          </w:p>
        </w:tc>
        <w:tc>
          <w:tcPr>
            <w:tcW w:w="0" w:type="auto"/>
            <w:vAlign w:val="center"/>
          </w:tcPr>
          <w:p w14:paraId="26C0A57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7999DC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3.11E-07</w:t>
            </w:r>
          </w:p>
        </w:tc>
        <w:tc>
          <w:tcPr>
            <w:tcW w:w="0" w:type="auto"/>
            <w:vAlign w:val="center"/>
          </w:tcPr>
          <w:p w14:paraId="6B46AE5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19A16C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-6.08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F693A9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4154BE9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048B8C5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Citalopram</w:t>
            </w:r>
          </w:p>
        </w:tc>
        <w:tc>
          <w:tcPr>
            <w:tcW w:w="0" w:type="auto"/>
            <w:vAlign w:val="center"/>
          </w:tcPr>
          <w:p w14:paraId="20E5253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1.01E-07</w:t>
            </w:r>
          </w:p>
        </w:tc>
        <w:tc>
          <w:tcPr>
            <w:tcW w:w="0" w:type="auto"/>
            <w:vAlign w:val="center"/>
          </w:tcPr>
          <w:p w14:paraId="11D0E1E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8.76E-07</w:t>
            </w:r>
          </w:p>
        </w:tc>
        <w:tc>
          <w:tcPr>
            <w:tcW w:w="0" w:type="auto"/>
            <w:vAlign w:val="center"/>
          </w:tcPr>
          <w:p w14:paraId="1576521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9.72E-07</w:t>
            </w:r>
          </w:p>
        </w:tc>
        <w:tc>
          <w:tcPr>
            <w:tcW w:w="0" w:type="auto"/>
            <w:vAlign w:val="center"/>
          </w:tcPr>
          <w:p w14:paraId="77386F5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8.62E-07</w:t>
            </w:r>
          </w:p>
        </w:tc>
        <w:tc>
          <w:tcPr>
            <w:tcW w:w="0" w:type="auto"/>
            <w:vAlign w:val="center"/>
          </w:tcPr>
          <w:p w14:paraId="4B14F3F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4.76E-07</w:t>
            </w:r>
          </w:p>
        </w:tc>
        <w:tc>
          <w:tcPr>
            <w:tcW w:w="0" w:type="auto"/>
            <w:vAlign w:val="center"/>
          </w:tcPr>
          <w:p w14:paraId="7DDF1E0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1.11E-06</w:t>
            </w:r>
          </w:p>
        </w:tc>
        <w:tc>
          <w:tcPr>
            <w:tcW w:w="0" w:type="auto"/>
            <w:vAlign w:val="center"/>
          </w:tcPr>
          <w:p w14:paraId="738F8BD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4.38E-06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4F5ACC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-5.54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FF1FBC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-5.23</w:t>
            </w:r>
          </w:p>
        </w:tc>
      </w:tr>
      <w:tr w:rsidR="000E433B" w:rsidRPr="00282633" w14:paraId="23329F6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B204A4B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Clarithromycin</w:t>
            </w:r>
          </w:p>
        </w:tc>
        <w:tc>
          <w:tcPr>
            <w:tcW w:w="0" w:type="auto"/>
            <w:vAlign w:val="center"/>
          </w:tcPr>
          <w:p w14:paraId="50CF1C3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6.34E-07</w:t>
            </w:r>
          </w:p>
        </w:tc>
        <w:tc>
          <w:tcPr>
            <w:tcW w:w="0" w:type="auto"/>
            <w:vAlign w:val="center"/>
          </w:tcPr>
          <w:p w14:paraId="347AB60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2.05E-07</w:t>
            </w:r>
          </w:p>
        </w:tc>
        <w:tc>
          <w:tcPr>
            <w:tcW w:w="0" w:type="auto"/>
            <w:vAlign w:val="center"/>
          </w:tcPr>
          <w:p w14:paraId="62A55BD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4.01E-07</w:t>
            </w:r>
          </w:p>
        </w:tc>
        <w:tc>
          <w:tcPr>
            <w:tcW w:w="0" w:type="auto"/>
            <w:vAlign w:val="center"/>
          </w:tcPr>
          <w:p w14:paraId="7CC2382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5.31E-07</w:t>
            </w:r>
          </w:p>
        </w:tc>
        <w:tc>
          <w:tcPr>
            <w:tcW w:w="0" w:type="auto"/>
            <w:vAlign w:val="center"/>
          </w:tcPr>
          <w:p w14:paraId="41F013B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1.07E-06</w:t>
            </w:r>
          </w:p>
        </w:tc>
        <w:tc>
          <w:tcPr>
            <w:tcW w:w="0" w:type="auto"/>
            <w:vAlign w:val="center"/>
          </w:tcPr>
          <w:p w14:paraId="3231497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1.33E-06</w:t>
            </w:r>
          </w:p>
        </w:tc>
        <w:tc>
          <w:tcPr>
            <w:tcW w:w="0" w:type="auto"/>
            <w:vAlign w:val="center"/>
          </w:tcPr>
          <w:p w14:paraId="27DD43D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1.36E-06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E80332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-5.69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736FA71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-5.46</w:t>
            </w:r>
          </w:p>
        </w:tc>
      </w:tr>
      <w:tr w:rsidR="000E433B" w:rsidRPr="00282633" w14:paraId="0CDE773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81966BD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Diuron</w:t>
            </w:r>
          </w:p>
        </w:tc>
        <w:tc>
          <w:tcPr>
            <w:tcW w:w="0" w:type="auto"/>
            <w:vAlign w:val="center"/>
          </w:tcPr>
          <w:p w14:paraId="31874F5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EFB2E3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1.77E-06</w:t>
            </w:r>
          </w:p>
        </w:tc>
        <w:tc>
          <w:tcPr>
            <w:tcW w:w="0" w:type="auto"/>
            <w:vAlign w:val="center"/>
          </w:tcPr>
          <w:p w14:paraId="7528F8F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3.95E-06</w:t>
            </w:r>
          </w:p>
        </w:tc>
        <w:tc>
          <w:tcPr>
            <w:tcW w:w="0" w:type="auto"/>
            <w:vAlign w:val="center"/>
          </w:tcPr>
          <w:p w14:paraId="3FE4787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1.50E-06</w:t>
            </w:r>
          </w:p>
        </w:tc>
        <w:tc>
          <w:tcPr>
            <w:tcW w:w="0" w:type="auto"/>
            <w:vAlign w:val="center"/>
          </w:tcPr>
          <w:p w14:paraId="3AEE71E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3.55E-06</w:t>
            </w:r>
          </w:p>
        </w:tc>
        <w:tc>
          <w:tcPr>
            <w:tcW w:w="0" w:type="auto"/>
            <w:vAlign w:val="center"/>
          </w:tcPr>
          <w:p w14:paraId="6895853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1.35E-06</w:t>
            </w:r>
          </w:p>
        </w:tc>
        <w:tc>
          <w:tcPr>
            <w:tcW w:w="0" w:type="auto"/>
            <w:vAlign w:val="center"/>
          </w:tcPr>
          <w:p w14:paraId="4B253D7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3.27E-06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EB3E2E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-5.34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615C97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-4.97</w:t>
            </w:r>
          </w:p>
        </w:tc>
      </w:tr>
      <w:tr w:rsidR="000E433B" w:rsidRPr="00282633" w14:paraId="4895120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D90D139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Ethofumesate</w:t>
            </w:r>
          </w:p>
        </w:tc>
        <w:tc>
          <w:tcPr>
            <w:tcW w:w="0" w:type="auto"/>
            <w:vAlign w:val="center"/>
          </w:tcPr>
          <w:p w14:paraId="47B759C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1.85E-05</w:t>
            </w:r>
          </w:p>
        </w:tc>
        <w:tc>
          <w:tcPr>
            <w:tcW w:w="0" w:type="auto"/>
            <w:vAlign w:val="center"/>
          </w:tcPr>
          <w:p w14:paraId="5FFC6B4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7.44E-07</w:t>
            </w:r>
          </w:p>
        </w:tc>
        <w:tc>
          <w:tcPr>
            <w:tcW w:w="0" w:type="auto"/>
            <w:vAlign w:val="center"/>
          </w:tcPr>
          <w:p w14:paraId="71AD6FC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3.51E-05</w:t>
            </w:r>
          </w:p>
        </w:tc>
        <w:tc>
          <w:tcPr>
            <w:tcW w:w="0" w:type="auto"/>
            <w:vAlign w:val="center"/>
          </w:tcPr>
          <w:p w14:paraId="25A5A9A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4.32E-07</w:t>
            </w:r>
          </w:p>
        </w:tc>
        <w:tc>
          <w:tcPr>
            <w:tcW w:w="0" w:type="auto"/>
            <w:vAlign w:val="center"/>
          </w:tcPr>
          <w:p w14:paraId="5F69C0B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2.11E-05</w:t>
            </w:r>
          </w:p>
        </w:tc>
        <w:tc>
          <w:tcPr>
            <w:tcW w:w="0" w:type="auto"/>
            <w:vAlign w:val="center"/>
          </w:tcPr>
          <w:p w14:paraId="7713C31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7.07E-08</w:t>
            </w:r>
          </w:p>
        </w:tc>
        <w:tc>
          <w:tcPr>
            <w:tcW w:w="0" w:type="auto"/>
            <w:vAlign w:val="center"/>
          </w:tcPr>
          <w:p w14:paraId="4C2F23B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1.33E-05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778FFE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-5.90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7FE79D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-4.06</w:t>
            </w:r>
          </w:p>
        </w:tc>
      </w:tr>
      <w:tr w:rsidR="000E433B" w:rsidRPr="00282633" w14:paraId="49A46CE7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9E1B073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Hexa(methoxymethyl)melamine</w:t>
            </w:r>
          </w:p>
        </w:tc>
        <w:tc>
          <w:tcPr>
            <w:tcW w:w="0" w:type="auto"/>
            <w:vAlign w:val="center"/>
          </w:tcPr>
          <w:p w14:paraId="023AE2B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817CC5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406DAE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607E03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30E50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9CF625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3FB5B0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CDFC55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FA2F52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51F0ECA7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3F2C48A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Imidacloprid</w:t>
            </w:r>
          </w:p>
        </w:tc>
        <w:tc>
          <w:tcPr>
            <w:tcW w:w="0" w:type="auto"/>
            <w:vAlign w:val="center"/>
          </w:tcPr>
          <w:p w14:paraId="536ACE2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2.19E-01</w:t>
            </w:r>
          </w:p>
        </w:tc>
        <w:tc>
          <w:tcPr>
            <w:tcW w:w="0" w:type="auto"/>
            <w:vAlign w:val="center"/>
          </w:tcPr>
          <w:p w14:paraId="437491B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2.83E+00</w:t>
            </w:r>
          </w:p>
        </w:tc>
        <w:tc>
          <w:tcPr>
            <w:tcW w:w="0" w:type="auto"/>
            <w:vAlign w:val="center"/>
          </w:tcPr>
          <w:p w14:paraId="6A067BC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2.11E+00</w:t>
            </w:r>
          </w:p>
        </w:tc>
        <w:tc>
          <w:tcPr>
            <w:tcW w:w="0" w:type="auto"/>
            <w:vAlign w:val="center"/>
          </w:tcPr>
          <w:p w14:paraId="15C890B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1.30E+00</w:t>
            </w:r>
          </w:p>
        </w:tc>
        <w:tc>
          <w:tcPr>
            <w:tcW w:w="0" w:type="auto"/>
            <w:vAlign w:val="center"/>
          </w:tcPr>
          <w:p w14:paraId="4A6562A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1.24E+00</w:t>
            </w:r>
          </w:p>
        </w:tc>
        <w:tc>
          <w:tcPr>
            <w:tcW w:w="0" w:type="auto"/>
            <w:vAlign w:val="center"/>
          </w:tcPr>
          <w:p w14:paraId="2E8658C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1.42E+00</w:t>
            </w:r>
          </w:p>
        </w:tc>
        <w:tc>
          <w:tcPr>
            <w:tcW w:w="0" w:type="auto"/>
            <w:vAlign w:val="center"/>
          </w:tcPr>
          <w:p w14:paraId="7309191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3.34E+00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F14942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0.74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38434F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0.84</w:t>
            </w:r>
          </w:p>
        </w:tc>
      </w:tr>
      <w:tr w:rsidR="000E433B" w:rsidRPr="00282633" w14:paraId="4B1F2BCA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2B3A55A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Mirtazapine</w:t>
            </w:r>
          </w:p>
        </w:tc>
        <w:tc>
          <w:tcPr>
            <w:tcW w:w="0" w:type="auto"/>
            <w:vAlign w:val="center"/>
          </w:tcPr>
          <w:p w14:paraId="60DB29A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2D9380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247D21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852A85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612286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1A4630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A7840E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25E1E8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FC6079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2111D52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5DFB3BC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Pendimethalin</w:t>
            </w:r>
          </w:p>
        </w:tc>
        <w:tc>
          <w:tcPr>
            <w:tcW w:w="0" w:type="auto"/>
            <w:vAlign w:val="center"/>
          </w:tcPr>
          <w:p w14:paraId="71FEF47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CF613E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4.17E-06</w:t>
            </w:r>
          </w:p>
        </w:tc>
        <w:tc>
          <w:tcPr>
            <w:tcW w:w="0" w:type="auto"/>
            <w:vAlign w:val="center"/>
          </w:tcPr>
          <w:p w14:paraId="67679E6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D34A27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3.69E-06</w:t>
            </w:r>
          </w:p>
        </w:tc>
        <w:tc>
          <w:tcPr>
            <w:tcW w:w="0" w:type="auto"/>
            <w:vAlign w:val="center"/>
          </w:tcPr>
          <w:p w14:paraId="3748BEC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CCB266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4.24E-06</w:t>
            </w:r>
          </w:p>
        </w:tc>
        <w:tc>
          <w:tcPr>
            <w:tcW w:w="0" w:type="auto"/>
            <w:vAlign w:val="center"/>
          </w:tcPr>
          <w:p w14:paraId="188CA53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6AB158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-4.92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C66DBF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05393AD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42BBA2C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Phenylbenzimidazole sulfonic acid</w:t>
            </w:r>
          </w:p>
        </w:tc>
        <w:tc>
          <w:tcPr>
            <w:tcW w:w="0" w:type="auto"/>
            <w:vAlign w:val="center"/>
          </w:tcPr>
          <w:p w14:paraId="5C9204D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8D1C58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2931F0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119898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BBF1A1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5A1C1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4F539F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EBD597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11E5F4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112C5AC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F926DF1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Propiconazole</w:t>
            </w:r>
          </w:p>
        </w:tc>
        <w:tc>
          <w:tcPr>
            <w:tcW w:w="0" w:type="auto"/>
            <w:vAlign w:val="center"/>
          </w:tcPr>
          <w:p w14:paraId="2F90B23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D11C5B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1.10E-06</w:t>
            </w:r>
          </w:p>
        </w:tc>
        <w:tc>
          <w:tcPr>
            <w:tcW w:w="0" w:type="auto"/>
            <w:vAlign w:val="center"/>
          </w:tcPr>
          <w:p w14:paraId="0DDAE03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0D9471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A885F3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CBAC85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4A4338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A5A9DF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-5.96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169C16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77A9C80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DA2D157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Propranolol</w:t>
            </w:r>
          </w:p>
        </w:tc>
        <w:tc>
          <w:tcPr>
            <w:tcW w:w="0" w:type="auto"/>
            <w:vAlign w:val="center"/>
          </w:tcPr>
          <w:p w14:paraId="1A45E30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623571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4D0D52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A8D7A01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1.88E-04</w:t>
            </w:r>
          </w:p>
        </w:tc>
        <w:tc>
          <w:tcPr>
            <w:tcW w:w="0" w:type="auto"/>
            <w:vAlign w:val="center"/>
          </w:tcPr>
          <w:p w14:paraId="108E4D7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E3F4EB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5.61E-07</w:t>
            </w:r>
          </w:p>
        </w:tc>
        <w:tc>
          <w:tcPr>
            <w:tcW w:w="0" w:type="auto"/>
            <w:vAlign w:val="center"/>
          </w:tcPr>
          <w:p w14:paraId="1DBB6C9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A41B9D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-3.22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68356E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3FED78D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76C0598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Roxithromycin</w:t>
            </w:r>
          </w:p>
        </w:tc>
        <w:tc>
          <w:tcPr>
            <w:tcW w:w="0" w:type="auto"/>
            <w:vAlign w:val="center"/>
          </w:tcPr>
          <w:p w14:paraId="161F69A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E25899B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11CD9E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AE0173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5.51E-07</w:t>
            </w:r>
          </w:p>
        </w:tc>
        <w:tc>
          <w:tcPr>
            <w:tcW w:w="0" w:type="auto"/>
            <w:vAlign w:val="center"/>
          </w:tcPr>
          <w:p w14:paraId="21E63C9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8B04B5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6.57E-07</w:t>
            </w:r>
          </w:p>
        </w:tc>
        <w:tc>
          <w:tcPr>
            <w:tcW w:w="0" w:type="auto"/>
            <w:vAlign w:val="center"/>
          </w:tcPr>
          <w:p w14:paraId="3E484A6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65B823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-5.92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FA09E81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30C04358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4413F2D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Tebuconazole</w:t>
            </w:r>
          </w:p>
        </w:tc>
        <w:tc>
          <w:tcPr>
            <w:tcW w:w="0" w:type="auto"/>
            <w:vAlign w:val="center"/>
          </w:tcPr>
          <w:p w14:paraId="262152E1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77537A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3.34E-05</w:t>
            </w:r>
          </w:p>
        </w:tc>
        <w:tc>
          <w:tcPr>
            <w:tcW w:w="0" w:type="auto"/>
            <w:vAlign w:val="center"/>
          </w:tcPr>
          <w:p w14:paraId="16E62C6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741967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2.27E-05</w:t>
            </w:r>
          </w:p>
        </w:tc>
        <w:tc>
          <w:tcPr>
            <w:tcW w:w="0" w:type="auto"/>
            <w:vAlign w:val="center"/>
          </w:tcPr>
          <w:p w14:paraId="4A35945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489A4C8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1.68E-05</w:t>
            </w:r>
          </w:p>
        </w:tc>
        <w:tc>
          <w:tcPr>
            <w:tcW w:w="0" w:type="auto"/>
            <w:vAlign w:val="center"/>
          </w:tcPr>
          <w:p w14:paraId="2F833CD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8C1AFB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-4.14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97ECE6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266913B5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AE45438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Terbutryn</w:t>
            </w:r>
          </w:p>
        </w:tc>
        <w:tc>
          <w:tcPr>
            <w:tcW w:w="0" w:type="auto"/>
            <w:vAlign w:val="center"/>
          </w:tcPr>
          <w:p w14:paraId="047FCC9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1.42E-07</w:t>
            </w:r>
          </w:p>
        </w:tc>
        <w:tc>
          <w:tcPr>
            <w:tcW w:w="0" w:type="auto"/>
            <w:vAlign w:val="center"/>
          </w:tcPr>
          <w:p w14:paraId="35D8E4C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2.51E-07</w:t>
            </w:r>
          </w:p>
        </w:tc>
        <w:tc>
          <w:tcPr>
            <w:tcW w:w="0" w:type="auto"/>
            <w:vAlign w:val="center"/>
          </w:tcPr>
          <w:p w14:paraId="5CCD359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4.21E-07</w:t>
            </w:r>
          </w:p>
        </w:tc>
        <w:tc>
          <w:tcPr>
            <w:tcW w:w="0" w:type="auto"/>
            <w:vAlign w:val="center"/>
          </w:tcPr>
          <w:p w14:paraId="478D4AB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3.28E-07</w:t>
            </w:r>
          </w:p>
        </w:tc>
        <w:tc>
          <w:tcPr>
            <w:tcW w:w="0" w:type="auto"/>
            <w:vAlign w:val="center"/>
          </w:tcPr>
          <w:p w14:paraId="1277B05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6.68E-07</w:t>
            </w:r>
          </w:p>
        </w:tc>
        <w:tc>
          <w:tcPr>
            <w:tcW w:w="0" w:type="auto"/>
            <w:vAlign w:val="center"/>
          </w:tcPr>
          <w:p w14:paraId="14B5928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3.58E-07</w:t>
            </w:r>
          </w:p>
        </w:tc>
        <w:tc>
          <w:tcPr>
            <w:tcW w:w="0" w:type="auto"/>
            <w:vAlign w:val="center"/>
          </w:tcPr>
          <w:p w14:paraId="14C2844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6.91E-07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55A8094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-6.03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C0351E1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-5.72</w:t>
            </w:r>
          </w:p>
        </w:tc>
      </w:tr>
      <w:tr w:rsidR="000E433B" w:rsidRPr="00282633" w14:paraId="15C8CA0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825E10B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Thiacloprid</w:t>
            </w:r>
          </w:p>
        </w:tc>
        <w:tc>
          <w:tcPr>
            <w:tcW w:w="0" w:type="auto"/>
            <w:vAlign w:val="center"/>
          </w:tcPr>
          <w:p w14:paraId="5037381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2.47E-04</w:t>
            </w:r>
          </w:p>
        </w:tc>
        <w:tc>
          <w:tcPr>
            <w:tcW w:w="0" w:type="auto"/>
            <w:vAlign w:val="center"/>
          </w:tcPr>
          <w:p w14:paraId="7170978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3.10E-04</w:t>
            </w:r>
          </w:p>
        </w:tc>
        <w:tc>
          <w:tcPr>
            <w:tcW w:w="0" w:type="auto"/>
            <w:vAlign w:val="center"/>
          </w:tcPr>
          <w:p w14:paraId="07733FC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4.85E-04</w:t>
            </w:r>
          </w:p>
        </w:tc>
        <w:tc>
          <w:tcPr>
            <w:tcW w:w="0" w:type="auto"/>
            <w:vAlign w:val="center"/>
          </w:tcPr>
          <w:p w14:paraId="6B62DF2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2.78E-04</w:t>
            </w:r>
          </w:p>
        </w:tc>
        <w:tc>
          <w:tcPr>
            <w:tcW w:w="0" w:type="auto"/>
            <w:vAlign w:val="center"/>
          </w:tcPr>
          <w:p w14:paraId="4B17D2E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3.44E-04</w:t>
            </w:r>
          </w:p>
        </w:tc>
        <w:tc>
          <w:tcPr>
            <w:tcW w:w="0" w:type="auto"/>
            <w:vAlign w:val="center"/>
          </w:tcPr>
          <w:p w14:paraId="6C02CBF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4.12E-04</w:t>
            </w:r>
          </w:p>
        </w:tc>
        <w:tc>
          <w:tcPr>
            <w:tcW w:w="0" w:type="auto"/>
            <w:vAlign w:val="center"/>
          </w:tcPr>
          <w:p w14:paraId="4256EF8F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2.83E-04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C31297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-3.00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510EFB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-2.87</w:t>
            </w:r>
          </w:p>
        </w:tc>
      </w:tr>
      <w:tr w:rsidR="000E433B" w:rsidRPr="00282633" w14:paraId="3FA3E398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2FBF949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Tri(butoxyethyl) phosphate (TBEP)</w:t>
            </w:r>
          </w:p>
        </w:tc>
        <w:tc>
          <w:tcPr>
            <w:tcW w:w="0" w:type="auto"/>
            <w:vAlign w:val="center"/>
          </w:tcPr>
          <w:p w14:paraId="279757F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41553A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137E43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83C1AF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4E3DDC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4C0304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07E4FC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5E87A4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2A8C54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6057A074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D5F12AB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Triphenyl phosphate (TPP)</w:t>
            </w:r>
          </w:p>
        </w:tc>
        <w:tc>
          <w:tcPr>
            <w:tcW w:w="0" w:type="auto"/>
            <w:vAlign w:val="center"/>
          </w:tcPr>
          <w:p w14:paraId="135BD27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3.20E-05</w:t>
            </w:r>
          </w:p>
        </w:tc>
        <w:tc>
          <w:tcPr>
            <w:tcW w:w="0" w:type="auto"/>
            <w:vAlign w:val="center"/>
          </w:tcPr>
          <w:p w14:paraId="44A4BB86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5.16E-05</w:t>
            </w:r>
          </w:p>
        </w:tc>
        <w:tc>
          <w:tcPr>
            <w:tcW w:w="0" w:type="auto"/>
            <w:vAlign w:val="center"/>
          </w:tcPr>
          <w:p w14:paraId="7EBADD4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2.63E-05</w:t>
            </w:r>
          </w:p>
        </w:tc>
        <w:tc>
          <w:tcPr>
            <w:tcW w:w="0" w:type="auto"/>
            <w:vAlign w:val="center"/>
          </w:tcPr>
          <w:p w14:paraId="61C86960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1.81E-05</w:t>
            </w:r>
          </w:p>
        </w:tc>
        <w:tc>
          <w:tcPr>
            <w:tcW w:w="0" w:type="auto"/>
            <w:vAlign w:val="center"/>
          </w:tcPr>
          <w:p w14:paraId="607F6DB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3.30E-06</w:t>
            </w:r>
          </w:p>
        </w:tc>
        <w:tc>
          <w:tcPr>
            <w:tcW w:w="0" w:type="auto"/>
            <w:vAlign w:val="center"/>
          </w:tcPr>
          <w:p w14:paraId="13A0667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1.57E-05</w:t>
            </w:r>
          </w:p>
        </w:tc>
        <w:tc>
          <w:tcPr>
            <w:tcW w:w="0" w:type="auto"/>
            <w:vAlign w:val="center"/>
          </w:tcPr>
          <w:p w14:paraId="0B878F11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4.97E-06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A883C9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-4.07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78A512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>-4.18</w:t>
            </w:r>
          </w:p>
        </w:tc>
      </w:tr>
      <w:tr w:rsidR="000E433B" w:rsidRPr="00282633" w14:paraId="144E141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CB35BD5" w14:textId="77777777" w:rsidR="000E433B" w:rsidRPr="00282633" w:rsidRDefault="000E433B" w:rsidP="003C127C">
            <w:pPr>
              <w:rPr>
                <w:rFonts w:ascii="Palatino Linotype" w:hAnsi="Palatino Linotype"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sz w:val="20"/>
                <w:szCs w:val="20"/>
              </w:rPr>
              <w:t>Valsartan</w:t>
            </w:r>
          </w:p>
        </w:tc>
        <w:tc>
          <w:tcPr>
            <w:tcW w:w="0" w:type="auto"/>
            <w:vAlign w:val="center"/>
          </w:tcPr>
          <w:p w14:paraId="27D6BE1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448402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2D27F1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062B507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5C7AA4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7DD473A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F02748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C3E486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C6D331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E433B" w:rsidRPr="00282633" w14:paraId="23FA41B0" w14:textId="77777777" w:rsidTr="00282633">
        <w:trPr>
          <w:gridAfter w:val="2"/>
          <w:cantSplit/>
          <w:jc w:val="center"/>
        </w:trPr>
        <w:tc>
          <w:tcPr>
            <w:tcW w:w="0" w:type="auto"/>
            <w:vAlign w:val="center"/>
          </w:tcPr>
          <w:p w14:paraId="126546D8" w14:textId="370B536E" w:rsidR="000E433B" w:rsidRPr="00282633" w:rsidRDefault="00E30025" w:rsidP="000E433B">
            <w:pPr>
              <w:jc w:val="right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/>
                <w:b/>
                <w:sz w:val="20"/>
                <w:szCs w:val="20"/>
              </w:rPr>
              <w:t xml:space="preserve">log </w:t>
            </w:r>
            <w:r w:rsidR="000E433B" w:rsidRPr="00282633">
              <w:rPr>
                <w:rFonts w:ascii="Palatino Linotype" w:hAnsi="Palatino Linotype"/>
                <w:b/>
                <w:sz w:val="20"/>
                <w:szCs w:val="20"/>
              </w:rPr>
              <w:t>sumTU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25B7E7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282633">
              <w:rPr>
                <w:rFonts w:ascii="Palatino Linotype" w:hAnsi="Palatino Linotype"/>
                <w:b/>
                <w:sz w:val="20"/>
              </w:rPr>
              <w:t>-0.66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B0EBB2D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282633">
              <w:rPr>
                <w:rFonts w:ascii="Palatino Linotype" w:hAnsi="Palatino Linotype"/>
                <w:b/>
                <w:sz w:val="20"/>
              </w:rPr>
              <w:t>0.45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F2F6612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282633">
              <w:rPr>
                <w:rFonts w:ascii="Palatino Linotype" w:hAnsi="Palatino Linotype"/>
                <w:b/>
                <w:sz w:val="20"/>
              </w:rPr>
              <w:t>0.33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86B8745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282633">
              <w:rPr>
                <w:rFonts w:ascii="Palatino Linotype" w:hAnsi="Palatino Linotype"/>
                <w:b/>
                <w:sz w:val="20"/>
              </w:rPr>
              <w:t>0.11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0314DE3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282633">
              <w:rPr>
                <w:rFonts w:ascii="Palatino Linotype" w:hAnsi="Palatino Linotype"/>
                <w:b/>
                <w:sz w:val="20"/>
              </w:rPr>
              <w:t>0.10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E85E5FE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282633">
              <w:rPr>
                <w:rFonts w:ascii="Palatino Linotype" w:hAnsi="Palatino Linotype"/>
                <w:b/>
                <w:sz w:val="20"/>
              </w:rPr>
              <w:t>0.15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1D503A9" w14:textId="77777777" w:rsidR="000E433B" w:rsidRPr="00282633" w:rsidRDefault="000E433B" w:rsidP="000E433B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282633">
              <w:rPr>
                <w:rFonts w:ascii="Palatino Linotype" w:hAnsi="Palatino Linotype"/>
                <w:b/>
                <w:sz w:val="20"/>
              </w:rPr>
              <w:t>0.52</w:t>
            </w:r>
          </w:p>
        </w:tc>
      </w:tr>
    </w:tbl>
    <w:p w14:paraId="2DAE0F9A" w14:textId="5FEF69FA" w:rsidR="006D18CD" w:rsidRPr="00282633" w:rsidRDefault="006D18CD" w:rsidP="006D18CD">
      <w:pPr>
        <w:pStyle w:val="Caption"/>
        <w:keepNext/>
        <w:rPr>
          <w:rFonts w:ascii="Palatino Linotype" w:hAnsi="Palatino Linotype"/>
          <w:color w:val="auto"/>
        </w:rPr>
      </w:pPr>
      <w:bookmarkStart w:id="0" w:name="_GoBack"/>
      <w:r w:rsidRPr="00282633">
        <w:rPr>
          <w:rFonts w:ascii="Palatino Linotype" w:hAnsi="Palatino Linotype"/>
          <w:color w:val="auto"/>
        </w:rPr>
        <w:lastRenderedPageBreak/>
        <w:t xml:space="preserve">Table S11: Toxic Units for each compound and sumTUs for sampling sites. A value above -3.0 indicates the occurrence of chronic effects. </w:t>
      </w:r>
      <w:r w:rsidR="005216CF" w:rsidRPr="00282633">
        <w:rPr>
          <w:rFonts w:ascii="Palatino Linotype" w:hAnsi="Palatino Linotype"/>
          <w:color w:val="auto"/>
        </w:rPr>
        <w:t xml:space="preserve">All calculations are based on </w:t>
      </w:r>
      <w:r w:rsidR="0083019E" w:rsidRPr="00282633">
        <w:rPr>
          <w:rFonts w:ascii="Palatino Linotype" w:hAnsi="Palatino Linotype"/>
          <w:color w:val="auto"/>
        </w:rPr>
        <w:t>EC</w:t>
      </w:r>
      <w:r w:rsidR="0083019E" w:rsidRPr="00282633">
        <w:rPr>
          <w:rFonts w:ascii="Palatino Linotype" w:hAnsi="Palatino Linotype"/>
          <w:color w:val="auto"/>
          <w:vertAlign w:val="subscript"/>
        </w:rPr>
        <w:t>50</w:t>
      </w:r>
      <w:r w:rsidR="0083019E" w:rsidRPr="00282633">
        <w:rPr>
          <w:rFonts w:ascii="Palatino Linotype" w:hAnsi="Palatino Linotype"/>
          <w:color w:val="auto"/>
        </w:rPr>
        <w:t xml:space="preserve"> </w:t>
      </w:r>
      <w:r w:rsidR="005216CF" w:rsidRPr="00282633">
        <w:rPr>
          <w:rFonts w:ascii="Palatino Linotype" w:hAnsi="Palatino Linotype"/>
          <w:color w:val="auto"/>
        </w:rPr>
        <w:t xml:space="preserve">values from </w:t>
      </w:r>
      <w:r w:rsidR="005216CF" w:rsidRPr="00282633">
        <w:rPr>
          <w:rFonts w:ascii="Palatino Linotype" w:hAnsi="Palatino Linotype"/>
          <w:i/>
          <w:color w:val="auto"/>
        </w:rPr>
        <w:t>D. magna</w:t>
      </w:r>
      <w:bookmarkEnd w:id="0"/>
      <w:r w:rsidR="005216CF" w:rsidRPr="00282633">
        <w:rPr>
          <w:rFonts w:ascii="Palatino Linotype" w:hAnsi="Palatino Linotype"/>
          <w:color w:val="auto"/>
        </w:rPr>
        <w:t>.</w:t>
      </w:r>
    </w:p>
    <w:tbl>
      <w:tblPr>
        <w:tblStyle w:val="TableGrid"/>
        <w:tblW w:w="14438" w:type="dxa"/>
        <w:jc w:val="center"/>
        <w:tblLook w:val="04A0" w:firstRow="1" w:lastRow="0" w:firstColumn="1" w:lastColumn="0" w:noHBand="0" w:noVBand="1"/>
      </w:tblPr>
      <w:tblGrid>
        <w:gridCol w:w="4257"/>
        <w:gridCol w:w="1223"/>
        <w:gridCol w:w="1223"/>
        <w:gridCol w:w="1223"/>
        <w:gridCol w:w="1223"/>
        <w:gridCol w:w="1223"/>
        <w:gridCol w:w="1223"/>
        <w:gridCol w:w="1223"/>
        <w:gridCol w:w="810"/>
        <w:gridCol w:w="810"/>
      </w:tblGrid>
      <w:tr w:rsidR="006D18CD" w:rsidRPr="00282633" w14:paraId="5595926A" w14:textId="77777777" w:rsidTr="00282633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14:paraId="09995480" w14:textId="77777777" w:rsidR="006D18CD" w:rsidRPr="00282633" w:rsidRDefault="006D18CD" w:rsidP="006D18CD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Substances</w:t>
            </w:r>
          </w:p>
        </w:tc>
        <w:tc>
          <w:tcPr>
            <w:tcW w:w="0" w:type="auto"/>
            <w:vAlign w:val="center"/>
          </w:tcPr>
          <w:p w14:paraId="5A4B65E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 xml:space="preserve">H1 </w:t>
            </w:r>
          </w:p>
        </w:tc>
        <w:tc>
          <w:tcPr>
            <w:tcW w:w="0" w:type="auto"/>
            <w:gridSpan w:val="2"/>
            <w:vAlign w:val="center"/>
          </w:tcPr>
          <w:p w14:paraId="199119A0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W3</w:t>
            </w:r>
          </w:p>
        </w:tc>
        <w:tc>
          <w:tcPr>
            <w:tcW w:w="0" w:type="auto"/>
            <w:gridSpan w:val="2"/>
            <w:vAlign w:val="center"/>
          </w:tcPr>
          <w:p w14:paraId="6E90C64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W4</w:t>
            </w:r>
          </w:p>
        </w:tc>
        <w:tc>
          <w:tcPr>
            <w:tcW w:w="0" w:type="auto"/>
            <w:gridSpan w:val="2"/>
            <w:vAlign w:val="center"/>
          </w:tcPr>
          <w:p w14:paraId="4313394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W5</w:t>
            </w:r>
          </w:p>
        </w:tc>
        <w:tc>
          <w:tcPr>
            <w:tcW w:w="0" w:type="auto"/>
            <w:gridSpan w:val="2"/>
            <w:vAlign w:val="center"/>
          </w:tcPr>
          <w:p w14:paraId="53894E81" w14:textId="37978F10" w:rsidR="006D18CD" w:rsidRPr="00282633" w:rsidRDefault="00E30025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log</w:t>
            </w:r>
            <w:r w:rsidR="006D18CD"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TU</w:t>
            </w:r>
          </w:p>
        </w:tc>
      </w:tr>
      <w:tr w:rsidR="006D18CD" w:rsidRPr="00282633" w14:paraId="74597EBC" w14:textId="77777777" w:rsidTr="00282633">
        <w:trPr>
          <w:cantSplit/>
          <w:jc w:val="center"/>
        </w:trPr>
        <w:tc>
          <w:tcPr>
            <w:tcW w:w="0" w:type="auto"/>
            <w:vMerge/>
            <w:vAlign w:val="center"/>
          </w:tcPr>
          <w:p w14:paraId="661EC765" w14:textId="77777777" w:rsidR="006D18CD" w:rsidRPr="00282633" w:rsidRDefault="006D18CD" w:rsidP="006D18CD">
            <w:pPr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5D45431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14:paraId="7DAEC83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14:paraId="3544062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14:paraId="0DADD3AD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14:paraId="609E59D4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14:paraId="35E90CE2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14:paraId="489FFF09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0" w:type="auto"/>
            <w:vAlign w:val="center"/>
          </w:tcPr>
          <w:p w14:paraId="3D07DA4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0" w:type="auto"/>
            <w:vAlign w:val="center"/>
          </w:tcPr>
          <w:p w14:paraId="714EBA99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bCs/>
                <w:color w:val="000000"/>
                <w:sz w:val="20"/>
                <w:szCs w:val="20"/>
              </w:rPr>
              <w:t>2017</w:t>
            </w:r>
          </w:p>
        </w:tc>
      </w:tr>
      <w:tr w:rsidR="006D18CD" w:rsidRPr="00282633" w14:paraId="039CD97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85FD594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1H-Benzotriazole</w:t>
            </w:r>
          </w:p>
        </w:tc>
        <w:tc>
          <w:tcPr>
            <w:tcW w:w="0" w:type="auto"/>
            <w:vAlign w:val="center"/>
          </w:tcPr>
          <w:p w14:paraId="7F915C2A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689A974" w14:textId="16637A1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84E-04</w:t>
            </w:r>
          </w:p>
        </w:tc>
        <w:tc>
          <w:tcPr>
            <w:tcW w:w="0" w:type="auto"/>
            <w:vAlign w:val="center"/>
          </w:tcPr>
          <w:p w14:paraId="6A3673B9" w14:textId="60F9F4F2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05E-04</w:t>
            </w:r>
          </w:p>
        </w:tc>
        <w:tc>
          <w:tcPr>
            <w:tcW w:w="0" w:type="auto"/>
            <w:vAlign w:val="center"/>
          </w:tcPr>
          <w:p w14:paraId="46025CF8" w14:textId="020F8B18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88E-04</w:t>
            </w:r>
          </w:p>
        </w:tc>
        <w:tc>
          <w:tcPr>
            <w:tcW w:w="0" w:type="auto"/>
            <w:vAlign w:val="center"/>
          </w:tcPr>
          <w:p w14:paraId="63B56AFC" w14:textId="2962C019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16E-04</w:t>
            </w:r>
          </w:p>
        </w:tc>
        <w:tc>
          <w:tcPr>
            <w:tcW w:w="0" w:type="auto"/>
            <w:vAlign w:val="center"/>
          </w:tcPr>
          <w:p w14:paraId="41D63E08" w14:textId="094772FE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34E-04</w:t>
            </w:r>
          </w:p>
        </w:tc>
        <w:tc>
          <w:tcPr>
            <w:tcW w:w="0" w:type="auto"/>
            <w:vAlign w:val="center"/>
          </w:tcPr>
          <w:p w14:paraId="531695BE" w14:textId="1CE5C3E1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06E-04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47B75E3" w14:textId="30758405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-3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F665377" w14:textId="33C5F305" w:rsidR="006D18CD" w:rsidRPr="00282633" w:rsidRDefault="00F56553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-2.</w:t>
            </w:r>
            <w:r w:rsidR="006D18CD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79</w:t>
            </w:r>
          </w:p>
        </w:tc>
      </w:tr>
      <w:tr w:rsidR="006D18CD" w:rsidRPr="00282633" w14:paraId="3321651A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34E9C64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2-Benzothiazolsulfonic acid</w:t>
            </w:r>
          </w:p>
        </w:tc>
        <w:tc>
          <w:tcPr>
            <w:tcW w:w="0" w:type="auto"/>
            <w:vAlign w:val="center"/>
          </w:tcPr>
          <w:p w14:paraId="69D2881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BB931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3062CFF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EF91E7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61256F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89EB06C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E2FAA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0B67CDC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3E0D39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71A9D84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33060DA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4+5-Methyl-1H-benzotriazole</w:t>
            </w:r>
          </w:p>
        </w:tc>
        <w:tc>
          <w:tcPr>
            <w:tcW w:w="0" w:type="auto"/>
            <w:vAlign w:val="center"/>
          </w:tcPr>
          <w:p w14:paraId="12004CD6" w14:textId="3CF5A9AE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10E-05</w:t>
            </w:r>
          </w:p>
        </w:tc>
        <w:tc>
          <w:tcPr>
            <w:tcW w:w="0" w:type="auto"/>
            <w:vAlign w:val="center"/>
          </w:tcPr>
          <w:p w14:paraId="309065B7" w14:textId="1091B3B3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74E-05</w:t>
            </w:r>
          </w:p>
        </w:tc>
        <w:tc>
          <w:tcPr>
            <w:tcW w:w="0" w:type="auto"/>
            <w:vAlign w:val="center"/>
          </w:tcPr>
          <w:p w14:paraId="2E9AEB42" w14:textId="792E258A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51E-04</w:t>
            </w:r>
          </w:p>
        </w:tc>
        <w:tc>
          <w:tcPr>
            <w:tcW w:w="0" w:type="auto"/>
            <w:vAlign w:val="center"/>
          </w:tcPr>
          <w:p w14:paraId="08400B49" w14:textId="443DC00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60E-05</w:t>
            </w:r>
          </w:p>
        </w:tc>
        <w:tc>
          <w:tcPr>
            <w:tcW w:w="0" w:type="auto"/>
            <w:vAlign w:val="center"/>
          </w:tcPr>
          <w:p w14:paraId="1BFDADDD" w14:textId="67ECED46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82E-04</w:t>
            </w:r>
          </w:p>
        </w:tc>
        <w:tc>
          <w:tcPr>
            <w:tcW w:w="0" w:type="auto"/>
            <w:vAlign w:val="center"/>
          </w:tcPr>
          <w:p w14:paraId="6E03AF8E" w14:textId="45B65C79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41E-05</w:t>
            </w:r>
          </w:p>
        </w:tc>
        <w:tc>
          <w:tcPr>
            <w:tcW w:w="0" w:type="auto"/>
            <w:vAlign w:val="center"/>
          </w:tcPr>
          <w:p w14:paraId="1E72C43D" w14:textId="10615371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98E-04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3DF1022" w14:textId="7DCD68F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-3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97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F7AB621" w14:textId="1D4F06B9" w:rsidR="006D18CD" w:rsidRPr="00282633" w:rsidRDefault="00F56553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-3.</w:t>
            </w:r>
            <w:r w:rsidR="006D18CD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05</w:t>
            </w:r>
          </w:p>
        </w:tc>
      </w:tr>
      <w:tr w:rsidR="006D18CD" w:rsidRPr="00282633" w14:paraId="10BFE6D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BDB99F4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7-Amino-4-methylcoumarin</w:t>
            </w:r>
          </w:p>
        </w:tc>
        <w:tc>
          <w:tcPr>
            <w:tcW w:w="0" w:type="auto"/>
            <w:vAlign w:val="center"/>
          </w:tcPr>
          <w:p w14:paraId="52ADDDE9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3271D4A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E9BA46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3FFF63C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D9659AD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BFB21A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C47F64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FBF5150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99F565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32B6F018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D080938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7-Diethylamino-4-methylcoumarin</w:t>
            </w:r>
          </w:p>
        </w:tc>
        <w:tc>
          <w:tcPr>
            <w:tcW w:w="0" w:type="auto"/>
            <w:vAlign w:val="center"/>
          </w:tcPr>
          <w:p w14:paraId="285682E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9E7F444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292983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CE642B4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899F39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522DFF7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5F6E717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C0C277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952A5FF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7300863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F2594FF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Carbamazepine</w:t>
            </w:r>
          </w:p>
        </w:tc>
        <w:tc>
          <w:tcPr>
            <w:tcW w:w="0" w:type="auto"/>
            <w:vAlign w:val="center"/>
          </w:tcPr>
          <w:p w14:paraId="4FD1D107" w14:textId="436B626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66E-07</w:t>
            </w:r>
          </w:p>
        </w:tc>
        <w:tc>
          <w:tcPr>
            <w:tcW w:w="0" w:type="auto"/>
            <w:vAlign w:val="center"/>
          </w:tcPr>
          <w:p w14:paraId="3F4CE3F1" w14:textId="795C297C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13E-06</w:t>
            </w:r>
          </w:p>
        </w:tc>
        <w:tc>
          <w:tcPr>
            <w:tcW w:w="0" w:type="auto"/>
            <w:vAlign w:val="center"/>
          </w:tcPr>
          <w:p w14:paraId="03D16BB2" w14:textId="0FFB5ED3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64E-06</w:t>
            </w:r>
          </w:p>
        </w:tc>
        <w:tc>
          <w:tcPr>
            <w:tcW w:w="0" w:type="auto"/>
            <w:vAlign w:val="center"/>
          </w:tcPr>
          <w:p w14:paraId="141D48A9" w14:textId="53C95CC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69E-07</w:t>
            </w:r>
          </w:p>
        </w:tc>
        <w:tc>
          <w:tcPr>
            <w:tcW w:w="0" w:type="auto"/>
            <w:vAlign w:val="center"/>
          </w:tcPr>
          <w:p w14:paraId="42792953" w14:textId="3EB03CB5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14E-06</w:t>
            </w:r>
          </w:p>
        </w:tc>
        <w:tc>
          <w:tcPr>
            <w:tcW w:w="0" w:type="auto"/>
            <w:vAlign w:val="center"/>
          </w:tcPr>
          <w:p w14:paraId="3D333C41" w14:textId="7E89BE1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05E-06</w:t>
            </w:r>
          </w:p>
        </w:tc>
        <w:tc>
          <w:tcPr>
            <w:tcW w:w="0" w:type="auto"/>
            <w:vAlign w:val="center"/>
          </w:tcPr>
          <w:p w14:paraId="719B610D" w14:textId="04BFF804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33E-06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0E72EF3" w14:textId="65E52735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0010A99" w14:textId="257F5C01" w:rsidR="006D18CD" w:rsidRPr="00282633" w:rsidRDefault="00F56553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-4.</w:t>
            </w:r>
            <w:r w:rsidR="006D18CD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77</w:t>
            </w:r>
          </w:p>
        </w:tc>
      </w:tr>
      <w:tr w:rsidR="006D18CD" w:rsidRPr="00282633" w14:paraId="6315558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628F451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Carbendazim</w:t>
            </w:r>
          </w:p>
        </w:tc>
        <w:tc>
          <w:tcPr>
            <w:tcW w:w="0" w:type="auto"/>
            <w:vAlign w:val="center"/>
          </w:tcPr>
          <w:p w14:paraId="1C31C4A2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C514269" w14:textId="52C6C23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44E-02</w:t>
            </w:r>
          </w:p>
        </w:tc>
        <w:tc>
          <w:tcPr>
            <w:tcW w:w="0" w:type="auto"/>
            <w:vAlign w:val="center"/>
          </w:tcPr>
          <w:p w14:paraId="146D7B8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728CB8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314B99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D20642B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EAF93B2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0C20ED8" w14:textId="30BE35E3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-1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FC065FD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6C1C035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47E115A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Cetirizin</w:t>
            </w:r>
          </w:p>
        </w:tc>
        <w:tc>
          <w:tcPr>
            <w:tcW w:w="0" w:type="auto"/>
            <w:vAlign w:val="center"/>
          </w:tcPr>
          <w:p w14:paraId="336C7B3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3BFDECB" w14:textId="2AF982A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78E-07</w:t>
            </w:r>
          </w:p>
        </w:tc>
        <w:tc>
          <w:tcPr>
            <w:tcW w:w="0" w:type="auto"/>
            <w:vAlign w:val="center"/>
          </w:tcPr>
          <w:p w14:paraId="52D30E9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5E30EC6" w14:textId="5D6709B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46E-07</w:t>
            </w:r>
          </w:p>
        </w:tc>
        <w:tc>
          <w:tcPr>
            <w:tcW w:w="0" w:type="auto"/>
            <w:vAlign w:val="center"/>
          </w:tcPr>
          <w:p w14:paraId="72BA6E9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5315438" w14:textId="6D2E5EA3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11E-07</w:t>
            </w:r>
          </w:p>
        </w:tc>
        <w:tc>
          <w:tcPr>
            <w:tcW w:w="0" w:type="auto"/>
            <w:vAlign w:val="center"/>
          </w:tcPr>
          <w:p w14:paraId="0078DF8F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8252420" w14:textId="1CB4216B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-6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08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3E7BBCB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17B20A10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09B9A523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Citalopram</w:t>
            </w:r>
          </w:p>
        </w:tc>
        <w:tc>
          <w:tcPr>
            <w:tcW w:w="0" w:type="auto"/>
            <w:vAlign w:val="center"/>
          </w:tcPr>
          <w:p w14:paraId="3200D28F" w14:textId="5C8E04E4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01E-07</w:t>
            </w:r>
          </w:p>
        </w:tc>
        <w:tc>
          <w:tcPr>
            <w:tcW w:w="0" w:type="auto"/>
            <w:vAlign w:val="center"/>
          </w:tcPr>
          <w:p w14:paraId="649A7D2E" w14:textId="796445F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76E-07</w:t>
            </w:r>
          </w:p>
        </w:tc>
        <w:tc>
          <w:tcPr>
            <w:tcW w:w="0" w:type="auto"/>
            <w:vAlign w:val="center"/>
          </w:tcPr>
          <w:p w14:paraId="15C1479F" w14:textId="3BCEF742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9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72E-07</w:t>
            </w:r>
          </w:p>
        </w:tc>
        <w:tc>
          <w:tcPr>
            <w:tcW w:w="0" w:type="auto"/>
            <w:vAlign w:val="center"/>
          </w:tcPr>
          <w:p w14:paraId="32E5668B" w14:textId="5ADC782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62E-07</w:t>
            </w:r>
          </w:p>
        </w:tc>
        <w:tc>
          <w:tcPr>
            <w:tcW w:w="0" w:type="auto"/>
            <w:vAlign w:val="center"/>
          </w:tcPr>
          <w:p w14:paraId="259BBCC9" w14:textId="01A4A2E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76E-07</w:t>
            </w:r>
          </w:p>
        </w:tc>
        <w:tc>
          <w:tcPr>
            <w:tcW w:w="0" w:type="auto"/>
            <w:vAlign w:val="center"/>
          </w:tcPr>
          <w:p w14:paraId="62A64023" w14:textId="0C7B882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11E-06</w:t>
            </w:r>
          </w:p>
        </w:tc>
        <w:tc>
          <w:tcPr>
            <w:tcW w:w="0" w:type="auto"/>
            <w:vAlign w:val="center"/>
          </w:tcPr>
          <w:p w14:paraId="1EF765BE" w14:textId="4AA389B1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38E-06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406FA80" w14:textId="60874C9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54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AC4B71F" w14:textId="77E7020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23</w:t>
            </w:r>
          </w:p>
        </w:tc>
      </w:tr>
      <w:tr w:rsidR="006D18CD" w:rsidRPr="00282633" w14:paraId="08902FB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438CD93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Clarithromycin</w:t>
            </w:r>
          </w:p>
        </w:tc>
        <w:tc>
          <w:tcPr>
            <w:tcW w:w="0" w:type="auto"/>
            <w:vAlign w:val="center"/>
          </w:tcPr>
          <w:p w14:paraId="32333800" w14:textId="1EF5DFE3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34E-07</w:t>
            </w:r>
          </w:p>
        </w:tc>
        <w:tc>
          <w:tcPr>
            <w:tcW w:w="0" w:type="auto"/>
            <w:vAlign w:val="center"/>
          </w:tcPr>
          <w:p w14:paraId="71F8294B" w14:textId="220DA9B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05E-07</w:t>
            </w:r>
          </w:p>
        </w:tc>
        <w:tc>
          <w:tcPr>
            <w:tcW w:w="0" w:type="auto"/>
            <w:vAlign w:val="center"/>
          </w:tcPr>
          <w:p w14:paraId="58552585" w14:textId="31232F36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01E-07</w:t>
            </w:r>
          </w:p>
        </w:tc>
        <w:tc>
          <w:tcPr>
            <w:tcW w:w="0" w:type="auto"/>
            <w:vAlign w:val="center"/>
          </w:tcPr>
          <w:p w14:paraId="558D4225" w14:textId="2C659E98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31E-07</w:t>
            </w:r>
          </w:p>
        </w:tc>
        <w:tc>
          <w:tcPr>
            <w:tcW w:w="0" w:type="auto"/>
            <w:vAlign w:val="center"/>
          </w:tcPr>
          <w:p w14:paraId="272F75B0" w14:textId="012F506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07E-06</w:t>
            </w:r>
          </w:p>
        </w:tc>
        <w:tc>
          <w:tcPr>
            <w:tcW w:w="0" w:type="auto"/>
            <w:vAlign w:val="center"/>
          </w:tcPr>
          <w:p w14:paraId="62C29828" w14:textId="2B78C616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33E-06</w:t>
            </w:r>
          </w:p>
        </w:tc>
        <w:tc>
          <w:tcPr>
            <w:tcW w:w="0" w:type="auto"/>
            <w:vAlign w:val="center"/>
          </w:tcPr>
          <w:p w14:paraId="5E5431B6" w14:textId="572446AE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36E-06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F0404A2" w14:textId="2FABCF5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69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8329BCF" w14:textId="0AAE19D1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46</w:t>
            </w:r>
          </w:p>
        </w:tc>
      </w:tr>
      <w:tr w:rsidR="006D18CD" w:rsidRPr="00282633" w14:paraId="66DA15C6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E824476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Diuron</w:t>
            </w:r>
          </w:p>
        </w:tc>
        <w:tc>
          <w:tcPr>
            <w:tcW w:w="0" w:type="auto"/>
            <w:vAlign w:val="center"/>
          </w:tcPr>
          <w:p w14:paraId="06892E5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7C2D641" w14:textId="59CB936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77E-06</w:t>
            </w:r>
          </w:p>
        </w:tc>
        <w:tc>
          <w:tcPr>
            <w:tcW w:w="0" w:type="auto"/>
            <w:vAlign w:val="center"/>
          </w:tcPr>
          <w:p w14:paraId="68A26CFA" w14:textId="433196CF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95E-06</w:t>
            </w:r>
          </w:p>
        </w:tc>
        <w:tc>
          <w:tcPr>
            <w:tcW w:w="0" w:type="auto"/>
            <w:vAlign w:val="center"/>
          </w:tcPr>
          <w:p w14:paraId="3A3BAC34" w14:textId="43102DF6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50E-06</w:t>
            </w:r>
          </w:p>
        </w:tc>
        <w:tc>
          <w:tcPr>
            <w:tcW w:w="0" w:type="auto"/>
            <w:vAlign w:val="center"/>
          </w:tcPr>
          <w:p w14:paraId="1E4A2A9F" w14:textId="0B0C3DFA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55E-06</w:t>
            </w:r>
          </w:p>
        </w:tc>
        <w:tc>
          <w:tcPr>
            <w:tcW w:w="0" w:type="auto"/>
            <w:vAlign w:val="center"/>
          </w:tcPr>
          <w:p w14:paraId="1E51E689" w14:textId="2A90B57C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35E-06</w:t>
            </w:r>
          </w:p>
        </w:tc>
        <w:tc>
          <w:tcPr>
            <w:tcW w:w="0" w:type="auto"/>
            <w:vAlign w:val="center"/>
          </w:tcPr>
          <w:p w14:paraId="4705E844" w14:textId="6AD3F8A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27E-06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8AC5204" w14:textId="02B5EAC8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5D35113" w14:textId="16ED1CD9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-4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97</w:t>
            </w:r>
          </w:p>
        </w:tc>
      </w:tr>
      <w:tr w:rsidR="006D18CD" w:rsidRPr="00282633" w14:paraId="7260249D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57823EE5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Ethofumesate</w:t>
            </w:r>
          </w:p>
        </w:tc>
        <w:tc>
          <w:tcPr>
            <w:tcW w:w="0" w:type="auto"/>
            <w:vAlign w:val="center"/>
          </w:tcPr>
          <w:p w14:paraId="3AB3BB99" w14:textId="52B70B4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85E-05</w:t>
            </w:r>
          </w:p>
        </w:tc>
        <w:tc>
          <w:tcPr>
            <w:tcW w:w="0" w:type="auto"/>
            <w:vAlign w:val="center"/>
          </w:tcPr>
          <w:p w14:paraId="1C309F58" w14:textId="38B068EC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44E-07</w:t>
            </w:r>
          </w:p>
        </w:tc>
        <w:tc>
          <w:tcPr>
            <w:tcW w:w="0" w:type="auto"/>
            <w:vAlign w:val="center"/>
          </w:tcPr>
          <w:p w14:paraId="105DC6BE" w14:textId="790993DE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51E-05</w:t>
            </w:r>
          </w:p>
        </w:tc>
        <w:tc>
          <w:tcPr>
            <w:tcW w:w="0" w:type="auto"/>
            <w:vAlign w:val="center"/>
          </w:tcPr>
          <w:p w14:paraId="789E1D58" w14:textId="1EB56C3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32E-07</w:t>
            </w:r>
          </w:p>
        </w:tc>
        <w:tc>
          <w:tcPr>
            <w:tcW w:w="0" w:type="auto"/>
            <w:vAlign w:val="center"/>
          </w:tcPr>
          <w:p w14:paraId="64D8AD41" w14:textId="553CB712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11E-05</w:t>
            </w:r>
          </w:p>
        </w:tc>
        <w:tc>
          <w:tcPr>
            <w:tcW w:w="0" w:type="auto"/>
            <w:vAlign w:val="center"/>
          </w:tcPr>
          <w:p w14:paraId="677B9338" w14:textId="07E55F3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07E-08</w:t>
            </w:r>
          </w:p>
        </w:tc>
        <w:tc>
          <w:tcPr>
            <w:tcW w:w="0" w:type="auto"/>
            <w:vAlign w:val="center"/>
          </w:tcPr>
          <w:p w14:paraId="0ACBA7CF" w14:textId="52CC730A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33E-05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1F16938" w14:textId="50299CF1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55E6BF3" w14:textId="259E1A7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-4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06</w:t>
            </w:r>
          </w:p>
        </w:tc>
      </w:tr>
      <w:tr w:rsidR="006D18CD" w:rsidRPr="00282633" w14:paraId="280BF9A7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D6984FB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Hexa(methoxymethyl)melamine</w:t>
            </w:r>
          </w:p>
        </w:tc>
        <w:tc>
          <w:tcPr>
            <w:tcW w:w="0" w:type="auto"/>
            <w:vAlign w:val="center"/>
          </w:tcPr>
          <w:p w14:paraId="041F8B6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9335F0F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2D29339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366C43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881D834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850308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61E17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1135DD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F0398DB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3CBC4D4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E7556C7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Imidacloprid</w:t>
            </w:r>
          </w:p>
        </w:tc>
        <w:tc>
          <w:tcPr>
            <w:tcW w:w="0" w:type="auto"/>
            <w:vAlign w:val="center"/>
          </w:tcPr>
          <w:p w14:paraId="268F0BB4" w14:textId="4BCED75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65E-05</w:t>
            </w:r>
          </w:p>
        </w:tc>
        <w:tc>
          <w:tcPr>
            <w:tcW w:w="0" w:type="auto"/>
            <w:vAlign w:val="center"/>
          </w:tcPr>
          <w:p w14:paraId="58C0B229" w14:textId="123C0FC3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01E-04</w:t>
            </w:r>
          </w:p>
        </w:tc>
        <w:tc>
          <w:tcPr>
            <w:tcW w:w="0" w:type="auto"/>
            <w:vAlign w:val="center"/>
          </w:tcPr>
          <w:p w14:paraId="737FAA74" w14:textId="0F6D8BDF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49E-04</w:t>
            </w:r>
          </w:p>
        </w:tc>
        <w:tc>
          <w:tcPr>
            <w:tcW w:w="0" w:type="auto"/>
            <w:vAlign w:val="center"/>
          </w:tcPr>
          <w:p w14:paraId="03BB2300" w14:textId="06658588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76E-04</w:t>
            </w:r>
          </w:p>
        </w:tc>
        <w:tc>
          <w:tcPr>
            <w:tcW w:w="0" w:type="auto"/>
            <w:vAlign w:val="center"/>
          </w:tcPr>
          <w:p w14:paraId="3D3A580B" w14:textId="1475D0B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64E-04</w:t>
            </w:r>
          </w:p>
        </w:tc>
        <w:tc>
          <w:tcPr>
            <w:tcW w:w="0" w:type="auto"/>
            <w:vAlign w:val="center"/>
          </w:tcPr>
          <w:p w14:paraId="02507BCF" w14:textId="4ECA61E6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02E-04</w:t>
            </w:r>
          </w:p>
        </w:tc>
        <w:tc>
          <w:tcPr>
            <w:tcW w:w="0" w:type="auto"/>
            <w:vAlign w:val="center"/>
          </w:tcPr>
          <w:p w14:paraId="64AA778F" w14:textId="2709480A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7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09E-04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AB98E1A" w14:textId="438D8F39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-2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93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B8D7488" w14:textId="4D1BFE44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-2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83</w:t>
            </w:r>
          </w:p>
        </w:tc>
      </w:tr>
      <w:tr w:rsidR="006D18CD" w:rsidRPr="00282633" w14:paraId="5A3BC888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EECE499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Mirtazapine</w:t>
            </w:r>
          </w:p>
        </w:tc>
        <w:tc>
          <w:tcPr>
            <w:tcW w:w="0" w:type="auto"/>
            <w:vAlign w:val="center"/>
          </w:tcPr>
          <w:p w14:paraId="010A929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DA61F2C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906819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9A5B849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59B9C70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DCD5F4F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ACE45D1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659675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EDDB37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44EFA31B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288E87E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Pendimethalin</w:t>
            </w:r>
          </w:p>
        </w:tc>
        <w:tc>
          <w:tcPr>
            <w:tcW w:w="0" w:type="auto"/>
            <w:vAlign w:val="center"/>
          </w:tcPr>
          <w:p w14:paraId="194BF082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15670B0" w14:textId="5C5AA8D3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17E-06</w:t>
            </w:r>
          </w:p>
        </w:tc>
        <w:tc>
          <w:tcPr>
            <w:tcW w:w="0" w:type="auto"/>
            <w:vAlign w:val="center"/>
          </w:tcPr>
          <w:p w14:paraId="3C2DD20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4DF11F6" w14:textId="5DA92F4E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69E-06</w:t>
            </w:r>
          </w:p>
        </w:tc>
        <w:tc>
          <w:tcPr>
            <w:tcW w:w="0" w:type="auto"/>
            <w:vAlign w:val="center"/>
          </w:tcPr>
          <w:p w14:paraId="3CC0E5C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F3BF436" w14:textId="1D2D348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24E-06</w:t>
            </w:r>
          </w:p>
        </w:tc>
        <w:tc>
          <w:tcPr>
            <w:tcW w:w="0" w:type="auto"/>
            <w:vAlign w:val="center"/>
          </w:tcPr>
          <w:p w14:paraId="4A148B31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12CACE6" w14:textId="13CACEAA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-4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9F19BB7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22EF189C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85124BE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Phenylbenzimidazole sulfonic acid</w:t>
            </w:r>
          </w:p>
        </w:tc>
        <w:tc>
          <w:tcPr>
            <w:tcW w:w="0" w:type="auto"/>
            <w:vAlign w:val="center"/>
          </w:tcPr>
          <w:p w14:paraId="1BFB500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339456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72850B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0AE5814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B759C9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A04C524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40BC02F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21D89734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D2D6E5A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436E1D4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98FEF10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Propiconazole</w:t>
            </w:r>
          </w:p>
        </w:tc>
        <w:tc>
          <w:tcPr>
            <w:tcW w:w="0" w:type="auto"/>
            <w:vAlign w:val="center"/>
          </w:tcPr>
          <w:p w14:paraId="31D3233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FAA5C3" w14:textId="177E3749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10E-06</w:t>
            </w:r>
          </w:p>
        </w:tc>
        <w:tc>
          <w:tcPr>
            <w:tcW w:w="0" w:type="auto"/>
            <w:vAlign w:val="center"/>
          </w:tcPr>
          <w:p w14:paraId="29B5E6D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2654DAC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361A69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4409FF0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E446CB1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20A861C" w14:textId="1E6A716A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96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8C7C8C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23DEC3D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72664CB0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Propranolol</w:t>
            </w:r>
          </w:p>
        </w:tc>
        <w:tc>
          <w:tcPr>
            <w:tcW w:w="0" w:type="auto"/>
            <w:vAlign w:val="center"/>
          </w:tcPr>
          <w:p w14:paraId="5998ED9A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AE01BEA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29BBA3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43EADC" w14:textId="7BF409B6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88E-04</w:t>
            </w:r>
          </w:p>
        </w:tc>
        <w:tc>
          <w:tcPr>
            <w:tcW w:w="0" w:type="auto"/>
            <w:vAlign w:val="center"/>
          </w:tcPr>
          <w:p w14:paraId="4795BEB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C1F5DA" w14:textId="266D256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61E-07</w:t>
            </w:r>
          </w:p>
        </w:tc>
        <w:tc>
          <w:tcPr>
            <w:tcW w:w="0" w:type="auto"/>
            <w:vAlign w:val="center"/>
          </w:tcPr>
          <w:p w14:paraId="6A018CB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87FAD6E" w14:textId="7D931D0E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-3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52D3F3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08A94CB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40B3AE3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Roxithromycin</w:t>
            </w:r>
          </w:p>
        </w:tc>
        <w:tc>
          <w:tcPr>
            <w:tcW w:w="0" w:type="auto"/>
            <w:vAlign w:val="center"/>
          </w:tcPr>
          <w:p w14:paraId="2DDEEA0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BC43CDF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260114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848C18" w14:textId="073D0B2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51E-07</w:t>
            </w:r>
          </w:p>
        </w:tc>
        <w:tc>
          <w:tcPr>
            <w:tcW w:w="0" w:type="auto"/>
            <w:vAlign w:val="center"/>
          </w:tcPr>
          <w:p w14:paraId="19FF3562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EAFC112" w14:textId="23F2EBC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57E-07</w:t>
            </w:r>
          </w:p>
        </w:tc>
        <w:tc>
          <w:tcPr>
            <w:tcW w:w="0" w:type="auto"/>
            <w:vAlign w:val="center"/>
          </w:tcPr>
          <w:p w14:paraId="678ED2E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D3D3856" w14:textId="076FD995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92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0A72E5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63C911F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61F10084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Tebuconazole</w:t>
            </w:r>
          </w:p>
        </w:tc>
        <w:tc>
          <w:tcPr>
            <w:tcW w:w="0" w:type="auto"/>
            <w:vAlign w:val="center"/>
          </w:tcPr>
          <w:p w14:paraId="75ADA157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1137B32" w14:textId="7B0D968E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34E-05</w:t>
            </w:r>
          </w:p>
        </w:tc>
        <w:tc>
          <w:tcPr>
            <w:tcW w:w="0" w:type="auto"/>
            <w:vAlign w:val="center"/>
          </w:tcPr>
          <w:p w14:paraId="0369F8EC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37F1B5A" w14:textId="1B7514DC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27E-05</w:t>
            </w:r>
          </w:p>
        </w:tc>
        <w:tc>
          <w:tcPr>
            <w:tcW w:w="0" w:type="auto"/>
            <w:vAlign w:val="center"/>
          </w:tcPr>
          <w:p w14:paraId="0E49063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2804080" w14:textId="305AE479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68E-05</w:t>
            </w:r>
          </w:p>
        </w:tc>
        <w:tc>
          <w:tcPr>
            <w:tcW w:w="0" w:type="auto"/>
            <w:vAlign w:val="center"/>
          </w:tcPr>
          <w:p w14:paraId="2D37442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C3E0A85" w14:textId="3AC76925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-4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3266A4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0C2F8C62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3C24210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Terbutryn</w:t>
            </w:r>
          </w:p>
        </w:tc>
        <w:tc>
          <w:tcPr>
            <w:tcW w:w="0" w:type="auto"/>
            <w:vAlign w:val="center"/>
          </w:tcPr>
          <w:p w14:paraId="3E6D2ECA" w14:textId="633F2DCA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42E-07</w:t>
            </w:r>
          </w:p>
        </w:tc>
        <w:tc>
          <w:tcPr>
            <w:tcW w:w="0" w:type="auto"/>
            <w:vAlign w:val="center"/>
          </w:tcPr>
          <w:p w14:paraId="7DA8C017" w14:textId="0804082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51E-07</w:t>
            </w:r>
          </w:p>
        </w:tc>
        <w:tc>
          <w:tcPr>
            <w:tcW w:w="0" w:type="auto"/>
            <w:vAlign w:val="center"/>
          </w:tcPr>
          <w:p w14:paraId="4DDE21D9" w14:textId="7006420F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21E-07</w:t>
            </w:r>
          </w:p>
        </w:tc>
        <w:tc>
          <w:tcPr>
            <w:tcW w:w="0" w:type="auto"/>
            <w:vAlign w:val="center"/>
          </w:tcPr>
          <w:p w14:paraId="5DC56676" w14:textId="004C7FDB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28E-07</w:t>
            </w:r>
          </w:p>
        </w:tc>
        <w:tc>
          <w:tcPr>
            <w:tcW w:w="0" w:type="auto"/>
            <w:vAlign w:val="center"/>
          </w:tcPr>
          <w:p w14:paraId="78F89488" w14:textId="33870EA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68E-07</w:t>
            </w:r>
          </w:p>
        </w:tc>
        <w:tc>
          <w:tcPr>
            <w:tcW w:w="0" w:type="auto"/>
            <w:vAlign w:val="center"/>
          </w:tcPr>
          <w:p w14:paraId="7367132C" w14:textId="54F511B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58E-07</w:t>
            </w:r>
          </w:p>
        </w:tc>
        <w:tc>
          <w:tcPr>
            <w:tcW w:w="0" w:type="auto"/>
            <w:vAlign w:val="center"/>
          </w:tcPr>
          <w:p w14:paraId="5457833B" w14:textId="1C226E9B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91E-07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C525F34" w14:textId="61C3DAC2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-6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03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F1B0F87" w14:textId="18D54FA2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72</w:t>
            </w:r>
          </w:p>
        </w:tc>
      </w:tr>
      <w:tr w:rsidR="006D18CD" w:rsidRPr="00282633" w14:paraId="1C032C0E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17293304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Thiacloprid</w:t>
            </w:r>
          </w:p>
        </w:tc>
        <w:tc>
          <w:tcPr>
            <w:tcW w:w="0" w:type="auto"/>
            <w:vAlign w:val="center"/>
          </w:tcPr>
          <w:p w14:paraId="2296E8C3" w14:textId="3483CA8C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9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82E-07</w:t>
            </w:r>
          </w:p>
        </w:tc>
        <w:tc>
          <w:tcPr>
            <w:tcW w:w="0" w:type="auto"/>
            <w:vAlign w:val="center"/>
          </w:tcPr>
          <w:p w14:paraId="126C3F2F" w14:textId="35243523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23E-06</w:t>
            </w:r>
          </w:p>
        </w:tc>
        <w:tc>
          <w:tcPr>
            <w:tcW w:w="0" w:type="auto"/>
            <w:vAlign w:val="center"/>
          </w:tcPr>
          <w:p w14:paraId="5DC0A658" w14:textId="1F26F605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93E-06</w:t>
            </w:r>
          </w:p>
        </w:tc>
        <w:tc>
          <w:tcPr>
            <w:tcW w:w="0" w:type="auto"/>
            <w:vAlign w:val="center"/>
          </w:tcPr>
          <w:p w14:paraId="42BA679E" w14:textId="33C01F35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11E-06</w:t>
            </w:r>
          </w:p>
        </w:tc>
        <w:tc>
          <w:tcPr>
            <w:tcW w:w="0" w:type="auto"/>
            <w:vAlign w:val="center"/>
          </w:tcPr>
          <w:p w14:paraId="0425F696" w14:textId="224A7715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37E-06</w:t>
            </w:r>
          </w:p>
        </w:tc>
        <w:tc>
          <w:tcPr>
            <w:tcW w:w="0" w:type="auto"/>
            <w:vAlign w:val="center"/>
          </w:tcPr>
          <w:p w14:paraId="3F719855" w14:textId="7AD69068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64E-06</w:t>
            </w:r>
          </w:p>
        </w:tc>
        <w:tc>
          <w:tcPr>
            <w:tcW w:w="0" w:type="auto"/>
            <w:vAlign w:val="center"/>
          </w:tcPr>
          <w:p w14:paraId="03EDC56E" w14:textId="7C6012F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12E-06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3BBCA8D" w14:textId="69C84F8A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665668E6" w14:textId="604FC2B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-5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27</w:t>
            </w:r>
          </w:p>
        </w:tc>
      </w:tr>
      <w:tr w:rsidR="006D18CD" w:rsidRPr="00282633" w14:paraId="4EF8E5D1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40BDC929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Tri(butoxyethyl) phosphate (TBEP)</w:t>
            </w:r>
          </w:p>
        </w:tc>
        <w:tc>
          <w:tcPr>
            <w:tcW w:w="0" w:type="auto"/>
            <w:vAlign w:val="center"/>
          </w:tcPr>
          <w:p w14:paraId="4BDB0CF3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D8CA510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7A5280A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5FDB73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16A7991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CC69F8A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AE3789A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396955F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2ED26D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06ACB679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3D957498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Triphenyl phosphate (TPP)</w:t>
            </w:r>
          </w:p>
        </w:tc>
        <w:tc>
          <w:tcPr>
            <w:tcW w:w="0" w:type="auto"/>
            <w:vAlign w:val="center"/>
          </w:tcPr>
          <w:p w14:paraId="29A6B3C0" w14:textId="55AF29D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20E-05</w:t>
            </w:r>
          </w:p>
        </w:tc>
        <w:tc>
          <w:tcPr>
            <w:tcW w:w="0" w:type="auto"/>
            <w:vAlign w:val="center"/>
          </w:tcPr>
          <w:p w14:paraId="7B4A9FFE" w14:textId="59165CC4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16E-05</w:t>
            </w:r>
          </w:p>
        </w:tc>
        <w:tc>
          <w:tcPr>
            <w:tcW w:w="0" w:type="auto"/>
            <w:vAlign w:val="center"/>
          </w:tcPr>
          <w:p w14:paraId="78E8CBE8" w14:textId="59DEDFEE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2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63E-05</w:t>
            </w:r>
          </w:p>
        </w:tc>
        <w:tc>
          <w:tcPr>
            <w:tcW w:w="0" w:type="auto"/>
            <w:vAlign w:val="center"/>
          </w:tcPr>
          <w:p w14:paraId="15E36E35" w14:textId="2BCDBCB0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81E-05</w:t>
            </w:r>
          </w:p>
        </w:tc>
        <w:tc>
          <w:tcPr>
            <w:tcW w:w="0" w:type="auto"/>
            <w:vAlign w:val="center"/>
          </w:tcPr>
          <w:p w14:paraId="5107A285" w14:textId="559427B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30E-06</w:t>
            </w:r>
          </w:p>
        </w:tc>
        <w:tc>
          <w:tcPr>
            <w:tcW w:w="0" w:type="auto"/>
            <w:vAlign w:val="center"/>
          </w:tcPr>
          <w:p w14:paraId="2CF2BC28" w14:textId="217AE31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1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57E-05</w:t>
            </w:r>
          </w:p>
        </w:tc>
        <w:tc>
          <w:tcPr>
            <w:tcW w:w="0" w:type="auto"/>
            <w:vAlign w:val="center"/>
          </w:tcPr>
          <w:p w14:paraId="77291D53" w14:textId="35480CC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4</w:t>
            </w:r>
            <w:r w:rsidR="00F56553" w:rsidRPr="00282633">
              <w:rPr>
                <w:rFonts w:ascii="Palatino Linotype" w:hAnsi="Palatino Linotype" w:cstheme="minorHAnsi"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97E-06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7F56EE56" w14:textId="6C9EB4E1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-4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07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5025CBE" w14:textId="560E7BCE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-4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18</w:t>
            </w:r>
          </w:p>
        </w:tc>
      </w:tr>
      <w:tr w:rsidR="006D18CD" w:rsidRPr="00282633" w14:paraId="1F696CC3" w14:textId="77777777" w:rsidTr="00282633">
        <w:trPr>
          <w:cantSplit/>
          <w:jc w:val="center"/>
        </w:trPr>
        <w:tc>
          <w:tcPr>
            <w:tcW w:w="0" w:type="auto"/>
            <w:vAlign w:val="center"/>
          </w:tcPr>
          <w:p w14:paraId="2AE10471" w14:textId="77777777" w:rsidR="006D18CD" w:rsidRPr="00282633" w:rsidRDefault="006D18CD" w:rsidP="006D18CD">
            <w:pPr>
              <w:rPr>
                <w:rFonts w:ascii="Palatino Linotype" w:hAnsi="Palatino Linotype" w:cstheme="minorHAnsi"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sz w:val="20"/>
                <w:szCs w:val="20"/>
              </w:rPr>
              <w:t>Valsartan</w:t>
            </w:r>
          </w:p>
        </w:tc>
        <w:tc>
          <w:tcPr>
            <w:tcW w:w="0" w:type="auto"/>
            <w:vAlign w:val="center"/>
          </w:tcPr>
          <w:p w14:paraId="15743DA4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76D8735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FE8D2CC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1EBAE1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9822A88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1A66126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E9BC0E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5FE04957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A6A69CB" w14:textId="77777777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</w:p>
        </w:tc>
      </w:tr>
      <w:tr w:rsidR="006D18CD" w:rsidRPr="00282633" w14:paraId="16B899B5" w14:textId="77777777" w:rsidTr="00282633">
        <w:trPr>
          <w:gridAfter w:val="2"/>
          <w:cantSplit/>
          <w:jc w:val="center"/>
        </w:trPr>
        <w:tc>
          <w:tcPr>
            <w:tcW w:w="0" w:type="auto"/>
            <w:vAlign w:val="center"/>
          </w:tcPr>
          <w:p w14:paraId="2A7E2A6A" w14:textId="2EAB0304" w:rsidR="006D18CD" w:rsidRPr="00282633" w:rsidRDefault="00E30025" w:rsidP="006D18CD">
            <w:pPr>
              <w:jc w:val="right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log </w:t>
            </w:r>
            <w:r w:rsidR="006D18CD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sumTU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52DF97A" w14:textId="2A28FA6B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-3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79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0FC8966A" w14:textId="1EA2DF48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-1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82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D3F12DD" w14:textId="21DB892F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-2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93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7C35E29" w14:textId="42DCC92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0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3D001560" w14:textId="4F6D1886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-2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96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4740CC7B" w14:textId="2A85BA13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-3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9FD3A4" w:themeFill="background1" w:themeFillShade="D9"/>
            <w:vAlign w:val="center"/>
          </w:tcPr>
          <w:p w14:paraId="1BF164E6" w14:textId="2469A36D" w:rsidR="006D18CD" w:rsidRPr="00282633" w:rsidRDefault="006D18CD" w:rsidP="006D18CD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-2</w:t>
            </w:r>
            <w:r w:rsidR="00F56553"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.</w:t>
            </w:r>
            <w:r w:rsidRPr="00282633">
              <w:rPr>
                <w:rFonts w:ascii="Palatino Linotype" w:hAnsi="Palatino Linotype" w:cstheme="minorHAnsi"/>
                <w:b/>
                <w:sz w:val="20"/>
                <w:szCs w:val="20"/>
              </w:rPr>
              <w:t>76</w:t>
            </w:r>
          </w:p>
        </w:tc>
      </w:tr>
    </w:tbl>
    <w:p w14:paraId="0BB648C3" w14:textId="6B120747" w:rsidR="006D18CD" w:rsidRPr="00282633" w:rsidRDefault="006D18CD" w:rsidP="000A7E1B">
      <w:pPr>
        <w:rPr>
          <w:rFonts w:ascii="Palatino Linotype" w:hAnsi="Palatino Linotype"/>
          <w:b/>
          <w:sz w:val="28"/>
          <w:lang w:val="de-CH"/>
        </w:rPr>
        <w:sectPr w:rsidR="006D18CD" w:rsidRPr="00282633" w:rsidSect="000E433B">
          <w:pgSz w:w="16838" w:h="11906" w:orient="landscape"/>
          <w:pgMar w:top="1418" w:right="1418" w:bottom="1418" w:left="1134" w:header="709" w:footer="709" w:gutter="0"/>
          <w:cols w:space="708"/>
          <w:docGrid w:linePitch="360"/>
        </w:sectPr>
      </w:pPr>
    </w:p>
    <w:p w14:paraId="2CB0C9E1" w14:textId="77777777" w:rsidR="003A0585" w:rsidRPr="00282633" w:rsidRDefault="003A0585" w:rsidP="000A7E1B">
      <w:pPr>
        <w:rPr>
          <w:rFonts w:ascii="Palatino Linotype" w:hAnsi="Palatino Linotype"/>
          <w:b/>
          <w:sz w:val="28"/>
          <w:lang w:val="de-CH"/>
        </w:rPr>
      </w:pPr>
      <w:r w:rsidRPr="00282633">
        <w:rPr>
          <w:rFonts w:ascii="Palatino Linotype" w:hAnsi="Palatino Linotype"/>
          <w:b/>
          <w:sz w:val="28"/>
          <w:lang w:val="de-CH"/>
        </w:rPr>
        <w:lastRenderedPageBreak/>
        <w:t>References</w:t>
      </w:r>
    </w:p>
    <w:p w14:paraId="4D3B5376" w14:textId="77777777" w:rsidR="008211DB" w:rsidRPr="00282633" w:rsidRDefault="003A0585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  <w:b/>
          <w:sz w:val="28"/>
          <w:lang w:val="de-CH"/>
        </w:rPr>
        <w:fldChar w:fldCharType="begin"/>
      </w:r>
      <w:r w:rsidRPr="00282633">
        <w:rPr>
          <w:rFonts w:ascii="Palatino Linotype" w:hAnsi="Palatino Linotype"/>
          <w:b/>
          <w:sz w:val="28"/>
          <w:lang w:val="en-GB"/>
        </w:rPr>
        <w:instrText xml:space="preserve"> ADDIN EN.REFLIST </w:instrText>
      </w:r>
      <w:r w:rsidRPr="00282633">
        <w:rPr>
          <w:rFonts w:ascii="Palatino Linotype" w:hAnsi="Palatino Linotype"/>
          <w:b/>
          <w:sz w:val="28"/>
          <w:lang w:val="de-CH"/>
        </w:rPr>
        <w:fldChar w:fldCharType="separate"/>
      </w:r>
      <w:r w:rsidR="008211DB" w:rsidRPr="00282633">
        <w:rPr>
          <w:rFonts w:ascii="Palatino Linotype" w:hAnsi="Palatino Linotype"/>
        </w:rPr>
        <w:t>1.</w:t>
      </w:r>
      <w:r w:rsidR="008211DB" w:rsidRPr="00282633">
        <w:rPr>
          <w:rFonts w:ascii="Palatino Linotype" w:hAnsi="Palatino Linotype"/>
        </w:rPr>
        <w:tab/>
        <w:t xml:space="preserve">Mirco Bundschuh and Ralf Schulz, </w:t>
      </w:r>
      <w:r w:rsidR="008211DB" w:rsidRPr="00282633">
        <w:rPr>
          <w:rFonts w:ascii="Palatino Linotype" w:hAnsi="Palatino Linotype"/>
          <w:i/>
        </w:rPr>
        <w:t>Population response to ozone application in wastewater: An on-site microcosm study with gammarus fossarum (crustacea: Amphipoda).</w:t>
      </w:r>
      <w:r w:rsidR="008211DB" w:rsidRPr="00282633">
        <w:rPr>
          <w:rFonts w:ascii="Palatino Linotype" w:hAnsi="Palatino Linotype"/>
        </w:rPr>
        <w:t xml:space="preserve"> Ecotoxicology, 2011. </w:t>
      </w:r>
      <w:r w:rsidR="008211DB" w:rsidRPr="00282633">
        <w:rPr>
          <w:rFonts w:ascii="Palatino Linotype" w:hAnsi="Palatino Linotype"/>
          <w:b/>
        </w:rPr>
        <w:t>20</w:t>
      </w:r>
      <w:r w:rsidR="008211DB" w:rsidRPr="00282633">
        <w:rPr>
          <w:rFonts w:ascii="Palatino Linotype" w:hAnsi="Palatino Linotype"/>
        </w:rPr>
        <w:t>(2): p. 466-473.</w:t>
      </w:r>
    </w:p>
    <w:p w14:paraId="16D0F59F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2.</w:t>
      </w:r>
      <w:r w:rsidRPr="00282633">
        <w:rPr>
          <w:rFonts w:ascii="Palatino Linotype" w:hAnsi="Palatino Linotype"/>
        </w:rPr>
        <w:tab/>
        <w:t xml:space="preserve">Caroline Naylor, Lorraine Maltby, and Peter Calow, </w:t>
      </w:r>
      <w:r w:rsidRPr="00282633">
        <w:rPr>
          <w:rFonts w:ascii="Palatino Linotype" w:hAnsi="Palatino Linotype"/>
          <w:i/>
        </w:rPr>
        <w:t>Scope for growth in gammarus pulex, a freshwater benthic detritivore.</w:t>
      </w:r>
      <w:r w:rsidRPr="00282633">
        <w:rPr>
          <w:rFonts w:ascii="Palatino Linotype" w:hAnsi="Palatino Linotype"/>
        </w:rPr>
        <w:t xml:space="preserve"> Hydrobiologia, 1989. </w:t>
      </w:r>
      <w:r w:rsidRPr="00282633">
        <w:rPr>
          <w:rFonts w:ascii="Palatino Linotype" w:hAnsi="Palatino Linotype"/>
          <w:b/>
        </w:rPr>
        <w:t>188</w:t>
      </w:r>
      <w:r w:rsidRPr="00282633">
        <w:rPr>
          <w:rFonts w:ascii="Palatino Linotype" w:hAnsi="Palatino Linotype"/>
        </w:rPr>
        <w:t>(1): p. 517-523.</w:t>
      </w:r>
    </w:p>
    <w:p w14:paraId="21D6754B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3.</w:t>
      </w:r>
      <w:r w:rsidRPr="00282633">
        <w:rPr>
          <w:rFonts w:ascii="Palatino Linotype" w:hAnsi="Palatino Linotype"/>
        </w:rPr>
        <w:tab/>
        <w:t xml:space="preserve">Pedro A Inostroza, Iván Vera-Escalona, Anna-Jorina Wicht, Martin Krauss, Werner Brack, and Helge Norf, </w:t>
      </w:r>
      <w:r w:rsidRPr="00282633">
        <w:rPr>
          <w:rFonts w:ascii="Palatino Linotype" w:hAnsi="Palatino Linotype"/>
          <w:i/>
        </w:rPr>
        <w:t>Anthropogenic stressors shape genetic structure: Insights from a model freshwater population along a land use gradient.</w:t>
      </w:r>
      <w:r w:rsidRPr="00282633">
        <w:rPr>
          <w:rFonts w:ascii="Palatino Linotype" w:hAnsi="Palatino Linotype"/>
        </w:rPr>
        <w:t xml:space="preserve"> Environmental science &amp; technology, 2016. </w:t>
      </w:r>
      <w:r w:rsidRPr="00282633">
        <w:rPr>
          <w:rFonts w:ascii="Palatino Linotype" w:hAnsi="Palatino Linotype"/>
          <w:b/>
        </w:rPr>
        <w:t>50</w:t>
      </w:r>
      <w:r w:rsidRPr="00282633">
        <w:rPr>
          <w:rFonts w:ascii="Palatino Linotype" w:hAnsi="Palatino Linotype"/>
        </w:rPr>
        <w:t>(20): p. 11346-11356.</w:t>
      </w:r>
    </w:p>
    <w:p w14:paraId="4FEE0CAA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4.</w:t>
      </w:r>
      <w:r w:rsidRPr="00282633">
        <w:rPr>
          <w:rFonts w:ascii="Palatino Linotype" w:hAnsi="Palatino Linotype"/>
        </w:rPr>
        <w:tab/>
        <w:t xml:space="preserve">CTA Moermond, </w:t>
      </w:r>
      <w:r w:rsidRPr="00282633">
        <w:rPr>
          <w:rFonts w:ascii="Palatino Linotype" w:hAnsi="Palatino Linotype"/>
          <w:i/>
        </w:rPr>
        <w:t>Environmental risk limits for pharmaceuticals: Derivation of wfd water quality standards for carbamazepine, metoprolol, metformin and amidotrizoic acid.</w:t>
      </w:r>
      <w:r w:rsidRPr="00282633">
        <w:rPr>
          <w:rFonts w:ascii="Palatino Linotype" w:hAnsi="Palatino Linotype"/>
        </w:rPr>
        <w:t xml:space="preserve"> 2014.</w:t>
      </w:r>
    </w:p>
    <w:p w14:paraId="4B279EB2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5.</w:t>
      </w:r>
      <w:r w:rsidRPr="00282633">
        <w:rPr>
          <w:rFonts w:ascii="Palatino Linotype" w:hAnsi="Palatino Linotype"/>
        </w:rPr>
        <w:tab/>
        <w:t xml:space="preserve">Ana Rita R. Silva, Diogo N. Cardoso, Andreia Cruz, Joana Lourenço, Sónia Mendo, Amadeu M. V. M. Soares, and Susana Loureiro, </w:t>
      </w:r>
      <w:r w:rsidRPr="00282633">
        <w:rPr>
          <w:rFonts w:ascii="Palatino Linotype" w:hAnsi="Palatino Linotype"/>
          <w:i/>
        </w:rPr>
        <w:t>Ecotoxicity and genotoxicity of a binary combination of triclosan and carbendazim to daphnia magna.</w:t>
      </w:r>
      <w:r w:rsidRPr="00282633">
        <w:rPr>
          <w:rFonts w:ascii="Palatino Linotype" w:hAnsi="Palatino Linotype"/>
        </w:rPr>
        <w:t xml:space="preserve"> Ecotoxicology and environmental safety, 2015. </w:t>
      </w:r>
      <w:r w:rsidRPr="00282633">
        <w:rPr>
          <w:rFonts w:ascii="Palatino Linotype" w:hAnsi="Palatino Linotype"/>
          <w:b/>
        </w:rPr>
        <w:t>115</w:t>
      </w:r>
      <w:r w:rsidRPr="00282633">
        <w:rPr>
          <w:rFonts w:ascii="Palatino Linotype" w:hAnsi="Palatino Linotype"/>
        </w:rPr>
        <w:t>: p. 279-290.</w:t>
      </w:r>
    </w:p>
    <w:p w14:paraId="7A743EC8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6.</w:t>
      </w:r>
      <w:r w:rsidRPr="00282633">
        <w:rPr>
          <w:rFonts w:ascii="Palatino Linotype" w:hAnsi="Palatino Linotype"/>
        </w:rPr>
        <w:tab/>
        <w:t xml:space="preserve">US FDA, </w:t>
      </w:r>
      <w:r w:rsidRPr="00282633">
        <w:rPr>
          <w:rFonts w:ascii="Palatino Linotype" w:hAnsi="Palatino Linotype"/>
          <w:i/>
        </w:rPr>
        <w:t>Retrospective review of ecotoxicity data submitted in environmental assessments for public display</w:t>
      </w:r>
      <w:r w:rsidRPr="00282633">
        <w:rPr>
          <w:rFonts w:ascii="Palatino Linotype" w:hAnsi="Palatino Linotype"/>
        </w:rPr>
        <w:t>. Docket.</w:t>
      </w:r>
    </w:p>
    <w:p w14:paraId="2B4A7075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7.</w:t>
      </w:r>
      <w:r w:rsidRPr="00282633">
        <w:rPr>
          <w:rFonts w:ascii="Palatino Linotype" w:hAnsi="Palatino Linotype"/>
        </w:rPr>
        <w:tab/>
        <w:t xml:space="preserve">Anne Munch Christensen, Sofie Faaborg‐Andersen, Ingerslev Flemming, and Anders Baun, </w:t>
      </w:r>
      <w:r w:rsidRPr="00282633">
        <w:rPr>
          <w:rFonts w:ascii="Palatino Linotype" w:hAnsi="Palatino Linotype"/>
          <w:i/>
        </w:rPr>
        <w:t>Mixture and single‐substance toxicity of selective serotonin reuptake inhibitors toward algae and crustaceans.</w:t>
      </w:r>
      <w:r w:rsidRPr="00282633">
        <w:rPr>
          <w:rFonts w:ascii="Palatino Linotype" w:hAnsi="Palatino Linotype"/>
        </w:rPr>
        <w:t xml:space="preserve"> Environmental toxicology and chemistry, 2007. </w:t>
      </w:r>
      <w:r w:rsidRPr="00282633">
        <w:rPr>
          <w:rFonts w:ascii="Palatino Linotype" w:hAnsi="Palatino Linotype"/>
          <w:b/>
        </w:rPr>
        <w:t>26</w:t>
      </w:r>
      <w:r w:rsidRPr="00282633">
        <w:rPr>
          <w:rFonts w:ascii="Palatino Linotype" w:hAnsi="Palatino Linotype"/>
        </w:rPr>
        <w:t>(1): p. 85-91.</w:t>
      </w:r>
    </w:p>
    <w:p w14:paraId="5D72A87F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8.</w:t>
      </w:r>
      <w:r w:rsidRPr="00282633">
        <w:rPr>
          <w:rFonts w:ascii="Palatino Linotype" w:hAnsi="Palatino Linotype"/>
        </w:rPr>
        <w:tab/>
        <w:t xml:space="preserve">Marina Isidori, Margherita Lavorgna, Angela Nardelli, Luigia Pascarella, and Alfredo Parrella, </w:t>
      </w:r>
      <w:r w:rsidRPr="00282633">
        <w:rPr>
          <w:rFonts w:ascii="Palatino Linotype" w:hAnsi="Palatino Linotype"/>
          <w:i/>
        </w:rPr>
        <w:t>Toxic and genotoxic evaluation of six antibiotics on non-target organisms.</w:t>
      </w:r>
      <w:r w:rsidRPr="00282633">
        <w:rPr>
          <w:rFonts w:ascii="Palatino Linotype" w:hAnsi="Palatino Linotype"/>
        </w:rPr>
        <w:t xml:space="preserve"> Science of The Total Environment, 2005. </w:t>
      </w:r>
      <w:r w:rsidRPr="00282633">
        <w:rPr>
          <w:rFonts w:ascii="Palatino Linotype" w:hAnsi="Palatino Linotype"/>
          <w:b/>
        </w:rPr>
        <w:t>346</w:t>
      </w:r>
      <w:r w:rsidRPr="00282633">
        <w:rPr>
          <w:rFonts w:ascii="Palatino Linotype" w:hAnsi="Palatino Linotype"/>
        </w:rPr>
        <w:t>(1-3): p. 87-98.</w:t>
      </w:r>
    </w:p>
    <w:p w14:paraId="420F16FF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9.</w:t>
      </w:r>
      <w:r w:rsidRPr="00282633">
        <w:rPr>
          <w:rFonts w:ascii="Palatino Linotype" w:hAnsi="Palatino Linotype"/>
        </w:rPr>
        <w:tab/>
        <w:t xml:space="preserve">Susana Loureiro, Claus Svendsen, Abel LG Ferreira, Clara Pinheiro, Fabianne Ribeiro, Amadeu MVM %J Environmental Toxicology Soares, and Chemistry, </w:t>
      </w:r>
      <w:r w:rsidRPr="00282633">
        <w:rPr>
          <w:rFonts w:ascii="Palatino Linotype" w:hAnsi="Palatino Linotype"/>
          <w:i/>
        </w:rPr>
        <w:t>Toxicity of three binary mixtures to daphnia magna: Comparing chemical modes of action and deviations from conceptual models.</w:t>
      </w:r>
      <w:r w:rsidRPr="00282633">
        <w:rPr>
          <w:rFonts w:ascii="Palatino Linotype" w:hAnsi="Palatino Linotype"/>
        </w:rPr>
        <w:t xml:space="preserve"> 2010. </w:t>
      </w:r>
      <w:r w:rsidRPr="00282633">
        <w:rPr>
          <w:rFonts w:ascii="Palatino Linotype" w:hAnsi="Palatino Linotype"/>
          <w:b/>
        </w:rPr>
        <w:t>29</w:t>
      </w:r>
      <w:r w:rsidRPr="00282633">
        <w:rPr>
          <w:rFonts w:ascii="Palatino Linotype" w:hAnsi="Palatino Linotype"/>
        </w:rPr>
        <w:t>(8): p. 1716-1726.</w:t>
      </w:r>
    </w:p>
    <w:p w14:paraId="0214FCB9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10.</w:t>
      </w:r>
      <w:r w:rsidRPr="00282633">
        <w:rPr>
          <w:rFonts w:ascii="Palatino Linotype" w:hAnsi="Palatino Linotype"/>
        </w:rPr>
        <w:tab/>
        <w:t xml:space="preserve">Laira L Damasceno de Oliveira, Sara Cristina Antunes, Fernando Gonçalves, Odete Rocha, and Bruno Nunes, </w:t>
      </w:r>
      <w:r w:rsidRPr="00282633">
        <w:rPr>
          <w:rFonts w:ascii="Palatino Linotype" w:hAnsi="Palatino Linotype"/>
          <w:i/>
        </w:rPr>
        <w:t>Acute and chronic ecotoxicological effects of four pharmaceuticals drugs on cladoceran daphnia magna.</w:t>
      </w:r>
      <w:r w:rsidRPr="00282633">
        <w:rPr>
          <w:rFonts w:ascii="Palatino Linotype" w:hAnsi="Palatino Linotype"/>
        </w:rPr>
        <w:t xml:space="preserve"> Drug and chemical toxicology, 2016. </w:t>
      </w:r>
      <w:r w:rsidRPr="00282633">
        <w:rPr>
          <w:rFonts w:ascii="Palatino Linotype" w:hAnsi="Palatino Linotype"/>
          <w:b/>
        </w:rPr>
        <w:t>39</w:t>
      </w:r>
      <w:r w:rsidRPr="00282633">
        <w:rPr>
          <w:rFonts w:ascii="Palatino Linotype" w:hAnsi="Palatino Linotype"/>
        </w:rPr>
        <w:t>(1): p. 13-21.</w:t>
      </w:r>
    </w:p>
    <w:p w14:paraId="1265F581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11.</w:t>
      </w:r>
      <w:r w:rsidRPr="00282633">
        <w:rPr>
          <w:rFonts w:ascii="Palatino Linotype" w:hAnsi="Palatino Linotype"/>
        </w:rPr>
        <w:tab/>
        <w:t xml:space="preserve">Kyungho Choi, Younghee Kim, Jinyong Jung, Myung‐Hyun Kim, Chang‐Soo Kim, Nam‐Hee Kim, and Jeongim Park, </w:t>
      </w:r>
      <w:r w:rsidRPr="00282633">
        <w:rPr>
          <w:rFonts w:ascii="Palatino Linotype" w:hAnsi="Palatino Linotype"/>
          <w:i/>
        </w:rPr>
        <w:t>Occurrences and ecological risks of roxithromycin, trimethoprim, and chloramphenicol in the han river, korea.</w:t>
      </w:r>
      <w:r w:rsidRPr="00282633">
        <w:rPr>
          <w:rFonts w:ascii="Palatino Linotype" w:hAnsi="Palatino Linotype"/>
        </w:rPr>
        <w:t xml:space="preserve"> Environmental Toxicology and Chemistry: An International Journal, 2008. </w:t>
      </w:r>
      <w:r w:rsidRPr="00282633">
        <w:rPr>
          <w:rFonts w:ascii="Palatino Linotype" w:hAnsi="Palatino Linotype"/>
          <w:b/>
        </w:rPr>
        <w:t>27</w:t>
      </w:r>
      <w:r w:rsidRPr="00282633">
        <w:rPr>
          <w:rFonts w:ascii="Palatino Linotype" w:hAnsi="Palatino Linotype"/>
        </w:rPr>
        <w:t>(3): p. 711-719.</w:t>
      </w:r>
    </w:p>
    <w:p w14:paraId="3C22A606" w14:textId="77777777" w:rsidR="008211DB" w:rsidRPr="00282633" w:rsidRDefault="008211DB" w:rsidP="008211DB">
      <w:pPr>
        <w:pStyle w:val="EndNoteBibliography"/>
        <w:spacing w:after="0"/>
        <w:ind w:left="720" w:hanging="720"/>
        <w:rPr>
          <w:rFonts w:ascii="Palatino Linotype" w:hAnsi="Palatino Linotype"/>
        </w:rPr>
      </w:pPr>
      <w:r w:rsidRPr="00282633">
        <w:rPr>
          <w:rFonts w:ascii="Palatino Linotype" w:hAnsi="Palatino Linotype"/>
        </w:rPr>
        <w:t>12.</w:t>
      </w:r>
      <w:r w:rsidRPr="00282633">
        <w:rPr>
          <w:rFonts w:ascii="Palatino Linotype" w:hAnsi="Palatino Linotype"/>
        </w:rPr>
        <w:tab/>
        <w:t xml:space="preserve">Kunde Lin, </w:t>
      </w:r>
      <w:r w:rsidRPr="00282633">
        <w:rPr>
          <w:rFonts w:ascii="Palatino Linotype" w:hAnsi="Palatino Linotype"/>
          <w:i/>
        </w:rPr>
        <w:t>Joint acute toxicity of tributyl phosphate and triphenyl phosphate to daphnia magna.</w:t>
      </w:r>
      <w:r w:rsidRPr="00282633">
        <w:rPr>
          <w:rFonts w:ascii="Palatino Linotype" w:hAnsi="Palatino Linotype"/>
        </w:rPr>
        <w:t xml:space="preserve"> Environmental Chemistry Letters, 2009. </w:t>
      </w:r>
      <w:r w:rsidRPr="00282633">
        <w:rPr>
          <w:rFonts w:ascii="Palatino Linotype" w:hAnsi="Palatino Linotype"/>
          <w:b/>
        </w:rPr>
        <w:t>7</w:t>
      </w:r>
      <w:r w:rsidRPr="00282633">
        <w:rPr>
          <w:rFonts w:ascii="Palatino Linotype" w:hAnsi="Palatino Linotype"/>
        </w:rPr>
        <w:t>(4): p. 309-312.</w:t>
      </w:r>
    </w:p>
    <w:p w14:paraId="3AD9BCAB" w14:textId="271F590D" w:rsidR="003A0585" w:rsidRPr="00282633" w:rsidRDefault="008211DB" w:rsidP="00282633">
      <w:pPr>
        <w:pStyle w:val="EndNoteBibliography"/>
        <w:ind w:left="720" w:hanging="720"/>
        <w:rPr>
          <w:rFonts w:ascii="Palatino Linotype" w:hAnsi="Palatino Linotype"/>
          <w:b/>
          <w:sz w:val="28"/>
          <w:lang w:val="de-CH"/>
        </w:rPr>
      </w:pPr>
      <w:r w:rsidRPr="00282633">
        <w:rPr>
          <w:rFonts w:ascii="Palatino Linotype" w:hAnsi="Palatino Linotype"/>
        </w:rPr>
        <w:t>13.</w:t>
      </w:r>
      <w:r w:rsidRPr="00282633">
        <w:rPr>
          <w:rFonts w:ascii="Palatino Linotype" w:hAnsi="Palatino Linotype"/>
        </w:rPr>
        <w:tab/>
        <w:t xml:space="preserve">Anne Bayer, Robert Asner, Walter Schüssler, Willi Kopf, Klaus Weiß, Manfred Sengl, and Marion Letzel, </w:t>
      </w:r>
      <w:r w:rsidRPr="00282633">
        <w:rPr>
          <w:rFonts w:ascii="Palatino Linotype" w:hAnsi="Palatino Linotype"/>
          <w:i/>
        </w:rPr>
        <w:t>Behavior of sartans (antihypertensive drugs) in wastewater treatment plants, their occurrence and risk for the aquatic environment.</w:t>
      </w:r>
      <w:r w:rsidRPr="00282633">
        <w:rPr>
          <w:rFonts w:ascii="Palatino Linotype" w:hAnsi="Palatino Linotype"/>
        </w:rPr>
        <w:t xml:space="preserve"> Environmental Science and Pollution Research, 2014. </w:t>
      </w:r>
      <w:r w:rsidRPr="00282633">
        <w:rPr>
          <w:rFonts w:ascii="Palatino Linotype" w:hAnsi="Palatino Linotype"/>
          <w:b/>
        </w:rPr>
        <w:t>21</w:t>
      </w:r>
      <w:r w:rsidRPr="00282633">
        <w:rPr>
          <w:rFonts w:ascii="Palatino Linotype" w:hAnsi="Palatino Linotype"/>
        </w:rPr>
        <w:t>(18): p. 10830-10839.</w:t>
      </w:r>
      <w:r w:rsidR="003A0585" w:rsidRPr="00282633">
        <w:rPr>
          <w:rFonts w:ascii="Palatino Linotype" w:hAnsi="Palatino Linotype"/>
          <w:b/>
          <w:sz w:val="28"/>
          <w:lang w:val="de-CH"/>
        </w:rPr>
        <w:fldChar w:fldCharType="end"/>
      </w:r>
    </w:p>
    <w:sectPr w:rsidR="003A0585" w:rsidRPr="00282633" w:rsidSect="000E433B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83F4A" w14:textId="77777777" w:rsidR="00F272D4" w:rsidRDefault="00F272D4" w:rsidP="007B7515">
      <w:pPr>
        <w:spacing w:after="0" w:line="240" w:lineRule="auto"/>
      </w:pPr>
      <w:r>
        <w:separator/>
      </w:r>
    </w:p>
  </w:endnote>
  <w:endnote w:type="continuationSeparator" w:id="0">
    <w:p w14:paraId="7A53D160" w14:textId="77777777" w:rsidR="00F272D4" w:rsidRDefault="00F272D4" w:rsidP="007B7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CB77F" w14:textId="77777777" w:rsidR="00F272D4" w:rsidRDefault="00F272D4" w:rsidP="007B7515">
      <w:pPr>
        <w:spacing w:after="0" w:line="240" w:lineRule="auto"/>
      </w:pPr>
      <w:r>
        <w:separator/>
      </w:r>
    </w:p>
  </w:footnote>
  <w:footnote w:type="continuationSeparator" w:id="0">
    <w:p w14:paraId="7D396FFB" w14:textId="77777777" w:rsidR="00F272D4" w:rsidRDefault="00F272D4" w:rsidP="007B7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555D5"/>
    <w:multiLevelType w:val="hybridMultilevel"/>
    <w:tmpl w:val="0F3E04CC"/>
    <w:lvl w:ilvl="0" w:tplc="D2082878">
      <w:start w:val="2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71E7C"/>
    <w:multiLevelType w:val="multilevel"/>
    <w:tmpl w:val="C18803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7C8A0468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E7176E6"/>
    <w:multiLevelType w:val="hybridMultilevel"/>
    <w:tmpl w:val="9ACE48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818A4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 Copy&lt;/Style&gt;&lt;LeftDelim&gt;{&lt;/LeftDelim&gt;&lt;RightDelim&gt;}&lt;/RightDelim&gt;&lt;FontName&gt;Calibri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fapxrwxkxfzrgeezaav99r3w09e2x29x0ev&quot;&gt;Quechers&lt;record-ids&gt;&lt;item&gt;4&lt;/item&gt;&lt;item&gt;5&lt;/item&gt;&lt;item&gt;70&lt;/item&gt;&lt;item&gt;71&lt;/item&gt;&lt;item&gt;72&lt;/item&gt;&lt;item&gt;73&lt;/item&gt;&lt;item&gt;74&lt;/item&gt;&lt;item&gt;75&lt;/item&gt;&lt;item&gt;76&lt;/item&gt;&lt;item&gt;79&lt;/item&gt;&lt;item&gt;80&lt;/item&gt;&lt;item&gt;100&lt;/item&gt;&lt;item&gt;101&lt;/item&gt;&lt;/record-ids&gt;&lt;/item&gt;&lt;/Libraries&gt;"/>
  </w:docVars>
  <w:rsids>
    <w:rsidRoot w:val="00D917DC"/>
    <w:rsid w:val="00003C77"/>
    <w:rsid w:val="00004C97"/>
    <w:rsid w:val="0000630A"/>
    <w:rsid w:val="0006532D"/>
    <w:rsid w:val="0008755E"/>
    <w:rsid w:val="000A7E1B"/>
    <w:rsid w:val="000E365E"/>
    <w:rsid w:val="000E433B"/>
    <w:rsid w:val="000E7881"/>
    <w:rsid w:val="00130F92"/>
    <w:rsid w:val="00145F05"/>
    <w:rsid w:val="0015187E"/>
    <w:rsid w:val="00153237"/>
    <w:rsid w:val="00161937"/>
    <w:rsid w:val="00161D73"/>
    <w:rsid w:val="001C53ED"/>
    <w:rsid w:val="001C563A"/>
    <w:rsid w:val="001E39ED"/>
    <w:rsid w:val="001E436C"/>
    <w:rsid w:val="001F23D0"/>
    <w:rsid w:val="00240A8F"/>
    <w:rsid w:val="00255BE3"/>
    <w:rsid w:val="0026503C"/>
    <w:rsid w:val="00275899"/>
    <w:rsid w:val="00275A32"/>
    <w:rsid w:val="00276E75"/>
    <w:rsid w:val="00282633"/>
    <w:rsid w:val="00284FAD"/>
    <w:rsid w:val="002922AB"/>
    <w:rsid w:val="002940B1"/>
    <w:rsid w:val="002B5283"/>
    <w:rsid w:val="002C7436"/>
    <w:rsid w:val="002E1159"/>
    <w:rsid w:val="00306D71"/>
    <w:rsid w:val="00381179"/>
    <w:rsid w:val="00387B9A"/>
    <w:rsid w:val="003A0585"/>
    <w:rsid w:val="003A165C"/>
    <w:rsid w:val="003B405F"/>
    <w:rsid w:val="003C127C"/>
    <w:rsid w:val="0040664B"/>
    <w:rsid w:val="00444D1F"/>
    <w:rsid w:val="00463F16"/>
    <w:rsid w:val="004B212F"/>
    <w:rsid w:val="004B4D90"/>
    <w:rsid w:val="004C463D"/>
    <w:rsid w:val="004E3743"/>
    <w:rsid w:val="004E6814"/>
    <w:rsid w:val="005216CF"/>
    <w:rsid w:val="00525BF1"/>
    <w:rsid w:val="005319FE"/>
    <w:rsid w:val="00541DD4"/>
    <w:rsid w:val="005617CB"/>
    <w:rsid w:val="005702A8"/>
    <w:rsid w:val="005B44EB"/>
    <w:rsid w:val="005C1988"/>
    <w:rsid w:val="005D1CBA"/>
    <w:rsid w:val="006530E1"/>
    <w:rsid w:val="006D18CD"/>
    <w:rsid w:val="006E09E1"/>
    <w:rsid w:val="007376D2"/>
    <w:rsid w:val="007932AB"/>
    <w:rsid w:val="007B0EBD"/>
    <w:rsid w:val="007B7515"/>
    <w:rsid w:val="007E1761"/>
    <w:rsid w:val="007F548F"/>
    <w:rsid w:val="008211DB"/>
    <w:rsid w:val="0083019E"/>
    <w:rsid w:val="00835A1F"/>
    <w:rsid w:val="008A2736"/>
    <w:rsid w:val="008A4BDA"/>
    <w:rsid w:val="008D0902"/>
    <w:rsid w:val="00901360"/>
    <w:rsid w:val="0098482C"/>
    <w:rsid w:val="009B0BD7"/>
    <w:rsid w:val="009B606F"/>
    <w:rsid w:val="009C3A75"/>
    <w:rsid w:val="009D69D6"/>
    <w:rsid w:val="00A0504D"/>
    <w:rsid w:val="00A218A8"/>
    <w:rsid w:val="00A23E90"/>
    <w:rsid w:val="00A3056A"/>
    <w:rsid w:val="00A45709"/>
    <w:rsid w:val="00A64DD7"/>
    <w:rsid w:val="00AA06C5"/>
    <w:rsid w:val="00AC3A76"/>
    <w:rsid w:val="00AD790C"/>
    <w:rsid w:val="00B87969"/>
    <w:rsid w:val="00BB614D"/>
    <w:rsid w:val="00C27428"/>
    <w:rsid w:val="00C40539"/>
    <w:rsid w:val="00D01C13"/>
    <w:rsid w:val="00D12DD6"/>
    <w:rsid w:val="00D74DDA"/>
    <w:rsid w:val="00D917DC"/>
    <w:rsid w:val="00DD6647"/>
    <w:rsid w:val="00DE19BE"/>
    <w:rsid w:val="00DE49CD"/>
    <w:rsid w:val="00E30025"/>
    <w:rsid w:val="00E43F58"/>
    <w:rsid w:val="00E475A1"/>
    <w:rsid w:val="00E97801"/>
    <w:rsid w:val="00EC21EC"/>
    <w:rsid w:val="00F131EC"/>
    <w:rsid w:val="00F2510A"/>
    <w:rsid w:val="00F272D4"/>
    <w:rsid w:val="00F44E95"/>
    <w:rsid w:val="00F546B2"/>
    <w:rsid w:val="00F56553"/>
    <w:rsid w:val="00F64F62"/>
    <w:rsid w:val="00F91BDA"/>
    <w:rsid w:val="00FB06FF"/>
    <w:rsid w:val="00FD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589451"/>
  <w15:docId w15:val="{5883450B-BA1B-4438-B8BA-28804CC2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9ED"/>
    <w:rPr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1C53ED"/>
    <w:pPr>
      <w:keepNext/>
      <w:keepLines/>
      <w:numPr>
        <w:numId w:val="3"/>
      </w:numPr>
      <w:spacing w:before="480" w:after="120" w:line="360" w:lineRule="auto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19BE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9BE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6E75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6E75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6E75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6E75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6E75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6E75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rsid w:val="001C53ED"/>
    <w:rPr>
      <w:rFonts w:asciiTheme="majorHAnsi" w:eastAsiaTheme="majorEastAsia" w:hAnsiTheme="majorHAnsi" w:cstheme="majorBidi"/>
      <w:b/>
      <w:bCs/>
      <w:sz w:val="26"/>
      <w:szCs w:val="28"/>
      <w:lang w:val="en-GB"/>
    </w:rPr>
  </w:style>
  <w:style w:type="table" w:styleId="TableGrid">
    <w:name w:val="Table Grid"/>
    <w:basedOn w:val="TableNormal"/>
    <w:uiPriority w:val="39"/>
    <w:rsid w:val="001E39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E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9ED"/>
    <w:rPr>
      <w:rFonts w:ascii="Tahoma" w:hAnsi="Tahoma" w:cs="Tahoma"/>
      <w:sz w:val="16"/>
      <w:szCs w:val="16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387B9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LightShading">
    <w:name w:val="Light Shading"/>
    <w:basedOn w:val="TableNormal"/>
    <w:uiPriority w:val="60"/>
    <w:rsid w:val="00FD7B6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276E7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E19BE"/>
    <w:rPr>
      <w:rFonts w:asciiTheme="majorHAnsi" w:eastAsiaTheme="majorEastAsia" w:hAnsiTheme="majorHAnsi" w:cstheme="majorBidi"/>
      <w:b/>
      <w:bCs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19BE"/>
    <w:rPr>
      <w:rFonts w:asciiTheme="majorHAnsi" w:eastAsiaTheme="majorEastAsia" w:hAnsiTheme="majorHAnsi" w:cstheme="majorBidi"/>
      <w:b/>
      <w:bCs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6E75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6E75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6E75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6E75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6E75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6E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B7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51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B7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515"/>
    <w:rPr>
      <w:lang w:val="en-GB"/>
    </w:rPr>
  </w:style>
  <w:style w:type="paragraph" w:customStyle="1" w:styleId="EndNoteBibliographyTitle">
    <w:name w:val="EndNote Bibliography Title"/>
    <w:basedOn w:val="Normal"/>
    <w:link w:val="EndNoteBibliographyTitleChar"/>
    <w:rsid w:val="003A0585"/>
    <w:pPr>
      <w:spacing w:after="0"/>
      <w:jc w:val="center"/>
    </w:pPr>
    <w:rPr>
      <w:rFonts w:ascii="Calibri" w:hAnsi="Calibri" w:cs="Calibri"/>
      <w:noProof/>
      <w:sz w:val="18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A0585"/>
    <w:rPr>
      <w:rFonts w:ascii="Calibri" w:hAnsi="Calibri" w:cs="Calibri"/>
      <w:noProof/>
      <w:sz w:val="18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A0585"/>
    <w:pPr>
      <w:spacing w:line="240" w:lineRule="auto"/>
    </w:pPr>
    <w:rPr>
      <w:rFonts w:ascii="Calibri" w:hAnsi="Calibri" w:cs="Calibri"/>
      <w:noProof/>
      <w:sz w:val="18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A0585"/>
    <w:rPr>
      <w:rFonts w:ascii="Calibri" w:hAnsi="Calibri" w:cs="Calibri"/>
      <w:noProof/>
      <w:sz w:val="18"/>
      <w:lang w:val="en-US"/>
    </w:rPr>
  </w:style>
  <w:style w:type="character" w:customStyle="1" w:styleId="xbe">
    <w:name w:val="_xbe"/>
    <w:rsid w:val="00FB06FF"/>
  </w:style>
  <w:style w:type="character" w:styleId="Hyperlink">
    <w:name w:val="Hyperlink"/>
    <w:basedOn w:val="DefaultParagraphFont"/>
    <w:uiPriority w:val="99"/>
    <w:unhideWhenUsed/>
    <w:rsid w:val="00FB06FF"/>
    <w:rPr>
      <w:color w:val="0000FF" w:themeColor="hyperlink"/>
      <w:u w:val="single"/>
    </w:rPr>
  </w:style>
  <w:style w:type="paragraph" w:customStyle="1" w:styleId="MDPI13authornames">
    <w:name w:val="MDPI_1.3_authornames"/>
    <w:basedOn w:val="Normal"/>
    <w:next w:val="Normal"/>
    <w:qFormat/>
    <w:rsid w:val="00FB06F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91B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1B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1BD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BDA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1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ner.Hollert@bio5.rwth-aachen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rah.koenemann@rwth-aachen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7430</Words>
  <Characters>42355</Characters>
  <Application>Microsoft Office Word</Application>
  <DocSecurity>0</DocSecurity>
  <Lines>352</Lines>
  <Paragraphs>99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ETH Zuerich</Company>
  <LinksUpToDate>false</LinksUpToDate>
  <CharactersWithSpaces>49686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Könemann, Sarah</dc:creator>
  <cp:lastModifiedBy>mdpi</cp:lastModifiedBy>
  <cp:revision>34</cp:revision>
  <cp:lastPrinted>2019-03-11T02:14:00Z</cp:lastPrinted>
  <dcterms:created xsi:type="dcterms:W3CDTF">2019-01-03T14:29:00Z</dcterms:created>
  <dcterms:modified xsi:type="dcterms:W3CDTF">2019-03-11T02:14:00Z</dcterms:modified>
</cp:coreProperties>
</file>