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E4A53" w14:textId="6670DC46" w:rsidR="0046726B" w:rsidRPr="00DD236F" w:rsidRDefault="00415AFA" w:rsidP="00203516">
      <w:pPr>
        <w:pStyle w:val="MDPI11articletype"/>
        <w:rPr>
          <w:b/>
          <w:bCs/>
        </w:rPr>
      </w:pPr>
      <w:r w:rsidRPr="00DD236F">
        <w:rPr>
          <w:b/>
          <w:bCs/>
        </w:rPr>
        <w:t>Supplementary Material</w:t>
      </w:r>
    </w:p>
    <w:p w14:paraId="18695EF0" w14:textId="77777777" w:rsidR="00DD236F" w:rsidRPr="007A1ABF" w:rsidRDefault="00DD236F" w:rsidP="00DD236F">
      <w:pPr>
        <w:pStyle w:val="MDPI11articletype"/>
      </w:pPr>
      <w:r w:rsidRPr="007A1ABF">
        <w:t>Article</w:t>
      </w:r>
    </w:p>
    <w:p w14:paraId="1D6BEA5E" w14:textId="5950ED2D" w:rsidR="00DD236F" w:rsidRPr="007A1ABF" w:rsidRDefault="00DD236F" w:rsidP="00DD236F">
      <w:pPr>
        <w:pStyle w:val="MDPI12title"/>
      </w:pPr>
      <w:r w:rsidRPr="007A1ABF">
        <w:t xml:space="preserve">Maternal </w:t>
      </w:r>
      <w:r>
        <w:t>R</w:t>
      </w:r>
      <w:r w:rsidRPr="007A1ABF">
        <w:t xml:space="preserve">esveratrol </w:t>
      </w:r>
      <w:r>
        <w:t>T</w:t>
      </w:r>
      <w:r w:rsidRPr="007A1ABF">
        <w:t xml:space="preserve">reatment </w:t>
      </w:r>
      <w:r>
        <w:t>R</w:t>
      </w:r>
      <w:r w:rsidRPr="007A1ABF">
        <w:t>e-</w:t>
      </w:r>
      <w:r w:rsidR="00826EBA">
        <w:t>P</w:t>
      </w:r>
      <w:r w:rsidRPr="007A1ABF">
        <w:t xml:space="preserve">rograms </w:t>
      </w:r>
      <w:r>
        <w:t>M</w:t>
      </w:r>
      <w:r w:rsidRPr="007A1ABF">
        <w:t xml:space="preserve">aternal </w:t>
      </w:r>
      <w:r>
        <w:t>H</w:t>
      </w:r>
      <w:r w:rsidRPr="007A1ABF">
        <w:t xml:space="preserve">igh-fat </w:t>
      </w:r>
      <w:r>
        <w:t>d</w:t>
      </w:r>
      <w:r w:rsidRPr="007A1ABF">
        <w:t xml:space="preserve">iet-induced </w:t>
      </w:r>
      <w:r>
        <w:t>R</w:t>
      </w:r>
      <w:r w:rsidRPr="007A1ABF">
        <w:t xml:space="preserve">etroperitoneal </w:t>
      </w:r>
      <w:r>
        <w:t>A</w:t>
      </w:r>
      <w:r w:rsidRPr="007A1ABF">
        <w:t xml:space="preserve">diposity in </w:t>
      </w:r>
      <w:r>
        <w:t>M</w:t>
      </w:r>
      <w:r w:rsidRPr="007A1ABF">
        <w:t xml:space="preserve">ale </w:t>
      </w:r>
      <w:r>
        <w:t>O</w:t>
      </w:r>
      <w:r w:rsidRPr="007A1ABF">
        <w:t>ffspring</w:t>
      </w:r>
    </w:p>
    <w:p w14:paraId="500ACF12" w14:textId="77777777" w:rsidR="00DD236F" w:rsidRPr="001167E1" w:rsidRDefault="00DD236F" w:rsidP="00DD236F">
      <w:pPr>
        <w:pStyle w:val="MDPI13authornames"/>
      </w:pPr>
      <w:commentRangeStart w:id="0"/>
      <w:proofErr w:type="spellStart"/>
      <w:r w:rsidRPr="00C1449A">
        <w:rPr>
          <w:highlight w:val="yellow"/>
        </w:rPr>
        <w:t>Ti</w:t>
      </w:r>
      <w:proofErr w:type="spellEnd"/>
      <w:r w:rsidRPr="00C1449A">
        <w:rPr>
          <w:highlight w:val="yellow"/>
        </w:rPr>
        <w:t>-An Tsai</w:t>
      </w:r>
      <w:r>
        <w:rPr>
          <w:highlight w:val="yellow"/>
        </w:rPr>
        <w:t xml:space="preserve"> </w:t>
      </w:r>
      <w:r w:rsidRPr="00C1449A">
        <w:rPr>
          <w:highlight w:val="yellow"/>
          <w:vertAlign w:val="superscript"/>
        </w:rPr>
        <w:t>1</w:t>
      </w:r>
      <w:r>
        <w:rPr>
          <w:highlight w:val="yellow"/>
        </w:rPr>
        <w:t>†</w:t>
      </w:r>
      <w:r w:rsidRPr="00C1449A">
        <w:rPr>
          <w:highlight w:val="yellow"/>
        </w:rPr>
        <w:t>,</w:t>
      </w:r>
      <w:commentRangeEnd w:id="0"/>
      <w:r>
        <w:rPr>
          <w:rStyle w:val="CommentReference"/>
          <w:rFonts w:ascii="Times New Roman" w:eastAsia="Calibri" w:hAnsi="Times New Roman"/>
          <w:b w:val="0"/>
          <w:color w:val="auto"/>
          <w:lang w:val="en-GB" w:eastAsia="en-GB" w:bidi="ar-SA"/>
        </w:rPr>
        <w:commentReference w:id="0"/>
      </w:r>
      <w:r w:rsidRPr="001167E1">
        <w:t xml:space="preserve"> Chang-Ku Tsai</w:t>
      </w:r>
      <w:r>
        <w:t xml:space="preserve"> </w:t>
      </w:r>
      <w:r w:rsidRPr="001167E1">
        <w:rPr>
          <w:vertAlign w:val="superscript"/>
        </w:rPr>
        <w:t>1</w:t>
      </w:r>
      <w:r>
        <w:t>†</w:t>
      </w:r>
      <w:r w:rsidRPr="001167E1">
        <w:t>, Li-Tung Huang</w:t>
      </w:r>
      <w:r>
        <w:t xml:space="preserve"> </w:t>
      </w:r>
      <w:r w:rsidRPr="001167E1">
        <w:rPr>
          <w:vertAlign w:val="superscript"/>
        </w:rPr>
        <w:t>1</w:t>
      </w:r>
      <w:r w:rsidRPr="001167E1">
        <w:t xml:space="preserve">, </w:t>
      </w:r>
      <w:proofErr w:type="spellStart"/>
      <w:r w:rsidRPr="001167E1">
        <w:t>Jiunn</w:t>
      </w:r>
      <w:proofErr w:type="spellEnd"/>
      <w:r w:rsidRPr="001167E1">
        <w:t>-Ming Sheen</w:t>
      </w:r>
      <w:r>
        <w:t xml:space="preserve"> </w:t>
      </w:r>
      <w:r w:rsidRPr="001167E1">
        <w:rPr>
          <w:vertAlign w:val="superscript"/>
        </w:rPr>
        <w:t>1</w:t>
      </w:r>
      <w:r w:rsidRPr="001167E1">
        <w:t xml:space="preserve">, Mao-Meng </w:t>
      </w:r>
      <w:proofErr w:type="spellStart"/>
      <w:r w:rsidRPr="001167E1">
        <w:t>Tiao</w:t>
      </w:r>
      <w:proofErr w:type="spellEnd"/>
      <w:r>
        <w:t xml:space="preserve"> </w:t>
      </w:r>
      <w:r w:rsidRPr="001167E1">
        <w:rPr>
          <w:vertAlign w:val="superscript"/>
        </w:rPr>
        <w:t>1</w:t>
      </w:r>
      <w:r w:rsidRPr="001167E1">
        <w:t xml:space="preserve">, You-Lin </w:t>
      </w:r>
      <w:proofErr w:type="spellStart"/>
      <w:r w:rsidRPr="001167E1">
        <w:t>Tain</w:t>
      </w:r>
      <w:proofErr w:type="spellEnd"/>
      <w:r>
        <w:t xml:space="preserve"> </w:t>
      </w:r>
      <w:r w:rsidRPr="001167E1">
        <w:rPr>
          <w:vertAlign w:val="superscript"/>
        </w:rPr>
        <w:t>1</w:t>
      </w:r>
      <w:r w:rsidRPr="001167E1">
        <w:t xml:space="preserve">, </w:t>
      </w:r>
      <w:proofErr w:type="spellStart"/>
      <w:r w:rsidRPr="001167E1">
        <w:t>Chih</w:t>
      </w:r>
      <w:proofErr w:type="spellEnd"/>
      <w:r w:rsidRPr="001167E1">
        <w:t>-Cheng Chen</w:t>
      </w:r>
      <w:r>
        <w:t xml:space="preserve"> </w:t>
      </w:r>
      <w:r w:rsidRPr="001167E1">
        <w:rPr>
          <w:vertAlign w:val="superscript"/>
        </w:rPr>
        <w:t>1</w:t>
      </w:r>
      <w:r w:rsidRPr="001167E1">
        <w:t>, I-Chun Lin</w:t>
      </w:r>
      <w:r>
        <w:t xml:space="preserve"> </w:t>
      </w:r>
      <w:r w:rsidRPr="001167E1">
        <w:rPr>
          <w:vertAlign w:val="superscript"/>
        </w:rPr>
        <w:t>1</w:t>
      </w:r>
      <w:r w:rsidRPr="001167E1">
        <w:t>, Yun-Ju Lai</w:t>
      </w:r>
      <w:r>
        <w:t xml:space="preserve"> </w:t>
      </w:r>
      <w:r w:rsidRPr="001167E1">
        <w:rPr>
          <w:vertAlign w:val="superscript"/>
        </w:rPr>
        <w:t>2</w:t>
      </w:r>
      <w:r w:rsidRPr="001167E1">
        <w:t>, Ching-Chou Tsai</w:t>
      </w:r>
      <w:r>
        <w:t xml:space="preserve"> </w:t>
      </w:r>
      <w:r w:rsidRPr="001167E1">
        <w:rPr>
          <w:vertAlign w:val="superscript"/>
        </w:rPr>
        <w:t>2</w:t>
      </w:r>
      <w:r w:rsidRPr="001167E1">
        <w:t xml:space="preserve">, </w:t>
      </w:r>
      <w:r>
        <w:br/>
      </w:r>
      <w:r w:rsidRPr="001167E1">
        <w:t>Yu-Ju Lin</w:t>
      </w:r>
      <w:r>
        <w:t xml:space="preserve"> </w:t>
      </w:r>
      <w:r w:rsidRPr="001167E1">
        <w:rPr>
          <w:vertAlign w:val="superscript"/>
        </w:rPr>
        <w:t>2</w:t>
      </w:r>
      <w:r w:rsidRPr="001167E1">
        <w:t xml:space="preserve"> and Hong-Ren Yu</w:t>
      </w:r>
      <w:r>
        <w:t xml:space="preserve"> </w:t>
      </w:r>
      <w:r w:rsidRPr="001167E1">
        <w:rPr>
          <w:vertAlign w:val="superscript"/>
        </w:rPr>
        <w:t>1</w:t>
      </w:r>
      <w:r>
        <w:rPr>
          <w:vertAlign w:val="superscript"/>
        </w:rPr>
        <w:t>,</w:t>
      </w:r>
      <w:r w:rsidRPr="001167E1">
        <w:t>*</w:t>
      </w:r>
    </w:p>
    <w:p w14:paraId="49B6C4D9" w14:textId="77777777" w:rsidR="00DD236F" w:rsidRPr="007A1ABF" w:rsidRDefault="00DD236F" w:rsidP="00DD236F">
      <w:pPr>
        <w:pStyle w:val="MDPI16affiliation"/>
      </w:pPr>
      <w:r w:rsidRPr="007A4568">
        <w:rPr>
          <w:vertAlign w:val="superscript"/>
        </w:rPr>
        <w:t>1</w:t>
      </w:r>
      <w:r w:rsidRPr="007A4568">
        <w:tab/>
      </w:r>
      <w:r w:rsidRPr="007A1ABF">
        <w:t xml:space="preserve">Department of Pediatrics, Chang Gung Memorial Hospital-Kaohsiung Medical Center; Graduate Institute of Clinical Medical Science, Chang Gung University College of Medicine, </w:t>
      </w:r>
      <w:commentRangeStart w:id="1"/>
      <w:r w:rsidRPr="00BE0DD3">
        <w:rPr>
          <w:highlight w:val="yellow"/>
        </w:rPr>
        <w:t>Kaohsiung,</w:t>
      </w:r>
      <w:commentRangeEnd w:id="1"/>
      <w:r>
        <w:rPr>
          <w:rStyle w:val="CommentReference"/>
          <w:rFonts w:ascii="Times New Roman" w:eastAsia="Calibri" w:hAnsi="Times New Roman"/>
          <w:color w:val="auto"/>
          <w:lang w:val="en-GB" w:eastAsia="en-GB" w:bidi="ar-SA"/>
        </w:rPr>
        <w:commentReference w:id="1"/>
      </w:r>
      <w:r w:rsidRPr="007A1ABF">
        <w:t xml:space="preserve"> Taiwan</w:t>
      </w:r>
      <w:r>
        <w:t xml:space="preserve">; </w:t>
      </w:r>
      <w:r w:rsidRPr="00351AA6">
        <w:t>tiantsai@cgmh.org.tw</w:t>
      </w:r>
      <w:r>
        <w:t xml:space="preserve"> (T.-A.T.); </w:t>
      </w:r>
      <w:r w:rsidRPr="00351AA6">
        <w:t>wind518@cgmh.org.tw</w:t>
      </w:r>
      <w:r>
        <w:t xml:space="preserve"> (C.-K.T.); </w:t>
      </w:r>
      <w:r w:rsidRPr="00351AA6">
        <w:t>litung.huang@gmail.com</w:t>
      </w:r>
      <w:r>
        <w:t xml:space="preserve"> (L.-T.H.); </w:t>
      </w:r>
      <w:r w:rsidRPr="00351AA6">
        <w:t>ray.sheen@gmail.com</w:t>
      </w:r>
      <w:r>
        <w:t xml:space="preserve"> (J.-M.S.); </w:t>
      </w:r>
      <w:r w:rsidRPr="00351AA6">
        <w:t>pc006581@yahoo.com.tw</w:t>
      </w:r>
      <w:r>
        <w:t xml:space="preserve"> (M.-M.T.); </w:t>
      </w:r>
      <w:r w:rsidRPr="00351AA6">
        <w:t>tainyl@hotmail.com</w:t>
      </w:r>
      <w:r>
        <w:t xml:space="preserve"> (Y.-L.T.); </w:t>
      </w:r>
      <w:r w:rsidRPr="00351AA6">
        <w:t>charllysc@adm.cgmh.org.tw</w:t>
      </w:r>
      <w:r>
        <w:t xml:space="preserve"> (C.-C.C.)</w:t>
      </w:r>
    </w:p>
    <w:p w14:paraId="03AA9479" w14:textId="77777777" w:rsidR="00DD236F" w:rsidRPr="007A1ABF" w:rsidRDefault="00DD236F" w:rsidP="00DD236F">
      <w:pPr>
        <w:pStyle w:val="MDPI16affiliation"/>
      </w:pPr>
      <w:r w:rsidRPr="007A4568">
        <w:rPr>
          <w:vertAlign w:val="superscript"/>
        </w:rPr>
        <w:t>2</w:t>
      </w:r>
      <w:r w:rsidRPr="007A4568">
        <w:tab/>
      </w:r>
      <w:r w:rsidRPr="007A1ABF">
        <w:t>Department of Obstetrics and Gynecology, Chang Gung Memorial Hospital-Kaohsiung Medical Center</w:t>
      </w:r>
      <w:commentRangeStart w:id="2"/>
      <w:r w:rsidRPr="00BE0DD3">
        <w:rPr>
          <w:highlight w:val="yellow"/>
        </w:rPr>
        <w:t>;</w:t>
      </w:r>
      <w:commentRangeEnd w:id="2"/>
      <w:r>
        <w:rPr>
          <w:rStyle w:val="CommentReference"/>
          <w:rFonts w:ascii="Times New Roman" w:eastAsia="Calibri" w:hAnsi="Times New Roman"/>
          <w:color w:val="auto"/>
          <w:lang w:val="en-GB" w:eastAsia="en-GB" w:bidi="ar-SA"/>
        </w:rPr>
        <w:commentReference w:id="2"/>
      </w:r>
      <w:r>
        <w:t xml:space="preserve"> </w:t>
      </w:r>
      <w:r w:rsidRPr="00351AA6">
        <w:t>uc22@adm.cgmh.org.tw</w:t>
      </w:r>
      <w:r>
        <w:t xml:space="preserve"> (I.-C.L.); </w:t>
      </w:r>
      <w:r w:rsidRPr="00351AA6">
        <w:t>lusionbear@hotmail.com</w:t>
      </w:r>
      <w:r>
        <w:t xml:space="preserve"> (Y.-J.L.); </w:t>
      </w:r>
      <w:r w:rsidRPr="00351AA6">
        <w:t>nickcctsai@yahoo.com.tw</w:t>
      </w:r>
      <w:r>
        <w:t xml:space="preserve"> (C.-C.T.); </w:t>
      </w:r>
      <w:r w:rsidRPr="00351AA6">
        <w:t>lyu015@cgmh.org.tw</w:t>
      </w:r>
      <w:r>
        <w:t xml:space="preserve"> (Y.-J.L.)</w:t>
      </w:r>
    </w:p>
    <w:p w14:paraId="420E9F0D" w14:textId="77777777" w:rsidR="00DD236F" w:rsidRPr="007A1ABF" w:rsidRDefault="00DD236F" w:rsidP="00DD236F">
      <w:pPr>
        <w:pStyle w:val="MDPI16affiliation"/>
      </w:pPr>
      <w:r w:rsidRPr="00351AA6">
        <w:rPr>
          <w:b/>
        </w:rPr>
        <w:t>*</w:t>
      </w:r>
      <w:r w:rsidRPr="00351AA6">
        <w:tab/>
      </w:r>
      <w:r w:rsidRPr="007A1ABF">
        <w:t xml:space="preserve">Correspondence: yuu2004taiwan@yahoo.com.tw; Tel.: +886-7-731-7123 ext. 8713; </w:t>
      </w:r>
      <w:r>
        <w:br/>
      </w:r>
      <w:r w:rsidRPr="007A1ABF">
        <w:t>Fax.: +886-7-733-8009</w:t>
      </w:r>
    </w:p>
    <w:p w14:paraId="45F89F4C" w14:textId="76D984A9" w:rsidR="00F530C7" w:rsidRDefault="00DD236F" w:rsidP="00DD236F">
      <w:pPr>
        <w:pStyle w:val="MDPI16affiliation"/>
      </w:pPr>
      <w:r>
        <w:t>†</w:t>
      </w:r>
      <w:r w:rsidRPr="007A1ABF">
        <w:t>Equal contribution</w:t>
      </w:r>
    </w:p>
    <w:p w14:paraId="0E53DBCA" w14:textId="05B4574C" w:rsidR="00DC44E0" w:rsidRDefault="008C6FD4" w:rsidP="008C6FD4">
      <w:pPr>
        <w:pStyle w:val="MDPI41tablecaption"/>
        <w:jc w:val="center"/>
        <w:rPr>
          <w:b/>
          <w:szCs w:val="20"/>
          <w:lang w:val="en-GB"/>
        </w:rPr>
      </w:pPr>
      <w:r w:rsidRPr="008C6FD4">
        <w:rPr>
          <w:rFonts w:eastAsia="PMingLiU"/>
          <w:b/>
          <w:lang w:eastAsia="zh-TW"/>
        </w:rPr>
        <w:t xml:space="preserve">Table </w:t>
      </w:r>
      <w:r w:rsidR="00133F6A">
        <w:rPr>
          <w:rFonts w:eastAsia="PMingLiU"/>
          <w:b/>
          <w:lang w:eastAsia="zh-TW"/>
        </w:rPr>
        <w:t>S</w:t>
      </w:r>
      <w:r w:rsidRPr="008C6FD4">
        <w:rPr>
          <w:rFonts w:eastAsia="PMingLiU"/>
          <w:b/>
          <w:lang w:eastAsia="zh-TW"/>
        </w:rPr>
        <w:t xml:space="preserve">1. </w:t>
      </w:r>
      <w:bookmarkStart w:id="3" w:name="_Hlk37860448"/>
      <w:r w:rsidRPr="008C6FD4">
        <w:rPr>
          <w:rFonts w:eastAsia="PMingLiU"/>
          <w:lang w:eastAsia="zh-TW"/>
        </w:rPr>
        <w:t>Primer sequence</w:t>
      </w:r>
      <w:bookmarkEnd w:id="3"/>
      <w:r>
        <w:rPr>
          <w:rFonts w:eastAsia="PMingLiU"/>
          <w:lang w:eastAsia="zh-TW"/>
        </w:rPr>
        <w:t>.</w:t>
      </w: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327"/>
        <w:gridCol w:w="5752"/>
      </w:tblGrid>
      <w:tr w:rsidR="00F530C7" w:rsidRPr="00F530C7" w14:paraId="38157BC1" w14:textId="77777777" w:rsidTr="00F530C7">
        <w:trPr>
          <w:jc w:val="center"/>
        </w:trPr>
        <w:tc>
          <w:tcPr>
            <w:tcW w:w="998" w:type="pct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B91D4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ACL</w:t>
            </w:r>
          </w:p>
        </w:tc>
        <w:tc>
          <w:tcPr>
            <w:tcW w:w="75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63AC5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Forward</w:t>
            </w:r>
          </w:p>
        </w:tc>
        <w:tc>
          <w:tcPr>
            <w:tcW w:w="325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97FB8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5'-ACCCAGAGGAAGCCTACATTGC-3'</w:t>
            </w:r>
          </w:p>
        </w:tc>
      </w:tr>
      <w:tr w:rsidR="00F530C7" w:rsidRPr="00F530C7" w14:paraId="68FE3D6A" w14:textId="77777777" w:rsidTr="00F530C7">
        <w:trPr>
          <w:jc w:val="center"/>
        </w:trPr>
        <w:tc>
          <w:tcPr>
            <w:tcW w:w="99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960A6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D895C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Reverse</w:t>
            </w:r>
          </w:p>
        </w:tc>
        <w:tc>
          <w:tcPr>
            <w:tcW w:w="3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B6C14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5'-TTCGCCAGTTCGTTGACACC-3'</w:t>
            </w:r>
          </w:p>
        </w:tc>
      </w:tr>
      <w:tr w:rsidR="00F530C7" w:rsidRPr="00F530C7" w14:paraId="3C725377" w14:textId="77777777" w:rsidTr="00F530C7">
        <w:trPr>
          <w:jc w:val="center"/>
        </w:trPr>
        <w:tc>
          <w:tcPr>
            <w:tcW w:w="9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6F8FA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ACC1</w:t>
            </w:r>
          </w:p>
        </w:tc>
        <w:tc>
          <w:tcPr>
            <w:tcW w:w="7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A771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88B41B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5'-TGAGGAGGACCGCATTTATC-3'</w:t>
            </w:r>
          </w:p>
        </w:tc>
      </w:tr>
      <w:tr w:rsidR="00F530C7" w:rsidRPr="00F530C7" w14:paraId="71526E8F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8F8C60A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4AD21DE3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79D16667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5'-GCATGGAATGGCAGTAAGGT-3'</w:t>
            </w:r>
          </w:p>
        </w:tc>
      </w:tr>
      <w:tr w:rsidR="00F530C7" w:rsidRPr="00F530C7" w14:paraId="012DDEB7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02684895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ACC2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75B52D81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429FA29B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5'-CGCTGCGGTCAAGTGT-3'</w:t>
            </w:r>
          </w:p>
        </w:tc>
      </w:tr>
      <w:tr w:rsidR="00F530C7" w:rsidRPr="00F530C7" w14:paraId="25AF83EC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57C5D41E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5B67613C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280A140A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5'-CGTTGGCGTAGTTGTTATT-3'</w:t>
            </w:r>
          </w:p>
        </w:tc>
      </w:tr>
      <w:tr w:rsidR="00F530C7" w:rsidRPr="00F530C7" w14:paraId="7C70ACA7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5964C8BA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FAS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0A75792A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57B601D2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5'-AGATCCTGGAACGTGAACATGA-3'</w:t>
            </w:r>
          </w:p>
        </w:tc>
      </w:tr>
      <w:tr w:rsidR="00F530C7" w:rsidRPr="00F530C7" w14:paraId="2EF4365B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099C7AEE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5324C477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4491F86D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5'-GCCGTACTTCACGAATGGGT-3'</w:t>
            </w:r>
          </w:p>
        </w:tc>
      </w:tr>
      <w:tr w:rsidR="00F530C7" w:rsidRPr="00F530C7" w14:paraId="7D40E100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69D602D8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 xml:space="preserve">Rat </w:t>
            </w:r>
            <w:proofErr w:type="spellStart"/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OBRa</w:t>
            </w:r>
            <w:proofErr w:type="spellEnd"/>
          </w:p>
        </w:tc>
        <w:tc>
          <w:tcPr>
            <w:tcW w:w="750" w:type="pct"/>
            <w:shd w:val="clear" w:color="auto" w:fill="auto"/>
            <w:vAlign w:val="center"/>
          </w:tcPr>
          <w:p w14:paraId="523804BD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4A1AB28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5'-ACACTGTTAATTTCACACCAGAG-3'</w:t>
            </w:r>
          </w:p>
        </w:tc>
      </w:tr>
      <w:tr w:rsidR="00F530C7" w:rsidRPr="00F530C7" w14:paraId="21B25BE4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3D04C106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7A6DDF1D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641556D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5'-AGTCATTCAAACCATAGTTTAGG-3'</w:t>
            </w:r>
          </w:p>
        </w:tc>
      </w:tr>
      <w:tr w:rsidR="00F530C7" w:rsidRPr="00F530C7" w14:paraId="374160CC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527BFA1E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 xml:space="preserve">Rat </w:t>
            </w:r>
            <w:proofErr w:type="spellStart"/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OBRb</w:t>
            </w:r>
            <w:proofErr w:type="spellEnd"/>
          </w:p>
        </w:tc>
        <w:tc>
          <w:tcPr>
            <w:tcW w:w="750" w:type="pct"/>
            <w:shd w:val="clear" w:color="auto" w:fill="auto"/>
            <w:vAlign w:val="center"/>
          </w:tcPr>
          <w:p w14:paraId="793724E4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538F306B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5'-TCTTCTGGAGCCTGAACCCATTTC-3'</w:t>
            </w:r>
          </w:p>
        </w:tc>
      </w:tr>
      <w:tr w:rsidR="00F530C7" w:rsidRPr="00F530C7" w14:paraId="24CE38A8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22B4979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31AE9F38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131EEF47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5'-TTCTCACCAGAGGTCCCTAAACT-3'</w:t>
            </w:r>
          </w:p>
        </w:tc>
      </w:tr>
      <w:tr w:rsidR="00F530C7" w:rsidRPr="00F530C7" w14:paraId="7B681AE0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166051E9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LPL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08331910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2B551DE1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5'-GTACAGTCTTGGAGCCCATGC-3'</w:t>
            </w:r>
          </w:p>
        </w:tc>
      </w:tr>
      <w:tr w:rsidR="00F530C7" w:rsidRPr="00F530C7" w14:paraId="3693BEC9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63DBF0EB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07B656CB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792C610A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5'-GCCAGTAATTCTATTGACCTTCTTGTT-3'</w:t>
            </w:r>
          </w:p>
        </w:tc>
      </w:tr>
      <w:tr w:rsidR="00F530C7" w:rsidRPr="00F530C7" w14:paraId="654DC334" w14:textId="77777777" w:rsidTr="00F530C7">
        <w:trPr>
          <w:jc w:val="center"/>
        </w:trPr>
        <w:tc>
          <w:tcPr>
            <w:tcW w:w="998" w:type="pct"/>
            <w:vMerge w:val="restart"/>
            <w:shd w:val="clear" w:color="auto" w:fill="auto"/>
            <w:vAlign w:val="center"/>
          </w:tcPr>
          <w:p w14:paraId="5D0AEC20" w14:textId="77777777" w:rsidR="00F530C7" w:rsidRPr="008C6FD4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z w:val="18"/>
                <w:szCs w:val="24"/>
              </w:rPr>
            </w:pPr>
            <w:r w:rsidRPr="008C6FD4">
              <w:rPr>
                <w:rFonts w:ascii="Palatino Linotype" w:hAnsi="Palatino Linotype"/>
                <w:bCs/>
                <w:sz w:val="18"/>
                <w:szCs w:val="24"/>
              </w:rPr>
              <w:t>Rat GAPDH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07116FE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Forward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42FFAAF1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5'-TCTTGTGCAGTGCCAGCCTC-3'</w:t>
            </w:r>
          </w:p>
        </w:tc>
      </w:tr>
      <w:tr w:rsidR="00F530C7" w:rsidRPr="00F530C7" w14:paraId="3D2E1AC1" w14:textId="77777777" w:rsidTr="00F530C7">
        <w:trPr>
          <w:jc w:val="center"/>
        </w:trPr>
        <w:tc>
          <w:tcPr>
            <w:tcW w:w="998" w:type="pct"/>
            <w:vMerge/>
            <w:shd w:val="clear" w:color="auto" w:fill="auto"/>
            <w:vAlign w:val="center"/>
          </w:tcPr>
          <w:p w14:paraId="7346920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755E2010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Reverse</w:t>
            </w:r>
          </w:p>
        </w:tc>
        <w:tc>
          <w:tcPr>
            <w:tcW w:w="3252" w:type="pct"/>
            <w:shd w:val="clear" w:color="auto" w:fill="auto"/>
            <w:vAlign w:val="center"/>
          </w:tcPr>
          <w:p w14:paraId="3701051E" w14:textId="77777777" w:rsidR="00F530C7" w:rsidRPr="00F530C7" w:rsidRDefault="00F530C7" w:rsidP="00F530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24"/>
              </w:rPr>
            </w:pPr>
            <w:r w:rsidRPr="00F530C7">
              <w:rPr>
                <w:rFonts w:ascii="Palatino Linotype" w:hAnsi="Palatino Linotype"/>
                <w:sz w:val="18"/>
                <w:szCs w:val="24"/>
              </w:rPr>
              <w:t>5'-GTCACAAGAGAAGGCAGCCCTGG-3'</w:t>
            </w:r>
          </w:p>
        </w:tc>
      </w:tr>
    </w:tbl>
    <w:p w14:paraId="263C5702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ACC1 (Acetyl-CoA carboxylase 1)</w:t>
      </w:r>
    </w:p>
    <w:p w14:paraId="73E2A9E3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ACC2 (Acetyl-CoA carboxylase 2)</w:t>
      </w:r>
    </w:p>
    <w:p w14:paraId="599C5237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ACL (ATP citrate lyase)</w:t>
      </w:r>
    </w:p>
    <w:p w14:paraId="5D0ADF6C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FAS (Fatty acid synthase)</w:t>
      </w:r>
    </w:p>
    <w:p w14:paraId="052A0B1A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LPL (Lipoprotein lipase)</w:t>
      </w:r>
    </w:p>
    <w:p w14:paraId="38F8A842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proofErr w:type="spellStart"/>
      <w:r w:rsidRPr="00575747">
        <w:rPr>
          <w:rFonts w:ascii="Palatino Linotype" w:hAnsi="Palatino Linotype"/>
          <w:sz w:val="18"/>
          <w:szCs w:val="18"/>
        </w:rPr>
        <w:t>OBRa</w:t>
      </w:r>
      <w:proofErr w:type="spellEnd"/>
      <w:r w:rsidRPr="00575747">
        <w:rPr>
          <w:rFonts w:ascii="Palatino Linotype" w:hAnsi="Palatino Linotype"/>
          <w:sz w:val="18"/>
          <w:szCs w:val="18"/>
        </w:rPr>
        <w:t xml:space="preserve"> (Short form of leptin receptor)</w:t>
      </w:r>
    </w:p>
    <w:p w14:paraId="365BAE37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proofErr w:type="spellStart"/>
      <w:r w:rsidRPr="00575747">
        <w:rPr>
          <w:rFonts w:ascii="Palatino Linotype" w:hAnsi="Palatino Linotype"/>
          <w:sz w:val="18"/>
          <w:szCs w:val="18"/>
        </w:rPr>
        <w:t>OBRb</w:t>
      </w:r>
      <w:proofErr w:type="spellEnd"/>
      <w:r w:rsidRPr="00575747">
        <w:rPr>
          <w:rFonts w:ascii="Palatino Linotype" w:hAnsi="Palatino Linotype"/>
          <w:sz w:val="18"/>
          <w:szCs w:val="18"/>
        </w:rPr>
        <w:t xml:space="preserve"> (Long form of leptin receptor)</w:t>
      </w:r>
    </w:p>
    <w:p w14:paraId="76373D55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SIRT-1 (NAD-dependent deacetylase sirtuin-1)</w:t>
      </w:r>
    </w:p>
    <w:p w14:paraId="4038DF6A" w14:textId="77777777" w:rsidR="008C6FD4" w:rsidRPr="00575747" w:rsidRDefault="008C6FD4" w:rsidP="008C6FD4">
      <w:pPr>
        <w:rPr>
          <w:rFonts w:ascii="Palatino Linotype" w:hAnsi="Palatino Linotype"/>
          <w:sz w:val="18"/>
          <w:szCs w:val="18"/>
        </w:rPr>
      </w:pPr>
      <w:r w:rsidRPr="00575747">
        <w:rPr>
          <w:rFonts w:ascii="Palatino Linotype" w:hAnsi="Palatino Linotype"/>
          <w:sz w:val="18"/>
          <w:szCs w:val="18"/>
        </w:rPr>
        <w:t>GAPDH (Glyceraldehyde 3-phosphate dehydrogenase)</w:t>
      </w:r>
    </w:p>
    <w:sectPr w:rsidR="008C6FD4" w:rsidRPr="00575747" w:rsidSect="00F95EF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DPI-74" w:date="2020-04-15T14:54:00Z" w:initials="M">
    <w:p w14:paraId="6E03FDD3" w14:textId="77777777" w:rsidR="00DD236F" w:rsidRDefault="00DD236F" w:rsidP="00DD236F">
      <w:pPr>
        <w:pStyle w:val="CommentText"/>
      </w:pPr>
      <w:r>
        <w:rPr>
          <w:rStyle w:val="CommentReference"/>
        </w:rPr>
        <w:annotationRef/>
      </w:r>
      <w:r>
        <w:t xml:space="preserve">Please carefully check the accuracy of names and affiliations. Changes will not be possible after proofreading. </w:t>
      </w:r>
    </w:p>
  </w:comment>
  <w:comment w:id="1" w:author="MDPI-74" w:date="2020-04-15T15:05:00Z" w:initials="M">
    <w:p w14:paraId="2A2D71FA" w14:textId="77777777" w:rsidR="00DD236F" w:rsidRDefault="00DD236F" w:rsidP="00DD236F">
      <w:pPr>
        <w:pStyle w:val="CommentText"/>
      </w:pPr>
      <w:r>
        <w:rPr>
          <w:rStyle w:val="CommentReference"/>
        </w:rPr>
        <w:annotationRef/>
      </w:r>
      <w:r>
        <w:t>Please add post code. (or zip code in the US).</w:t>
      </w:r>
    </w:p>
  </w:comment>
  <w:comment w:id="2" w:author="MDPI-74" w:date="2020-04-15T15:05:00Z" w:initials="M">
    <w:p w14:paraId="2C7A5412" w14:textId="77777777" w:rsidR="00DD236F" w:rsidRDefault="00DD236F" w:rsidP="00DD236F">
      <w:pPr>
        <w:pStyle w:val="CommentText"/>
      </w:pPr>
      <w:r>
        <w:rPr>
          <w:rStyle w:val="CommentReference"/>
        </w:rPr>
        <w:annotationRef/>
      </w:r>
      <w:r>
        <w:t>Please add city and post code. (or zip code in the US).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03FDD3" w15:done="0"/>
  <w15:commentEx w15:paraId="2A2D71FA" w15:done="0"/>
  <w15:commentEx w15:paraId="2C7A54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19EB2" w16cex:dateUtc="2020-04-15T12:54:00Z"/>
  <w16cex:commentExtensible w16cex:durableId="2241A122" w16cex:dateUtc="2020-04-15T13:05:00Z"/>
  <w16cex:commentExtensible w16cex:durableId="2241A143" w16cex:dateUtc="2020-04-15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03FDD3" w16cid:durableId="22419EB2"/>
  <w16cid:commentId w16cid:paraId="2A2D71FA" w16cid:durableId="2241A122"/>
  <w16cid:commentId w16cid:paraId="2C7A5412" w16cid:durableId="2241A1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0F16B" w14:textId="77777777" w:rsidR="009F0F46" w:rsidRDefault="009F0F46">
      <w:pPr>
        <w:spacing w:line="240" w:lineRule="auto"/>
      </w:pPr>
      <w:r>
        <w:separator/>
      </w:r>
    </w:p>
  </w:endnote>
  <w:endnote w:type="continuationSeparator" w:id="0">
    <w:p w14:paraId="5F8A6477" w14:textId="77777777" w:rsidR="009F0F46" w:rsidRDefault="009F0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6A504" w14:textId="77777777" w:rsidR="00CF2CD6" w:rsidRPr="00590BF9" w:rsidRDefault="00CF2CD6" w:rsidP="00E9098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D2FD3" w14:textId="1BF72F15" w:rsidR="00CF2CD6" w:rsidRPr="008B308E" w:rsidRDefault="00CF2CD6" w:rsidP="00070BC3">
    <w:pPr>
      <w:pStyle w:val="MDPIfooterfirstpage"/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Pr="00AE348C">
      <w:rPr>
        <w:b/>
        <w:szCs w:val="16"/>
      </w:rPr>
      <w:t>20</w:t>
    </w:r>
    <w:r>
      <w:rPr>
        <w:b/>
        <w:szCs w:val="16"/>
      </w:rPr>
      <w:t>20</w:t>
    </w:r>
    <w:r w:rsidRPr="00AE348C">
      <w:rPr>
        <w:szCs w:val="16"/>
      </w:rPr>
      <w:t xml:space="preserve">, </w:t>
    </w:r>
    <w:r w:rsidRPr="00AE348C">
      <w:rPr>
        <w:i/>
        <w:szCs w:val="16"/>
      </w:rPr>
      <w:t>1</w:t>
    </w:r>
    <w:r>
      <w:rPr>
        <w:i/>
        <w:szCs w:val="16"/>
      </w:rPr>
      <w:t>7</w:t>
    </w:r>
    <w:r w:rsidRPr="00AE348C">
      <w:rPr>
        <w:szCs w:val="16"/>
      </w:rPr>
      <w:t xml:space="preserve">, </w:t>
    </w:r>
    <w:r>
      <w:rPr>
        <w:szCs w:val="16"/>
      </w:rPr>
      <w:t xml:space="preserve">x; </w:t>
    </w:r>
    <w:proofErr w:type="spellStart"/>
    <w:r>
      <w:rPr>
        <w:szCs w:val="16"/>
      </w:rPr>
      <w:t>doi</w:t>
    </w:r>
    <w:proofErr w:type="spellEnd"/>
    <w:r>
      <w:rPr>
        <w:szCs w:val="16"/>
      </w:rPr>
      <w:t>:</w:t>
    </w:r>
    <w:r w:rsidR="00133F6A">
      <w:rPr>
        <w:szCs w:val="16"/>
      </w:rPr>
      <w:t xml:space="preserve"> </w:t>
    </w:r>
    <w:r w:rsidRPr="008B308E">
      <w:rPr>
        <w:lang w:val="fr-CH"/>
      </w:rPr>
      <w:tab/>
      <w:t>www.mdpi.com/journal/</w:t>
    </w:r>
    <w:proofErr w:type="spellStart"/>
    <w:r>
      <w:t>ijerph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B2C55" w14:textId="77777777" w:rsidR="009F0F46" w:rsidRDefault="009F0F46">
      <w:pPr>
        <w:spacing w:line="240" w:lineRule="auto"/>
      </w:pPr>
      <w:r>
        <w:separator/>
      </w:r>
    </w:p>
  </w:footnote>
  <w:footnote w:type="continuationSeparator" w:id="0">
    <w:p w14:paraId="1B4FDC4D" w14:textId="77777777" w:rsidR="009F0F46" w:rsidRDefault="009F0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BFC8B" w14:textId="77777777" w:rsidR="00CF2CD6" w:rsidRDefault="00CF2CD6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974E7" w14:textId="0E6A445F" w:rsidR="00CF2CD6" w:rsidRPr="00305CED" w:rsidRDefault="00CF2CD6" w:rsidP="00070BC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Environ. Res. Public Health </w:t>
    </w:r>
    <w:r w:rsidRPr="00AE34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AE348C">
      <w:rPr>
        <w:rFonts w:ascii="Palatino Linotype" w:hAnsi="Palatino Linotype"/>
        <w:sz w:val="16"/>
      </w:rPr>
      <w:t xml:space="preserve">, </w:t>
    </w:r>
    <w:r w:rsidRPr="00AE34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7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841FE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841FE4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1860B" w14:textId="77777777" w:rsidR="00CF2CD6" w:rsidRDefault="00CF2CD6" w:rsidP="00E90986">
    <w:pPr>
      <w:pStyle w:val="MDPIheaderjournallogo"/>
    </w:pPr>
    <w:r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3557D2C" wp14:editId="51AFB38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462F79" w14:textId="77777777" w:rsidR="00CF2CD6" w:rsidRDefault="00CF2CD6" w:rsidP="00E9098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46726B">
                            <w:rPr>
                              <w:i w:val="0"/>
                              <w:noProof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6CF085EA" wp14:editId="624E4A02">
                                <wp:extent cx="541655" cy="360680"/>
                                <wp:effectExtent l="0" t="0" r="0" b="0"/>
                                <wp:docPr id="10" name="Picture 3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655" cy="3606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57D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" stroked="f">
              <v:textbox inset="0,0,0,0">
                <w:txbxContent>
                  <w:p w14:paraId="51462F79" w14:textId="77777777" w:rsidR="00CF2CD6" w:rsidRDefault="00CF2CD6" w:rsidP="00E9098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46726B">
                      <w:rPr>
                        <w:i w:val="0"/>
                        <w:noProof/>
                        <w:szCs w:val="16"/>
                        <w:lang w:val="de-DE" w:eastAsia="de-DE"/>
                      </w:rPr>
                      <w:drawing>
                        <wp:inline distT="0" distB="0" distL="0" distR="0" wp14:anchorId="6CF085EA" wp14:editId="624E4A02">
                          <wp:extent cx="541655" cy="360680"/>
                          <wp:effectExtent l="0" t="0" r="0" b="0"/>
                          <wp:docPr id="10" name="Picture 3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655" cy="360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de-DE" w:eastAsia="de-DE"/>
      </w:rPr>
      <w:drawing>
        <wp:inline distT="0" distB="0" distL="0" distR="0" wp14:anchorId="5C886617" wp14:editId="77C164D5">
          <wp:extent cx="1828800" cy="433070"/>
          <wp:effectExtent l="0" t="0" r="0" b="0"/>
          <wp:docPr id="9" name="Picture 3" descr="C:\Users\home\Desktop\logos\png\ijerph-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ng\ijerph-logo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FA6DDB"/>
    <w:multiLevelType w:val="hybridMultilevel"/>
    <w:tmpl w:val="2F4E459A"/>
    <w:lvl w:ilvl="0" w:tplc="D94E020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DPI-74">
    <w15:presenceInfo w15:providerId="None" w15:userId="MDPI-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69"/>
    <w:rsid w:val="00001235"/>
    <w:rsid w:val="00013D37"/>
    <w:rsid w:val="0002554A"/>
    <w:rsid w:val="0003183D"/>
    <w:rsid w:val="00041937"/>
    <w:rsid w:val="00062D64"/>
    <w:rsid w:val="00070BC3"/>
    <w:rsid w:val="00086AA5"/>
    <w:rsid w:val="000C47E6"/>
    <w:rsid w:val="000D4CAC"/>
    <w:rsid w:val="000D5E43"/>
    <w:rsid w:val="000F02A8"/>
    <w:rsid w:val="000F6FE5"/>
    <w:rsid w:val="00101B8C"/>
    <w:rsid w:val="0011357A"/>
    <w:rsid w:val="00113A18"/>
    <w:rsid w:val="001228BC"/>
    <w:rsid w:val="00133F6A"/>
    <w:rsid w:val="00146083"/>
    <w:rsid w:val="00167DFC"/>
    <w:rsid w:val="00177995"/>
    <w:rsid w:val="0018537C"/>
    <w:rsid w:val="001913DE"/>
    <w:rsid w:val="001957FA"/>
    <w:rsid w:val="0019619A"/>
    <w:rsid w:val="001D41F9"/>
    <w:rsid w:val="001E2AEB"/>
    <w:rsid w:val="001E2CB5"/>
    <w:rsid w:val="001F0C32"/>
    <w:rsid w:val="001F53CA"/>
    <w:rsid w:val="001F6D18"/>
    <w:rsid w:val="00203516"/>
    <w:rsid w:val="00205AC7"/>
    <w:rsid w:val="002130B4"/>
    <w:rsid w:val="002130B7"/>
    <w:rsid w:val="0021344B"/>
    <w:rsid w:val="00233F89"/>
    <w:rsid w:val="00257BA9"/>
    <w:rsid w:val="002A1257"/>
    <w:rsid w:val="002C58EE"/>
    <w:rsid w:val="002D57A5"/>
    <w:rsid w:val="002E15D2"/>
    <w:rsid w:val="002F17BE"/>
    <w:rsid w:val="0030303F"/>
    <w:rsid w:val="003053E8"/>
    <w:rsid w:val="003229A6"/>
    <w:rsid w:val="00326141"/>
    <w:rsid w:val="0035173B"/>
    <w:rsid w:val="003663D4"/>
    <w:rsid w:val="00372A1B"/>
    <w:rsid w:val="003938DA"/>
    <w:rsid w:val="003B1725"/>
    <w:rsid w:val="00401B3A"/>
    <w:rsid w:val="00401D30"/>
    <w:rsid w:val="00407587"/>
    <w:rsid w:val="00415AFA"/>
    <w:rsid w:val="00417958"/>
    <w:rsid w:val="00432F69"/>
    <w:rsid w:val="004374E6"/>
    <w:rsid w:val="0046726B"/>
    <w:rsid w:val="00467368"/>
    <w:rsid w:val="00473F32"/>
    <w:rsid w:val="004A32D5"/>
    <w:rsid w:val="004A64FC"/>
    <w:rsid w:val="004A751A"/>
    <w:rsid w:val="004B5280"/>
    <w:rsid w:val="004C2A4B"/>
    <w:rsid w:val="004D356F"/>
    <w:rsid w:val="004D5A80"/>
    <w:rsid w:val="004D6B8D"/>
    <w:rsid w:val="00501B08"/>
    <w:rsid w:val="00514646"/>
    <w:rsid w:val="00556B3F"/>
    <w:rsid w:val="00563D89"/>
    <w:rsid w:val="00570329"/>
    <w:rsid w:val="00575747"/>
    <w:rsid w:val="005940DE"/>
    <w:rsid w:val="005953C4"/>
    <w:rsid w:val="005B0E8A"/>
    <w:rsid w:val="005B3D3C"/>
    <w:rsid w:val="006211DD"/>
    <w:rsid w:val="006228E6"/>
    <w:rsid w:val="006508FA"/>
    <w:rsid w:val="00662E41"/>
    <w:rsid w:val="00662F5C"/>
    <w:rsid w:val="0068072C"/>
    <w:rsid w:val="00680735"/>
    <w:rsid w:val="006914A1"/>
    <w:rsid w:val="00692393"/>
    <w:rsid w:val="006D1CDE"/>
    <w:rsid w:val="006F006C"/>
    <w:rsid w:val="006F338A"/>
    <w:rsid w:val="007A0755"/>
    <w:rsid w:val="007B3E14"/>
    <w:rsid w:val="007B5421"/>
    <w:rsid w:val="007C437A"/>
    <w:rsid w:val="007D1435"/>
    <w:rsid w:val="007E5A5B"/>
    <w:rsid w:val="00817AB2"/>
    <w:rsid w:val="00821964"/>
    <w:rsid w:val="00826EBA"/>
    <w:rsid w:val="008342AA"/>
    <w:rsid w:val="00841FE4"/>
    <w:rsid w:val="00870AE8"/>
    <w:rsid w:val="00881035"/>
    <w:rsid w:val="00896072"/>
    <w:rsid w:val="008C5CBF"/>
    <w:rsid w:val="008C6FD4"/>
    <w:rsid w:val="008D1F0C"/>
    <w:rsid w:val="008E2A27"/>
    <w:rsid w:val="008E3B5E"/>
    <w:rsid w:val="00920862"/>
    <w:rsid w:val="00962A15"/>
    <w:rsid w:val="00981838"/>
    <w:rsid w:val="009A52C8"/>
    <w:rsid w:val="009F0F46"/>
    <w:rsid w:val="009F226D"/>
    <w:rsid w:val="009F274E"/>
    <w:rsid w:val="009F70E6"/>
    <w:rsid w:val="00A0136F"/>
    <w:rsid w:val="00A02301"/>
    <w:rsid w:val="00A146C0"/>
    <w:rsid w:val="00A365AB"/>
    <w:rsid w:val="00A41EC8"/>
    <w:rsid w:val="00A64950"/>
    <w:rsid w:val="00A805D9"/>
    <w:rsid w:val="00AB1A9E"/>
    <w:rsid w:val="00AE348C"/>
    <w:rsid w:val="00AF44C1"/>
    <w:rsid w:val="00B00E09"/>
    <w:rsid w:val="00B041CF"/>
    <w:rsid w:val="00B06823"/>
    <w:rsid w:val="00B42240"/>
    <w:rsid w:val="00B65AD2"/>
    <w:rsid w:val="00B76B6B"/>
    <w:rsid w:val="00BD2F61"/>
    <w:rsid w:val="00BD609D"/>
    <w:rsid w:val="00BE0BE4"/>
    <w:rsid w:val="00BF437C"/>
    <w:rsid w:val="00C13470"/>
    <w:rsid w:val="00C211DA"/>
    <w:rsid w:val="00C22204"/>
    <w:rsid w:val="00C243C9"/>
    <w:rsid w:val="00C639EA"/>
    <w:rsid w:val="00C82596"/>
    <w:rsid w:val="00C82D5F"/>
    <w:rsid w:val="00C83456"/>
    <w:rsid w:val="00CC57CC"/>
    <w:rsid w:val="00CF2CD6"/>
    <w:rsid w:val="00D2665F"/>
    <w:rsid w:val="00D37486"/>
    <w:rsid w:val="00D412C1"/>
    <w:rsid w:val="00D75394"/>
    <w:rsid w:val="00D96A36"/>
    <w:rsid w:val="00DA3112"/>
    <w:rsid w:val="00DC44E0"/>
    <w:rsid w:val="00DD236F"/>
    <w:rsid w:val="00DD5900"/>
    <w:rsid w:val="00E04E7D"/>
    <w:rsid w:val="00E10A03"/>
    <w:rsid w:val="00E157C6"/>
    <w:rsid w:val="00E31A2C"/>
    <w:rsid w:val="00E438CF"/>
    <w:rsid w:val="00E66088"/>
    <w:rsid w:val="00E755FF"/>
    <w:rsid w:val="00E766BD"/>
    <w:rsid w:val="00E873A5"/>
    <w:rsid w:val="00E90986"/>
    <w:rsid w:val="00EA0057"/>
    <w:rsid w:val="00ED59D9"/>
    <w:rsid w:val="00EE6831"/>
    <w:rsid w:val="00F005AA"/>
    <w:rsid w:val="00F17721"/>
    <w:rsid w:val="00F23221"/>
    <w:rsid w:val="00F32F78"/>
    <w:rsid w:val="00F35C92"/>
    <w:rsid w:val="00F530C7"/>
    <w:rsid w:val="00F567F7"/>
    <w:rsid w:val="00F6028D"/>
    <w:rsid w:val="00F61C7B"/>
    <w:rsid w:val="00F63110"/>
    <w:rsid w:val="00F73C21"/>
    <w:rsid w:val="00F839BD"/>
    <w:rsid w:val="00F8587B"/>
    <w:rsid w:val="00F95EF7"/>
    <w:rsid w:val="00FA6084"/>
    <w:rsid w:val="00FB0D48"/>
    <w:rsid w:val="00FB32AD"/>
    <w:rsid w:val="00FD5ABF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3EC97"/>
  <w15:chartTrackingRefBased/>
  <w15:docId w15:val="{9C391E15-D317-7344-985D-7B58D9B7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26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8C6FD4"/>
    <w:pPr>
      <w:keepNext/>
      <w:keepLines/>
      <w:spacing w:before="240" w:line="480" w:lineRule="atLeast"/>
      <w:ind w:left="907" w:hanging="907"/>
      <w:outlineLvl w:val="3"/>
    </w:pPr>
    <w:rPr>
      <w:rFonts w:ascii="Arial" w:eastAsiaTheme="minorEastAsia" w:hAnsi="Arial" w:cstheme="majorBidi"/>
      <w:b/>
      <w:noProof/>
      <w:sz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46726B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4672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bidi="en-US"/>
    </w:rPr>
  </w:style>
  <w:style w:type="paragraph" w:customStyle="1" w:styleId="MDPI12title">
    <w:name w:val="MDPI_1.2_title"/>
    <w:next w:val="MDPI13authornames"/>
    <w:qFormat/>
    <w:rsid w:val="0046726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bidi="en-US"/>
    </w:rPr>
  </w:style>
  <w:style w:type="paragraph" w:customStyle="1" w:styleId="MDPI13authornames">
    <w:name w:val="MDPI_1.3_authornames"/>
    <w:basedOn w:val="MDPI31text"/>
    <w:next w:val="MDPI14history"/>
    <w:qFormat/>
    <w:rsid w:val="0046726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46726B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46726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bidi="en-US"/>
    </w:rPr>
  </w:style>
  <w:style w:type="paragraph" w:customStyle="1" w:styleId="MDPI16affiliation">
    <w:name w:val="MDPI_1.6_affiliation"/>
    <w:basedOn w:val="MDPI62Acknowledgments"/>
    <w:qFormat/>
    <w:rsid w:val="0046726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6726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6726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6726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4672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6726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46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46726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46726B"/>
    <w:pPr>
      <w:ind w:firstLine="0"/>
    </w:pPr>
  </w:style>
  <w:style w:type="paragraph" w:customStyle="1" w:styleId="MDPI33textspaceafter">
    <w:name w:val="MDPI_3.3_text_space_after"/>
    <w:basedOn w:val="MDPI31text"/>
    <w:qFormat/>
    <w:rsid w:val="0046726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6726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6726B"/>
    <w:pPr>
      <w:spacing w:after="120"/>
    </w:pPr>
  </w:style>
  <w:style w:type="paragraph" w:customStyle="1" w:styleId="MDPI36textafterlist">
    <w:name w:val="MDPI_3.6_text_after_list"/>
    <w:basedOn w:val="MDPI31text"/>
    <w:qFormat/>
    <w:rsid w:val="0046726B"/>
    <w:pPr>
      <w:spacing w:before="120"/>
    </w:pPr>
  </w:style>
  <w:style w:type="paragraph" w:customStyle="1" w:styleId="MDPI37itemize">
    <w:name w:val="MDPI_3.7_itemize"/>
    <w:basedOn w:val="MDPI31text"/>
    <w:qFormat/>
    <w:rsid w:val="0046726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46726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6726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6726B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46726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6726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6726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46726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bidi="en-US"/>
    </w:rPr>
  </w:style>
  <w:style w:type="paragraph" w:customStyle="1" w:styleId="MDPI61Supplementary">
    <w:name w:val="MDPI_6.1_Supplementary"/>
    <w:basedOn w:val="MDPI62Acknowledgments"/>
    <w:qFormat/>
    <w:rsid w:val="0046726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6726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6726B"/>
  </w:style>
  <w:style w:type="paragraph" w:customStyle="1" w:styleId="MDPI81theorem">
    <w:name w:val="MDPI_8.1_theorem"/>
    <w:basedOn w:val="MDPI32textnoindent"/>
    <w:qFormat/>
    <w:rsid w:val="0046726B"/>
    <w:rPr>
      <w:i/>
    </w:rPr>
  </w:style>
  <w:style w:type="paragraph" w:customStyle="1" w:styleId="MDPI82proof">
    <w:name w:val="MDPI_8.2_proof"/>
    <w:basedOn w:val="MDPI32textnoindent"/>
    <w:qFormat/>
    <w:rsid w:val="0046726B"/>
  </w:style>
  <w:style w:type="paragraph" w:customStyle="1" w:styleId="MDPIfooterfirstpage">
    <w:name w:val="MDPI_footer_firstpage"/>
    <w:basedOn w:val="Normal"/>
    <w:qFormat/>
    <w:rsid w:val="0046726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46726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link w:val="MDPI21heading1Zchn"/>
    <w:qFormat/>
    <w:rsid w:val="0046726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6726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46726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26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726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46726B"/>
  </w:style>
  <w:style w:type="table" w:customStyle="1" w:styleId="MDPI41threelinetable">
    <w:name w:val="MDPI_4.1_three_line_table"/>
    <w:basedOn w:val="TableNormal"/>
    <w:uiPriority w:val="99"/>
    <w:rsid w:val="007D143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FB0D48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C243C9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05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53E8"/>
    <w:pPr>
      <w:spacing w:line="240" w:lineRule="auto"/>
      <w:jc w:val="left"/>
    </w:pPr>
    <w:rPr>
      <w:color w:val="auto"/>
      <w:sz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53E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257"/>
    <w:pPr>
      <w:jc w:val="both"/>
    </w:pPr>
    <w:rPr>
      <w:b/>
      <w:bCs/>
      <w:color w:val="00000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257"/>
    <w:rPr>
      <w:rFonts w:ascii="Times New Roman" w:eastAsia="Times New Roman" w:hAnsi="Times New Roman"/>
      <w:b/>
      <w:bCs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F73C21"/>
    <w:pPr>
      <w:spacing w:line="240" w:lineRule="auto"/>
      <w:ind w:left="720"/>
      <w:contextualSpacing/>
      <w:jc w:val="left"/>
    </w:pPr>
    <w:rPr>
      <w:color w:val="auto"/>
      <w:szCs w:val="24"/>
      <w:lang w:val="de-DE"/>
    </w:rPr>
  </w:style>
  <w:style w:type="paragraph" w:customStyle="1" w:styleId="Keywords">
    <w:name w:val="Keywords"/>
    <w:basedOn w:val="Normal"/>
    <w:next w:val="Normal"/>
    <w:qFormat/>
    <w:rsid w:val="00F73C21"/>
    <w:pPr>
      <w:spacing w:before="240" w:after="240" w:line="360" w:lineRule="auto"/>
      <w:ind w:left="720" w:right="567"/>
      <w:jc w:val="left"/>
    </w:pPr>
    <w:rPr>
      <w:color w:val="auto"/>
      <w:szCs w:val="24"/>
      <w:lang w:val="en-GB" w:eastAsia="en-GB"/>
    </w:rPr>
  </w:style>
  <w:style w:type="paragraph" w:customStyle="1" w:styleId="Newparagraph">
    <w:name w:val="New paragraph"/>
    <w:basedOn w:val="Normal"/>
    <w:qFormat/>
    <w:rsid w:val="00F73C21"/>
    <w:pPr>
      <w:spacing w:line="480" w:lineRule="auto"/>
      <w:ind w:firstLine="720"/>
      <w:jc w:val="left"/>
    </w:pPr>
    <w:rPr>
      <w:color w:val="auto"/>
      <w:szCs w:val="24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Zchn"/>
    <w:rsid w:val="00F73C21"/>
    <w:pPr>
      <w:spacing w:line="240" w:lineRule="auto"/>
      <w:jc w:val="center"/>
    </w:pPr>
    <w:rPr>
      <w:rFonts w:ascii="Calibri" w:hAnsi="Calibri" w:cs="Calibri"/>
      <w:noProof/>
      <w:color w:val="auto"/>
      <w:szCs w:val="24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F73C21"/>
    <w:rPr>
      <w:rFonts w:eastAsia="Times New Roman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F73C21"/>
    <w:pPr>
      <w:spacing w:line="240" w:lineRule="auto"/>
      <w:jc w:val="left"/>
    </w:pPr>
    <w:rPr>
      <w:rFonts w:ascii="Calibri" w:hAnsi="Calibri" w:cs="Calibri"/>
      <w:noProof/>
      <w:color w:val="auto"/>
      <w:szCs w:val="24"/>
    </w:rPr>
  </w:style>
  <w:style w:type="character" w:customStyle="1" w:styleId="EndNoteBibliographyZchn">
    <w:name w:val="EndNote Bibliography Zchn"/>
    <w:basedOn w:val="DefaultParagraphFont"/>
    <w:link w:val="EndNoteBibliography"/>
    <w:rsid w:val="00F73C21"/>
    <w:rPr>
      <w:rFonts w:eastAsia="Times New Roman" w:cs="Calibri"/>
      <w:noProof/>
      <w:sz w:val="24"/>
      <w:szCs w:val="24"/>
      <w:lang w:val="en-US"/>
    </w:rPr>
  </w:style>
  <w:style w:type="character" w:customStyle="1" w:styleId="MDPI21heading1Zchn">
    <w:name w:val="MDPI_2.1_heading1 Zchn"/>
    <w:basedOn w:val="DefaultParagraphFont"/>
    <w:link w:val="MDPI21heading1"/>
    <w:rsid w:val="00F567F7"/>
    <w:rPr>
      <w:rFonts w:ascii="Palatino Linotype" w:eastAsia="Times New Roman" w:hAnsi="Palatino Linotype"/>
      <w:b/>
      <w:snapToGrid w:val="0"/>
      <w:color w:val="000000"/>
      <w:szCs w:val="22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C6FD4"/>
    <w:rPr>
      <w:rFonts w:ascii="Arial" w:eastAsiaTheme="minorEastAsia" w:hAnsi="Arial" w:cstheme="majorBidi"/>
      <w:b/>
      <w:noProof/>
      <w:color w:val="000000"/>
      <w:lang w:val="en-US" w:eastAsia="zh-CN"/>
    </w:rPr>
  </w:style>
  <w:style w:type="paragraph" w:styleId="BodyText">
    <w:name w:val="Body Text"/>
    <w:link w:val="BodyTextChar"/>
    <w:uiPriority w:val="99"/>
    <w:rsid w:val="008C6FD4"/>
    <w:pPr>
      <w:spacing w:after="120" w:line="340" w:lineRule="atLeast"/>
      <w:jc w:val="both"/>
    </w:pPr>
    <w:rPr>
      <w:rFonts w:ascii="Palatino Linotype" w:eastAsiaTheme="minorEastAsia" w:hAnsi="Palatino Linotype"/>
      <w:color w:val="000000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8C6FD4"/>
    <w:rPr>
      <w:rFonts w:ascii="Palatino Linotype" w:eastAsiaTheme="minorEastAsia" w:hAnsi="Palatino Linotype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1919</Characters>
  <Application>Microsoft Office Word</Application>
  <DocSecurity>0</DocSecurity>
  <Lines>79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Katharina Schäfer</dc:creator>
  <cp:keywords/>
  <dc:description/>
  <cp:lastModifiedBy>MDPI-74</cp:lastModifiedBy>
  <cp:revision>2</cp:revision>
  <dcterms:created xsi:type="dcterms:W3CDTF">2020-04-15T15:49:00Z</dcterms:created>
  <dcterms:modified xsi:type="dcterms:W3CDTF">2020-04-15T15:49:00Z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zotero-version="5.0.82"&gt;&lt;session id="FUQTaMyV"/&gt;&lt;style id="http://www.zotero.org/styles/multidisciplinary-digital-publishing-institute" hasBibliography="1" bibliographyStyleHasBeenSet="0"/&gt;&lt;prefs&gt;&lt;pref name="fieldType" value="Field"</vt:lpwstr>
  </property>
  <property fmtid="{D5CDD505-2E9C-101B-9397-08002B2CF9AE}" pid="3" name="ZOTERO_PREF_2">
    <vt:lpwstr>/&gt;&lt;/prefs&gt;&lt;/data&gt;</vt:lpwstr>
  </property>
</Properties>
</file>