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8FA658" w14:textId="77777777" w:rsidR="00B21BD6" w:rsidRDefault="00B21BD6" w:rsidP="00B21BD6">
      <w:pPr>
        <w:pStyle w:val="MDPI11articletype"/>
      </w:pPr>
      <w:bookmarkStart w:id="0" w:name="_GoBack"/>
      <w:bookmarkEnd w:id="0"/>
      <w:r>
        <w:t>Review</w:t>
      </w:r>
    </w:p>
    <w:p w14:paraId="44ED7FAB" w14:textId="77777777" w:rsidR="00B21BD6" w:rsidRDefault="00B21BD6" w:rsidP="00B21BD6">
      <w:pPr>
        <w:pStyle w:val="MDPI12title"/>
      </w:pPr>
      <w:r>
        <w:t>How Much Human-Caused Global Warming Should We Expect with Business-As-Usual (BAU) Climate Policies? A Semi-Empirical Assessment</w:t>
      </w:r>
    </w:p>
    <w:p w14:paraId="1EF94A9E" w14:textId="77777777" w:rsidR="00E8061A" w:rsidRDefault="00E8061A" w:rsidP="00E8061A">
      <w:pPr>
        <w:pStyle w:val="MDPI13authornames"/>
      </w:pPr>
      <w:r>
        <w:t xml:space="preserve">Ronan Connolly </w:t>
      </w:r>
      <w:r>
        <w:rPr>
          <w:vertAlign w:val="superscript"/>
        </w:rPr>
        <w:t xml:space="preserve">1, </w:t>
      </w:r>
      <w:proofErr w:type="gramStart"/>
      <w:r>
        <w:rPr>
          <w:vertAlign w:val="superscript"/>
        </w:rPr>
        <w:t>2,</w:t>
      </w:r>
      <w:r>
        <w:t>*</w:t>
      </w:r>
      <w:proofErr w:type="gramEnd"/>
      <w:r>
        <w:t xml:space="preserve">, Michael Connolly </w:t>
      </w:r>
      <w:r>
        <w:rPr>
          <w:vertAlign w:val="superscript"/>
        </w:rPr>
        <w:t>1</w:t>
      </w:r>
      <w:r>
        <w:t xml:space="preserve">, Robert M. Carter </w:t>
      </w:r>
      <w:r>
        <w:rPr>
          <w:vertAlign w:val="superscript"/>
        </w:rPr>
        <w:t>3, †</w:t>
      </w:r>
      <w:r>
        <w:t xml:space="preserve">and Willie Soon </w:t>
      </w:r>
      <w:r>
        <w:rPr>
          <w:vertAlign w:val="superscript"/>
        </w:rPr>
        <w:t>2</w:t>
      </w:r>
    </w:p>
    <w:p w14:paraId="5CB04439" w14:textId="77777777" w:rsidR="00E8061A" w:rsidRDefault="00E8061A" w:rsidP="00E8061A">
      <w:pPr>
        <w:pStyle w:val="MDPI16affiliation"/>
        <w:rPr>
          <w:szCs w:val="20"/>
        </w:rPr>
      </w:pPr>
      <w:r>
        <w:rPr>
          <w:szCs w:val="20"/>
          <w:vertAlign w:val="superscript"/>
        </w:rPr>
        <w:t>1</w:t>
      </w:r>
      <w:r>
        <w:rPr>
          <w:szCs w:val="20"/>
        </w:rPr>
        <w:tab/>
      </w:r>
      <w:bookmarkStart w:id="1" w:name="OLE_LINK659"/>
      <w:bookmarkStart w:id="2" w:name="OLE_LINK658"/>
      <w:r>
        <w:rPr>
          <w:szCs w:val="20"/>
        </w:rPr>
        <w:t>Independent scientist</w:t>
      </w:r>
      <w:bookmarkEnd w:id="1"/>
      <w:bookmarkEnd w:id="2"/>
      <w:r>
        <w:rPr>
          <w:szCs w:val="20"/>
        </w:rPr>
        <w:t xml:space="preserve">, </w:t>
      </w:r>
      <w:bookmarkStart w:id="3" w:name="OLE_LINK26"/>
      <w:bookmarkStart w:id="4" w:name="OLE_LINK25"/>
      <w:bookmarkStart w:id="5" w:name="OLE_LINK24"/>
      <w:bookmarkStart w:id="6" w:name="OLE_LINK19"/>
      <w:bookmarkStart w:id="7" w:name="OLE_LINK18"/>
      <w:bookmarkStart w:id="8" w:name="OLE_LINK17"/>
      <w:bookmarkStart w:id="9" w:name="OLE_LINK16"/>
      <w:r>
        <w:rPr>
          <w:szCs w:val="20"/>
        </w:rPr>
        <w:t>Dublin</w:t>
      </w:r>
      <w:bookmarkEnd w:id="3"/>
      <w:bookmarkEnd w:id="4"/>
      <w:bookmarkEnd w:id="5"/>
      <w:r>
        <w:rPr>
          <w:szCs w:val="20"/>
        </w:rPr>
        <w:t xml:space="preserve"> </w:t>
      </w:r>
      <w:bookmarkEnd w:id="6"/>
      <w:bookmarkEnd w:id="7"/>
      <w:bookmarkEnd w:id="8"/>
      <w:bookmarkEnd w:id="9"/>
      <w:r>
        <w:rPr>
          <w:szCs w:val="20"/>
        </w:rPr>
        <w:t>D11, Ireland; michael@ceres-science.com</w:t>
      </w:r>
    </w:p>
    <w:p w14:paraId="71361AB7" w14:textId="77777777" w:rsidR="00E8061A" w:rsidRDefault="00E8061A" w:rsidP="00E8061A">
      <w:pPr>
        <w:pStyle w:val="MDPI16affiliation"/>
      </w:pPr>
      <w:r>
        <w:rPr>
          <w:szCs w:val="20"/>
          <w:vertAlign w:val="superscript"/>
        </w:rPr>
        <w:t>2</w:t>
      </w:r>
      <w:r>
        <w:rPr>
          <w:szCs w:val="20"/>
        </w:rPr>
        <w:tab/>
      </w:r>
      <w:bookmarkStart w:id="10" w:name="OLE_LINK21"/>
      <w:bookmarkStart w:id="11" w:name="OLE_LINK20"/>
      <w:r>
        <w:t xml:space="preserve">Center for Environmental Research and Earth Sciences </w:t>
      </w:r>
      <w:bookmarkEnd w:id="10"/>
      <w:bookmarkEnd w:id="11"/>
      <w:r>
        <w:t>(CERES), Salem MA 01970, USA; willie</w:t>
      </w:r>
      <w:r>
        <w:rPr>
          <w:szCs w:val="20"/>
        </w:rPr>
        <w:t>@ceres-science.com</w:t>
      </w:r>
    </w:p>
    <w:p w14:paraId="43ABE0C8" w14:textId="77777777" w:rsidR="00E8061A" w:rsidRDefault="00E8061A" w:rsidP="00E8061A">
      <w:pPr>
        <w:pStyle w:val="MDPI16affiliation"/>
        <w:rPr>
          <w:szCs w:val="20"/>
        </w:rPr>
      </w:pPr>
      <w:r>
        <w:rPr>
          <w:vertAlign w:val="superscript"/>
        </w:rPr>
        <w:t>3</w:t>
      </w:r>
      <w:r>
        <w:tab/>
      </w:r>
      <w:r>
        <w:rPr>
          <w:szCs w:val="20"/>
        </w:rPr>
        <w:t xml:space="preserve">Independent </w:t>
      </w:r>
      <w:proofErr w:type="gramStart"/>
      <w:r>
        <w:rPr>
          <w:szCs w:val="20"/>
        </w:rPr>
        <w:t>scientist</w:t>
      </w:r>
      <w:proofErr w:type="gramEnd"/>
      <w:r>
        <w:rPr>
          <w:szCs w:val="20"/>
        </w:rPr>
        <w:t xml:space="preserve">, </w:t>
      </w:r>
      <w:bookmarkStart w:id="12" w:name="OLE_LINK23"/>
      <w:bookmarkStart w:id="13" w:name="OLE_LINK22"/>
      <w:r>
        <w:rPr>
          <w:szCs w:val="20"/>
        </w:rPr>
        <w:t>Queensland</w:t>
      </w:r>
      <w:bookmarkEnd w:id="12"/>
      <w:bookmarkEnd w:id="13"/>
      <w:r>
        <w:rPr>
          <w:szCs w:val="20"/>
        </w:rPr>
        <w:t xml:space="preserve"> 4000, Australia</w:t>
      </w:r>
    </w:p>
    <w:p w14:paraId="33DB2DB3" w14:textId="77777777" w:rsidR="00E8061A" w:rsidRDefault="00E8061A" w:rsidP="00E8061A">
      <w:pPr>
        <w:pStyle w:val="MDPI14history"/>
        <w:spacing w:before="0"/>
        <w:ind w:left="311" w:hanging="198"/>
      </w:pPr>
      <w:r>
        <w:rPr>
          <w:b/>
        </w:rPr>
        <w:t>*</w:t>
      </w:r>
      <w:bookmarkStart w:id="14" w:name="OLE_LINK655"/>
      <w:bookmarkStart w:id="15" w:name="OLE_LINK654"/>
      <w:bookmarkStart w:id="16" w:name="OLE_LINK653"/>
      <w:r>
        <w:tab/>
      </w:r>
      <w:bookmarkEnd w:id="14"/>
      <w:bookmarkEnd w:id="15"/>
      <w:bookmarkEnd w:id="16"/>
      <w:r>
        <w:t>Correspondence: ronan@ceres-science.com</w:t>
      </w:r>
    </w:p>
    <w:p w14:paraId="7A750C15" w14:textId="77777777" w:rsidR="00E8061A" w:rsidRDefault="00E8061A" w:rsidP="00E8061A">
      <w:pPr>
        <w:pStyle w:val="MDPI16affiliation"/>
      </w:pPr>
      <w:bookmarkStart w:id="17" w:name="OLE_LINK657"/>
      <w:bookmarkStart w:id="18" w:name="OLE_LINK656"/>
      <w:r>
        <w:rPr>
          <w:b/>
          <w:vertAlign w:val="superscript"/>
        </w:rPr>
        <w:t>†</w:t>
      </w:r>
      <w:bookmarkEnd w:id="17"/>
      <w:bookmarkEnd w:id="18"/>
      <w:r>
        <w:tab/>
        <w:t>RMC was a retired professor and independent scientist, but passed away on 19 January 2016</w:t>
      </w:r>
    </w:p>
    <w:p w14:paraId="45AC3D81" w14:textId="3375052F" w:rsidR="00B21BD6" w:rsidRPr="00322394" w:rsidRDefault="00B21BD6" w:rsidP="00B21BD6">
      <w:pPr>
        <w:pStyle w:val="MDPI31text"/>
        <w:ind w:firstLine="0"/>
        <w:rPr>
          <w:rFonts w:eastAsia="宋体"/>
          <w:color w:val="auto"/>
          <w:sz w:val="18"/>
          <w:szCs w:val="18"/>
          <w:lang w:eastAsia="zh-CN"/>
        </w:rPr>
      </w:pPr>
      <w:r w:rsidRPr="00322394">
        <w:rPr>
          <w:sz w:val="18"/>
          <w:szCs w:val="18"/>
        </w:rPr>
        <w:t>Received: 17 February 2020; Accepted: 11 March 2020; Published: date</w:t>
      </w:r>
    </w:p>
    <w:p w14:paraId="7BC048DD" w14:textId="77777777" w:rsidR="009166D1" w:rsidRDefault="009166D1" w:rsidP="00B21BD6">
      <w:pPr>
        <w:pStyle w:val="MDPI52figure"/>
        <w:spacing w:before="240"/>
      </w:pPr>
      <w:r w:rsidRPr="009166D1">
        <w:rPr>
          <w:noProof/>
          <w:snapToGrid/>
          <w:lang w:eastAsia="zh-CN" w:bidi="ar-SA"/>
        </w:rPr>
        <w:drawing>
          <wp:inline distT="0" distB="0" distL="0" distR="0" wp14:anchorId="0F7EE9B6" wp14:editId="12D8A9D6">
            <wp:extent cx="6089650" cy="2273300"/>
            <wp:effectExtent l="0" t="0" r="0" b="0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0" cy="227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83FAC" w14:textId="158F4954" w:rsidR="009166D1" w:rsidRDefault="00B21BD6" w:rsidP="00B21BD6">
      <w:pPr>
        <w:pStyle w:val="MDPI51figurecaption"/>
        <w:rPr>
          <w:noProof/>
        </w:rPr>
      </w:pPr>
      <w:r w:rsidRPr="00B21BD6">
        <w:rPr>
          <w:b/>
        </w:rPr>
        <w:t xml:space="preserve">Figure </w:t>
      </w:r>
      <w:r w:rsidR="00D16A16">
        <w:rPr>
          <w:b/>
        </w:rPr>
        <w:t>S</w:t>
      </w:r>
      <w:r w:rsidRPr="00B21BD6">
        <w:rPr>
          <w:b/>
        </w:rPr>
        <w:t>1.</w:t>
      </w:r>
      <w:r w:rsidR="009166D1" w:rsidRPr="00B21BD6">
        <w:rPr>
          <w:b/>
        </w:rPr>
        <w:t xml:space="preserve"> </w:t>
      </w:r>
      <w:bookmarkStart w:id="19" w:name="OLE_LINK94"/>
      <w:bookmarkStart w:id="20" w:name="OLE_LINK95"/>
      <w:bookmarkStart w:id="21" w:name="OLE_LINK96"/>
      <w:r w:rsidR="009166D1">
        <w:t>Effects on projected future greenhouse gas concentrations (from CO</w:t>
      </w:r>
      <w:r w:rsidR="009166D1" w:rsidRPr="00E3362B">
        <w:rPr>
          <w:vertAlign w:val="subscript"/>
        </w:rPr>
        <w:t>2</w:t>
      </w:r>
      <w:r w:rsidR="009166D1">
        <w:t>, CH</w:t>
      </w:r>
      <w:r w:rsidR="009166D1" w:rsidRPr="00E3362B">
        <w:rPr>
          <w:vertAlign w:val="subscript"/>
        </w:rPr>
        <w:t>4</w:t>
      </w:r>
      <w:r w:rsidR="009166D1">
        <w:t xml:space="preserve"> and N</w:t>
      </w:r>
      <w:r w:rsidR="009166D1" w:rsidRPr="00C87FA5">
        <w:rPr>
          <w:vertAlign w:val="subscript"/>
        </w:rPr>
        <w:t>2</w:t>
      </w:r>
      <w:r w:rsidR="009166D1">
        <w:t>O greenhouse gases) up to 2100 of using the implied projected airborne fractions of the IPCC RCP scenarios (as used for IPCC AR5) compared to using the fixed, empirically-derived estimates as in the paper.</w:t>
      </w:r>
      <w:bookmarkEnd w:id="19"/>
      <w:bookmarkEnd w:id="20"/>
      <w:bookmarkEnd w:id="21"/>
    </w:p>
    <w:p w14:paraId="296F66DA" w14:textId="77777777" w:rsidR="009166D1" w:rsidRDefault="009166D1" w:rsidP="00B21BD6">
      <w:pPr>
        <w:pStyle w:val="MDPI52figure"/>
        <w:spacing w:before="240"/>
      </w:pPr>
      <w:r w:rsidRPr="009166D1">
        <w:rPr>
          <w:noProof/>
          <w:snapToGrid/>
          <w:lang w:eastAsia="zh-CN" w:bidi="ar-SA"/>
        </w:rPr>
        <w:lastRenderedPageBreak/>
        <w:drawing>
          <wp:inline distT="0" distB="0" distL="0" distR="0" wp14:anchorId="1CF82B7F" wp14:editId="77A955D0">
            <wp:extent cx="4318000" cy="7200900"/>
            <wp:effectExtent l="0" t="0" r="0" b="0"/>
            <wp:docPr id="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989F8" w14:textId="476EC66A" w:rsidR="009166D1" w:rsidRDefault="00B21BD6" w:rsidP="00B21BD6">
      <w:pPr>
        <w:pStyle w:val="MDPI51figurecaption"/>
        <w:rPr>
          <w:noProof/>
        </w:rPr>
      </w:pPr>
      <w:r w:rsidRPr="00E8061A">
        <w:rPr>
          <w:b/>
        </w:rPr>
        <w:t xml:space="preserve">Figure </w:t>
      </w:r>
      <w:r w:rsidR="00D16A16" w:rsidRPr="00E8061A">
        <w:rPr>
          <w:b/>
        </w:rPr>
        <w:t>S</w:t>
      </w:r>
      <w:r w:rsidRPr="00E8061A">
        <w:rPr>
          <w:b/>
        </w:rPr>
        <w:t>2.</w:t>
      </w:r>
      <w:r w:rsidR="009166D1" w:rsidRPr="00E8061A">
        <w:rPr>
          <w:b/>
        </w:rPr>
        <w:t xml:space="preserve"> </w:t>
      </w:r>
      <w:bookmarkStart w:id="22" w:name="OLE_LINK99"/>
      <w:bookmarkStart w:id="23" w:name="OLE_LINK100"/>
      <w:r w:rsidR="009166D1" w:rsidRPr="00E8061A">
        <w:t>Effects</w:t>
      </w:r>
      <w:r w:rsidR="009166D1">
        <w:t xml:space="preserve"> of changing the ocean heat uptake efficiency constant, κ, on projected human-caused global warming (from CO</w:t>
      </w:r>
      <w:r w:rsidR="009166D1" w:rsidRPr="00E3362B">
        <w:rPr>
          <w:vertAlign w:val="subscript"/>
        </w:rPr>
        <w:t>2</w:t>
      </w:r>
      <w:r w:rsidR="009166D1">
        <w:t>, CH</w:t>
      </w:r>
      <w:r w:rsidR="009166D1" w:rsidRPr="00E3362B">
        <w:rPr>
          <w:vertAlign w:val="subscript"/>
        </w:rPr>
        <w:t>4</w:t>
      </w:r>
      <w:r w:rsidR="009166D1">
        <w:t xml:space="preserve"> and N</w:t>
      </w:r>
      <w:r w:rsidR="009166D1" w:rsidRPr="00C87FA5">
        <w:rPr>
          <w:vertAlign w:val="subscript"/>
        </w:rPr>
        <w:t>2</w:t>
      </w:r>
      <w:r w:rsidR="009166D1">
        <w:t>O greenhouse gases) up to 2100 under Business-As-Usual</w:t>
      </w:r>
      <w:r w:rsidR="009166D1">
        <w:rPr>
          <w:noProof/>
        </w:rPr>
        <w:t xml:space="preserve"> conditions fo</w:t>
      </w:r>
      <w:r>
        <w:rPr>
          <w:noProof/>
        </w:rPr>
        <w:t xml:space="preserve">r various estimates of </w:t>
      </w:r>
      <w:r w:rsidR="009166D1">
        <w:rPr>
          <w:noProof/>
        </w:rPr>
        <w:t>Equilibrium Climate Sensitivity. For comparison the 2.0</w:t>
      </w:r>
      <w:r>
        <w:rPr>
          <w:noProof/>
        </w:rPr>
        <w:t xml:space="preserve"> </w:t>
      </w:r>
      <w:r w:rsidR="009166D1">
        <w:rPr>
          <w:noProof/>
        </w:rPr>
        <w:t>°C and 1.5</w:t>
      </w:r>
      <w:r>
        <w:rPr>
          <w:noProof/>
        </w:rPr>
        <w:t xml:space="preserve"> </w:t>
      </w:r>
      <w:r w:rsidR="009166D1">
        <w:rPr>
          <w:noProof/>
        </w:rPr>
        <w:t>°C targets described under the Paris Agreement (2015) are shown.</w:t>
      </w:r>
    </w:p>
    <w:bookmarkEnd w:id="22"/>
    <w:bookmarkEnd w:id="23"/>
    <w:p w14:paraId="1BBEC198" w14:textId="77777777" w:rsidR="009166D1" w:rsidRDefault="009166D1" w:rsidP="00B21BD6">
      <w:pPr>
        <w:pStyle w:val="MDPI52figure"/>
        <w:spacing w:before="240"/>
      </w:pPr>
      <w:r w:rsidRPr="009166D1">
        <w:rPr>
          <w:noProof/>
          <w:snapToGrid/>
          <w:lang w:eastAsia="zh-CN" w:bidi="ar-SA"/>
        </w:rPr>
        <w:lastRenderedPageBreak/>
        <w:drawing>
          <wp:inline distT="0" distB="0" distL="0" distR="0" wp14:anchorId="364E12FC" wp14:editId="6C3B224A">
            <wp:extent cx="4318000" cy="7200900"/>
            <wp:effectExtent l="0" t="0" r="0" b="0"/>
            <wp:docPr id="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15972D" w14:textId="206CA404" w:rsidR="009166D1" w:rsidRDefault="00B21BD6" w:rsidP="00B21BD6">
      <w:pPr>
        <w:pStyle w:val="MDPI51figurecaption"/>
        <w:rPr>
          <w:noProof/>
        </w:rPr>
      </w:pPr>
      <w:r w:rsidRPr="00E8061A">
        <w:rPr>
          <w:b/>
        </w:rPr>
        <w:t xml:space="preserve">Figure </w:t>
      </w:r>
      <w:r w:rsidR="00D16A16" w:rsidRPr="00E8061A">
        <w:rPr>
          <w:b/>
        </w:rPr>
        <w:t>S</w:t>
      </w:r>
      <w:r w:rsidRPr="00E8061A">
        <w:rPr>
          <w:b/>
        </w:rPr>
        <w:t>3.</w:t>
      </w:r>
      <w:r w:rsidR="009166D1" w:rsidRPr="00B21BD6">
        <w:rPr>
          <w:b/>
        </w:rPr>
        <w:t xml:space="preserve"> </w:t>
      </w:r>
      <w:bookmarkStart w:id="24" w:name="OLE_LINK101"/>
      <w:bookmarkStart w:id="25" w:name="OLE_LINK102"/>
      <w:r w:rsidR="009166D1">
        <w:t xml:space="preserve">Effects of changing the estimated Radiative Forcing for a doubling of CO2, </w:t>
      </w:r>
      <w:r w:rsidR="009166D1" w:rsidRPr="00610D09">
        <w:t>F</w:t>
      </w:r>
      <w:r>
        <w:t xml:space="preserve"> </w:t>
      </w:r>
      <w:r w:rsidR="009166D1" w:rsidRPr="00610D09">
        <w:t>(×2 CO</w:t>
      </w:r>
      <w:r w:rsidR="009166D1" w:rsidRPr="00610D09">
        <w:rPr>
          <w:vertAlign w:val="subscript"/>
        </w:rPr>
        <w:t>2</w:t>
      </w:r>
      <w:r w:rsidR="009166D1" w:rsidRPr="00610D09">
        <w:t>)</w:t>
      </w:r>
      <w:r w:rsidR="009166D1">
        <w:t>, on projected human-caused global warming (from CO</w:t>
      </w:r>
      <w:r w:rsidR="009166D1" w:rsidRPr="00E3362B">
        <w:rPr>
          <w:vertAlign w:val="subscript"/>
        </w:rPr>
        <w:t>2</w:t>
      </w:r>
      <w:r w:rsidR="009166D1">
        <w:t>, CH</w:t>
      </w:r>
      <w:r w:rsidR="009166D1" w:rsidRPr="00E3362B">
        <w:rPr>
          <w:vertAlign w:val="subscript"/>
        </w:rPr>
        <w:t>4</w:t>
      </w:r>
      <w:r w:rsidR="009166D1">
        <w:t xml:space="preserve"> and N</w:t>
      </w:r>
      <w:r w:rsidR="009166D1" w:rsidRPr="00C87FA5">
        <w:rPr>
          <w:vertAlign w:val="subscript"/>
        </w:rPr>
        <w:t>2</w:t>
      </w:r>
      <w:r w:rsidR="009166D1">
        <w:t>O greenhouse gases) up to 2100 under Business-As-Usual</w:t>
      </w:r>
      <w:r w:rsidR="009166D1">
        <w:rPr>
          <w:noProof/>
        </w:rPr>
        <w:t xml:space="preserve"> cond</w:t>
      </w:r>
      <w:r>
        <w:rPr>
          <w:noProof/>
        </w:rPr>
        <w:t>itions for various estimates of</w:t>
      </w:r>
      <w:r w:rsidR="009166D1">
        <w:rPr>
          <w:noProof/>
        </w:rPr>
        <w:t xml:space="preserve"> Equilibrium Climate Sensitivity. For comparison the 2.0</w:t>
      </w:r>
      <w:r>
        <w:rPr>
          <w:noProof/>
        </w:rPr>
        <w:t xml:space="preserve"> </w:t>
      </w:r>
      <w:r w:rsidR="009166D1">
        <w:rPr>
          <w:noProof/>
        </w:rPr>
        <w:t>°C and 1.5</w:t>
      </w:r>
      <w:r>
        <w:rPr>
          <w:noProof/>
        </w:rPr>
        <w:t xml:space="preserve"> </w:t>
      </w:r>
      <w:r w:rsidR="009166D1">
        <w:rPr>
          <w:noProof/>
        </w:rPr>
        <w:t>°C targets described under the Paris Agreement (2015) are shown.</w:t>
      </w:r>
    </w:p>
    <w:bookmarkEnd w:id="24"/>
    <w:bookmarkEnd w:id="25"/>
    <w:p w14:paraId="57553A3D" w14:textId="77777777" w:rsidR="009166D1" w:rsidRDefault="009166D1" w:rsidP="00B21BD6">
      <w:pPr>
        <w:pStyle w:val="MDPI52figure"/>
        <w:spacing w:before="240"/>
      </w:pPr>
      <w:r w:rsidRPr="009166D1">
        <w:rPr>
          <w:noProof/>
          <w:snapToGrid/>
          <w:lang w:eastAsia="zh-CN" w:bidi="ar-SA"/>
        </w:rPr>
        <w:lastRenderedPageBreak/>
        <w:drawing>
          <wp:inline distT="0" distB="0" distL="0" distR="0" wp14:anchorId="339F5B6F" wp14:editId="03837031">
            <wp:extent cx="4318000" cy="5099050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509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82C65" w14:textId="146C7209" w:rsidR="009166D1" w:rsidRDefault="00B21BD6" w:rsidP="00B21BD6">
      <w:pPr>
        <w:pStyle w:val="MDPI51figurecaption"/>
        <w:rPr>
          <w:noProof/>
        </w:rPr>
      </w:pPr>
      <w:r w:rsidRPr="00B21BD6">
        <w:rPr>
          <w:b/>
        </w:rPr>
        <w:t>Figure</w:t>
      </w:r>
      <w:r w:rsidR="00D16A16">
        <w:rPr>
          <w:b/>
        </w:rPr>
        <w:t xml:space="preserve"> S</w:t>
      </w:r>
      <w:r w:rsidRPr="00B21BD6">
        <w:rPr>
          <w:b/>
        </w:rPr>
        <w:t>4.</w:t>
      </w:r>
      <w:r w:rsidR="009166D1" w:rsidRPr="00B21BD6">
        <w:rPr>
          <w:b/>
        </w:rPr>
        <w:t xml:space="preserve"> </w:t>
      </w:r>
      <w:bookmarkStart w:id="26" w:name="OLE_LINK103"/>
      <w:bookmarkStart w:id="27" w:name="OLE_LINK104"/>
      <w:r w:rsidR="009166D1">
        <w:t>As for Figure 13 in the main article, except only projecting future warming (relative to 2018 values). Projected human-caused global warming (from CO</w:t>
      </w:r>
      <w:r w:rsidR="009166D1" w:rsidRPr="00E3362B">
        <w:rPr>
          <w:vertAlign w:val="subscript"/>
        </w:rPr>
        <w:t>2</w:t>
      </w:r>
      <w:r w:rsidR="009166D1">
        <w:t>, CH</w:t>
      </w:r>
      <w:r w:rsidR="009166D1" w:rsidRPr="00E3362B">
        <w:rPr>
          <w:vertAlign w:val="subscript"/>
        </w:rPr>
        <w:t>4</w:t>
      </w:r>
      <w:r w:rsidR="009166D1">
        <w:t xml:space="preserve"> and N</w:t>
      </w:r>
      <w:r w:rsidR="009166D1" w:rsidRPr="00C87FA5">
        <w:rPr>
          <w:vertAlign w:val="subscript"/>
        </w:rPr>
        <w:t>2</w:t>
      </w:r>
      <w:r w:rsidR="009166D1">
        <w:t>O greenhouse gases) up to 2100 under Business-As-Usual</w:t>
      </w:r>
      <w:r w:rsidR="009166D1">
        <w:rPr>
          <w:noProof/>
        </w:rPr>
        <w:t xml:space="preserve"> conditions for various estimates of (</w:t>
      </w:r>
      <w:r w:rsidR="009166D1" w:rsidRPr="00B21BD6">
        <w:rPr>
          <w:b/>
          <w:noProof/>
        </w:rPr>
        <w:t>a</w:t>
      </w:r>
      <w:r w:rsidR="009166D1">
        <w:rPr>
          <w:noProof/>
        </w:rPr>
        <w:t>) Transient Climate Response and (</w:t>
      </w:r>
      <w:r w:rsidR="009166D1" w:rsidRPr="00B21BD6">
        <w:rPr>
          <w:b/>
          <w:noProof/>
        </w:rPr>
        <w:t>b</w:t>
      </w:r>
      <w:r w:rsidR="009166D1">
        <w:rPr>
          <w:noProof/>
        </w:rPr>
        <w:t xml:space="preserve">) Equilibrium Climate Sensitivity. </w:t>
      </w:r>
      <w:r w:rsidR="009166D1">
        <w:t>The horizontal axes correspond to years.</w:t>
      </w:r>
      <w:bookmarkEnd w:id="26"/>
      <w:bookmarkEnd w:id="27"/>
    </w:p>
    <w:p w14:paraId="7DBC1E4A" w14:textId="77777777" w:rsidR="00B402AB" w:rsidRPr="00763CB2" w:rsidRDefault="009166D1" w:rsidP="00B402AB">
      <w:pPr>
        <w:adjustRightInd w:val="0"/>
        <w:snapToGrid w:val="0"/>
        <w:spacing w:before="240" w:line="260" w:lineRule="atLeast"/>
        <w:rPr>
          <w:rFonts w:ascii="Palatino Linotype" w:eastAsia="宋体" w:hAnsi="Palatino Linotype"/>
          <w:sz w:val="18"/>
        </w:rPr>
      </w:pPr>
      <w:bookmarkStart w:id="28" w:name="OLE_LINK3"/>
      <w:r>
        <w:rPr>
          <w:noProof/>
          <w:lang w:eastAsia="zh-CN"/>
        </w:rPr>
        <w:drawing>
          <wp:anchor distT="0" distB="0" distL="114300" distR="114300" simplePos="0" relativeHeight="251657728" behindDoc="1" locked="0" layoutInCell="1" allowOverlap="1" wp14:anchorId="6473CA7C" wp14:editId="492BEA36">
            <wp:simplePos x="0" y="0"/>
            <wp:positionH relativeFrom="margin">
              <wp:posOffset>0</wp:posOffset>
            </wp:positionH>
            <wp:positionV relativeFrom="paragraph">
              <wp:posOffset>50800</wp:posOffset>
            </wp:positionV>
            <wp:extent cx="1000760" cy="360045"/>
            <wp:effectExtent l="0" t="0" r="0" b="0"/>
            <wp:wrapTight wrapText="bothSides">
              <wp:wrapPolygon edited="0">
                <wp:start x="0" y="0"/>
                <wp:lineTo x="0" y="20571"/>
                <wp:lineTo x="21381" y="20571"/>
                <wp:lineTo x="21381" y="0"/>
                <wp:lineTo x="0" y="0"/>
              </wp:wrapPolygon>
            </wp:wrapTight>
            <wp:docPr id="9" name="Picture 6" descr="H:\documents\layout\new template June 2014\figures\CC-BY logo original v1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documents\layout\new template June 2014\figures\CC-BY logo original v1.wm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0" r="1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76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02AB" w:rsidRPr="00997F64">
        <w:rPr>
          <w:rFonts w:ascii="Palatino Linotype" w:hAnsi="Palatino Linotype"/>
          <w:snapToGrid w:val="0"/>
          <w:sz w:val="18"/>
          <w:szCs w:val="18"/>
          <w:lang w:bidi="en-US"/>
        </w:rPr>
        <w:t xml:space="preserve">© </w:t>
      </w:r>
      <w:r>
        <w:rPr>
          <w:rFonts w:ascii="Palatino Linotype" w:hAnsi="Palatino Linotype"/>
          <w:snapToGrid w:val="0"/>
          <w:sz w:val="18"/>
          <w:szCs w:val="18"/>
          <w:lang w:bidi="en-US"/>
        </w:rPr>
        <w:t>2020</w:t>
      </w:r>
      <w:r w:rsidR="00B402AB">
        <w:rPr>
          <w:rFonts w:ascii="Palatino Linotype" w:hAnsi="Palatino Linotype"/>
          <w:snapToGrid w:val="0"/>
          <w:sz w:val="18"/>
          <w:szCs w:val="18"/>
          <w:lang w:bidi="en-US"/>
        </w:rPr>
        <w:t xml:space="preserve"> by the authors. Submitted for possible open</w:t>
      </w:r>
      <w:r w:rsidR="00B402AB" w:rsidRPr="00997F64">
        <w:rPr>
          <w:rFonts w:ascii="Palatino Linotype" w:hAnsi="Palatino Linotype"/>
          <w:snapToGrid w:val="0"/>
          <w:sz w:val="18"/>
          <w:szCs w:val="18"/>
          <w:lang w:bidi="en-US"/>
        </w:rPr>
        <w:t xml:space="preserve"> access publication under the terms and conditions of the Creative Commons Attribution (</w:t>
      </w:r>
      <w:r w:rsidR="00B402AB">
        <w:rPr>
          <w:rFonts w:ascii="Palatino Linotype" w:hAnsi="Palatino Linotype"/>
          <w:snapToGrid w:val="0"/>
          <w:sz w:val="18"/>
          <w:szCs w:val="18"/>
          <w:lang w:bidi="en-US"/>
        </w:rPr>
        <w:t>CC BY</w:t>
      </w:r>
      <w:r w:rsidR="00B402AB" w:rsidRPr="00997F64">
        <w:rPr>
          <w:rFonts w:ascii="Palatino Linotype" w:hAnsi="Palatino Linotype"/>
          <w:snapToGrid w:val="0"/>
          <w:sz w:val="18"/>
          <w:szCs w:val="18"/>
          <w:lang w:bidi="en-US"/>
        </w:rPr>
        <w:t>) license (http://creativecommons.org/licenses/by/4.0/).</w:t>
      </w:r>
      <w:bookmarkEnd w:id="28"/>
    </w:p>
    <w:sectPr w:rsidR="00B402AB" w:rsidRPr="00763CB2" w:rsidSect="009166D1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D54F59" w14:textId="77777777" w:rsidR="00AB2B4B" w:rsidRDefault="00AB2B4B">
      <w:pPr>
        <w:spacing w:line="240" w:lineRule="auto"/>
      </w:pPr>
      <w:r>
        <w:separator/>
      </w:r>
    </w:p>
  </w:endnote>
  <w:endnote w:type="continuationSeparator" w:id="0">
    <w:p w14:paraId="3FBB7E33" w14:textId="77777777" w:rsidR="00AB2B4B" w:rsidRDefault="00AB2B4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EA22EA" w14:textId="77777777" w:rsidR="00922B1F" w:rsidRPr="00717E37" w:rsidRDefault="00922B1F" w:rsidP="00922B1F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E553C0" w14:textId="77777777" w:rsidR="00922B1F" w:rsidRPr="008B308E" w:rsidRDefault="00922B1F" w:rsidP="00922B1F">
    <w:pPr>
      <w:pStyle w:val="MDPIfooterfirstpage"/>
      <w:spacing w:line="240" w:lineRule="auto"/>
      <w:jc w:val="both"/>
      <w:rPr>
        <w:lang w:val="fr-CH"/>
      </w:rPr>
    </w:pPr>
    <w:r>
      <w:rPr>
        <w:i/>
      </w:rPr>
      <w:t>Energies</w:t>
    </w:r>
    <w:r>
      <w:rPr>
        <w:iCs/>
        <w:lang w:val="fr-FR"/>
      </w:rPr>
      <w:t xml:space="preserve"> </w:t>
    </w:r>
    <w:r>
      <w:rPr>
        <w:b/>
      </w:rPr>
      <w:t>2018</w:t>
    </w:r>
    <w:r w:rsidRPr="00B615DC">
      <w:t>,</w:t>
    </w:r>
    <w:r>
      <w:t xml:space="preserve"> </w:t>
    </w:r>
    <w:r>
      <w:rPr>
        <w:i/>
      </w:rPr>
      <w:t>11</w:t>
    </w:r>
    <w:r w:rsidRPr="004127E0">
      <w:rPr>
        <w:rFonts w:eastAsia="宋体"/>
        <w:lang w:eastAsia="zh-CN"/>
      </w:rPr>
      <w:t>,</w:t>
    </w:r>
    <w:r w:rsidRPr="004127E0">
      <w:rPr>
        <w:lang w:val="fr-CH"/>
      </w:rPr>
      <w:t xml:space="preserve"> </w:t>
    </w:r>
    <w:r>
      <w:rPr>
        <w:lang w:val="fr-CH"/>
      </w:rPr>
      <w:t>x</w:t>
    </w:r>
    <w:r w:rsidRPr="008B308E">
      <w:rPr>
        <w:lang w:val="fr-CH"/>
      </w:rPr>
      <w:t xml:space="preserve">; </w:t>
    </w:r>
    <w:proofErr w:type="spellStart"/>
    <w:r w:rsidRPr="008B308E">
      <w:rPr>
        <w:lang w:val="fr-CH"/>
      </w:rPr>
      <w:t>doi</w:t>
    </w:r>
    <w:proofErr w:type="spellEnd"/>
    <w:r w:rsidRPr="008B308E">
      <w:rPr>
        <w:lang w:val="fr-CH"/>
      </w:rPr>
      <w:t>:</w:t>
    </w:r>
    <w:r>
      <w:rPr>
        <w:lang w:val="fr-CH"/>
      </w:rPr>
      <w:t xml:space="preserve"> </w:t>
    </w:r>
    <w:r w:rsidRPr="00132968">
      <w:rPr>
        <w:rFonts w:eastAsia="宋体"/>
        <w:szCs w:val="16"/>
        <w:lang w:eastAsia="zh-CN"/>
      </w:rPr>
      <w:t xml:space="preserve">FOR PEER REVIEW </w:t>
    </w:r>
    <w:r w:rsidRPr="008B308E">
      <w:rPr>
        <w:lang w:val="fr-CH"/>
      </w:rPr>
      <w:tab/>
      <w:t>www.mdpi.com/journal/</w:t>
    </w:r>
    <w:r w:rsidRPr="004D575B">
      <w:rPr>
        <w:lang w:val="de-CH"/>
      </w:rPr>
      <w:t>energies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3EF820" w14:textId="77777777" w:rsidR="00AB2B4B" w:rsidRDefault="00AB2B4B">
      <w:pPr>
        <w:spacing w:line="240" w:lineRule="auto"/>
      </w:pPr>
      <w:r>
        <w:separator/>
      </w:r>
    </w:p>
  </w:footnote>
  <w:footnote w:type="continuationSeparator" w:id="0">
    <w:p w14:paraId="2E979D8E" w14:textId="77777777" w:rsidR="00AB2B4B" w:rsidRDefault="00AB2B4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548094" w14:textId="77777777" w:rsidR="00922B1F" w:rsidRDefault="00922B1F" w:rsidP="00922B1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FA5653" w14:textId="4F3BF5D0" w:rsidR="00922B1F" w:rsidRPr="00B913EA" w:rsidRDefault="00922B1F" w:rsidP="00922B1F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Energies </w:t>
    </w:r>
    <w:r w:rsidR="009166D1">
      <w:rPr>
        <w:rFonts w:ascii="Palatino Linotype" w:hAnsi="Palatino Linotype"/>
        <w:b/>
        <w:sz w:val="16"/>
      </w:rPr>
      <w:t>2020</w:t>
    </w:r>
    <w:r>
      <w:rPr>
        <w:rFonts w:ascii="Palatino Linotype" w:hAnsi="Palatino Linotype"/>
        <w:sz w:val="16"/>
      </w:rPr>
      <w:t xml:space="preserve">, </w:t>
    </w:r>
    <w:r>
      <w:rPr>
        <w:rFonts w:ascii="Palatino Linotype" w:hAnsi="Palatino Linotype"/>
        <w:i/>
        <w:sz w:val="16"/>
      </w:rPr>
      <w:t>11</w:t>
    </w:r>
    <w:r>
      <w:rPr>
        <w:rFonts w:ascii="Palatino Linotype" w:hAnsi="Palatino Linotype"/>
        <w:sz w:val="16"/>
      </w:rPr>
      <w:t xml:space="preserve">, x FOR PEER REVIEW 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>
      <w:rPr>
        <w:rFonts w:ascii="Palatino Linotype" w:hAnsi="Palatino Linotype"/>
        <w:sz w:val="16"/>
      </w:rPr>
      <w:fldChar w:fldCharType="separate"/>
    </w:r>
    <w:r w:rsidR="008C0F00">
      <w:rPr>
        <w:rFonts w:ascii="Palatino Linotype" w:hAnsi="Palatino Linotype"/>
        <w:noProof/>
        <w:sz w:val="16"/>
      </w:rPr>
      <w:t>4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 w:rsidR="008C0F00">
      <w:rPr>
        <w:rFonts w:ascii="Palatino Linotype" w:hAnsi="Palatino Linotype"/>
        <w:noProof/>
        <w:sz w:val="16"/>
      </w:rPr>
      <w:t>4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B02575" w14:textId="77777777" w:rsidR="00922B1F" w:rsidRDefault="009166D1" w:rsidP="00922B1F">
    <w:pPr>
      <w:pStyle w:val="MDPIheaderjournallogo"/>
    </w:pP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1FEA5777" wp14:editId="7C2A2234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723D1E5" w14:textId="77777777" w:rsidR="00922B1F" w:rsidRDefault="009166D1" w:rsidP="00922B1F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B402AB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3331FAAA" wp14:editId="1F6A212E">
                                <wp:extent cx="539750" cy="355600"/>
                                <wp:effectExtent l="0" t="0" r="0" b="0"/>
                                <wp:docPr id="3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750" cy="355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EA577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5723D1E5" w14:textId="77777777" w:rsidR="00922B1F" w:rsidRDefault="009166D1" w:rsidP="00922B1F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B402AB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3331FAAA" wp14:editId="1F6A212E">
                          <wp:extent cx="539750" cy="355600"/>
                          <wp:effectExtent l="0" t="0" r="0" b="0"/>
                          <wp:docPr id="3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750" cy="355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776F2B02" wp14:editId="7ED1F152">
          <wp:extent cx="1689100" cy="431800"/>
          <wp:effectExtent l="0" t="0" r="0" b="0"/>
          <wp:docPr id="4" name="Picture 3" descr="C:\Users\home\Desktop\logos\energie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energies-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91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66D1"/>
    <w:rsid w:val="000339E8"/>
    <w:rsid w:val="0003783F"/>
    <w:rsid w:val="0004194B"/>
    <w:rsid w:val="000A0F10"/>
    <w:rsid w:val="000F52FB"/>
    <w:rsid w:val="00110EB0"/>
    <w:rsid w:val="00112BEF"/>
    <w:rsid w:val="00126059"/>
    <w:rsid w:val="001734B6"/>
    <w:rsid w:val="001C3A2C"/>
    <w:rsid w:val="001E2AEB"/>
    <w:rsid w:val="001E597E"/>
    <w:rsid w:val="00262866"/>
    <w:rsid w:val="002749FA"/>
    <w:rsid w:val="002A49D8"/>
    <w:rsid w:val="002A648E"/>
    <w:rsid w:val="00322394"/>
    <w:rsid w:val="00326141"/>
    <w:rsid w:val="003354E7"/>
    <w:rsid w:val="0035736D"/>
    <w:rsid w:val="003B0223"/>
    <w:rsid w:val="003D1580"/>
    <w:rsid w:val="00401D30"/>
    <w:rsid w:val="00407C38"/>
    <w:rsid w:val="004F4A2F"/>
    <w:rsid w:val="00541FA5"/>
    <w:rsid w:val="00564209"/>
    <w:rsid w:val="00574F7B"/>
    <w:rsid w:val="00580080"/>
    <w:rsid w:val="005D059B"/>
    <w:rsid w:val="005E0ED6"/>
    <w:rsid w:val="00645908"/>
    <w:rsid w:val="00670931"/>
    <w:rsid w:val="00692393"/>
    <w:rsid w:val="006C08F3"/>
    <w:rsid w:val="007326D4"/>
    <w:rsid w:val="007707A8"/>
    <w:rsid w:val="00777EE6"/>
    <w:rsid w:val="00837AAF"/>
    <w:rsid w:val="008C0F00"/>
    <w:rsid w:val="008F0057"/>
    <w:rsid w:val="008F40EA"/>
    <w:rsid w:val="008F7826"/>
    <w:rsid w:val="009166D1"/>
    <w:rsid w:val="00922B1F"/>
    <w:rsid w:val="009839B5"/>
    <w:rsid w:val="009C2A35"/>
    <w:rsid w:val="009C69D7"/>
    <w:rsid w:val="009D5330"/>
    <w:rsid w:val="009F70E6"/>
    <w:rsid w:val="00A40599"/>
    <w:rsid w:val="00A812AE"/>
    <w:rsid w:val="00AB2B4B"/>
    <w:rsid w:val="00AE32BD"/>
    <w:rsid w:val="00AF511D"/>
    <w:rsid w:val="00B21BD6"/>
    <w:rsid w:val="00B402AB"/>
    <w:rsid w:val="00B85566"/>
    <w:rsid w:val="00B865DB"/>
    <w:rsid w:val="00BB67D1"/>
    <w:rsid w:val="00C66E2A"/>
    <w:rsid w:val="00CD0E05"/>
    <w:rsid w:val="00D16A16"/>
    <w:rsid w:val="00D84C38"/>
    <w:rsid w:val="00D87BF7"/>
    <w:rsid w:val="00DB7EFE"/>
    <w:rsid w:val="00DC351F"/>
    <w:rsid w:val="00DE34CD"/>
    <w:rsid w:val="00E048FA"/>
    <w:rsid w:val="00E24431"/>
    <w:rsid w:val="00E8061A"/>
    <w:rsid w:val="00E83281"/>
    <w:rsid w:val="00EC1818"/>
    <w:rsid w:val="00F603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1A4A77"/>
  <w15:chartTrackingRefBased/>
  <w15:docId w15:val="{0FE818D2-5B2E-4BAD-9845-8377BE302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402AB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B402AB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B402AB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B402AB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B402AB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B402AB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B402AB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B402AB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B402AB"/>
    <w:pPr>
      <w:pBdr>
        <w:bottom w:val="single" w:sz="6" w:space="1" w:color="auto"/>
      </w:pBdr>
      <w:ind w:firstLine="0"/>
    </w:pPr>
    <w:rPr>
      <w:snapToGrid/>
      <w:szCs w:val="24"/>
    </w:rPr>
  </w:style>
  <w:style w:type="paragraph" w:styleId="Footer">
    <w:name w:val="footer"/>
    <w:basedOn w:val="Normal"/>
    <w:link w:val="FooterChar"/>
    <w:uiPriority w:val="99"/>
    <w:rsid w:val="00B402AB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B402AB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B402A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B402AB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B402AB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B402AB"/>
    <w:pPr>
      <w:ind w:firstLine="0"/>
    </w:pPr>
  </w:style>
  <w:style w:type="paragraph" w:customStyle="1" w:styleId="MDPI33textspaceafter">
    <w:name w:val="MDPI_3.3_text_space_after"/>
    <w:basedOn w:val="MDPI31text"/>
    <w:qFormat/>
    <w:rsid w:val="00B402AB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B402AB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B402AB"/>
    <w:pPr>
      <w:spacing w:after="120"/>
    </w:pPr>
  </w:style>
  <w:style w:type="paragraph" w:customStyle="1" w:styleId="MDPI36textafterlist">
    <w:name w:val="MDPI_3.6_text_after_list"/>
    <w:basedOn w:val="MDPI31text"/>
    <w:qFormat/>
    <w:rsid w:val="00B402AB"/>
    <w:pPr>
      <w:spacing w:before="120"/>
    </w:pPr>
  </w:style>
  <w:style w:type="paragraph" w:customStyle="1" w:styleId="MDPI37itemize">
    <w:name w:val="MDPI_3.7_itemize"/>
    <w:basedOn w:val="MDPI31text"/>
    <w:qFormat/>
    <w:rsid w:val="00B402AB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B402AB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B402AB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B402AB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B402AB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B402AB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B865DB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B402AB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B402AB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B402AB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B402AB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B402AB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B402AB"/>
  </w:style>
  <w:style w:type="paragraph" w:customStyle="1" w:styleId="MDPI81theorem">
    <w:name w:val="MDPI_8.1_theorem"/>
    <w:basedOn w:val="MDPI32textnoindent"/>
    <w:qFormat/>
    <w:rsid w:val="00B402AB"/>
    <w:rPr>
      <w:i/>
    </w:rPr>
  </w:style>
  <w:style w:type="paragraph" w:customStyle="1" w:styleId="MDPI82proof">
    <w:name w:val="MDPI_8.2_proof"/>
    <w:basedOn w:val="MDPI32textnoindent"/>
    <w:qFormat/>
    <w:rsid w:val="00B402AB"/>
  </w:style>
  <w:style w:type="paragraph" w:customStyle="1" w:styleId="MDPIfooterfirstpage">
    <w:name w:val="MDPI_footer_firstpage"/>
    <w:basedOn w:val="Normal"/>
    <w:qFormat/>
    <w:rsid w:val="00B402AB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qFormat/>
    <w:rsid w:val="00B402AB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B402AB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B402AB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B402AB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B402AB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402AB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B402AB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B402AB"/>
  </w:style>
  <w:style w:type="table" w:customStyle="1" w:styleId="MDPI41threelinetable">
    <w:name w:val="MDPI_4.1_three_line_table"/>
    <w:basedOn w:val="TableNormal"/>
    <w:uiPriority w:val="99"/>
    <w:rsid w:val="00B865DB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等线 Light" w:hAnsi="等线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AF511D"/>
    <w:rPr>
      <w:color w:val="0563C1"/>
      <w:u w:val="single"/>
    </w:rPr>
  </w:style>
  <w:style w:type="paragraph" w:styleId="CommentText">
    <w:name w:val="annotation text"/>
    <w:basedOn w:val="Normal"/>
    <w:link w:val="CommentTextChar"/>
    <w:uiPriority w:val="99"/>
    <w:semiHidden/>
    <w:unhideWhenUsed/>
    <w:qFormat/>
    <w:rsid w:val="00B21BD6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21BD6"/>
    <w:rPr>
      <w:rFonts w:ascii="Times New Roman" w:eastAsia="Times New Roman" w:hAnsi="Times New Roman"/>
      <w:color w:val="000000"/>
      <w:lang w:eastAsia="de-DE"/>
    </w:rPr>
  </w:style>
  <w:style w:type="character" w:styleId="CommentReference">
    <w:name w:val="annotation reference"/>
    <w:basedOn w:val="DefaultParagraphFont"/>
    <w:uiPriority w:val="99"/>
    <w:semiHidden/>
    <w:unhideWhenUsed/>
    <w:rsid w:val="00B21BD6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21BD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21BD6"/>
    <w:rPr>
      <w:rFonts w:ascii="Times New Roman" w:eastAsia="Times New Roman" w:hAnsi="Times New Roman"/>
      <w:b/>
      <w:bCs/>
      <w:color w:val="00000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925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8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0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0.pn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anuscripts\Energies\under%20processing\energies-733577\under%20proofreading\layout%20done\energie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energies-template.dot</Template>
  <TotalTime>30</TotalTime>
  <Pages>4</Pages>
  <Words>328</Words>
  <Characters>1945</Characters>
  <Application>Microsoft Office Word</Application>
  <DocSecurity>0</DocSecurity>
  <Lines>34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2259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MDPI</dc:creator>
  <cp:keywords/>
  <dc:description/>
  <cp:lastModifiedBy>MDPI</cp:lastModifiedBy>
  <cp:revision>13</cp:revision>
  <cp:lastPrinted>2020-03-20T06:50:00Z</cp:lastPrinted>
  <dcterms:created xsi:type="dcterms:W3CDTF">2020-03-13T02:32:00Z</dcterms:created>
  <dcterms:modified xsi:type="dcterms:W3CDTF">2020-03-20T06:50:00Z</dcterms:modified>
</cp:coreProperties>
</file>