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97EFF" w:rsidRPr="00797EFF" w:rsidRDefault="00797EFF" w:rsidP="00797EFF">
      <w:pPr>
        <w:jc w:val="center"/>
        <w:rPr>
          <w:rFonts w:ascii="Times New Roman" w:hAnsi="Times New Roman" w:cs="Times New Roman"/>
        </w:rPr>
      </w:pPr>
      <w:r w:rsidRPr="00797EFF">
        <w:rPr>
          <w:rFonts w:ascii="Times New Roman" w:hAnsi="Times New Roman" w:cs="Times New Roman"/>
        </w:rPr>
        <w:t xml:space="preserve">Fig.S1 NR database sequence alignment result graph </w:t>
      </w:r>
      <w:r w:rsidRPr="00797EFF">
        <w:rPr>
          <w:rFonts w:ascii="Times New Roman" w:hAnsi="Times New Roman" w:cs="Times New Roman"/>
          <w:noProof/>
        </w:rPr>
        <w:drawing>
          <wp:anchor distT="0" distB="0" distL="114300" distR="114300" simplePos="0" relativeHeight="251658240" behindDoc="0" locked="0" layoutInCell="1" allowOverlap="1" wp14:anchorId="2AC4E143" wp14:editId="5E0297E3">
            <wp:simplePos x="0" y="0"/>
            <wp:positionH relativeFrom="column">
              <wp:posOffset>-38100</wp:posOffset>
            </wp:positionH>
            <wp:positionV relativeFrom="paragraph">
              <wp:posOffset>68580</wp:posOffset>
            </wp:positionV>
            <wp:extent cx="5135880" cy="3589020"/>
            <wp:effectExtent l="0" t="0" r="7620" b="0"/>
            <wp:wrapTopAndBottom/>
            <wp:docPr id="2" name="附图1 NR数据库序列比对结果图.png"/>
            <wp:cNvGraphicFramePr/>
            <a:graphic xmlns:a="http://schemas.openxmlformats.org/drawingml/2006/main">
              <a:graphicData uri="http://schemas.openxmlformats.org/drawingml/2006/picture">
                <pic:pic xmlns:pic="http://schemas.openxmlformats.org/drawingml/2006/picture">
                  <pic:nvPicPr>
                    <pic:cNvPr id="2" name="附图1 NR数据库序列比对结果图.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135880" cy="3589020"/>
                    </a:xfrm>
                    <a:prstGeom prst="rect">
                      <a:avLst/>
                    </a:prstGeom>
                  </pic:spPr>
                </pic:pic>
              </a:graphicData>
            </a:graphic>
          </wp:anchor>
        </w:drawing>
      </w:r>
    </w:p>
    <w:p w:rsidR="00797EFF" w:rsidRDefault="00797EFF"/>
    <w:p w:rsidR="006467C3" w:rsidRDefault="006467C3"/>
    <w:p w:rsidR="006467C3" w:rsidRDefault="006467C3"/>
    <w:p w:rsidR="006467C3" w:rsidRDefault="006467C3"/>
    <w:p w:rsidR="006467C3" w:rsidRPr="006467C3" w:rsidRDefault="006467C3">
      <w:pPr>
        <w:rPr>
          <w:rFonts w:hint="eastAsia"/>
        </w:rPr>
      </w:pPr>
    </w:p>
    <w:p w:rsidR="00797EFF" w:rsidRDefault="006467C3">
      <w:r>
        <w:rPr>
          <w:noProof/>
        </w:rPr>
        <w:lastRenderedPageBreak/>
        <w:drawing>
          <wp:inline distT="0" distB="0" distL="0" distR="0">
            <wp:extent cx="5274310" cy="556260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tu1.png"/>
                    <pic:cNvPicPr/>
                  </pic:nvPicPr>
                  <pic:blipFill>
                    <a:blip r:embed="rId8">
                      <a:extLst>
                        <a:ext uri="{28A0092B-C50C-407E-A947-70E740481C1C}">
                          <a14:useLocalDpi xmlns:a14="http://schemas.microsoft.com/office/drawing/2010/main" val="0"/>
                        </a:ext>
                      </a:extLst>
                    </a:blip>
                    <a:stretch>
                      <a:fillRect/>
                    </a:stretch>
                  </pic:blipFill>
                  <pic:spPr>
                    <a:xfrm>
                      <a:off x="0" y="0"/>
                      <a:ext cx="5274310" cy="5562600"/>
                    </a:xfrm>
                    <a:prstGeom prst="rect">
                      <a:avLst/>
                    </a:prstGeom>
                  </pic:spPr>
                </pic:pic>
              </a:graphicData>
            </a:graphic>
          </wp:inline>
        </w:drawing>
      </w:r>
    </w:p>
    <w:p w:rsidR="00DF7257" w:rsidRDefault="00DF7257" w:rsidP="00DF7257">
      <w:pPr>
        <w:rPr>
          <w:rFonts w:ascii="Times New Roman" w:hAnsi="Times New Roman" w:cs="Times New Roman"/>
          <w:szCs w:val="21"/>
        </w:rPr>
      </w:pPr>
      <w:r w:rsidRPr="00DF7257">
        <w:rPr>
          <w:rFonts w:ascii="Times New Roman" w:hAnsi="Times New Roman" w:cs="Times New Roman"/>
          <w:szCs w:val="21"/>
        </w:rPr>
        <w:t>Fig.S2 GO enrichment results of differentially expressed genes. a–i. Enriched GO terminology among the DEGs in response to the red, blue, green, LD8h, LD11h, LD14h, LI2, LI4, and LI6 light treatments, respectively. The ordinate is the enriched GO term, and the abscissa is the term enriched q value on the column. The number indicates the number of differential genes. Different colors are used to distinguish three major categories of GO</w:t>
      </w:r>
      <w:r w:rsidRPr="00DF7257">
        <w:rPr>
          <w:rFonts w:ascii="Times New Roman" w:hAnsi="Times New Roman" w:cs="Times New Roman" w:hint="eastAsia"/>
          <w:szCs w:val="21"/>
        </w:rPr>
        <w:t>.</w:t>
      </w:r>
    </w:p>
    <w:p w:rsidR="00754239" w:rsidRDefault="006467C3" w:rsidP="00DF7257">
      <w:r>
        <w:rPr>
          <w:noProof/>
        </w:rPr>
        <w:lastRenderedPageBreak/>
        <w:drawing>
          <wp:inline distT="0" distB="0" distL="0" distR="0">
            <wp:extent cx="5161717" cy="5611091"/>
            <wp:effectExtent l="0" t="0" r="0" b="0"/>
            <wp:docPr id="1" name="附图3.png"/>
            <wp:cNvGraphicFramePr/>
            <a:graphic xmlns:a="http://schemas.openxmlformats.org/drawingml/2006/main">
              <a:graphicData uri="http://schemas.openxmlformats.org/drawingml/2006/picture">
                <pic:pic xmlns:pic="http://schemas.openxmlformats.org/drawingml/2006/picture">
                  <pic:nvPicPr>
                    <pic:cNvPr id="1" name="附图3.png"/>
                    <pic:cNvPicPr/>
                  </pic:nvPicPr>
                  <pic:blipFill>
                    <a:blip r:embed="rId9">
                      <a:extLst>
                        <a:ext uri="{28A0092B-C50C-407E-A947-70E740481C1C}">
                          <a14:useLocalDpi xmlns:a14="http://schemas.microsoft.com/office/drawing/2010/main" val="0"/>
                        </a:ext>
                      </a:extLst>
                    </a:blip>
                    <a:stretch>
                      <a:fillRect/>
                    </a:stretch>
                  </pic:blipFill>
                  <pic:spPr>
                    <a:xfrm>
                      <a:off x="0" y="0"/>
                      <a:ext cx="5161717" cy="5611091"/>
                    </a:xfrm>
                    <a:prstGeom prst="rect">
                      <a:avLst/>
                    </a:prstGeom>
                  </pic:spPr>
                </pic:pic>
              </a:graphicData>
            </a:graphic>
          </wp:inline>
        </w:drawing>
      </w:r>
    </w:p>
    <w:p w:rsidR="00CC2F4C" w:rsidRPr="00797EFF" w:rsidRDefault="00CC2F4C" w:rsidP="00BF781F">
      <w:pPr>
        <w:rPr>
          <w:rFonts w:ascii="Times New Roman" w:hAnsi="Times New Roman" w:cs="Times New Roman"/>
          <w:szCs w:val="21"/>
        </w:rPr>
      </w:pPr>
      <w:r w:rsidRPr="00797EFF">
        <w:rPr>
          <w:rFonts w:ascii="Times New Roman" w:hAnsi="Times New Roman" w:cs="Times New Roman"/>
          <w:szCs w:val="21"/>
        </w:rPr>
        <w:t xml:space="preserve">Fig.S3  </w:t>
      </w:r>
      <w:r w:rsidR="00BF781F" w:rsidRPr="00BF781F">
        <w:rPr>
          <w:rFonts w:ascii="Times New Roman" w:hAnsi="Times New Roman" w:cs="Times New Roman"/>
          <w:szCs w:val="21"/>
        </w:rPr>
        <w:t>Differentially expressed genes(DEGs)</w:t>
      </w:r>
      <w:r w:rsidR="00BF781F">
        <w:rPr>
          <w:rFonts w:ascii="Times New Roman" w:hAnsi="Times New Roman" w:cs="Times New Roman"/>
          <w:szCs w:val="21"/>
        </w:rPr>
        <w:t xml:space="preserve"> in different treatment groups.</w:t>
      </w:r>
      <w:r w:rsidR="00BF781F">
        <w:rPr>
          <w:rFonts w:ascii="Times New Roman" w:hAnsi="Times New Roman" w:cs="Times New Roman" w:hint="eastAsia"/>
          <w:szCs w:val="21"/>
        </w:rPr>
        <w:t xml:space="preserve"> </w:t>
      </w:r>
      <w:r w:rsidR="00BF781F" w:rsidRPr="00BF781F">
        <w:rPr>
          <w:rFonts w:ascii="Times New Roman" w:hAnsi="Times New Roman" w:cs="Times New Roman"/>
          <w:szCs w:val="21"/>
        </w:rPr>
        <w:t>a. DEGs in three different light quality treatment groups. b. DEGs in three different photoperiod treatment groups. c. DEGs in three different light intensity treatment groups. d.Genes differentially expressed in the same treatment type.</w:t>
      </w:r>
      <w:bookmarkStart w:id="0" w:name="_GoBack"/>
      <w:bookmarkEnd w:id="0"/>
    </w:p>
    <w:sectPr w:rsidR="00CC2F4C" w:rsidRPr="00797EF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35754" w:rsidRDefault="00D35754" w:rsidP="00660489">
      <w:r>
        <w:separator/>
      </w:r>
    </w:p>
  </w:endnote>
  <w:endnote w:type="continuationSeparator" w:id="0">
    <w:p w:rsidR="00D35754" w:rsidRDefault="00D35754" w:rsidP="00660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35754" w:rsidRDefault="00D35754" w:rsidP="00660489">
      <w:r>
        <w:separator/>
      </w:r>
    </w:p>
  </w:footnote>
  <w:footnote w:type="continuationSeparator" w:id="0">
    <w:p w:rsidR="00D35754" w:rsidRDefault="00D35754" w:rsidP="0066048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2F4C"/>
    <w:rsid w:val="00121B0A"/>
    <w:rsid w:val="00340D01"/>
    <w:rsid w:val="006467C3"/>
    <w:rsid w:val="00660489"/>
    <w:rsid w:val="00665FD2"/>
    <w:rsid w:val="00754239"/>
    <w:rsid w:val="00797EFF"/>
    <w:rsid w:val="00BF781F"/>
    <w:rsid w:val="00C17957"/>
    <w:rsid w:val="00CC2F4C"/>
    <w:rsid w:val="00D35754"/>
    <w:rsid w:val="00DF725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783FD62"/>
  <w14:defaultImageDpi w14:val="330"/>
  <w15:docId w15:val="{434231DD-CCFD-4EC4-B173-66DF8FE1E5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60489"/>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660489"/>
    <w:rPr>
      <w:sz w:val="18"/>
      <w:szCs w:val="18"/>
    </w:rPr>
  </w:style>
  <w:style w:type="paragraph" w:styleId="a5">
    <w:name w:val="footer"/>
    <w:basedOn w:val="a"/>
    <w:link w:val="a6"/>
    <w:uiPriority w:val="99"/>
    <w:unhideWhenUsed/>
    <w:rsid w:val="00660489"/>
    <w:pPr>
      <w:tabs>
        <w:tab w:val="center" w:pos="4153"/>
        <w:tab w:val="right" w:pos="8306"/>
      </w:tabs>
      <w:snapToGrid w:val="0"/>
      <w:jc w:val="left"/>
    </w:pPr>
    <w:rPr>
      <w:sz w:val="18"/>
      <w:szCs w:val="18"/>
    </w:rPr>
  </w:style>
  <w:style w:type="character" w:customStyle="1" w:styleId="a6">
    <w:name w:val="页脚 字符"/>
    <w:basedOn w:val="a0"/>
    <w:link w:val="a5"/>
    <w:uiPriority w:val="99"/>
    <w:rsid w:val="00660489"/>
    <w:rPr>
      <w:sz w:val="18"/>
      <w:szCs w:val="18"/>
    </w:rPr>
  </w:style>
  <w:style w:type="paragraph" w:styleId="a7">
    <w:name w:val="Balloon Text"/>
    <w:basedOn w:val="a"/>
    <w:link w:val="a8"/>
    <w:uiPriority w:val="99"/>
    <w:semiHidden/>
    <w:unhideWhenUsed/>
    <w:rsid w:val="00660489"/>
    <w:rPr>
      <w:sz w:val="18"/>
      <w:szCs w:val="18"/>
    </w:rPr>
  </w:style>
  <w:style w:type="character" w:customStyle="1" w:styleId="a8">
    <w:name w:val="批注框文本 字符"/>
    <w:basedOn w:val="a0"/>
    <w:link w:val="a7"/>
    <w:uiPriority w:val="99"/>
    <w:semiHidden/>
    <w:rsid w:val="0066048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BCF8AC-1DBC-4172-9A87-4716088E51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3</Pages>
  <Words>121</Words>
  <Characters>695</Characters>
  <Application>Microsoft Office Word</Application>
  <DocSecurity>0</DocSecurity>
  <Lines>5</Lines>
  <Paragraphs>1</Paragraphs>
  <ScaleCrop>false</ScaleCrop>
  <Company/>
  <LinksUpToDate>false</LinksUpToDate>
  <CharactersWithSpaces>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Dell</cp:lastModifiedBy>
  <cp:revision>4</cp:revision>
  <dcterms:created xsi:type="dcterms:W3CDTF">2019-08-22T07:45:00Z</dcterms:created>
  <dcterms:modified xsi:type="dcterms:W3CDTF">2019-10-07T18:07:00Z</dcterms:modified>
</cp:coreProperties>
</file>