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CD" w:rsidRPr="00E607B5" w:rsidRDefault="00010DD2" w:rsidP="002314CD">
      <w:pPr>
        <w:autoSpaceDE w:val="0"/>
        <w:autoSpaceDN w:val="0"/>
        <w:adjustRightInd w:val="0"/>
        <w:jc w:val="left"/>
        <w:rPr>
          <w:rFonts w:cs="Times New Roman"/>
          <w:kern w:val="0"/>
          <w:sz w:val="18"/>
          <w:szCs w:val="18"/>
        </w:rPr>
      </w:pPr>
      <w:bookmarkStart w:id="0" w:name="_GoBack"/>
      <w:bookmarkEnd w:id="0"/>
      <w:r w:rsidRPr="00E607B5">
        <w:rPr>
          <w:rFonts w:cs="Times New Roman"/>
          <w:b/>
          <w:kern w:val="0"/>
          <w:sz w:val="18"/>
          <w:szCs w:val="18"/>
        </w:rPr>
        <w:t>Schedule</w:t>
      </w:r>
      <w:r w:rsidRPr="00E607B5">
        <w:rPr>
          <w:rFonts w:cs="Times New Roman" w:hint="eastAsia"/>
          <w:b/>
          <w:kern w:val="0"/>
          <w:sz w:val="18"/>
          <w:szCs w:val="18"/>
        </w:rPr>
        <w:t xml:space="preserve"> t</w:t>
      </w:r>
      <w:r w:rsidRPr="00E607B5">
        <w:rPr>
          <w:rFonts w:cs="Times New Roman"/>
          <w:b/>
          <w:kern w:val="0"/>
          <w:sz w:val="18"/>
          <w:szCs w:val="18"/>
        </w:rPr>
        <w:t>able</w:t>
      </w:r>
      <w:r w:rsidRPr="00E607B5">
        <w:rPr>
          <w:rFonts w:cs="Times New Roman" w:hint="eastAsia"/>
          <w:b/>
          <w:kern w:val="0"/>
          <w:sz w:val="18"/>
          <w:szCs w:val="18"/>
        </w:rPr>
        <w:t>1</w:t>
      </w:r>
      <w:r w:rsidRPr="00E607B5">
        <w:rPr>
          <w:rFonts w:cs="Times New Roman" w:hint="eastAsia"/>
          <w:kern w:val="0"/>
          <w:sz w:val="18"/>
          <w:szCs w:val="18"/>
        </w:rPr>
        <w:t>.</w:t>
      </w:r>
      <w:r w:rsidRPr="00E607B5">
        <w:rPr>
          <w:rFonts w:cs="Times New Roman"/>
          <w:kern w:val="0"/>
          <w:sz w:val="18"/>
          <w:szCs w:val="18"/>
        </w:rPr>
        <w:t xml:space="preserve"> </w:t>
      </w:r>
      <w:r w:rsidR="002314CD" w:rsidRPr="00E607B5">
        <w:rPr>
          <w:rFonts w:cs="Times New Roman"/>
          <w:kern w:val="0"/>
          <w:sz w:val="18"/>
          <w:szCs w:val="18"/>
        </w:rPr>
        <w:t>The average of soil P fractions (mg kg</w:t>
      </w:r>
      <w:r w:rsidR="002314CD" w:rsidRPr="00E607B5">
        <w:rPr>
          <w:rFonts w:cs="Times New Roman"/>
          <w:kern w:val="0"/>
          <w:sz w:val="18"/>
          <w:szCs w:val="18"/>
          <w:vertAlign w:val="superscript"/>
        </w:rPr>
        <w:t>-1</w:t>
      </w:r>
      <w:r w:rsidR="002314CD" w:rsidRPr="00E607B5">
        <w:rPr>
          <w:rFonts w:cs="Times New Roman"/>
          <w:kern w:val="0"/>
          <w:sz w:val="18"/>
          <w:szCs w:val="18"/>
        </w:rPr>
        <w:t>) in four thinning treatments across seasons.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7"/>
        <w:gridCol w:w="750"/>
        <w:gridCol w:w="1009"/>
        <w:gridCol w:w="775"/>
        <w:gridCol w:w="935"/>
        <w:gridCol w:w="222"/>
        <w:gridCol w:w="1188"/>
        <w:gridCol w:w="1026"/>
        <w:gridCol w:w="936"/>
        <w:gridCol w:w="222"/>
        <w:gridCol w:w="1457"/>
        <w:gridCol w:w="1053"/>
        <w:gridCol w:w="1096"/>
        <w:gridCol w:w="222"/>
        <w:gridCol w:w="1469"/>
        <w:gridCol w:w="1096"/>
        <w:gridCol w:w="1095"/>
      </w:tblGrid>
      <w:tr w:rsidR="00E607B5" w:rsidRPr="00E607B5" w:rsidTr="00E607B5">
        <w:trPr>
          <w:trHeight w:val="255"/>
        </w:trPr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Depth/cm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thinning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Labile P</w:t>
            </w: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Mod.labile P</w:t>
            </w: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Non-labile P</w:t>
            </w:r>
          </w:p>
        </w:tc>
        <w:tc>
          <w:tcPr>
            <w:tcW w:w="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Total</w:t>
            </w:r>
          </w:p>
        </w:tc>
      </w:tr>
      <w:tr w:rsidR="00E607B5" w:rsidRPr="00E607B5" w:rsidTr="00E607B5">
        <w:trPr>
          <w:trHeight w:val="285"/>
        </w:trPr>
        <w:tc>
          <w:tcPr>
            <w:tcW w:w="27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7B5" w:rsidRPr="00E607B5" w:rsidRDefault="00E607B5" w:rsidP="00E607B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7B5" w:rsidRPr="00E607B5" w:rsidRDefault="00E607B5" w:rsidP="00E607B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R-P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Bic-P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Bic-P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OH-P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OH-P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Dil.HCl-P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Conc.HCl-P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Conc.HCl-P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Res-P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t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0-10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CK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8.7±0.6a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6.7±0.6a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13.3±1.9a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10.6±0.9a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95.4±8.7a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43.1±2.9a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42.1±3.4a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90.4±3.7a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112.8±11.2a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223.8±14.2a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199.2±11.2a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423.0±23.4a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LT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9.3±0.8ab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6.7±0.7a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14.4±0.9ab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14.4±1.5ab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119.7±6.1ab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52.6±2.7a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42.2±3.7a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113.6±5.9ab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133.1±10.9ab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258.3±13.5ab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239.9±6.4b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498.2±18.4ab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MT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13.0±0.9c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8.6±1.2a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18.9±1.2b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16.1±1.5b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150.7±11.8c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98.7±3.8c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41.0±4.9a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127.1±5.4b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172.7±15.4b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350.1±20.5c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296.7±15.3c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646.7±27.4c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HT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11.9±0.9bc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8.5±0.8a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19.6±1.5b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13.1±1.6ab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138.4±6.7bc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77.6±7.3b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42.1±4.4a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98.5±8.7a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141.2±11.7ab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294.5±21.4bc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256.5±11.0bc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551.0±28.1bc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10-20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CK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6.4±0.4a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5.1±0.3a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8.9±0.9a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9.2±0.9a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76.6±8.9a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34.8±2.6a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33.3±4.7a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88.3±3.2a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118.9±9.1a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207.6±12.8a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173.8±7.9a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381.4±20.0a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LT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6.4±0.4a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5.0±0.5a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11.4±0.8ab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8.7±0.5a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98.5±4.0ab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46.0±2.0b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36.2±4.9a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93.4±6.4a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142.7±14.0a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245.0±14.2ab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203.3±8.4ab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448.3±18.8ab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MT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11.2±2.0b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6.2±0.8a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15.7±1.4b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12.7±1.7a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117.4±12.2b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91.6±3.9d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38.3±6.4a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126.5±5.9b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152.2±6.9a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312.2±12.8c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259.6±14.7c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571.8±19.6c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HT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8.1±0.6ab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6.2±0.8a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13.7±1.1b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13.3±1.7a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113.2±7.7b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64.8±4.8c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41.2±6.9a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98.4±6.5a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147.9±8.7a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281.3±14.8bc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225.4±10.3bc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506.7±22.7bc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20-30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CK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5.3±0.5a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3.8±0.5a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8.2±0.9a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6.4±1.2a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71.6±11.3a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29.4±1.9a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21.2±1.4a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102.5±6.2a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121.0±9.9a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187.2±12.5a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182.3±13.4ab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369.5±23.1a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LT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5.1±0.5a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4.5±0.5a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9.3±0.7ab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6.0±0.9a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76.1±7.2a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37.6±1.3ab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26.9±5.6a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87.6±7.4a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135.7±12.7a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215.7±12.7a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173.0±9.3a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388.7±14.2a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MT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7.0±0.5a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4.7±0.7a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13.6±1.1b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9.8±1.7a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99.4±12.9a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77.2±1.8c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31.9±6.7a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113.7±6.9a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145.0±6.7a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275.7±12.3b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226.7±14.1b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502.4±19.6b</w:t>
            </w:r>
          </w:p>
        </w:tc>
      </w:tr>
      <w:tr w:rsidR="00E607B5" w:rsidRPr="00E607B5" w:rsidTr="00E607B5">
        <w:trPr>
          <w:trHeight w:val="255"/>
        </w:trPr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HT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6.2±0.6a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4.8±0.7a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10.9±1.1ab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9.0±1.3a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76.5±12.7a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47.9±5.9b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28.9±4.8a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91.4±9.0a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145.6±12.2a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242.3±19.4ab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178.8±11.1a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421.2±26.5ab</w:t>
            </w:r>
          </w:p>
        </w:tc>
      </w:tr>
    </w:tbl>
    <w:p w:rsidR="002314CD" w:rsidRPr="00E607B5" w:rsidRDefault="002314CD" w:rsidP="002314CD">
      <w:pPr>
        <w:autoSpaceDE w:val="0"/>
        <w:autoSpaceDN w:val="0"/>
        <w:adjustRightInd w:val="0"/>
        <w:jc w:val="left"/>
        <w:rPr>
          <w:rFonts w:cs="Times New Roman"/>
          <w:kern w:val="0"/>
          <w:sz w:val="16"/>
          <w:szCs w:val="16"/>
        </w:rPr>
      </w:pPr>
      <w:r w:rsidRPr="00E607B5">
        <w:rPr>
          <w:rFonts w:cs="Times New Roman"/>
          <w:color w:val="000000" w:themeColor="text1"/>
          <w:kern w:val="0"/>
          <w:sz w:val="16"/>
          <w:szCs w:val="16"/>
        </w:rPr>
        <w:t xml:space="preserve">Abbreviations see Tables 1. </w:t>
      </w:r>
      <w:r w:rsidRPr="00E607B5">
        <w:rPr>
          <w:rFonts w:cs="Times New Roman"/>
          <w:kern w:val="0"/>
          <w:sz w:val="16"/>
          <w:szCs w:val="16"/>
        </w:rPr>
        <w:t xml:space="preserve">Date (mean </w:t>
      </w:r>
      <w:r w:rsidRPr="00E607B5">
        <w:rPr>
          <w:rFonts w:eastAsia="宋体" w:cs="Times New Roman"/>
          <w:color w:val="000000"/>
          <w:kern w:val="0"/>
          <w:sz w:val="16"/>
          <w:szCs w:val="16"/>
        </w:rPr>
        <w:t xml:space="preserve">± SE, </w:t>
      </w:r>
      <w:r w:rsidRPr="00E607B5">
        <w:rPr>
          <w:rFonts w:cs="Times New Roman"/>
          <w:kern w:val="0"/>
          <w:sz w:val="16"/>
          <w:szCs w:val="16"/>
        </w:rPr>
        <w:t>n = 12) followed by different letters at the same depth differ signi</w:t>
      </w:r>
      <w:r w:rsidRPr="00E607B5">
        <w:rPr>
          <w:rFonts w:eastAsia="AdvTT5235d5a9+fb" w:cs="Times New Roman"/>
          <w:kern w:val="0"/>
          <w:sz w:val="16"/>
          <w:szCs w:val="16"/>
        </w:rPr>
        <w:t>fi</w:t>
      </w:r>
      <w:r w:rsidRPr="00E607B5">
        <w:rPr>
          <w:rFonts w:cs="Times New Roman"/>
          <w:kern w:val="0"/>
          <w:sz w:val="16"/>
          <w:szCs w:val="16"/>
        </w:rPr>
        <w:t>cantly according to Tukey's test (</w:t>
      </w:r>
      <w:r w:rsidRPr="00E607B5">
        <w:rPr>
          <w:rFonts w:cs="Times New Roman"/>
          <w:i/>
          <w:kern w:val="0"/>
          <w:sz w:val="16"/>
          <w:szCs w:val="16"/>
        </w:rPr>
        <w:t>P</w:t>
      </w:r>
      <w:r w:rsidRPr="00E607B5">
        <w:rPr>
          <w:rFonts w:cs="Times New Roman"/>
          <w:kern w:val="0"/>
          <w:sz w:val="16"/>
          <w:szCs w:val="16"/>
        </w:rPr>
        <w:t xml:space="preserve"> &lt; 0.05).</w:t>
      </w:r>
    </w:p>
    <w:p w:rsidR="00010DD2" w:rsidRDefault="00010DD2" w:rsidP="002314CD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010DD2" w:rsidRDefault="00010DD2" w:rsidP="002314CD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010DD2" w:rsidRDefault="00010DD2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5"/>
          <w:szCs w:val="15"/>
        </w:rPr>
      </w:pPr>
    </w:p>
    <w:p w:rsidR="00E607B5" w:rsidRDefault="00E607B5" w:rsidP="00010DD2">
      <w:pPr>
        <w:autoSpaceDE w:val="0"/>
        <w:autoSpaceDN w:val="0"/>
        <w:adjustRightInd w:val="0"/>
        <w:jc w:val="left"/>
        <w:rPr>
          <w:rFonts w:cs="Times New Roman" w:hint="eastAsia"/>
          <w:b/>
          <w:kern w:val="0"/>
          <w:szCs w:val="21"/>
        </w:rPr>
      </w:pPr>
    </w:p>
    <w:p w:rsidR="002314CD" w:rsidRPr="00E607B5" w:rsidRDefault="00010DD2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8"/>
          <w:szCs w:val="18"/>
        </w:rPr>
      </w:pPr>
      <w:r w:rsidRPr="00E607B5">
        <w:rPr>
          <w:rFonts w:cs="Times New Roman"/>
          <w:b/>
          <w:kern w:val="0"/>
          <w:sz w:val="18"/>
          <w:szCs w:val="18"/>
        </w:rPr>
        <w:lastRenderedPageBreak/>
        <w:t>Schedule</w:t>
      </w:r>
      <w:r w:rsidRPr="00E607B5">
        <w:rPr>
          <w:rFonts w:cs="Times New Roman" w:hint="eastAsia"/>
          <w:b/>
          <w:kern w:val="0"/>
          <w:sz w:val="18"/>
          <w:szCs w:val="18"/>
        </w:rPr>
        <w:t xml:space="preserve"> t</w:t>
      </w:r>
      <w:r w:rsidRPr="00E607B5">
        <w:rPr>
          <w:rFonts w:cs="Times New Roman"/>
          <w:b/>
          <w:kern w:val="0"/>
          <w:sz w:val="18"/>
          <w:szCs w:val="18"/>
        </w:rPr>
        <w:t xml:space="preserve">able </w:t>
      </w:r>
      <w:r w:rsidRPr="00E607B5">
        <w:rPr>
          <w:rFonts w:cs="Times New Roman" w:hint="eastAsia"/>
          <w:b/>
          <w:kern w:val="0"/>
          <w:sz w:val="18"/>
          <w:szCs w:val="18"/>
        </w:rPr>
        <w:t>2</w:t>
      </w:r>
      <w:r w:rsidRPr="00E607B5">
        <w:rPr>
          <w:rFonts w:cs="Times New Roman" w:hint="eastAsia"/>
          <w:kern w:val="0"/>
          <w:sz w:val="18"/>
          <w:szCs w:val="18"/>
        </w:rPr>
        <w:t>.</w:t>
      </w:r>
      <w:r w:rsidRPr="00E607B5">
        <w:rPr>
          <w:rFonts w:cs="Times New Roman"/>
          <w:kern w:val="0"/>
          <w:sz w:val="18"/>
          <w:szCs w:val="18"/>
        </w:rPr>
        <w:t xml:space="preserve"> The average of soil P fractions (mg kg</w:t>
      </w:r>
      <w:r w:rsidRPr="00E607B5">
        <w:rPr>
          <w:rFonts w:cs="Times New Roman"/>
          <w:kern w:val="0"/>
          <w:sz w:val="18"/>
          <w:szCs w:val="18"/>
          <w:vertAlign w:val="superscript"/>
        </w:rPr>
        <w:t>-1</w:t>
      </w:r>
      <w:r w:rsidRPr="00E607B5">
        <w:rPr>
          <w:rFonts w:cs="Times New Roman"/>
          <w:kern w:val="0"/>
          <w:sz w:val="18"/>
          <w:szCs w:val="18"/>
        </w:rPr>
        <w:t>) in four sampling times irrespective of the treatments.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7"/>
        <w:gridCol w:w="1217"/>
        <w:gridCol w:w="902"/>
        <w:gridCol w:w="831"/>
        <w:gridCol w:w="985"/>
        <w:gridCol w:w="246"/>
        <w:gridCol w:w="985"/>
        <w:gridCol w:w="1081"/>
        <w:gridCol w:w="949"/>
        <w:gridCol w:w="246"/>
        <w:gridCol w:w="1087"/>
        <w:gridCol w:w="1112"/>
        <w:gridCol w:w="1155"/>
        <w:gridCol w:w="246"/>
        <w:gridCol w:w="1152"/>
        <w:gridCol w:w="1152"/>
        <w:gridCol w:w="1155"/>
      </w:tblGrid>
      <w:tr w:rsidR="00E607B5" w:rsidRPr="00E607B5" w:rsidTr="00E607B5">
        <w:trPr>
          <w:trHeight w:val="255"/>
        </w:trPr>
        <w:tc>
          <w:tcPr>
            <w:tcW w:w="29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Depth/cm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Sampling time 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Labile P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Mod.labile P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Non-labile P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Total</w:t>
            </w:r>
          </w:p>
        </w:tc>
      </w:tr>
      <w:tr w:rsidR="00E607B5" w:rsidRPr="00E607B5" w:rsidTr="00E607B5">
        <w:trPr>
          <w:trHeight w:val="285"/>
        </w:trPr>
        <w:tc>
          <w:tcPr>
            <w:tcW w:w="29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7B5" w:rsidRPr="00E607B5" w:rsidRDefault="00E607B5" w:rsidP="00E607B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7B5" w:rsidRPr="00E607B5" w:rsidRDefault="00E607B5" w:rsidP="00E607B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R-P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Bic-P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Bic-P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OH-P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OH-P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Dil.HCl-P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Conc.HCl-P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Conc.HCl-P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Res-P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o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ascii="宋体" w:eastAsia="宋体" w:hAnsi="宋体" w:cs="Times New Roman" w:hint="eastAsia"/>
                <w:color w:val="000000"/>
                <w:kern w:val="0"/>
                <w:sz w:val="16"/>
                <w:szCs w:val="16"/>
              </w:rPr>
              <w:t>∑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P</w:t>
            </w: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  <w:vertAlign w:val="subscript"/>
              </w:rPr>
              <w:t>t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0-10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April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9.1±1.1a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9.1±0.9b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14.0±2.2a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12.7±1.1b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114.3±11.8a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57.6±7.1a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40.3±2.1b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101.8±7.4ab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100.6±12.2a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229.4±19.6a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230.1±17.5a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459.5±35.6a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June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11.9±0.8a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8.8±0.8b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18.1±0.7ab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8.2±0.5a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113.5±10.9a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59.2±7.6a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31.9±0.4a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95±4.9a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131.8±10.3ab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251.7±16.4ab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226.7±11.4a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478.3±24.0ab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August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11.2±0.6a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8.7±0.3b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14.5±1.5ab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19.1±1.2c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138.7±5.5a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75.7±6.9a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31.7±0.3a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126.7±7.3b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153.5±4.9b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299.9±7.5bc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280.0±11.1b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579.9±16.1bc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October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10.6±1.0a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4.0±0.4a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19.6±1.1b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14.2±1.0b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129.9±11.7a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79.5±8.0a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63.5±1.6c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106.0±6.4ab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173.9±15.5b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345.7±24.8c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255.5±15.4ab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601.3±36.8c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10-20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April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6.8±0.7a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5.8±0.4b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12.1±2.1a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10.7±0.9b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104.7±8.3b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48.3±5.8a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33.9±2.8b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87.8±7.3a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110.8±11.6a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216.2±16.1a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204.7±16.0ab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420.9±29.8a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June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10.1±2.0a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7.2±0.6b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13.7±0.4a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5.8±0.3a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71.6±7.5a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58.3±7.5a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23.6±1.0a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105.0±5.6ab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147.7±12.3b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252.7±16.7ab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190.3±9.9a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443.0±22.8ab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August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8.2±0.5a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6.8±0.4b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11.6±1.3a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15.5±1.5c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109.3±6.9b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67.0±6.9a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25.7±1.2ab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118.8±7.2b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145.6±5.7b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268.9±8.4b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239.7±9.7b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508.6±16.6ab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October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6.8±0.7a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2.7±0.3a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12.3±0.9a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11.8±0.8bc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120.2±10.2b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63.6±7.9a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65.8±4.8c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94.9±4.8ab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157.6±5.6b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308.6±17.3b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227.4±15.2ab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535.7±31.4b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20-30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April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5.5±0.4ab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4.3±0.3b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9.5±1.5a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7.5±1.6a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98.3±9.9b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39.9±5.5a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22.0±1.3b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85.1±10.2a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113.1±12.6a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192.2±16.0a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192.8±18.9a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385.1±32.4a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June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7.3±0.5b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5.5±0.6b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12.0±0.8a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4.1±0.3a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44.5±6.9a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43.9±6.9a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16.1±1.2a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112.3±4.2b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132.7±12.7ab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209.6±15.2a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168.7±5.9a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378.3±19.9a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August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6.3±0.4b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5.8±0.5b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11.2±1.1a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12.3±0.4b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75.9±10.8b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52.0±6.3a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19.1±1.0ab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113.1±3.9b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141.6±4.8ab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237.0±8.5ab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200.1±11.9a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437.2±14.8ab</w:t>
            </w:r>
          </w:p>
        </w:tc>
      </w:tr>
      <w:tr w:rsidR="00E607B5" w:rsidRPr="00E607B5" w:rsidTr="00E607B5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October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4.6±0.7a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2.2±0.2a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9.5±0.6a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7.5±1.3a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104.9±9.3b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56.3±5.5a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51.7±5.3c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84.7±7.1a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159.9±6.5b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282.2±16.0b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199.2±12.6a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7B5" w:rsidRPr="00E607B5" w:rsidRDefault="00E607B5" w:rsidP="00E607B5">
            <w:pPr>
              <w:widowControl/>
              <w:jc w:val="center"/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</w:pPr>
            <w:r w:rsidRPr="00E607B5">
              <w:rPr>
                <w:rFonts w:eastAsia="宋体" w:cs="Times New Roman"/>
                <w:color w:val="000000"/>
                <w:kern w:val="0"/>
                <w:sz w:val="16"/>
                <w:szCs w:val="16"/>
              </w:rPr>
              <w:t>481.3±21.4b</w:t>
            </w:r>
          </w:p>
        </w:tc>
      </w:tr>
    </w:tbl>
    <w:p w:rsidR="00010DD2" w:rsidRPr="00E607B5" w:rsidRDefault="00010DD2" w:rsidP="00010DD2">
      <w:pPr>
        <w:autoSpaceDE w:val="0"/>
        <w:autoSpaceDN w:val="0"/>
        <w:adjustRightInd w:val="0"/>
        <w:jc w:val="left"/>
        <w:rPr>
          <w:rFonts w:cs="Times New Roman"/>
          <w:kern w:val="0"/>
          <w:sz w:val="16"/>
          <w:szCs w:val="15"/>
        </w:rPr>
      </w:pPr>
      <w:r w:rsidRPr="00E607B5">
        <w:rPr>
          <w:rFonts w:cs="Times New Roman"/>
          <w:color w:val="000000" w:themeColor="text1"/>
          <w:kern w:val="0"/>
          <w:sz w:val="16"/>
          <w:szCs w:val="15"/>
        </w:rPr>
        <w:t xml:space="preserve">Abbreviations see Tables 1. </w:t>
      </w:r>
      <w:r w:rsidRPr="00E607B5">
        <w:rPr>
          <w:rFonts w:cs="Times New Roman"/>
          <w:kern w:val="0"/>
          <w:sz w:val="16"/>
          <w:szCs w:val="15"/>
        </w:rPr>
        <w:t xml:space="preserve">Date (mean </w:t>
      </w:r>
      <w:r w:rsidRPr="00E607B5">
        <w:rPr>
          <w:rFonts w:eastAsia="宋体" w:cs="Times New Roman"/>
          <w:color w:val="000000"/>
          <w:kern w:val="0"/>
          <w:sz w:val="16"/>
          <w:szCs w:val="15"/>
        </w:rPr>
        <w:t xml:space="preserve">± SE, </w:t>
      </w:r>
      <w:r w:rsidRPr="00E607B5">
        <w:rPr>
          <w:rFonts w:cs="Times New Roman"/>
          <w:kern w:val="0"/>
          <w:sz w:val="16"/>
          <w:szCs w:val="15"/>
        </w:rPr>
        <w:t>n = 12) followed by different letters at the same depth differ signi</w:t>
      </w:r>
      <w:r w:rsidRPr="00E607B5">
        <w:rPr>
          <w:rFonts w:eastAsia="AdvTT5235d5a9+fb" w:cs="Times New Roman"/>
          <w:kern w:val="0"/>
          <w:sz w:val="16"/>
          <w:szCs w:val="15"/>
        </w:rPr>
        <w:t>fi</w:t>
      </w:r>
      <w:r w:rsidRPr="00E607B5">
        <w:rPr>
          <w:rFonts w:cs="Times New Roman"/>
          <w:kern w:val="0"/>
          <w:sz w:val="16"/>
          <w:szCs w:val="15"/>
        </w:rPr>
        <w:t>cantly according to Tukey's test (</w:t>
      </w:r>
      <w:r w:rsidRPr="00E607B5">
        <w:rPr>
          <w:rFonts w:cs="Times New Roman"/>
          <w:i/>
          <w:kern w:val="0"/>
          <w:sz w:val="16"/>
          <w:szCs w:val="15"/>
        </w:rPr>
        <w:t>P</w:t>
      </w:r>
      <w:r w:rsidRPr="00E607B5">
        <w:rPr>
          <w:rFonts w:cs="Times New Roman"/>
          <w:kern w:val="0"/>
          <w:sz w:val="16"/>
          <w:szCs w:val="15"/>
        </w:rPr>
        <w:t xml:space="preserve"> &lt; 0.05).</w:t>
      </w:r>
    </w:p>
    <w:p w:rsidR="00010DD2" w:rsidRPr="00010DD2" w:rsidRDefault="00010DD2" w:rsidP="00010DD2">
      <w:pPr>
        <w:widowControl/>
        <w:jc w:val="left"/>
        <w:rPr>
          <w:rFonts w:eastAsia="宋体" w:cs="Times New Roman"/>
          <w:color w:val="000000"/>
          <w:kern w:val="0"/>
          <w:sz w:val="15"/>
          <w:szCs w:val="15"/>
        </w:rPr>
      </w:pPr>
    </w:p>
    <w:sectPr w:rsidR="00010DD2" w:rsidRPr="00010DD2" w:rsidSect="00E607B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D20" w:rsidRDefault="007E7D20" w:rsidP="007B15CC">
      <w:r>
        <w:separator/>
      </w:r>
    </w:p>
  </w:endnote>
  <w:endnote w:type="continuationSeparator" w:id="0">
    <w:p w:rsidR="007E7D20" w:rsidRDefault="007E7D20" w:rsidP="007B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T5235d5a9+fb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D20" w:rsidRDefault="007E7D20" w:rsidP="007B15CC">
      <w:r>
        <w:separator/>
      </w:r>
    </w:p>
  </w:footnote>
  <w:footnote w:type="continuationSeparator" w:id="0">
    <w:p w:rsidR="007E7D20" w:rsidRDefault="007E7D20" w:rsidP="007B1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CD"/>
    <w:rsid w:val="00010DD2"/>
    <w:rsid w:val="002314CD"/>
    <w:rsid w:val="00595C3E"/>
    <w:rsid w:val="005E7C6C"/>
    <w:rsid w:val="006271F9"/>
    <w:rsid w:val="007B15CC"/>
    <w:rsid w:val="007E7D20"/>
    <w:rsid w:val="00A041DD"/>
    <w:rsid w:val="00E6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F407FD-C81F-4AF2-B075-6041B8CD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4CD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15CC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1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15C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DFA2C-06AC-492C-95A1-D0A58AC3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632</Words>
  <Characters>3604</Characters>
  <Application>Microsoft Office Word</Application>
  <DocSecurity>0</DocSecurity>
  <Lines>30</Lines>
  <Paragraphs>8</Paragraphs>
  <ScaleCrop>false</ScaleCrop>
  <Manager/>
  <Company/>
  <LinksUpToDate>false</LinksUpToDate>
  <CharactersWithSpaces>4228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3</cp:revision>
  <dcterms:created xsi:type="dcterms:W3CDTF">2019-02-01T16:30:00Z</dcterms:created>
  <dcterms:modified xsi:type="dcterms:W3CDTF">2019-02-02T02:45:00Z</dcterms:modified>
</cp:coreProperties>
</file>