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978" w:rsidRPr="006D1400" w:rsidRDefault="00CF7E11">
      <w:pPr>
        <w:rPr>
          <w:rFonts w:ascii="Palatino Linotype" w:hAnsi="Palatino Linotype"/>
          <w:sz w:val="20"/>
          <w:szCs w:val="18"/>
        </w:rPr>
      </w:pPr>
      <w:r>
        <w:rPr>
          <w:rFonts w:ascii="Palatino Linotype" w:hAnsi="Palatino Linotype"/>
          <w:sz w:val="20"/>
          <w:szCs w:val="18"/>
        </w:rPr>
        <w:t xml:space="preserve">Table S1. </w:t>
      </w:r>
      <w:r w:rsidR="006D1400">
        <w:rPr>
          <w:rFonts w:ascii="Palatino Linotype" w:hAnsi="Palatino Linotype"/>
          <w:sz w:val="20"/>
          <w:szCs w:val="18"/>
        </w:rPr>
        <w:t xml:space="preserve">Potential development of </w:t>
      </w:r>
      <w:r>
        <w:rPr>
          <w:rFonts w:ascii="Palatino Linotype" w:hAnsi="Palatino Linotype"/>
          <w:sz w:val="20"/>
          <w:szCs w:val="18"/>
        </w:rPr>
        <w:t xml:space="preserve">attributes, characterizing </w:t>
      </w:r>
      <w:r w:rsidR="006D1400" w:rsidRPr="006D1400">
        <w:rPr>
          <w:rFonts w:ascii="Palatino Linotype" w:hAnsi="Palatino Linotype"/>
          <w:sz w:val="20"/>
          <w:szCs w:val="18"/>
        </w:rPr>
        <w:t>Lithuanian forests</w:t>
      </w:r>
      <w:r>
        <w:rPr>
          <w:rFonts w:ascii="Palatino Linotype" w:hAnsi="Palatino Linotype"/>
          <w:sz w:val="20"/>
          <w:szCs w:val="18"/>
        </w:rPr>
        <w:t xml:space="preserve"> and forestry,</w:t>
      </w:r>
      <w:r w:rsidR="006D1400" w:rsidRPr="006D1400">
        <w:rPr>
          <w:rFonts w:ascii="Palatino Linotype" w:hAnsi="Palatino Linotype"/>
          <w:sz w:val="20"/>
          <w:szCs w:val="18"/>
        </w:rPr>
        <w:t xml:space="preserve"> during </w:t>
      </w:r>
      <w:r>
        <w:rPr>
          <w:rFonts w:ascii="Palatino Linotype" w:hAnsi="Palatino Linotype"/>
          <w:sz w:val="20"/>
          <w:szCs w:val="18"/>
        </w:rPr>
        <w:t>the period from 2020 until 2120</w:t>
      </w:r>
      <w:r w:rsidR="006D1400" w:rsidRPr="006D1400">
        <w:rPr>
          <w:rFonts w:ascii="Palatino Linotype" w:hAnsi="Palatino Linotype"/>
          <w:sz w:val="20"/>
          <w:szCs w:val="18"/>
        </w:rPr>
        <w:t>, depending on future scenarios</w:t>
      </w:r>
    </w:p>
    <w:tbl>
      <w:tblPr>
        <w:tblW w:w="8931" w:type="dxa"/>
        <w:jc w:val="center"/>
        <w:tblLook w:val="04A0" w:firstRow="1" w:lastRow="0" w:firstColumn="1" w:lastColumn="0" w:noHBand="0" w:noVBand="1"/>
      </w:tblPr>
      <w:tblGrid>
        <w:gridCol w:w="1051"/>
        <w:gridCol w:w="1076"/>
        <w:gridCol w:w="1290"/>
        <w:gridCol w:w="1322"/>
        <w:gridCol w:w="1276"/>
        <w:gridCol w:w="1290"/>
        <w:gridCol w:w="1626"/>
      </w:tblGrid>
      <w:tr w:rsidR="006D1400" w:rsidRPr="006D1400" w:rsidTr="006D1400">
        <w:trPr>
          <w:trHeight w:val="300"/>
          <w:tblHeader/>
          <w:jc w:val="center"/>
        </w:trPr>
        <w:tc>
          <w:tcPr>
            <w:tcW w:w="105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b/>
                <w:sz w:val="18"/>
                <w:szCs w:val="18"/>
                <w:lang w:eastAsia="en-GB"/>
              </w:rPr>
              <w:t>Years</w:t>
            </w:r>
          </w:p>
        </w:tc>
        <w:tc>
          <w:tcPr>
            <w:tcW w:w="7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n-GB"/>
              </w:rPr>
              <w:t>Climate change scenario and forest ownership (all forests or state forests)</w:t>
            </w:r>
          </w:p>
        </w:tc>
      </w:tr>
      <w:tr w:rsidR="006D1400" w:rsidRPr="006D1400" w:rsidTr="006D1400">
        <w:trPr>
          <w:trHeight w:val="300"/>
          <w:tblHeader/>
          <w:jc w:val="center"/>
        </w:trPr>
        <w:tc>
          <w:tcPr>
            <w:tcW w:w="105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n-GB"/>
              </w:rPr>
              <w:t>NO POLICY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n-GB"/>
              </w:rPr>
              <w:t>REFERENCE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n-GB"/>
              </w:rPr>
              <w:t>EU BIOENERGY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n-GB"/>
              </w:rPr>
              <w:t>NO POLICY (State)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n-GB"/>
              </w:rPr>
              <w:t>REFERENCE (State)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n-GB"/>
              </w:rPr>
              <w:t>EU BIOENERGY (State)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893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400" w:rsidRPr="006D1400" w:rsidRDefault="00CF7E11" w:rsidP="00CF7E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S</w:t>
            </w:r>
            <w:r w:rsidRPr="00CF7E1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tanding volume in 1 ha</w:t>
            </w:r>
            <w:r w:rsidR="005A6C6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, m</w:t>
            </w:r>
            <w:r w:rsidR="005A6C62" w:rsidRPr="005A6C6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vertAlign w:val="superscript"/>
                <w:lang w:eastAsia="en-GB"/>
              </w:rPr>
              <w:t>3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222.5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232.9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232.9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221.7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227.7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227.7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2030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238.5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241.9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241.9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235.3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240.2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240.2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248.1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252.4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251.3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250.4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257.0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255.7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249.2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260.7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258.2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256.5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270.5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267.8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2060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257.5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274.0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270.0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263.6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283.2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278.9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261.0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283.6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278.2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262.2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287.2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281.5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263.7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292.0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285.2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259.1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289.1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282.1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2090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260.2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294.6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286.4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253.8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289.0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280.7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256.5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296.7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287.0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252.4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292.4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282.9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255.0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301.0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289.9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253.6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299.2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288.2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256.9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308.7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296.0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255.2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305.7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293.3</w:t>
            </w:r>
          </w:p>
        </w:tc>
      </w:tr>
      <w:tr w:rsidR="00CF7E11" w:rsidRPr="006D1400" w:rsidTr="008D6622">
        <w:trPr>
          <w:trHeight w:val="300"/>
          <w:jc w:val="center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11" w:rsidRPr="006D1400" w:rsidRDefault="00CF7E11" w:rsidP="00CF7E1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A</w:t>
            </w:r>
            <w:r w:rsidRPr="00CF7E1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verage age of all stands</w:t>
            </w:r>
            <w:r w:rsidR="005A6C6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, years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52.92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52.99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2030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53.06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52.98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52.96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53.42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52.59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53.65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2060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53.06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54.26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53.64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54.25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54.26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54.14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2090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54.17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53.83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53.65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53.83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53.52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54.01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53.64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53.85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</w:p>
        </w:tc>
      </w:tr>
      <w:tr w:rsidR="00CF7E11" w:rsidRPr="006D1400" w:rsidTr="0089736C">
        <w:trPr>
          <w:trHeight w:val="300"/>
          <w:jc w:val="center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11" w:rsidRPr="006D1400" w:rsidRDefault="00CF7E11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A</w:t>
            </w:r>
            <w:r w:rsidRPr="00CF7E1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verage diameter of all forest stands</w:t>
            </w:r>
            <w:r w:rsidR="005A6C6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, m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0.202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0.202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2030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0.187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0.179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0.189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2060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0.179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2090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0.178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0.200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0.200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0.203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0.203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0.198</w:t>
            </w:r>
          </w:p>
        </w:tc>
      </w:tr>
      <w:tr w:rsidR="00CF7E11" w:rsidRPr="006D1400" w:rsidTr="002D15BD">
        <w:trPr>
          <w:trHeight w:val="300"/>
          <w:jc w:val="center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11" w:rsidRPr="006D1400" w:rsidRDefault="00CF7E11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R</w:t>
            </w:r>
            <w:r w:rsidRPr="00CF7E1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elative share of broadleaved tree species in the standing volu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me</w:t>
            </w:r>
            <w:r w:rsidR="005A6C6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, percent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37.82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36.78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36.78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31.36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30.60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30.60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2030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36.74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35.14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35.14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31.38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30.06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30.06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35.62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33.66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33.75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31.20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29.50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29.58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34.91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32.76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32.94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31.51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29.57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29.74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lastRenderedPageBreak/>
              <w:t>2060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34.50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31.94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32.22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31.64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29.24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29.51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34.49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31.60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31.82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29.08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29.44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35.16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31.87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32.35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33.04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29.84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30.31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2090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35.70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31.89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32.48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33.79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30.10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30.67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36.14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31.87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32.56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34.54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30.44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31.10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36.39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31.72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32.52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35.00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30.53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31.29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36.30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31.33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32.21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35.81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30.96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31.81</w:t>
            </w:r>
          </w:p>
        </w:tc>
      </w:tr>
      <w:tr w:rsidR="00CF7E11" w:rsidRPr="006D1400" w:rsidTr="00860B3C">
        <w:trPr>
          <w:trHeight w:val="300"/>
          <w:jc w:val="center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11" w:rsidRPr="006D1400" w:rsidRDefault="00CF7E11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T</w:t>
            </w:r>
            <w:r w:rsidRPr="00CF7E1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ree species diversity</w:t>
            </w:r>
            <w:r w:rsidR="005A6C6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 xml:space="preserve">, </w:t>
            </w:r>
            <w:r w:rsidR="005A6C62" w:rsidRPr="005A6C6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Shannon diversity index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1.645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1.632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1.537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1.525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1.524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2030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1.649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1.632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1.559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1.543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1.543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1.647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1.626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1.548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1.549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1.657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1.630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1.590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1.562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1.565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2060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1.663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1.630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1.604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1.568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1.572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1.675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1.636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1.623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1.581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1.587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1.691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1.646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1.652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1.605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1.612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2090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1.709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1.656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1.677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1.625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1.633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1.722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1.663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1.699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1.642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1.652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1.738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1.670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1.714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1.653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1.664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1.738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1.670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1.730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1.667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1.679</w:t>
            </w:r>
          </w:p>
        </w:tc>
      </w:tr>
      <w:tr w:rsidR="00CF7E11" w:rsidRPr="006D1400" w:rsidTr="005A5E9F">
        <w:trPr>
          <w:trHeight w:val="300"/>
          <w:jc w:val="center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11" w:rsidRPr="006D1400" w:rsidRDefault="00CF7E11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Probability of m</w:t>
            </w: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ortality due to competition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0.177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0.169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0.148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0.140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0.140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2030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0.173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0.160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0.150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0.150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0.172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0.159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0.160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0.203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0.163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0.166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2060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0.205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0.160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0.162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0.204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0.178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0.177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0.152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0.156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0.201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0.172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0.172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0.146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0.150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2090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0.167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0.168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0.141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0.145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0.160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0.164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0.141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0.192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0.155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0.161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0.189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0.149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0.159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0.134</w:t>
            </w:r>
          </w:p>
        </w:tc>
      </w:tr>
      <w:tr w:rsidR="00CF7E11" w:rsidRPr="006D1400" w:rsidTr="00C54562">
        <w:trPr>
          <w:trHeight w:val="300"/>
          <w:jc w:val="center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11" w:rsidRPr="006D1400" w:rsidRDefault="00CF7E11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Probability of m</w:t>
            </w: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ortality due to wind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0.141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0.114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2030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0.116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0.123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0.124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2060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0.123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0.117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0.119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2090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0.113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0.111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0.134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0.111</w:t>
            </w:r>
          </w:p>
        </w:tc>
      </w:tr>
      <w:tr w:rsidR="00CF7E11" w:rsidRPr="006D1400" w:rsidTr="00CA5443">
        <w:trPr>
          <w:trHeight w:val="300"/>
          <w:jc w:val="center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11" w:rsidRPr="006D1400" w:rsidRDefault="00CF7E11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lastRenderedPageBreak/>
              <w:t>Probability of m</w:t>
            </w: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ortality due to diseases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0.096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0.096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2030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0.106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0.109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0.111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2060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0.113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2090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0.120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0.108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0.103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0.106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0.115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0.104</w:t>
            </w:r>
          </w:p>
        </w:tc>
      </w:tr>
      <w:tr w:rsidR="00CF7E11" w:rsidRPr="006D1400" w:rsidTr="007011C1">
        <w:trPr>
          <w:trHeight w:val="300"/>
          <w:jc w:val="center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11" w:rsidRPr="006D1400" w:rsidRDefault="00CF7E11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A</w:t>
            </w:r>
            <w:r w:rsidRPr="00CF7E1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nnual natural mortality</w:t>
            </w:r>
            <w:r w:rsidR="005A6C6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 xml:space="preserve">, </w:t>
            </w:r>
            <w:r w:rsidR="005A6C62" w:rsidRPr="00A307E3">
              <w:rPr>
                <w:rFonts w:ascii="Palatino Linotype" w:hAnsi="Palatino Linotype"/>
                <w:sz w:val="18"/>
                <w:szCs w:val="18"/>
              </w:rPr>
              <w:t>m</w:t>
            </w:r>
            <w:r w:rsidR="005A6C62" w:rsidRPr="00A307E3">
              <w:rPr>
                <w:rFonts w:ascii="Palatino Linotype" w:hAnsi="Palatino Linotype"/>
                <w:sz w:val="18"/>
                <w:szCs w:val="18"/>
                <w:vertAlign w:val="superscript"/>
              </w:rPr>
              <w:t>3</w:t>
            </w:r>
            <w:r w:rsidR="005A6C62" w:rsidRPr="00A307E3">
              <w:rPr>
                <w:rFonts w:ascii="Palatino Linotype" w:hAnsi="Palatino Linotype"/>
                <w:sz w:val="18"/>
                <w:szCs w:val="18"/>
              </w:rPr>
              <w:t>/ha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2020–2030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1.552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1.623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1.424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1.455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1.455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2030–2040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1.636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1.646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1.530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1.555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1.555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2040–2050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1.690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1.710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1.649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1.688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1.681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2050–2060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1.728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1.796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1.731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1.818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1.801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2060–2070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1.724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1.821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1.739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1.857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1.832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2070–2080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1.759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1.895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1.762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1.916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1.881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2080–2090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1.836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2.011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1.805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1.990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1.948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2090–2100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1.853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2.064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2.014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1.964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2100–2110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1.811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2.052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1.771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2.008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1.950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2120–2120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1.814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2.089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1.789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2.059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1.993</w:t>
            </w:r>
          </w:p>
        </w:tc>
      </w:tr>
      <w:tr w:rsidR="00CF7E11" w:rsidRPr="006D1400" w:rsidTr="0026655F">
        <w:trPr>
          <w:trHeight w:val="300"/>
          <w:jc w:val="center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11" w:rsidRPr="006D1400" w:rsidRDefault="00CF7E11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A</w:t>
            </w:r>
            <w:r w:rsidRPr="00CF7E1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nnual wood volume increment</w:t>
            </w:r>
            <w:r w:rsidR="005A6C6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 xml:space="preserve">, </w:t>
            </w:r>
            <w:r w:rsidR="005A6C62" w:rsidRPr="00A307E3">
              <w:rPr>
                <w:rFonts w:ascii="Palatino Linotype" w:hAnsi="Palatino Linotype"/>
                <w:sz w:val="18"/>
                <w:szCs w:val="18"/>
              </w:rPr>
              <w:t>m</w:t>
            </w:r>
            <w:r w:rsidR="005A6C62" w:rsidRPr="00A307E3">
              <w:rPr>
                <w:rFonts w:ascii="Palatino Linotype" w:hAnsi="Palatino Linotype"/>
                <w:sz w:val="18"/>
                <w:szCs w:val="18"/>
                <w:vertAlign w:val="superscript"/>
              </w:rPr>
              <w:t>3</w:t>
            </w:r>
            <w:r w:rsidR="005A6C62" w:rsidRPr="00A307E3">
              <w:rPr>
                <w:rFonts w:ascii="Palatino Linotype" w:hAnsi="Palatino Linotype"/>
                <w:sz w:val="18"/>
                <w:szCs w:val="18"/>
              </w:rPr>
              <w:t>/ha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2020–2030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7.535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7.137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7.136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7.281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7.334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7.333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2030–2040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7.939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8.146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8.231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8.551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8.408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2040–2050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7.530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8.419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8.248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7.783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8.792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8.602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2050–2060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8.347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9.138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8.985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8.342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9.267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9.104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2060–2070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8.065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9.194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8.923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7.936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9.111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8.829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2070–2080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7.990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9.239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8.927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7.719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9.001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8.686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2080–2090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7.624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9.066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8.720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7.441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8.861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8.518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2090–2100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7.740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9.299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8.908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7.661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9.169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8.785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2100–2110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7.747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9.452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9.022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7.747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9.405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8.981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2120–2120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7.957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9.843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9.355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7.927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9.751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9.276</w:t>
            </w:r>
          </w:p>
        </w:tc>
      </w:tr>
      <w:tr w:rsidR="00CF7E11" w:rsidRPr="006D1400" w:rsidTr="00D533D8">
        <w:trPr>
          <w:trHeight w:val="300"/>
          <w:jc w:val="center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11" w:rsidRPr="006D1400" w:rsidRDefault="00CF7E11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V</w:t>
            </w:r>
            <w:r w:rsidRPr="00CF7E1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olume of sawlogs harvested annually</w:t>
            </w:r>
            <w:r w:rsidR="005A6C6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 xml:space="preserve">, </w:t>
            </w:r>
            <w:r w:rsidR="005A6C62" w:rsidRPr="00A307E3">
              <w:rPr>
                <w:rFonts w:ascii="Palatino Linotype" w:hAnsi="Palatino Linotype"/>
                <w:sz w:val="18"/>
                <w:szCs w:val="18"/>
              </w:rPr>
              <w:t>m</w:t>
            </w:r>
            <w:r w:rsidR="005A6C62" w:rsidRPr="00A307E3">
              <w:rPr>
                <w:rFonts w:ascii="Palatino Linotype" w:hAnsi="Palatino Linotype"/>
                <w:sz w:val="18"/>
                <w:szCs w:val="18"/>
                <w:vertAlign w:val="superscript"/>
              </w:rPr>
              <w:t>3</w:t>
            </w:r>
            <w:r w:rsidR="005A6C62" w:rsidRPr="00A307E3">
              <w:rPr>
                <w:rFonts w:ascii="Palatino Linotype" w:hAnsi="Palatino Linotype"/>
                <w:sz w:val="18"/>
                <w:szCs w:val="18"/>
              </w:rPr>
              <w:t>/ha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2020–2030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2.112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2.226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2.226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2.279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2.354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2.354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2030–2040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2.550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2.616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2.587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2.663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2.657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2040–2050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2.748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2.847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2.828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2.756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2.882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2.861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2050–2060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2.814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2.934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2.939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2.936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3.081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3.087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2060–2070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2.937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3.158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3.106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3.147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3.411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3.352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2070–2080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2.978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3.261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3.192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3.161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3.490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3.412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2080–2090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3.114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3.459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3.372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3.127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3.494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3.402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2090–2100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3.185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3.596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3.489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3.018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3.441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3.334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lastRenderedPageBreak/>
              <w:t>2100–2110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3.070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3.538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3.417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2.943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3.399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3.282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2120–2120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2.983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3.523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3.386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3.015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3.576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3.434</w:t>
            </w:r>
          </w:p>
        </w:tc>
      </w:tr>
      <w:tr w:rsidR="00CF7E11" w:rsidRPr="006D1400" w:rsidTr="00290C27">
        <w:trPr>
          <w:trHeight w:val="300"/>
          <w:jc w:val="center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11" w:rsidRPr="006D1400" w:rsidRDefault="00CF7E11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V</w:t>
            </w:r>
            <w:r w:rsidRPr="00CF7E1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olume of pulpwood harvested annually</w:t>
            </w:r>
            <w:r w:rsidR="005A6C6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 xml:space="preserve">, </w:t>
            </w:r>
            <w:r w:rsidR="005A6C62" w:rsidRPr="00A307E3">
              <w:rPr>
                <w:rFonts w:ascii="Palatino Linotype" w:hAnsi="Palatino Linotype"/>
                <w:sz w:val="18"/>
                <w:szCs w:val="18"/>
              </w:rPr>
              <w:t>m</w:t>
            </w:r>
            <w:r w:rsidR="005A6C62" w:rsidRPr="00A307E3">
              <w:rPr>
                <w:rFonts w:ascii="Palatino Linotype" w:hAnsi="Palatino Linotype"/>
                <w:sz w:val="18"/>
                <w:szCs w:val="18"/>
                <w:vertAlign w:val="superscript"/>
              </w:rPr>
              <w:t>3</w:t>
            </w:r>
            <w:r w:rsidR="005A6C62" w:rsidRPr="00A307E3">
              <w:rPr>
                <w:rFonts w:ascii="Palatino Linotype" w:hAnsi="Palatino Linotype"/>
                <w:sz w:val="18"/>
                <w:szCs w:val="18"/>
              </w:rPr>
              <w:t>/ha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2020–2030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1.499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1.572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1.571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1.422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1.458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1.458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2030–2040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1.845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1.868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1.691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1.726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1.722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2040–2050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1.959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1.999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1.804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1.868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1.856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2050–2060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1.956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2.022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1.932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2.020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2.023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2060–2070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1.995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2.128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2.077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2.245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2.208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2070–2080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1.932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2.105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2.217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2.169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2080–2090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1.952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2.153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2.103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1.968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2.190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2.136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2090–2100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1.973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2.214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2.153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1.928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2.188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2.124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2100–2110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1.945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2.219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2.149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1.882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2.153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2.084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2120–2120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1.927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2.247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2.166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1.919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2.248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2.164</w:t>
            </w:r>
          </w:p>
        </w:tc>
      </w:tr>
      <w:tr w:rsidR="00CF7E11" w:rsidRPr="006D1400" w:rsidTr="0047496C">
        <w:trPr>
          <w:trHeight w:val="300"/>
          <w:jc w:val="center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11" w:rsidRPr="006D1400" w:rsidRDefault="00CF7E11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A</w:t>
            </w:r>
            <w:r w:rsidRPr="00CF7E1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nnual volume of harvesting residues</w:t>
            </w:r>
            <w:r w:rsidR="005A6C6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 xml:space="preserve">, </w:t>
            </w:r>
            <w:r w:rsidR="005A6C62" w:rsidRPr="00A307E3">
              <w:rPr>
                <w:rFonts w:ascii="Palatino Linotype" w:hAnsi="Palatino Linotype"/>
                <w:sz w:val="18"/>
                <w:szCs w:val="18"/>
              </w:rPr>
              <w:t>m</w:t>
            </w:r>
            <w:r w:rsidR="005A6C62" w:rsidRPr="00A307E3">
              <w:rPr>
                <w:rFonts w:ascii="Palatino Linotype" w:hAnsi="Palatino Linotype"/>
                <w:sz w:val="18"/>
                <w:szCs w:val="18"/>
                <w:vertAlign w:val="superscript"/>
              </w:rPr>
              <w:t>3</w:t>
            </w:r>
            <w:r w:rsidR="005A6C62" w:rsidRPr="00A307E3">
              <w:rPr>
                <w:rFonts w:ascii="Palatino Linotype" w:hAnsi="Palatino Linotype"/>
                <w:sz w:val="18"/>
                <w:szCs w:val="18"/>
              </w:rPr>
              <w:t>/ha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2020–2030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0.735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0.770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0.769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0.744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0.765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0.765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2030–2040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0.894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0.908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0.862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0.880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0.878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2040–2050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0.959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0.980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0.914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0.946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0.940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2050–2060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0.966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0.998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0.975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1.016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1.018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2060–2070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0.997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1.060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1.045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1.047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1.125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1.107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2070–2080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0.985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1.067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1.047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1.027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1.124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1.101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2080–2090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1.017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1.116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1.090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1.019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1.126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1.099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2090–2100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1.033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1.152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0.989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1.113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1.081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2100–2110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1.008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1.143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1.108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0.970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1.102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1.067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2120–2120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0.989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1.146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1.105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0.985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1.147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1.105</w:t>
            </w:r>
          </w:p>
        </w:tc>
      </w:tr>
      <w:tr w:rsidR="00CF7E11" w:rsidRPr="006D1400" w:rsidTr="00651CD2">
        <w:trPr>
          <w:trHeight w:val="300"/>
          <w:jc w:val="center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11" w:rsidRPr="006D1400" w:rsidRDefault="00CF7E11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V</w:t>
            </w:r>
            <w:r w:rsidRPr="00CF7E1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olume of logs remaining annually in the forest after harvesting</w:t>
            </w:r>
            <w:r w:rsidR="005A6C6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 xml:space="preserve">, </w:t>
            </w:r>
            <w:r w:rsidR="005A6C62" w:rsidRPr="00A307E3">
              <w:rPr>
                <w:rFonts w:ascii="Palatino Linotype" w:hAnsi="Palatino Linotype"/>
                <w:sz w:val="18"/>
                <w:szCs w:val="18"/>
              </w:rPr>
              <w:t>m</w:t>
            </w:r>
            <w:r w:rsidR="005A6C62" w:rsidRPr="00A307E3">
              <w:rPr>
                <w:rFonts w:ascii="Palatino Linotype" w:hAnsi="Palatino Linotype"/>
                <w:sz w:val="18"/>
                <w:szCs w:val="18"/>
                <w:vertAlign w:val="superscript"/>
              </w:rPr>
              <w:t>3</w:t>
            </w:r>
            <w:r w:rsidR="005A6C62" w:rsidRPr="00A307E3">
              <w:rPr>
                <w:rFonts w:ascii="Palatino Linotype" w:hAnsi="Palatino Linotype"/>
                <w:sz w:val="18"/>
                <w:szCs w:val="18"/>
              </w:rPr>
              <w:t>/ha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2020–2030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0.044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0.046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0.045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0.046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0.046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2030–2040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0.053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0.054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0.052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0.053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0.053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2040–2050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0.057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0.059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0.055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0.058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0.057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2050–2060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0.058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0.059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2060–2070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0.069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2070–2080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0.069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2080–2090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0.069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2090–2100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0.070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0.066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2100–2110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0.070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0.059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0.067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2120–2120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0.070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0.070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0.068</w:t>
            </w:r>
          </w:p>
        </w:tc>
      </w:tr>
      <w:tr w:rsidR="00CF7E11" w:rsidRPr="006D1400" w:rsidTr="004E7301">
        <w:trPr>
          <w:trHeight w:val="300"/>
          <w:jc w:val="center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11" w:rsidRPr="006D1400" w:rsidRDefault="00CF7E11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P</w:t>
            </w:r>
            <w:r w:rsidRPr="00CF7E1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 xml:space="preserve">rofit </w:t>
            </w:r>
            <w:r w:rsidR="007801B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from</w:t>
            </w:r>
            <w:bookmarkStart w:id="0" w:name="_GoBack"/>
            <w:bookmarkEnd w:id="0"/>
            <w:r w:rsidRPr="00CF7E1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 xml:space="preserve"> forestry activities</w:t>
            </w:r>
            <w:r w:rsidR="005A6C6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, Eur/ha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2020–2030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6.593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6.707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6.683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7.130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7.248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7.235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2030–2040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7.847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8.392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8.355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8.012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8.614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8.574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2040–2050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8.791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15.678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9.278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8.821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15.971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9.442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2050–2060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8.843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16.084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12.475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9.325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17.090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13.247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2060–2070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9.260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17.379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15.151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10.084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19.064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16.595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2070–2080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9.530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20.364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18.703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10.332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22.208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20.359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2080–2090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10.209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23.716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21.712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10.292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24.008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21.946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lastRenderedPageBreak/>
              <w:t>2090–2100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10.475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25.948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24.553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9.934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24.777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23.400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2100–2110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10.109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26.630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25.928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9.609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25.429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24.743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2120–2120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9.853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27.668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27.627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9.893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28.047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27.975</w:t>
            </w:r>
          </w:p>
        </w:tc>
      </w:tr>
      <w:tr w:rsidR="00CF7E11" w:rsidRPr="006D1400" w:rsidTr="00C21773">
        <w:trPr>
          <w:trHeight w:val="300"/>
          <w:jc w:val="center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E11" w:rsidRPr="006D1400" w:rsidRDefault="00CF7E11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F</w:t>
            </w:r>
            <w:r w:rsidRPr="00CF7E1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elling rate</w:t>
            </w:r>
            <w:r w:rsidR="005A6C6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 xml:space="preserve">, </w:t>
            </w:r>
            <w:r w:rsidR="005A6C62">
              <w:rPr>
                <w:rFonts w:ascii="Palatino Linotype" w:hAnsi="Palatino Linotype"/>
                <w:sz w:val="18"/>
                <w:szCs w:val="18"/>
              </w:rPr>
              <w:t>p</w:t>
            </w:r>
            <w:r w:rsidR="005A6C62" w:rsidRPr="00A307E3">
              <w:rPr>
                <w:rFonts w:ascii="Palatino Linotype" w:hAnsi="Palatino Linotype"/>
                <w:sz w:val="18"/>
                <w:szCs w:val="18"/>
              </w:rPr>
              <w:t>ercent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2020–2030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58.26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64.64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64.63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61.67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63.05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63.05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2030–2040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67.30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66.86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67.80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63.07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62.24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63.15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2040–2050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76.00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69.90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70.89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71.05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65.45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66.42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2050–2060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69.42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65.82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67.04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70.76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66.68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67.98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2060–2070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74.27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69.73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70.72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79.82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75.18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76.29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2070–2080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74.53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70.33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71.31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81.10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76.65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77.70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2080–2090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80.59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74.96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76.04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83.00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77.63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78.71</w:t>
            </w:r>
          </w:p>
        </w:tc>
      </w:tr>
      <w:tr w:rsidR="006D1400" w:rsidRPr="006D1400" w:rsidTr="006D1400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2090–2100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80.80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75.62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76.67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78.26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74.27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75.19</w:t>
            </w:r>
          </w:p>
        </w:tc>
      </w:tr>
      <w:tr w:rsidR="006D1400" w:rsidRPr="006D1400" w:rsidTr="00CF7E11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2100–2110</w:t>
            </w:r>
          </w:p>
        </w:tc>
        <w:tc>
          <w:tcPr>
            <w:tcW w:w="10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78.54</w:t>
            </w:r>
          </w:p>
        </w:tc>
        <w:tc>
          <w:tcPr>
            <w:tcW w:w="12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73.74</w:t>
            </w:r>
          </w:p>
        </w:tc>
        <w:tc>
          <w:tcPr>
            <w:tcW w:w="13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74.72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75.56</w:t>
            </w:r>
          </w:p>
        </w:tc>
        <w:tc>
          <w:tcPr>
            <w:tcW w:w="12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71.47</w:t>
            </w: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72.35</w:t>
            </w:r>
          </w:p>
        </w:tc>
      </w:tr>
      <w:tr w:rsidR="006D1400" w:rsidRPr="006D1400" w:rsidTr="00CF7E11">
        <w:trPr>
          <w:trHeight w:val="300"/>
          <w:jc w:val="center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2120–2120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74.88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70.97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71.88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75.43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72.22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400" w:rsidRPr="006D1400" w:rsidRDefault="006D1400" w:rsidP="006D14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6D140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73.00</w:t>
            </w:r>
          </w:p>
        </w:tc>
      </w:tr>
    </w:tbl>
    <w:p w:rsidR="006D1400" w:rsidRPr="006D1400" w:rsidRDefault="006D1400">
      <w:pPr>
        <w:rPr>
          <w:rFonts w:ascii="Palatino Linotype" w:hAnsi="Palatino Linotype"/>
          <w:sz w:val="18"/>
          <w:szCs w:val="18"/>
        </w:rPr>
      </w:pPr>
    </w:p>
    <w:sectPr w:rsidR="006D1400" w:rsidRPr="006D14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400"/>
    <w:rsid w:val="00240978"/>
    <w:rsid w:val="0051616C"/>
    <w:rsid w:val="005A6C62"/>
    <w:rsid w:val="006D1400"/>
    <w:rsid w:val="007801B2"/>
    <w:rsid w:val="00853E0B"/>
    <w:rsid w:val="00C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57BAD"/>
  <w15:chartTrackingRefBased/>
  <w15:docId w15:val="{0160B425-816D-46D7-95C3-4FFD27A6E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2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Gintautas</dc:creator>
  <cp:keywords/>
  <dc:description/>
  <cp:lastModifiedBy>Gintautas</cp:lastModifiedBy>
  <cp:revision>2</cp:revision>
  <dcterms:created xsi:type="dcterms:W3CDTF">2019-07-05T08:49:00Z</dcterms:created>
  <dcterms:modified xsi:type="dcterms:W3CDTF">2019-07-13T10:13:00Z</dcterms:modified>
</cp:coreProperties>
</file>