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D84A20" w14:textId="066B4921" w:rsidR="00844822" w:rsidRDefault="008F18CB" w:rsidP="00027FCE">
      <w:pPr>
        <w:spacing w:after="163"/>
        <w:ind w:left="0" w:right="42" w:firstLine="0"/>
        <w:rPr>
          <w:rFonts w:ascii="Palatino Linotype" w:hAnsi="Palatino Linotype"/>
          <w:color w:val="000000" w:themeColor="text1"/>
          <w:lang w:val="en-US"/>
        </w:rPr>
      </w:pPr>
      <w:r w:rsidRPr="00380B61">
        <w:rPr>
          <w:rFonts w:ascii="Palatino Linotype" w:hAnsi="Palatino Linotype"/>
          <w:b/>
          <w:bCs/>
          <w:color w:val="000000" w:themeColor="text1"/>
          <w:lang w:val="en-US"/>
        </w:rPr>
        <w:t>Table S2:</w:t>
      </w:r>
      <w:r w:rsidR="00027FCE" w:rsidRPr="00380B61">
        <w:rPr>
          <w:rFonts w:ascii="Palatino Linotype" w:hAnsi="Palatino Linotype"/>
          <w:color w:val="000000" w:themeColor="text1"/>
          <w:lang w:val="en-US"/>
        </w:rPr>
        <w:t xml:space="preserve"> </w:t>
      </w:r>
      <w:r w:rsidR="00844822" w:rsidRPr="00844822">
        <w:rPr>
          <w:rFonts w:ascii="Palatino Linotype" w:hAnsi="Palatino Linotype"/>
          <w:color w:val="000000" w:themeColor="text1"/>
          <w:lang w:val="en-US"/>
        </w:rPr>
        <w:t>Pre-defined indicator development protocol</w:t>
      </w:r>
      <w:r w:rsidR="000647EA">
        <w:rPr>
          <w:rFonts w:ascii="Palatino Linotype" w:hAnsi="Palatino Linotype"/>
          <w:color w:val="000000" w:themeColor="text1"/>
          <w:lang w:val="en-US"/>
        </w:rPr>
        <w:t>*</w:t>
      </w:r>
      <w:r w:rsidR="00844822" w:rsidRPr="00844822">
        <w:rPr>
          <w:rFonts w:ascii="Palatino Linotype" w:hAnsi="Palatino Linotype"/>
          <w:color w:val="000000" w:themeColor="text1"/>
          <w:lang w:val="en-US"/>
        </w:rPr>
        <w:t xml:space="preserve">. </w:t>
      </w:r>
    </w:p>
    <w:tbl>
      <w:tblPr>
        <w:tblStyle w:val="TableGrid"/>
        <w:tblpPr w:leftFromText="180" w:rightFromText="180" w:vertAnchor="page" w:horzAnchor="margin" w:tblpY="1885"/>
        <w:tblW w:w="8495" w:type="dxa"/>
        <w:tblInd w:w="0" w:type="dxa"/>
        <w:tblCellMar>
          <w:left w:w="98" w:type="dxa"/>
          <w:right w:w="115" w:type="dxa"/>
        </w:tblCellMar>
        <w:tblLook w:val="04A0" w:firstRow="1" w:lastRow="0" w:firstColumn="1" w:lastColumn="0" w:noHBand="0" w:noVBand="1"/>
      </w:tblPr>
      <w:tblGrid>
        <w:gridCol w:w="8495"/>
      </w:tblGrid>
      <w:tr w:rsidR="00844822" w:rsidRPr="00380B61" w14:paraId="526C448A" w14:textId="77777777" w:rsidTr="00844822">
        <w:trPr>
          <w:trHeight w:val="454"/>
        </w:trPr>
        <w:tc>
          <w:tcPr>
            <w:tcW w:w="8495" w:type="dxa"/>
            <w:tcBorders>
              <w:top w:val="single" w:sz="8" w:space="0" w:color="000000"/>
              <w:left w:val="single" w:sz="8" w:space="0" w:color="000000"/>
              <w:bottom w:val="single" w:sz="8" w:space="0" w:color="000000"/>
              <w:right w:val="single" w:sz="8" w:space="0" w:color="000000"/>
            </w:tcBorders>
            <w:shd w:val="clear" w:color="auto" w:fill="F7CAAC" w:themeFill="accent2" w:themeFillTint="66"/>
            <w:vAlign w:val="center"/>
          </w:tcPr>
          <w:p w14:paraId="318B91FC" w14:textId="77777777" w:rsidR="00844822" w:rsidRPr="00380B61" w:rsidRDefault="00844822" w:rsidP="00844822">
            <w:pPr>
              <w:ind w:left="0" w:firstLine="0"/>
              <w:rPr>
                <w:rFonts w:ascii="Palatino Linotype" w:hAnsi="Palatino Linotype"/>
                <w:sz w:val="24"/>
                <w:szCs w:val="24"/>
                <w:lang w:val="en-US"/>
              </w:rPr>
            </w:pPr>
            <w:r w:rsidRPr="00380B61">
              <w:rPr>
                <w:rFonts w:ascii="Palatino Linotype" w:hAnsi="Palatino Linotype"/>
                <w:b/>
                <w:bCs/>
                <w:color w:val="000000" w:themeColor="text1"/>
                <w:sz w:val="24"/>
                <w:szCs w:val="24"/>
                <w:lang w:val="en-US"/>
              </w:rPr>
              <w:t xml:space="preserve">Indicator: </w:t>
            </w:r>
            <w:r w:rsidRPr="00380B61">
              <w:rPr>
                <w:rFonts w:ascii="Palatino Linotype" w:hAnsi="Palatino Linotype"/>
                <w:color w:val="000000" w:themeColor="text1"/>
                <w:sz w:val="24"/>
                <w:szCs w:val="24"/>
                <w:lang w:val="en-US"/>
              </w:rPr>
              <w:t>Floristic diversity</w:t>
            </w:r>
          </w:p>
        </w:tc>
      </w:tr>
      <w:tr w:rsidR="00844822" w:rsidRPr="00380B61" w14:paraId="552EC822" w14:textId="77777777" w:rsidTr="00844822">
        <w:trPr>
          <w:trHeight w:val="454"/>
        </w:trPr>
        <w:tc>
          <w:tcPr>
            <w:tcW w:w="8495"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1E8E53BA" w14:textId="77777777" w:rsidR="00844822" w:rsidRPr="00380B61" w:rsidRDefault="00844822" w:rsidP="00844822">
            <w:pPr>
              <w:spacing w:after="163"/>
              <w:ind w:left="0" w:right="42" w:firstLine="0"/>
              <w:rPr>
                <w:rFonts w:ascii="Palatino Linotype" w:hAnsi="Palatino Linotype"/>
                <w:color w:val="000000" w:themeColor="text1"/>
                <w:lang w:val="en-US"/>
              </w:rPr>
            </w:pPr>
            <w:r w:rsidRPr="00380B61">
              <w:rPr>
                <w:rFonts w:ascii="Palatino Linotype" w:hAnsi="Palatino Linotype"/>
                <w:b/>
                <w:color w:val="000000" w:themeColor="text1"/>
                <w:lang w:val="en-US"/>
              </w:rPr>
              <w:t xml:space="preserve">Definition: </w:t>
            </w:r>
            <w:r w:rsidRPr="00380B61">
              <w:rPr>
                <w:rFonts w:ascii="Palatino Linotype" w:hAnsi="Palatino Linotype"/>
                <w:color w:val="000000" w:themeColor="text1"/>
                <w:lang w:val="en-US"/>
              </w:rPr>
              <w:t>The total number of plant species and subspecies recorded weighed on the area unit.</w:t>
            </w:r>
          </w:p>
        </w:tc>
      </w:tr>
      <w:tr w:rsidR="00844822" w:rsidRPr="00380B61" w14:paraId="3D893FBE" w14:textId="77777777" w:rsidTr="00844822">
        <w:trPr>
          <w:trHeight w:val="454"/>
        </w:trPr>
        <w:tc>
          <w:tcPr>
            <w:tcW w:w="8495"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EC097B7" w14:textId="77777777" w:rsidR="00844822" w:rsidRPr="00380B61" w:rsidRDefault="00844822" w:rsidP="00844822">
            <w:pPr>
              <w:spacing w:after="163"/>
              <w:ind w:left="0" w:right="42" w:firstLine="0"/>
              <w:rPr>
                <w:rFonts w:ascii="Palatino Linotype" w:hAnsi="Palatino Linotype"/>
                <w:color w:val="000000" w:themeColor="text1"/>
                <w:lang w:val="en-US"/>
              </w:rPr>
            </w:pPr>
            <w:r w:rsidRPr="00380B61">
              <w:rPr>
                <w:rFonts w:ascii="Palatino Linotype" w:hAnsi="Palatino Linotype"/>
                <w:b/>
                <w:bCs/>
                <w:color w:val="000000" w:themeColor="text1"/>
                <w:lang w:val="en-US"/>
              </w:rPr>
              <w:t>Description:</w:t>
            </w:r>
            <w:r w:rsidRPr="00380B61">
              <w:rPr>
                <w:rFonts w:ascii="Palatino Linotype" w:hAnsi="Palatino Linotype"/>
                <w:color w:val="000000" w:themeColor="text1"/>
                <w:lang w:val="en-US"/>
              </w:rPr>
              <w:t xml:space="preserve"> The index attributes the floristic diversity of an area as the result of the ecosystems present, land uses and the pressures on the area. Due to the very high floristic diversity of Greece, this index is very important for the identification of areas with degraded ecosystems, and therefore with limited ability to provide ecosystem services. Respectively, areas with high floristic diversity, are areas with ecosystems in good condition and provide or can potentially provide high quality provisioning services (e.g. variety of genetic resources, medicinal plants, forest products), regulating and maintenance services (e.g. variety of specialized species for pollinators) and cultural services (e.g. botanical tourism, floristic study, traditional plant uses). The existing, extensive record of the Greek flora with spatial information, for the whole country, highlights the importance of this indicator, since through the future monitoring of floristic diversity change (and patterns modifications) is feasible. </w:t>
            </w:r>
          </w:p>
        </w:tc>
      </w:tr>
      <w:tr w:rsidR="00844822" w:rsidRPr="00380B61" w14:paraId="3DF60FBD" w14:textId="77777777" w:rsidTr="00844822">
        <w:trPr>
          <w:trHeight w:val="454"/>
        </w:trPr>
        <w:tc>
          <w:tcPr>
            <w:tcW w:w="8495" w:type="dxa"/>
            <w:tcBorders>
              <w:top w:val="single" w:sz="8" w:space="0" w:color="000000"/>
              <w:left w:val="single" w:sz="8" w:space="0" w:color="000000"/>
              <w:bottom w:val="single" w:sz="2" w:space="0" w:color="auto"/>
              <w:right w:val="single" w:sz="8" w:space="0" w:color="000000"/>
            </w:tcBorders>
            <w:shd w:val="clear" w:color="auto" w:fill="FFFFFF" w:themeFill="background1"/>
            <w:vAlign w:val="center"/>
          </w:tcPr>
          <w:p w14:paraId="555F2407" w14:textId="4EBF2D1E" w:rsidR="00844822" w:rsidRPr="00380B61" w:rsidRDefault="00844822" w:rsidP="00844822">
            <w:pPr>
              <w:ind w:left="0" w:firstLine="0"/>
              <w:rPr>
                <w:rFonts w:ascii="Palatino Linotype" w:hAnsi="Palatino Linotype"/>
                <w:color w:val="000000" w:themeColor="text1"/>
                <w:lang w:val="en-US"/>
              </w:rPr>
            </w:pPr>
            <w:r w:rsidRPr="00380B61">
              <w:rPr>
                <w:rFonts w:ascii="Palatino Linotype" w:hAnsi="Palatino Linotype"/>
                <w:b/>
                <w:bCs/>
                <w:color w:val="000000" w:themeColor="text1"/>
                <w:lang w:val="en-US"/>
              </w:rPr>
              <w:t>Application:</w:t>
            </w:r>
            <w:r w:rsidRPr="00380B61">
              <w:rPr>
                <w:rFonts w:ascii="Palatino Linotype" w:hAnsi="Palatino Linotype"/>
                <w:color w:val="000000" w:themeColor="text1"/>
                <w:lang w:val="en-US"/>
              </w:rPr>
              <w:t xml:space="preserve"> Assessment of (a) ecosystems </w:t>
            </w:r>
            <w:r w:rsidR="00635BBE" w:rsidRPr="00380B61">
              <w:rPr>
                <w:rFonts w:ascii="Palatino Linotype" w:hAnsi="Palatino Linotype"/>
                <w:color w:val="000000" w:themeColor="text1"/>
                <w:lang w:val="en-US"/>
              </w:rPr>
              <w:t>condition</w:t>
            </w:r>
            <w:r w:rsidRPr="00380B61">
              <w:rPr>
                <w:rFonts w:ascii="Palatino Linotype" w:hAnsi="Palatino Linotype"/>
                <w:color w:val="000000" w:themeColor="text1"/>
                <w:lang w:val="en-US"/>
              </w:rPr>
              <w:t xml:space="preserve"> and (b) ecosystem services.</w:t>
            </w:r>
          </w:p>
        </w:tc>
      </w:tr>
      <w:tr w:rsidR="00844822" w:rsidRPr="00380B61" w14:paraId="135260A9" w14:textId="77777777" w:rsidTr="00844822">
        <w:trPr>
          <w:trHeight w:val="454"/>
        </w:trPr>
        <w:tc>
          <w:tcPr>
            <w:tcW w:w="8495" w:type="dxa"/>
            <w:tcBorders>
              <w:top w:val="single" w:sz="2" w:space="0" w:color="auto"/>
              <w:bottom w:val="single" w:sz="2" w:space="0" w:color="auto"/>
            </w:tcBorders>
            <w:shd w:val="clear" w:color="auto" w:fill="FFFFFF" w:themeFill="background1"/>
            <w:vAlign w:val="center"/>
          </w:tcPr>
          <w:p w14:paraId="23C68E6B" w14:textId="77777777" w:rsidR="00844822" w:rsidRPr="00380B61" w:rsidRDefault="00844822" w:rsidP="00844822">
            <w:pPr>
              <w:ind w:left="0" w:firstLine="0"/>
              <w:rPr>
                <w:rFonts w:ascii="Palatino Linotype" w:hAnsi="Palatino Linotype"/>
                <w:b/>
                <w:bCs/>
                <w:color w:val="000000" w:themeColor="text1"/>
                <w:lang w:val="en-US"/>
              </w:rPr>
            </w:pPr>
          </w:p>
        </w:tc>
      </w:tr>
      <w:tr w:rsidR="00844822" w:rsidRPr="00380B61" w14:paraId="3C32EADF" w14:textId="77777777" w:rsidTr="00844822">
        <w:trPr>
          <w:trHeight w:val="454"/>
        </w:trPr>
        <w:tc>
          <w:tcPr>
            <w:tcW w:w="8495" w:type="dxa"/>
            <w:tcBorders>
              <w:top w:val="single" w:sz="2" w:space="0" w:color="auto"/>
              <w:left w:val="single" w:sz="8" w:space="0" w:color="000000"/>
              <w:bottom w:val="single" w:sz="8" w:space="0" w:color="000000"/>
              <w:right w:val="single" w:sz="8" w:space="0" w:color="000000"/>
            </w:tcBorders>
            <w:shd w:val="clear" w:color="auto" w:fill="E2EFD9"/>
            <w:vAlign w:val="center"/>
          </w:tcPr>
          <w:p w14:paraId="5A52F94D" w14:textId="77777777" w:rsidR="00844822" w:rsidRPr="00380B61" w:rsidRDefault="00844822" w:rsidP="00844822">
            <w:pPr>
              <w:spacing w:after="0" w:line="259" w:lineRule="auto"/>
              <w:ind w:left="0" w:right="0" w:firstLine="0"/>
              <w:jc w:val="left"/>
              <w:rPr>
                <w:rFonts w:ascii="Palatino Linotype" w:hAnsi="Palatino Linotype"/>
              </w:rPr>
            </w:pPr>
            <w:r w:rsidRPr="00380B61">
              <w:rPr>
                <w:rFonts w:ascii="Palatino Linotype" w:hAnsi="Palatino Linotype"/>
                <w:b/>
                <w:color w:val="000000"/>
                <w:sz w:val="20"/>
                <w:lang w:val="en-US"/>
              </w:rPr>
              <w:t>Indicator name</w:t>
            </w:r>
            <w:r w:rsidRPr="00380B61">
              <w:rPr>
                <w:rFonts w:ascii="Palatino Linotype" w:hAnsi="Palatino Linotype"/>
                <w:b/>
                <w:color w:val="000000"/>
                <w:sz w:val="20"/>
              </w:rPr>
              <w:t xml:space="preserve"> </w:t>
            </w:r>
          </w:p>
        </w:tc>
      </w:tr>
      <w:tr w:rsidR="00844822" w:rsidRPr="00380B61" w14:paraId="474C07D6" w14:textId="77777777" w:rsidTr="00844822">
        <w:trPr>
          <w:trHeight w:val="513"/>
        </w:trPr>
        <w:tc>
          <w:tcPr>
            <w:tcW w:w="8495" w:type="dxa"/>
            <w:tcBorders>
              <w:top w:val="single" w:sz="8" w:space="0" w:color="000000"/>
              <w:left w:val="single" w:sz="8" w:space="0" w:color="000000"/>
              <w:bottom w:val="single" w:sz="8" w:space="0" w:color="000000"/>
              <w:right w:val="single" w:sz="8" w:space="0" w:color="000000"/>
            </w:tcBorders>
            <w:vAlign w:val="center"/>
          </w:tcPr>
          <w:p w14:paraId="08693612" w14:textId="77777777" w:rsidR="00844822" w:rsidRPr="00380B61" w:rsidRDefault="00844822" w:rsidP="00844822">
            <w:pPr>
              <w:ind w:left="0" w:firstLine="0"/>
              <w:rPr>
                <w:rFonts w:ascii="Palatino Linotype" w:hAnsi="Palatino Linotype"/>
                <w:i/>
                <w:iCs/>
                <w:lang w:val="en-US"/>
              </w:rPr>
            </w:pPr>
            <w:r w:rsidRPr="00380B61">
              <w:rPr>
                <w:rFonts w:ascii="Palatino Linotype" w:hAnsi="Palatino Linotype"/>
                <w:i/>
                <w:iCs/>
                <w:lang w:val="en-US"/>
              </w:rPr>
              <w:t>Floristic diversity</w:t>
            </w:r>
            <w:r w:rsidRPr="00380B61">
              <w:rPr>
                <w:rFonts w:ascii="Palatino Linotype" w:hAnsi="Palatino Linotype"/>
                <w:i/>
                <w:iCs/>
                <w:color w:val="000000"/>
                <w:sz w:val="20"/>
              </w:rPr>
              <w:t xml:space="preserve"> </w:t>
            </w:r>
          </w:p>
        </w:tc>
      </w:tr>
      <w:tr w:rsidR="00844822" w:rsidRPr="00380B61" w14:paraId="7A7DC06F" w14:textId="77777777" w:rsidTr="00844822">
        <w:trPr>
          <w:trHeight w:val="437"/>
        </w:trPr>
        <w:tc>
          <w:tcPr>
            <w:tcW w:w="8495" w:type="dxa"/>
            <w:tcBorders>
              <w:top w:val="single" w:sz="8" w:space="0" w:color="000000"/>
              <w:left w:val="single" w:sz="8" w:space="0" w:color="000000"/>
              <w:bottom w:val="single" w:sz="8" w:space="0" w:color="000000"/>
              <w:right w:val="single" w:sz="8" w:space="0" w:color="000000"/>
            </w:tcBorders>
            <w:shd w:val="clear" w:color="auto" w:fill="E2EFD9"/>
            <w:vAlign w:val="center"/>
          </w:tcPr>
          <w:p w14:paraId="4AD57887" w14:textId="77777777" w:rsidR="00844822" w:rsidRPr="00380B61" w:rsidRDefault="00844822" w:rsidP="00844822">
            <w:pPr>
              <w:spacing w:after="0" w:line="259" w:lineRule="auto"/>
              <w:ind w:left="0" w:right="0" w:firstLine="0"/>
              <w:jc w:val="left"/>
              <w:rPr>
                <w:rFonts w:ascii="Palatino Linotype" w:hAnsi="Palatino Linotype"/>
              </w:rPr>
            </w:pPr>
            <w:proofErr w:type="spellStart"/>
            <w:r w:rsidRPr="00380B61">
              <w:rPr>
                <w:rFonts w:ascii="Palatino Linotype" w:hAnsi="Palatino Linotype"/>
                <w:b/>
                <w:color w:val="000000"/>
                <w:sz w:val="20"/>
              </w:rPr>
              <w:t>Use</w:t>
            </w:r>
            <w:proofErr w:type="spellEnd"/>
            <w:r w:rsidRPr="00380B61">
              <w:rPr>
                <w:rFonts w:ascii="Palatino Linotype" w:hAnsi="Palatino Linotype"/>
                <w:b/>
                <w:color w:val="000000"/>
                <w:sz w:val="20"/>
              </w:rPr>
              <w:t xml:space="preserve"> and </w:t>
            </w:r>
            <w:proofErr w:type="spellStart"/>
            <w:r w:rsidRPr="00380B61">
              <w:rPr>
                <w:rFonts w:ascii="Palatino Linotype" w:hAnsi="Palatino Linotype"/>
                <w:b/>
                <w:color w:val="000000"/>
                <w:sz w:val="20"/>
              </w:rPr>
              <w:t>interpretation</w:t>
            </w:r>
            <w:proofErr w:type="spellEnd"/>
          </w:p>
        </w:tc>
      </w:tr>
      <w:tr w:rsidR="00844822" w:rsidRPr="00380B61" w14:paraId="1F8C19DC" w14:textId="77777777" w:rsidTr="00844822">
        <w:trPr>
          <w:trHeight w:val="514"/>
        </w:trPr>
        <w:tc>
          <w:tcPr>
            <w:tcW w:w="8495" w:type="dxa"/>
            <w:tcBorders>
              <w:top w:val="single" w:sz="8" w:space="0" w:color="000000"/>
              <w:left w:val="single" w:sz="8" w:space="0" w:color="000000"/>
              <w:bottom w:val="single" w:sz="8" w:space="0" w:color="000000"/>
              <w:right w:val="single" w:sz="8" w:space="0" w:color="000000"/>
            </w:tcBorders>
            <w:vAlign w:val="center"/>
          </w:tcPr>
          <w:p w14:paraId="454C6A05" w14:textId="77777777" w:rsidR="00844822" w:rsidRPr="00380B61" w:rsidRDefault="00844822" w:rsidP="00844822">
            <w:pPr>
              <w:spacing w:after="0" w:line="259" w:lineRule="auto"/>
              <w:ind w:left="0" w:right="0" w:firstLine="0"/>
              <w:jc w:val="left"/>
              <w:rPr>
                <w:rFonts w:ascii="Palatino Linotype" w:hAnsi="Palatino Linotype"/>
                <w:i/>
                <w:iCs/>
                <w:lang w:val="en-US"/>
              </w:rPr>
            </w:pPr>
            <w:r w:rsidRPr="00380B61">
              <w:rPr>
                <w:rFonts w:ascii="Palatino Linotype" w:hAnsi="Palatino Linotype"/>
                <w:i/>
                <w:iCs/>
                <w:lang w:val="en-US"/>
              </w:rPr>
              <w:t>Local, Regional, National</w:t>
            </w:r>
          </w:p>
        </w:tc>
      </w:tr>
      <w:tr w:rsidR="00844822" w:rsidRPr="00380B61" w14:paraId="1EFF5E68" w14:textId="77777777" w:rsidTr="00844822">
        <w:trPr>
          <w:trHeight w:val="439"/>
        </w:trPr>
        <w:tc>
          <w:tcPr>
            <w:tcW w:w="8495" w:type="dxa"/>
            <w:tcBorders>
              <w:top w:val="single" w:sz="8" w:space="0" w:color="000000"/>
              <w:left w:val="single" w:sz="8" w:space="0" w:color="000000"/>
              <w:bottom w:val="single" w:sz="8" w:space="0" w:color="000000"/>
              <w:right w:val="single" w:sz="8" w:space="0" w:color="000000"/>
            </w:tcBorders>
            <w:shd w:val="clear" w:color="auto" w:fill="E2EFD9"/>
            <w:vAlign w:val="center"/>
          </w:tcPr>
          <w:p w14:paraId="5CC8D0CE" w14:textId="77777777" w:rsidR="00844822" w:rsidRPr="00380B61" w:rsidRDefault="00844822" w:rsidP="00844822">
            <w:pPr>
              <w:spacing w:after="0" w:line="259" w:lineRule="auto"/>
              <w:ind w:left="0" w:right="0" w:firstLine="0"/>
              <w:jc w:val="left"/>
              <w:rPr>
                <w:rFonts w:ascii="Palatino Linotype" w:hAnsi="Palatino Linotype"/>
                <w:lang w:val="en-US"/>
              </w:rPr>
            </w:pPr>
            <w:r w:rsidRPr="00380B61">
              <w:rPr>
                <w:rFonts w:ascii="Palatino Linotype" w:hAnsi="Palatino Linotype"/>
                <w:b/>
                <w:color w:val="000000"/>
                <w:sz w:val="20"/>
                <w:lang w:val="en-US"/>
              </w:rPr>
              <w:t>Measurement units</w:t>
            </w:r>
          </w:p>
        </w:tc>
      </w:tr>
      <w:tr w:rsidR="00844822" w:rsidRPr="00380B61" w14:paraId="2AC34A00" w14:textId="77777777" w:rsidTr="00844822">
        <w:trPr>
          <w:trHeight w:val="514"/>
        </w:trPr>
        <w:tc>
          <w:tcPr>
            <w:tcW w:w="8495" w:type="dxa"/>
            <w:tcBorders>
              <w:top w:val="single" w:sz="8" w:space="0" w:color="000000"/>
              <w:left w:val="single" w:sz="8" w:space="0" w:color="000000"/>
              <w:bottom w:val="single" w:sz="8" w:space="0" w:color="000000"/>
              <w:right w:val="single" w:sz="8" w:space="0" w:color="000000"/>
            </w:tcBorders>
            <w:vAlign w:val="center"/>
          </w:tcPr>
          <w:p w14:paraId="45D58104" w14:textId="77777777" w:rsidR="00844822" w:rsidRPr="00380B61" w:rsidRDefault="00844822" w:rsidP="00844822">
            <w:pPr>
              <w:spacing w:after="0" w:line="259" w:lineRule="auto"/>
              <w:ind w:left="0" w:right="0" w:firstLine="0"/>
              <w:rPr>
                <w:rFonts w:ascii="Palatino Linotype" w:hAnsi="Palatino Linotype"/>
                <w:lang w:val="en-US"/>
              </w:rPr>
            </w:pPr>
            <w:r w:rsidRPr="00380B61">
              <w:rPr>
                <w:rFonts w:ascii="Palatino Linotype" w:hAnsi="Palatino Linotype"/>
                <w:i/>
                <w:iCs/>
                <w:lang w:val="en-US"/>
              </w:rPr>
              <w:t>Number of flora species and subspecies of per km2 (area measurement unit may vary depending on larger or smaller scale studies and assessments)</w:t>
            </w:r>
          </w:p>
        </w:tc>
      </w:tr>
      <w:tr w:rsidR="00844822" w:rsidRPr="00380B61" w14:paraId="4B5037F2" w14:textId="77777777" w:rsidTr="00844822">
        <w:trPr>
          <w:trHeight w:val="439"/>
        </w:trPr>
        <w:tc>
          <w:tcPr>
            <w:tcW w:w="8495" w:type="dxa"/>
            <w:tcBorders>
              <w:top w:val="single" w:sz="8" w:space="0" w:color="000000"/>
              <w:left w:val="single" w:sz="8" w:space="0" w:color="000000"/>
              <w:bottom w:val="single" w:sz="8" w:space="0" w:color="000000"/>
              <w:right w:val="single" w:sz="8" w:space="0" w:color="000000"/>
            </w:tcBorders>
            <w:shd w:val="clear" w:color="auto" w:fill="E2EFD9"/>
            <w:vAlign w:val="center"/>
          </w:tcPr>
          <w:p w14:paraId="20FAA9C9" w14:textId="77777777" w:rsidR="00844822" w:rsidRPr="00380B61" w:rsidRDefault="00844822" w:rsidP="00844822">
            <w:pPr>
              <w:spacing w:after="0" w:line="259" w:lineRule="auto"/>
              <w:ind w:left="0" w:right="0" w:firstLine="0"/>
              <w:jc w:val="left"/>
              <w:rPr>
                <w:rFonts w:ascii="Palatino Linotype" w:hAnsi="Palatino Linotype"/>
                <w:lang w:val="en-US"/>
              </w:rPr>
            </w:pPr>
            <w:r w:rsidRPr="00380B61">
              <w:rPr>
                <w:rFonts w:ascii="Palatino Linotype" w:hAnsi="Palatino Linotype"/>
                <w:b/>
                <w:color w:val="000000"/>
                <w:sz w:val="20"/>
                <w:lang w:val="en-US"/>
              </w:rPr>
              <w:t>Description of the data source(s)</w:t>
            </w:r>
          </w:p>
        </w:tc>
      </w:tr>
      <w:tr w:rsidR="00844822" w:rsidRPr="00380B61" w14:paraId="29305DEF" w14:textId="77777777" w:rsidTr="00844822">
        <w:trPr>
          <w:trHeight w:val="513"/>
        </w:trPr>
        <w:tc>
          <w:tcPr>
            <w:tcW w:w="8495" w:type="dxa"/>
            <w:tcBorders>
              <w:top w:val="single" w:sz="8" w:space="0" w:color="000000"/>
              <w:left w:val="single" w:sz="8" w:space="0" w:color="000000"/>
              <w:bottom w:val="single" w:sz="8" w:space="0" w:color="000000"/>
              <w:right w:val="single" w:sz="8" w:space="0" w:color="000000"/>
            </w:tcBorders>
            <w:vAlign w:val="center"/>
          </w:tcPr>
          <w:p w14:paraId="5F7F1408" w14:textId="77777777" w:rsidR="00844822" w:rsidRPr="00380B61" w:rsidRDefault="00844822" w:rsidP="00844822">
            <w:pPr>
              <w:spacing w:after="0" w:line="259" w:lineRule="auto"/>
              <w:ind w:left="0" w:right="0" w:firstLine="0"/>
              <w:jc w:val="left"/>
              <w:rPr>
                <w:rFonts w:ascii="Palatino Linotype" w:hAnsi="Palatino Linotype"/>
                <w:lang w:val="en-US"/>
              </w:rPr>
            </w:pPr>
            <w:r w:rsidRPr="00380B61">
              <w:rPr>
                <w:rFonts w:ascii="Palatino Linotype" w:hAnsi="Palatino Linotype"/>
                <w:i/>
                <w:iCs/>
                <w:lang w:val="en-US"/>
              </w:rPr>
              <w:t>Natura 2000 monitoring and mapping datasets, Flora of Greece project (in progress), http://portal.cybertaxonomy.org/flora-greece/content</w:t>
            </w:r>
          </w:p>
        </w:tc>
      </w:tr>
      <w:tr w:rsidR="00844822" w:rsidRPr="00380B61" w14:paraId="224AC299" w14:textId="77777777" w:rsidTr="00844822">
        <w:trPr>
          <w:trHeight w:val="440"/>
        </w:trPr>
        <w:tc>
          <w:tcPr>
            <w:tcW w:w="8495" w:type="dxa"/>
            <w:tcBorders>
              <w:top w:val="single" w:sz="8" w:space="0" w:color="000000"/>
              <w:left w:val="single" w:sz="8" w:space="0" w:color="000000"/>
              <w:bottom w:val="single" w:sz="8" w:space="0" w:color="000000"/>
              <w:right w:val="single" w:sz="8" w:space="0" w:color="000000"/>
            </w:tcBorders>
            <w:shd w:val="clear" w:color="auto" w:fill="E2EFD9"/>
            <w:vAlign w:val="center"/>
          </w:tcPr>
          <w:p w14:paraId="3F906A4C" w14:textId="77777777" w:rsidR="00844822" w:rsidRPr="00380B61" w:rsidRDefault="00844822" w:rsidP="00844822">
            <w:pPr>
              <w:spacing w:after="0" w:line="259" w:lineRule="auto"/>
              <w:ind w:left="0" w:right="0" w:firstLine="0"/>
              <w:jc w:val="left"/>
              <w:rPr>
                <w:rFonts w:ascii="Palatino Linotype" w:hAnsi="Palatino Linotype"/>
              </w:rPr>
            </w:pPr>
            <w:proofErr w:type="spellStart"/>
            <w:r w:rsidRPr="00380B61">
              <w:rPr>
                <w:rFonts w:ascii="Palatino Linotype" w:hAnsi="Palatino Linotype"/>
                <w:b/>
                <w:color w:val="000000"/>
                <w:sz w:val="20"/>
              </w:rPr>
              <w:t>Calculation</w:t>
            </w:r>
            <w:proofErr w:type="spellEnd"/>
            <w:r w:rsidRPr="00380B61">
              <w:rPr>
                <w:rFonts w:ascii="Palatino Linotype" w:hAnsi="Palatino Linotype"/>
                <w:b/>
                <w:color w:val="000000"/>
                <w:sz w:val="20"/>
              </w:rPr>
              <w:t xml:space="preserve"> </w:t>
            </w:r>
            <w:proofErr w:type="spellStart"/>
            <w:r w:rsidRPr="00380B61">
              <w:rPr>
                <w:rFonts w:ascii="Palatino Linotype" w:hAnsi="Palatino Linotype"/>
                <w:b/>
                <w:color w:val="000000"/>
                <w:sz w:val="20"/>
              </w:rPr>
              <w:t>process</w:t>
            </w:r>
            <w:proofErr w:type="spellEnd"/>
          </w:p>
        </w:tc>
      </w:tr>
      <w:tr w:rsidR="00844822" w:rsidRPr="00380B61" w14:paraId="1F372494" w14:textId="77777777" w:rsidTr="00844822">
        <w:trPr>
          <w:trHeight w:val="515"/>
        </w:trPr>
        <w:tc>
          <w:tcPr>
            <w:tcW w:w="8495" w:type="dxa"/>
            <w:tcBorders>
              <w:top w:val="single" w:sz="8" w:space="0" w:color="000000"/>
              <w:left w:val="single" w:sz="8" w:space="0" w:color="000000"/>
              <w:bottom w:val="single" w:sz="8" w:space="0" w:color="000000"/>
              <w:right w:val="single" w:sz="8" w:space="0" w:color="000000"/>
            </w:tcBorders>
            <w:vAlign w:val="center"/>
          </w:tcPr>
          <w:p w14:paraId="29182B05" w14:textId="77777777" w:rsidR="00844822" w:rsidRPr="00380B61" w:rsidRDefault="00844822" w:rsidP="00844822">
            <w:pPr>
              <w:spacing w:after="0" w:line="259" w:lineRule="auto"/>
              <w:ind w:left="0" w:right="0" w:firstLine="0"/>
              <w:rPr>
                <w:rFonts w:ascii="Palatino Linotype" w:hAnsi="Palatino Linotype"/>
                <w:lang w:val="en-US"/>
              </w:rPr>
            </w:pPr>
            <w:r w:rsidRPr="00380B61">
              <w:rPr>
                <w:rFonts w:ascii="Palatino Linotype" w:hAnsi="Palatino Linotype"/>
                <w:i/>
                <w:iCs/>
                <w:lang w:val="en-US"/>
              </w:rPr>
              <w:t>Sum of unique records for each flora species and subspecies in the European reference network (1km, 10km, etc.).</w:t>
            </w:r>
          </w:p>
        </w:tc>
      </w:tr>
    </w:tbl>
    <w:p w14:paraId="38A53615" w14:textId="3CF2CAD3" w:rsidR="00844822" w:rsidRPr="000647EA" w:rsidRDefault="000647EA" w:rsidP="00844822">
      <w:pPr>
        <w:spacing w:after="163"/>
        <w:ind w:left="0" w:right="42" w:firstLine="0"/>
        <w:rPr>
          <w:rFonts w:ascii="Palatino Linotype" w:hAnsi="Palatino Linotype"/>
          <w:i/>
          <w:iCs/>
          <w:color w:val="000000" w:themeColor="text1"/>
          <w:lang w:val="en-US"/>
        </w:rPr>
      </w:pPr>
      <w:r w:rsidRPr="000647EA">
        <w:rPr>
          <w:rFonts w:ascii="Palatino Linotype" w:hAnsi="Palatino Linotype"/>
          <w:color w:val="000000" w:themeColor="text1"/>
          <w:lang w:val="en-US"/>
        </w:rPr>
        <w:t>*</w:t>
      </w:r>
      <w:r w:rsidRPr="000647EA">
        <w:rPr>
          <w:rFonts w:ascii="Palatino Linotype" w:hAnsi="Palatino Linotype"/>
          <w:i/>
          <w:iCs/>
          <w:color w:val="000000" w:themeColor="text1"/>
          <w:lang w:val="en-US"/>
        </w:rPr>
        <w:t>Example for the indicator “Floristic diversity”</w:t>
      </w:r>
    </w:p>
    <w:p w14:paraId="0CD3B0F7" w14:textId="77777777" w:rsidR="00844822" w:rsidRDefault="00844822" w:rsidP="00844822">
      <w:pPr>
        <w:spacing w:after="163"/>
        <w:ind w:left="0" w:right="42" w:firstLine="0"/>
        <w:rPr>
          <w:rFonts w:ascii="Palatino Linotype" w:hAnsi="Palatino Linotype"/>
          <w:b/>
          <w:bCs/>
          <w:color w:val="000000" w:themeColor="text1"/>
          <w:lang w:val="en-US"/>
        </w:rPr>
      </w:pPr>
    </w:p>
    <w:p w14:paraId="0BCEE743" w14:textId="77777777" w:rsidR="00844822" w:rsidRDefault="00844822" w:rsidP="00844822">
      <w:pPr>
        <w:spacing w:after="163"/>
        <w:ind w:left="0" w:right="42" w:firstLine="0"/>
        <w:rPr>
          <w:rFonts w:ascii="Palatino Linotype" w:hAnsi="Palatino Linotype"/>
          <w:b/>
          <w:bCs/>
          <w:color w:val="000000" w:themeColor="text1"/>
          <w:lang w:val="en-US"/>
        </w:rPr>
      </w:pPr>
    </w:p>
    <w:p w14:paraId="0543145D" w14:textId="35F0741A" w:rsidR="00844822" w:rsidRDefault="00844822" w:rsidP="00027FCE">
      <w:pPr>
        <w:spacing w:after="163"/>
        <w:ind w:left="0" w:right="42" w:firstLine="0"/>
        <w:rPr>
          <w:rFonts w:ascii="Palatino Linotype" w:hAnsi="Palatino Linotype"/>
          <w:color w:val="000000" w:themeColor="text1"/>
          <w:lang w:val="en-US"/>
        </w:rPr>
      </w:pPr>
      <w:r w:rsidRPr="00380B61">
        <w:rPr>
          <w:rFonts w:ascii="Palatino Linotype" w:hAnsi="Palatino Linotype"/>
          <w:b/>
          <w:bCs/>
          <w:color w:val="000000" w:themeColor="text1"/>
          <w:lang w:val="en-US"/>
        </w:rPr>
        <w:lastRenderedPageBreak/>
        <w:t>Table S</w:t>
      </w:r>
      <w:r>
        <w:rPr>
          <w:rFonts w:ascii="Palatino Linotype" w:hAnsi="Palatino Linotype"/>
          <w:b/>
          <w:bCs/>
          <w:color w:val="000000" w:themeColor="text1"/>
          <w:lang w:val="en-US"/>
        </w:rPr>
        <w:t>3</w:t>
      </w:r>
      <w:r w:rsidRPr="00380B61">
        <w:rPr>
          <w:rFonts w:ascii="Palatino Linotype" w:hAnsi="Palatino Linotype"/>
          <w:b/>
          <w:bCs/>
          <w:color w:val="000000" w:themeColor="text1"/>
          <w:lang w:val="en-US"/>
        </w:rPr>
        <w:t>:</w:t>
      </w:r>
      <w:r w:rsidRPr="00380B61">
        <w:rPr>
          <w:rFonts w:ascii="Palatino Linotype" w:hAnsi="Palatino Linotype"/>
          <w:color w:val="000000" w:themeColor="text1"/>
          <w:lang w:val="en-US"/>
        </w:rPr>
        <w:t xml:space="preserve"> </w:t>
      </w:r>
      <w:r w:rsidRPr="00844822">
        <w:rPr>
          <w:rFonts w:ascii="Palatino Linotype" w:hAnsi="Palatino Linotype"/>
          <w:color w:val="000000" w:themeColor="text1"/>
          <w:lang w:val="en-US"/>
        </w:rPr>
        <w:t>Pre-defined indicator implementation protocol.</w:t>
      </w:r>
    </w:p>
    <w:tbl>
      <w:tblPr>
        <w:tblStyle w:val="TableGrid"/>
        <w:tblW w:w="8817" w:type="dxa"/>
        <w:tblInd w:w="2" w:type="dxa"/>
        <w:tblCellMar>
          <w:top w:w="148" w:type="dxa"/>
          <w:left w:w="98" w:type="dxa"/>
          <w:right w:w="115" w:type="dxa"/>
        </w:tblCellMar>
        <w:tblLook w:val="04A0" w:firstRow="1" w:lastRow="0" w:firstColumn="1" w:lastColumn="0" w:noHBand="0" w:noVBand="1"/>
      </w:tblPr>
      <w:tblGrid>
        <w:gridCol w:w="3240"/>
        <w:gridCol w:w="2688"/>
        <w:gridCol w:w="2889"/>
      </w:tblGrid>
      <w:tr w:rsidR="00804E22" w:rsidRPr="00804E22" w14:paraId="14231BB9" w14:textId="77777777" w:rsidTr="00804E22">
        <w:trPr>
          <w:trHeight w:val="538"/>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FFD966"/>
            <w:vAlign w:val="center"/>
          </w:tcPr>
          <w:p w14:paraId="57CDFB00" w14:textId="60FFB94C" w:rsidR="000647EA" w:rsidRPr="00804E22" w:rsidRDefault="000647EA" w:rsidP="005A61D6">
            <w:pPr>
              <w:spacing w:after="0" w:line="259" w:lineRule="auto"/>
              <w:ind w:left="29" w:right="0" w:firstLine="0"/>
              <w:jc w:val="center"/>
              <w:rPr>
                <w:rFonts w:ascii="Palatino Linotype" w:hAnsi="Palatino Linotype"/>
                <w:color w:val="000000" w:themeColor="text1"/>
              </w:rPr>
            </w:pPr>
            <w:r w:rsidRPr="00804E22">
              <w:rPr>
                <w:rFonts w:ascii="Palatino Linotype" w:hAnsi="Palatino Linotype"/>
                <w:b/>
                <w:color w:val="000000" w:themeColor="text1"/>
                <w:sz w:val="20"/>
                <w:lang w:val="en-US"/>
              </w:rPr>
              <w:t>I</w:t>
            </w:r>
            <w:proofErr w:type="spellStart"/>
            <w:r w:rsidRPr="00804E22">
              <w:rPr>
                <w:rFonts w:ascii="Palatino Linotype" w:hAnsi="Palatino Linotype"/>
                <w:b/>
                <w:color w:val="000000" w:themeColor="text1"/>
                <w:sz w:val="20"/>
              </w:rPr>
              <w:t>ndicator</w:t>
            </w:r>
            <w:proofErr w:type="spellEnd"/>
            <w:r w:rsidRPr="00804E22">
              <w:rPr>
                <w:rFonts w:ascii="Palatino Linotype" w:hAnsi="Palatino Linotype"/>
                <w:b/>
                <w:color w:val="000000" w:themeColor="text1"/>
                <w:sz w:val="20"/>
              </w:rPr>
              <w:t xml:space="preserve"> </w:t>
            </w:r>
            <w:proofErr w:type="spellStart"/>
            <w:r w:rsidRPr="00804E22">
              <w:rPr>
                <w:rFonts w:ascii="Palatino Linotype" w:hAnsi="Palatino Linotype"/>
                <w:b/>
                <w:color w:val="000000" w:themeColor="text1"/>
                <w:sz w:val="20"/>
              </w:rPr>
              <w:t>implementation</w:t>
            </w:r>
            <w:proofErr w:type="spellEnd"/>
            <w:r w:rsidRPr="00804E22">
              <w:rPr>
                <w:rFonts w:ascii="Palatino Linotype" w:hAnsi="Palatino Linotype"/>
                <w:b/>
                <w:color w:val="000000" w:themeColor="text1"/>
                <w:sz w:val="20"/>
              </w:rPr>
              <w:t xml:space="preserve"> </w:t>
            </w:r>
            <w:proofErr w:type="spellStart"/>
            <w:r w:rsidRPr="00804E22">
              <w:rPr>
                <w:rFonts w:ascii="Palatino Linotype" w:hAnsi="Palatino Linotype"/>
                <w:b/>
                <w:color w:val="000000" w:themeColor="text1"/>
                <w:sz w:val="20"/>
              </w:rPr>
              <w:t>protocol</w:t>
            </w:r>
            <w:proofErr w:type="spellEnd"/>
          </w:p>
        </w:tc>
      </w:tr>
      <w:tr w:rsidR="00804E22" w:rsidRPr="00804E22" w14:paraId="361852E6" w14:textId="77777777" w:rsidTr="00804E22">
        <w:trPr>
          <w:trHeight w:val="331"/>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E2EFD9"/>
            <w:vAlign w:val="center"/>
          </w:tcPr>
          <w:p w14:paraId="5B967521" w14:textId="63E7A534" w:rsidR="000647EA" w:rsidRPr="00804E22" w:rsidRDefault="000647EA" w:rsidP="000647EA">
            <w:pPr>
              <w:spacing w:after="0" w:line="259" w:lineRule="auto"/>
              <w:ind w:left="0" w:right="0" w:firstLine="0"/>
              <w:jc w:val="left"/>
              <w:rPr>
                <w:rFonts w:ascii="Palatino Linotype" w:hAnsi="Palatino Linotype"/>
                <w:color w:val="000000" w:themeColor="text1"/>
              </w:rPr>
            </w:pPr>
            <w:r w:rsidRPr="00804E22">
              <w:rPr>
                <w:rFonts w:ascii="Palatino Linotype" w:hAnsi="Palatino Linotype"/>
                <w:b/>
                <w:color w:val="000000" w:themeColor="text1"/>
                <w:sz w:val="20"/>
                <w:lang w:val="en-US"/>
              </w:rPr>
              <w:t>Indicator name</w:t>
            </w:r>
            <w:r w:rsidRPr="00804E22">
              <w:rPr>
                <w:rFonts w:ascii="Palatino Linotype" w:hAnsi="Palatino Linotype"/>
                <w:b/>
                <w:color w:val="000000" w:themeColor="text1"/>
                <w:sz w:val="20"/>
              </w:rPr>
              <w:t xml:space="preserve"> </w:t>
            </w:r>
          </w:p>
        </w:tc>
      </w:tr>
      <w:tr w:rsidR="00804E22" w:rsidRPr="00804E22" w14:paraId="1A14E479" w14:textId="77777777" w:rsidTr="00804E22">
        <w:trPr>
          <w:trHeight w:val="255"/>
        </w:trPr>
        <w:tc>
          <w:tcPr>
            <w:tcW w:w="8817" w:type="dxa"/>
            <w:gridSpan w:val="3"/>
            <w:tcBorders>
              <w:top w:val="single" w:sz="8" w:space="0" w:color="000000"/>
              <w:left w:val="single" w:sz="8" w:space="0" w:color="000000"/>
              <w:bottom w:val="single" w:sz="8" w:space="0" w:color="000000"/>
              <w:right w:val="single" w:sz="8" w:space="0" w:color="000000"/>
            </w:tcBorders>
            <w:vAlign w:val="center"/>
          </w:tcPr>
          <w:p w14:paraId="5E310836" w14:textId="77777777" w:rsidR="000647EA" w:rsidRPr="00804E22" w:rsidRDefault="000647EA" w:rsidP="005A61D6">
            <w:pPr>
              <w:spacing w:after="0" w:line="259" w:lineRule="auto"/>
              <w:ind w:left="0" w:right="0" w:firstLine="0"/>
              <w:jc w:val="left"/>
              <w:rPr>
                <w:color w:val="000000" w:themeColor="text1"/>
              </w:rPr>
            </w:pPr>
            <w:r w:rsidRPr="00804E22">
              <w:rPr>
                <w:color w:val="000000" w:themeColor="text1"/>
                <w:sz w:val="20"/>
              </w:rPr>
              <w:t xml:space="preserve"> </w:t>
            </w:r>
            <w:r w:rsidRPr="00804E22">
              <w:rPr>
                <w:i/>
                <w:color w:val="000000" w:themeColor="text1"/>
                <w:sz w:val="20"/>
              </w:rPr>
              <w:t>……………………………………………………………………………………………………………………………………………………………</w:t>
            </w:r>
            <w:r w:rsidRPr="00804E22">
              <w:rPr>
                <w:color w:val="000000" w:themeColor="text1"/>
                <w:sz w:val="20"/>
              </w:rPr>
              <w:t xml:space="preserve"> </w:t>
            </w:r>
          </w:p>
        </w:tc>
      </w:tr>
      <w:tr w:rsidR="00804E22" w:rsidRPr="00804E22" w14:paraId="67999D91" w14:textId="77777777" w:rsidTr="00804E22">
        <w:trPr>
          <w:trHeight w:val="680"/>
        </w:trPr>
        <w:tc>
          <w:tcPr>
            <w:tcW w:w="3240" w:type="dxa"/>
            <w:vMerge w:val="restart"/>
            <w:tcBorders>
              <w:top w:val="single" w:sz="8" w:space="0" w:color="000000"/>
              <w:left w:val="single" w:sz="8" w:space="0" w:color="000000"/>
              <w:right w:val="single" w:sz="8" w:space="0" w:color="000000"/>
            </w:tcBorders>
            <w:shd w:val="clear" w:color="auto" w:fill="E2EFD9"/>
            <w:vAlign w:val="center"/>
          </w:tcPr>
          <w:p w14:paraId="3D0FB01C" w14:textId="77777777" w:rsidR="008C26F4" w:rsidRPr="00804E22" w:rsidRDefault="008C26F4" w:rsidP="000647EA">
            <w:pPr>
              <w:spacing w:after="18" w:line="259" w:lineRule="auto"/>
              <w:ind w:left="0" w:right="0" w:firstLine="0"/>
              <w:jc w:val="left"/>
              <w:rPr>
                <w:rFonts w:ascii="Palatino Linotype" w:hAnsi="Palatino Linotype"/>
                <w:b/>
                <w:color w:val="000000" w:themeColor="text1"/>
                <w:sz w:val="20"/>
                <w:lang w:val="en-US"/>
              </w:rPr>
            </w:pPr>
            <w:r w:rsidRPr="00804E22">
              <w:rPr>
                <w:rFonts w:ascii="Palatino Linotype" w:hAnsi="Palatino Linotype"/>
                <w:b/>
                <w:color w:val="000000" w:themeColor="text1"/>
                <w:sz w:val="20"/>
                <w:lang w:val="en-US"/>
              </w:rPr>
              <w:t>Responsible Coordinator</w:t>
            </w:r>
          </w:p>
          <w:p w14:paraId="3EB9F0B1" w14:textId="465F44B3" w:rsidR="008C26F4" w:rsidRPr="00804E22" w:rsidRDefault="008C26F4" w:rsidP="000647EA">
            <w:pPr>
              <w:spacing w:after="18" w:line="259" w:lineRule="auto"/>
              <w:ind w:left="0" w:right="0" w:firstLine="0"/>
              <w:jc w:val="left"/>
              <w:rPr>
                <w:color w:val="000000" w:themeColor="text1"/>
                <w:lang w:val="en-US"/>
              </w:rPr>
            </w:pPr>
            <w:r w:rsidRPr="00804E22">
              <w:rPr>
                <w:rFonts w:ascii="Palatino Linotype" w:hAnsi="Palatino Linotype"/>
                <w:b/>
                <w:color w:val="000000" w:themeColor="text1"/>
                <w:sz w:val="20"/>
                <w:lang w:val="en-US"/>
              </w:rPr>
              <w:t>Agency (e</w:t>
            </w:r>
            <w:r w:rsidRPr="00804E22">
              <w:rPr>
                <w:rFonts w:ascii="Palatino Linotype" w:hAnsi="Palatino Linotype"/>
                <w:b/>
                <w:color w:val="000000" w:themeColor="text1"/>
                <w:sz w:val="20"/>
                <w:lang w:val="en-US"/>
              </w:rPr>
              <w:t>.</w:t>
            </w:r>
            <w:r w:rsidRPr="00804E22">
              <w:rPr>
                <w:rFonts w:ascii="Palatino Linotype" w:hAnsi="Palatino Linotype"/>
                <w:b/>
                <w:color w:val="000000" w:themeColor="text1"/>
                <w:sz w:val="20"/>
                <w:lang w:val="en-US"/>
              </w:rPr>
              <w:t>g</w:t>
            </w:r>
            <w:r w:rsidRPr="00804E22">
              <w:rPr>
                <w:rFonts w:ascii="Palatino Linotype" w:hAnsi="Palatino Linotype"/>
                <w:b/>
                <w:color w:val="000000" w:themeColor="text1"/>
                <w:sz w:val="20"/>
                <w:lang w:val="en-US"/>
              </w:rPr>
              <w:t>.</w:t>
            </w:r>
            <w:r w:rsidRPr="00804E22">
              <w:rPr>
                <w:rFonts w:ascii="Palatino Linotype" w:hAnsi="Palatino Linotype"/>
                <w:b/>
                <w:color w:val="000000" w:themeColor="text1"/>
                <w:sz w:val="20"/>
                <w:lang w:val="en-US"/>
              </w:rPr>
              <w:t xml:space="preserve"> </w:t>
            </w:r>
            <w:r w:rsidRPr="00804E22">
              <w:rPr>
                <w:rFonts w:ascii="Palatino Linotype" w:hAnsi="Palatino Linotype"/>
                <w:b/>
                <w:color w:val="000000" w:themeColor="text1"/>
                <w:sz w:val="20"/>
                <w:lang w:val="en-US"/>
              </w:rPr>
              <w:t>Ministry of Environment and Energy, Forest Service</w:t>
            </w:r>
            <w:r w:rsidRPr="00804E22">
              <w:rPr>
                <w:rFonts w:ascii="Palatino Linotype" w:hAnsi="Palatino Linotype"/>
                <w:b/>
                <w:color w:val="000000" w:themeColor="text1"/>
                <w:sz w:val="20"/>
                <w:lang w:val="en-US"/>
              </w:rPr>
              <w:t>)</w:t>
            </w:r>
          </w:p>
        </w:tc>
        <w:tc>
          <w:tcPr>
            <w:tcW w:w="5577" w:type="dxa"/>
            <w:gridSpan w:val="2"/>
            <w:tcBorders>
              <w:top w:val="single" w:sz="8" w:space="0" w:color="000000"/>
              <w:left w:val="single" w:sz="8" w:space="0" w:color="000000"/>
              <w:bottom w:val="single" w:sz="2" w:space="0" w:color="auto"/>
              <w:right w:val="single" w:sz="8" w:space="0" w:color="000000"/>
            </w:tcBorders>
            <w:vAlign w:val="center"/>
          </w:tcPr>
          <w:p w14:paraId="7E539575" w14:textId="5657DEDB" w:rsidR="008C26F4" w:rsidRPr="00804E22" w:rsidRDefault="008C26F4" w:rsidP="005A61D6">
            <w:pPr>
              <w:spacing w:after="0" w:line="259" w:lineRule="auto"/>
              <w:ind w:left="5" w:right="0" w:firstLine="0"/>
              <w:jc w:val="left"/>
              <w:rPr>
                <w:rFonts w:ascii="Palatino Linotype" w:hAnsi="Palatino Linotype"/>
                <w:color w:val="000000" w:themeColor="text1"/>
                <w:lang w:val="en-US"/>
              </w:rPr>
            </w:pPr>
            <w:r w:rsidRPr="00804E22">
              <w:rPr>
                <w:rFonts w:ascii="Palatino Linotype" w:hAnsi="Palatino Linotype"/>
                <w:i/>
                <w:color w:val="000000" w:themeColor="text1"/>
                <w:sz w:val="20"/>
                <w:lang w:val="en-US"/>
              </w:rPr>
              <w:t>Organization and person responsible for the calculation and communication of the indicator</w:t>
            </w:r>
          </w:p>
        </w:tc>
      </w:tr>
      <w:tr w:rsidR="00804E22" w:rsidRPr="00804E22" w14:paraId="7630A57D" w14:textId="77777777" w:rsidTr="00804E22">
        <w:trPr>
          <w:trHeight w:val="538"/>
        </w:trPr>
        <w:tc>
          <w:tcPr>
            <w:tcW w:w="3240" w:type="dxa"/>
            <w:vMerge/>
            <w:tcBorders>
              <w:left w:val="single" w:sz="8" w:space="0" w:color="000000"/>
              <w:bottom w:val="single" w:sz="8" w:space="0" w:color="000000"/>
              <w:right w:val="single" w:sz="8" w:space="0" w:color="000000"/>
            </w:tcBorders>
            <w:shd w:val="clear" w:color="auto" w:fill="E2EFD9"/>
            <w:vAlign w:val="center"/>
          </w:tcPr>
          <w:p w14:paraId="6BA7251A" w14:textId="77777777" w:rsidR="008C26F4" w:rsidRPr="00804E22" w:rsidRDefault="008C26F4" w:rsidP="000647EA">
            <w:pPr>
              <w:spacing w:after="18" w:line="259" w:lineRule="auto"/>
              <w:ind w:left="0" w:right="0" w:firstLine="0"/>
              <w:jc w:val="left"/>
              <w:rPr>
                <w:b/>
                <w:color w:val="000000" w:themeColor="text1"/>
                <w:sz w:val="20"/>
                <w:lang w:val="en-US"/>
              </w:rPr>
            </w:pPr>
          </w:p>
        </w:tc>
        <w:tc>
          <w:tcPr>
            <w:tcW w:w="5577" w:type="dxa"/>
            <w:gridSpan w:val="2"/>
            <w:tcBorders>
              <w:top w:val="single" w:sz="2" w:space="0" w:color="auto"/>
              <w:left w:val="single" w:sz="8" w:space="0" w:color="000000"/>
              <w:bottom w:val="single" w:sz="8" w:space="0" w:color="000000"/>
              <w:right w:val="single" w:sz="8" w:space="0" w:color="000000"/>
            </w:tcBorders>
            <w:vAlign w:val="center"/>
          </w:tcPr>
          <w:p w14:paraId="06473E60" w14:textId="21E2B67A" w:rsidR="008C26F4" w:rsidRPr="00804E22" w:rsidRDefault="008C26F4" w:rsidP="005A61D6">
            <w:pPr>
              <w:spacing w:after="0" w:line="259" w:lineRule="auto"/>
              <w:ind w:left="5" w:right="0"/>
              <w:jc w:val="left"/>
              <w:rPr>
                <w:i/>
                <w:color w:val="000000" w:themeColor="text1"/>
                <w:sz w:val="20"/>
                <w:lang w:val="en-US"/>
              </w:rPr>
            </w:pPr>
            <w:r w:rsidRPr="00804E22">
              <w:rPr>
                <w:i/>
                <w:color w:val="000000" w:themeColor="text1"/>
                <w:sz w:val="20"/>
                <w:lang w:val="en-US"/>
              </w:rPr>
              <w:t>……………………………………………………………………………………………….</w:t>
            </w:r>
          </w:p>
        </w:tc>
      </w:tr>
      <w:tr w:rsidR="00804E22" w:rsidRPr="00804E22" w14:paraId="7E444A91" w14:textId="77777777" w:rsidTr="00804E22">
        <w:trPr>
          <w:trHeight w:val="495"/>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E2EFD9"/>
            <w:vAlign w:val="center"/>
          </w:tcPr>
          <w:p w14:paraId="0B3EAB74" w14:textId="6AB8E94A" w:rsidR="000647EA" w:rsidRPr="00804E22" w:rsidRDefault="008C26F4" w:rsidP="005A61D6">
            <w:pPr>
              <w:spacing w:after="0" w:line="259" w:lineRule="auto"/>
              <w:ind w:left="0" w:right="0" w:firstLine="0"/>
              <w:jc w:val="left"/>
              <w:rPr>
                <w:rFonts w:ascii="Palatino Linotype" w:hAnsi="Palatino Linotype"/>
                <w:color w:val="000000" w:themeColor="text1"/>
              </w:rPr>
            </w:pPr>
            <w:proofErr w:type="spellStart"/>
            <w:r w:rsidRPr="00804E22">
              <w:rPr>
                <w:rFonts w:ascii="Palatino Linotype" w:hAnsi="Palatino Linotype"/>
                <w:b/>
                <w:color w:val="000000" w:themeColor="text1"/>
                <w:sz w:val="20"/>
              </w:rPr>
              <w:t>Use</w:t>
            </w:r>
            <w:proofErr w:type="spellEnd"/>
            <w:r w:rsidRPr="00804E22">
              <w:rPr>
                <w:rFonts w:ascii="Palatino Linotype" w:hAnsi="Palatino Linotype"/>
                <w:b/>
                <w:color w:val="000000" w:themeColor="text1"/>
                <w:sz w:val="20"/>
              </w:rPr>
              <w:t xml:space="preserve"> and </w:t>
            </w:r>
            <w:proofErr w:type="spellStart"/>
            <w:r w:rsidRPr="00804E22">
              <w:rPr>
                <w:rFonts w:ascii="Palatino Linotype" w:hAnsi="Palatino Linotype"/>
                <w:b/>
                <w:color w:val="000000" w:themeColor="text1"/>
                <w:sz w:val="20"/>
              </w:rPr>
              <w:t>interpretation</w:t>
            </w:r>
            <w:proofErr w:type="spellEnd"/>
          </w:p>
        </w:tc>
      </w:tr>
      <w:tr w:rsidR="00804E22" w:rsidRPr="00804E22" w14:paraId="1ADF9712" w14:textId="77777777" w:rsidTr="00804E22">
        <w:trPr>
          <w:trHeight w:val="813"/>
        </w:trPr>
        <w:tc>
          <w:tcPr>
            <w:tcW w:w="3240" w:type="dxa"/>
            <w:tcBorders>
              <w:top w:val="single" w:sz="8" w:space="0" w:color="000000"/>
              <w:left w:val="single" w:sz="8" w:space="0" w:color="000000"/>
              <w:bottom w:val="single" w:sz="8" w:space="0" w:color="000000"/>
              <w:right w:val="single" w:sz="8" w:space="0" w:color="000000"/>
            </w:tcBorders>
            <w:vAlign w:val="center"/>
          </w:tcPr>
          <w:p w14:paraId="1CED9D2E" w14:textId="4A63E973" w:rsidR="000647EA" w:rsidRPr="00804E22" w:rsidRDefault="008C26F4" w:rsidP="008C26F4">
            <w:pPr>
              <w:spacing w:after="0" w:line="259" w:lineRule="auto"/>
              <w:ind w:left="5" w:right="0" w:firstLine="0"/>
              <w:jc w:val="center"/>
              <w:rPr>
                <w:rFonts w:ascii="Palatino Linotype" w:hAnsi="Palatino Linotype"/>
                <w:i/>
                <w:color w:val="000000" w:themeColor="text1"/>
                <w:sz w:val="20"/>
                <w:lang w:val="en-US"/>
              </w:rPr>
            </w:pPr>
            <w:r w:rsidRPr="00804E22">
              <w:rPr>
                <w:rFonts w:ascii="Palatino Linotype" w:hAnsi="Palatino Linotype"/>
                <w:i/>
                <w:color w:val="000000" w:themeColor="text1"/>
                <w:sz w:val="20"/>
                <w:lang w:val="en-US"/>
              </w:rPr>
              <w:t>Response on key-questions</w:t>
            </w:r>
          </w:p>
        </w:tc>
        <w:tc>
          <w:tcPr>
            <w:tcW w:w="2688" w:type="dxa"/>
            <w:tcBorders>
              <w:top w:val="single" w:sz="8" w:space="0" w:color="000000"/>
              <w:left w:val="single" w:sz="8" w:space="0" w:color="000000"/>
              <w:bottom w:val="single" w:sz="8" w:space="0" w:color="000000"/>
              <w:right w:val="single" w:sz="8" w:space="0" w:color="000000"/>
            </w:tcBorders>
            <w:vAlign w:val="center"/>
          </w:tcPr>
          <w:p w14:paraId="23325DF8" w14:textId="66E1BDB5" w:rsidR="000647EA" w:rsidRPr="00804E22" w:rsidRDefault="008C26F4" w:rsidP="008C26F4">
            <w:pPr>
              <w:spacing w:after="18" w:line="259" w:lineRule="auto"/>
              <w:ind w:left="5" w:right="0" w:firstLine="0"/>
              <w:jc w:val="center"/>
              <w:rPr>
                <w:rFonts w:ascii="Palatino Linotype" w:hAnsi="Palatino Linotype"/>
                <w:i/>
                <w:color w:val="000000" w:themeColor="text1"/>
                <w:sz w:val="20"/>
                <w:lang w:val="en-US"/>
              </w:rPr>
            </w:pPr>
            <w:r w:rsidRPr="00804E22">
              <w:rPr>
                <w:rFonts w:ascii="Palatino Linotype" w:hAnsi="Palatino Linotype"/>
                <w:i/>
                <w:color w:val="000000" w:themeColor="text1"/>
                <w:sz w:val="20"/>
                <w:lang w:val="en-US"/>
              </w:rPr>
              <w:t>User(s)</w:t>
            </w:r>
          </w:p>
        </w:tc>
        <w:tc>
          <w:tcPr>
            <w:tcW w:w="2889" w:type="dxa"/>
            <w:tcBorders>
              <w:top w:val="single" w:sz="8" w:space="0" w:color="000000"/>
              <w:left w:val="single" w:sz="8" w:space="0" w:color="000000"/>
              <w:bottom w:val="single" w:sz="8" w:space="0" w:color="000000"/>
              <w:right w:val="single" w:sz="8" w:space="0" w:color="000000"/>
            </w:tcBorders>
            <w:vAlign w:val="center"/>
          </w:tcPr>
          <w:p w14:paraId="5E4BBEB2" w14:textId="17283064" w:rsidR="000647EA" w:rsidRPr="00804E22" w:rsidRDefault="008C26F4" w:rsidP="008C26F4">
            <w:pPr>
              <w:spacing w:after="0" w:line="259" w:lineRule="auto"/>
              <w:ind w:left="5" w:right="0" w:firstLine="0"/>
              <w:jc w:val="center"/>
              <w:rPr>
                <w:rFonts w:ascii="Palatino Linotype" w:hAnsi="Palatino Linotype"/>
                <w:i/>
                <w:color w:val="000000" w:themeColor="text1"/>
                <w:sz w:val="20"/>
                <w:lang w:val="en-US"/>
              </w:rPr>
            </w:pPr>
            <w:r w:rsidRPr="00804E22">
              <w:rPr>
                <w:rFonts w:ascii="Palatino Linotype" w:hAnsi="Palatino Linotype"/>
                <w:i/>
                <w:color w:val="000000" w:themeColor="text1"/>
                <w:sz w:val="20"/>
                <w:lang w:val="en-US"/>
              </w:rPr>
              <w:t>Appropriate scale</w:t>
            </w:r>
            <w:r w:rsidRPr="00804E22">
              <w:rPr>
                <w:rFonts w:ascii="Palatino Linotype" w:hAnsi="Palatino Linotype"/>
                <w:i/>
                <w:color w:val="000000" w:themeColor="text1"/>
                <w:sz w:val="20"/>
                <w:lang w:val="en-US"/>
              </w:rPr>
              <w:t>(s) / Tier(s)</w:t>
            </w:r>
          </w:p>
        </w:tc>
      </w:tr>
      <w:tr w:rsidR="00804E22" w:rsidRPr="00804E22" w14:paraId="11948A0C" w14:textId="77777777" w:rsidTr="00804E22">
        <w:trPr>
          <w:trHeight w:val="499"/>
        </w:trPr>
        <w:tc>
          <w:tcPr>
            <w:tcW w:w="3240" w:type="dxa"/>
            <w:tcBorders>
              <w:top w:val="single" w:sz="8" w:space="0" w:color="000000"/>
              <w:left w:val="single" w:sz="8" w:space="0" w:color="000000"/>
              <w:bottom w:val="single" w:sz="8" w:space="0" w:color="000000"/>
              <w:right w:val="single" w:sz="8" w:space="0" w:color="000000"/>
            </w:tcBorders>
            <w:vAlign w:val="center"/>
          </w:tcPr>
          <w:p w14:paraId="0EB3504E" w14:textId="0FF35AB8" w:rsidR="000647EA" w:rsidRPr="00804E22" w:rsidRDefault="000647EA" w:rsidP="005A61D6">
            <w:pPr>
              <w:spacing w:after="0" w:line="259" w:lineRule="auto"/>
              <w:ind w:left="0" w:right="0" w:firstLine="0"/>
              <w:jc w:val="left"/>
              <w:rPr>
                <w:color w:val="000000" w:themeColor="text1"/>
                <w:lang w:val="en-US"/>
              </w:rPr>
            </w:pPr>
            <w:r w:rsidRPr="00804E22">
              <w:rPr>
                <w:i/>
                <w:color w:val="000000" w:themeColor="text1"/>
                <w:sz w:val="20"/>
                <w:lang w:val="en-US"/>
              </w:rPr>
              <w:t xml:space="preserve"> </w:t>
            </w:r>
            <w:r w:rsidR="008C26F4" w:rsidRPr="00804E22">
              <w:rPr>
                <w:i/>
                <w:color w:val="000000" w:themeColor="text1"/>
                <w:sz w:val="20"/>
                <w:lang w:val="en-US"/>
              </w:rPr>
              <w:t>………………………………………………………..</w:t>
            </w:r>
          </w:p>
        </w:tc>
        <w:tc>
          <w:tcPr>
            <w:tcW w:w="2688" w:type="dxa"/>
            <w:tcBorders>
              <w:top w:val="single" w:sz="8" w:space="0" w:color="000000"/>
              <w:left w:val="single" w:sz="8" w:space="0" w:color="000000"/>
              <w:bottom w:val="single" w:sz="8" w:space="0" w:color="000000"/>
              <w:right w:val="single" w:sz="8" w:space="0" w:color="000000"/>
            </w:tcBorders>
            <w:vAlign w:val="center"/>
          </w:tcPr>
          <w:p w14:paraId="101C6DBF" w14:textId="678F6D51" w:rsidR="000647EA" w:rsidRPr="00804E22" w:rsidRDefault="000647EA" w:rsidP="005A61D6">
            <w:pPr>
              <w:spacing w:after="0" w:line="259" w:lineRule="auto"/>
              <w:ind w:left="5" w:right="0" w:firstLine="0"/>
              <w:jc w:val="left"/>
              <w:rPr>
                <w:color w:val="000000" w:themeColor="text1"/>
                <w:lang w:val="en-US"/>
              </w:rPr>
            </w:pPr>
            <w:r w:rsidRPr="00804E22">
              <w:rPr>
                <w:i/>
                <w:color w:val="000000" w:themeColor="text1"/>
                <w:sz w:val="20"/>
                <w:lang w:val="en-US"/>
              </w:rPr>
              <w:t xml:space="preserve"> </w:t>
            </w:r>
            <w:r w:rsidR="008C26F4" w:rsidRPr="00804E22">
              <w:rPr>
                <w:i/>
                <w:color w:val="000000" w:themeColor="text1"/>
                <w:sz w:val="20"/>
                <w:lang w:val="en-US"/>
              </w:rPr>
              <w:t>……………………………………………</w:t>
            </w:r>
          </w:p>
        </w:tc>
        <w:tc>
          <w:tcPr>
            <w:tcW w:w="2889" w:type="dxa"/>
            <w:tcBorders>
              <w:top w:val="single" w:sz="8" w:space="0" w:color="000000"/>
              <w:left w:val="single" w:sz="8" w:space="0" w:color="000000"/>
              <w:bottom w:val="single" w:sz="8" w:space="0" w:color="000000"/>
              <w:right w:val="single" w:sz="8" w:space="0" w:color="000000"/>
            </w:tcBorders>
            <w:vAlign w:val="center"/>
          </w:tcPr>
          <w:p w14:paraId="2DAAEEB6" w14:textId="56E48255" w:rsidR="000647EA" w:rsidRPr="00804E22" w:rsidRDefault="000647EA" w:rsidP="005A61D6">
            <w:pPr>
              <w:spacing w:after="0" w:line="259" w:lineRule="auto"/>
              <w:ind w:left="2" w:right="0" w:firstLine="0"/>
              <w:jc w:val="left"/>
              <w:rPr>
                <w:color w:val="000000" w:themeColor="text1"/>
                <w:lang w:val="en-US"/>
              </w:rPr>
            </w:pPr>
            <w:r w:rsidRPr="00804E22">
              <w:rPr>
                <w:i/>
                <w:color w:val="000000" w:themeColor="text1"/>
                <w:sz w:val="20"/>
                <w:lang w:val="en-US"/>
              </w:rPr>
              <w:t xml:space="preserve"> </w:t>
            </w:r>
            <w:r w:rsidR="008C26F4" w:rsidRPr="00804E22">
              <w:rPr>
                <w:i/>
                <w:color w:val="000000" w:themeColor="text1"/>
                <w:sz w:val="20"/>
                <w:lang w:val="en-US"/>
              </w:rPr>
              <w:t>…………………………………………..</w:t>
            </w:r>
          </w:p>
        </w:tc>
      </w:tr>
      <w:tr w:rsidR="00804E22" w:rsidRPr="00804E22" w14:paraId="56328B0C" w14:textId="77777777" w:rsidTr="00804E22">
        <w:trPr>
          <w:trHeight w:val="768"/>
        </w:trPr>
        <w:tc>
          <w:tcPr>
            <w:tcW w:w="3240" w:type="dxa"/>
            <w:vMerge w:val="restart"/>
            <w:tcBorders>
              <w:top w:val="single" w:sz="8" w:space="0" w:color="000000"/>
              <w:left w:val="single" w:sz="8" w:space="0" w:color="000000"/>
              <w:right w:val="single" w:sz="8" w:space="0" w:color="000000"/>
            </w:tcBorders>
            <w:shd w:val="clear" w:color="auto" w:fill="E2EFD9"/>
            <w:vAlign w:val="center"/>
          </w:tcPr>
          <w:p w14:paraId="0A809E3E" w14:textId="1F9FA87A" w:rsidR="008C26F4" w:rsidRPr="00804E22" w:rsidRDefault="008C26F4" w:rsidP="005A61D6">
            <w:pPr>
              <w:spacing w:after="0" w:line="259" w:lineRule="auto"/>
              <w:ind w:left="0" w:right="0" w:firstLine="0"/>
              <w:jc w:val="left"/>
              <w:rPr>
                <w:rFonts w:ascii="Palatino Linotype" w:hAnsi="Palatino Linotype"/>
                <w:color w:val="000000" w:themeColor="text1"/>
                <w:lang w:val="en-US"/>
              </w:rPr>
            </w:pPr>
            <w:r w:rsidRPr="00804E22">
              <w:rPr>
                <w:rFonts w:ascii="Palatino Linotype" w:hAnsi="Palatino Linotype"/>
                <w:b/>
                <w:color w:val="000000" w:themeColor="text1"/>
                <w:sz w:val="20"/>
                <w:lang w:val="en-US"/>
              </w:rPr>
              <w:t>P</w:t>
            </w:r>
            <w:r w:rsidRPr="00804E22">
              <w:rPr>
                <w:rFonts w:ascii="Palatino Linotype" w:hAnsi="Palatino Linotype"/>
                <w:b/>
                <w:color w:val="000000" w:themeColor="text1"/>
                <w:sz w:val="20"/>
                <w:lang w:val="en-US"/>
              </w:rPr>
              <w:t xml:space="preserve">otential for aggregation) </w:t>
            </w:r>
          </w:p>
        </w:tc>
        <w:tc>
          <w:tcPr>
            <w:tcW w:w="5577" w:type="dxa"/>
            <w:gridSpan w:val="2"/>
            <w:tcBorders>
              <w:top w:val="single" w:sz="8" w:space="0" w:color="000000"/>
              <w:left w:val="single" w:sz="8" w:space="0" w:color="000000"/>
              <w:bottom w:val="single" w:sz="8" w:space="0" w:color="000000"/>
              <w:right w:val="single" w:sz="8" w:space="0" w:color="000000"/>
            </w:tcBorders>
            <w:vAlign w:val="center"/>
          </w:tcPr>
          <w:p w14:paraId="4BC4C125" w14:textId="3F8D9A20" w:rsidR="008C26F4" w:rsidRPr="00804E22" w:rsidRDefault="008C26F4" w:rsidP="005A61D6">
            <w:pPr>
              <w:spacing w:after="0" w:line="259" w:lineRule="auto"/>
              <w:ind w:left="5" w:right="0" w:firstLine="0"/>
              <w:jc w:val="left"/>
              <w:rPr>
                <w:rFonts w:ascii="Palatino Linotype" w:hAnsi="Palatino Linotype"/>
                <w:color w:val="000000" w:themeColor="text1"/>
                <w:lang w:val="en-US"/>
              </w:rPr>
            </w:pPr>
            <w:r w:rsidRPr="00804E22">
              <w:rPr>
                <w:rFonts w:ascii="Palatino Linotype" w:hAnsi="Palatino Linotype"/>
                <w:i/>
                <w:color w:val="000000" w:themeColor="text1"/>
                <w:sz w:val="20"/>
                <w:lang w:val="en-US"/>
              </w:rPr>
              <w:t>Possible interpretation of increasing or decreasing trends</w:t>
            </w:r>
          </w:p>
        </w:tc>
      </w:tr>
      <w:tr w:rsidR="00804E22" w:rsidRPr="00804E22" w14:paraId="7C9BAB3C" w14:textId="77777777" w:rsidTr="00804E22">
        <w:trPr>
          <w:trHeight w:val="494"/>
        </w:trPr>
        <w:tc>
          <w:tcPr>
            <w:tcW w:w="3240" w:type="dxa"/>
            <w:vMerge/>
            <w:tcBorders>
              <w:left w:val="single" w:sz="8" w:space="0" w:color="000000"/>
              <w:right w:val="single" w:sz="8" w:space="0" w:color="000000"/>
            </w:tcBorders>
            <w:vAlign w:val="center"/>
          </w:tcPr>
          <w:p w14:paraId="6C0D3DB3" w14:textId="77777777" w:rsidR="008C26F4" w:rsidRPr="00804E22" w:rsidRDefault="008C26F4" w:rsidP="005A61D6">
            <w:pPr>
              <w:spacing w:after="160" w:line="259" w:lineRule="auto"/>
              <w:ind w:left="0" w:right="0" w:firstLine="0"/>
              <w:jc w:val="left"/>
              <w:rPr>
                <w:color w:val="000000" w:themeColor="text1"/>
                <w:lang w:val="en-US"/>
              </w:rPr>
            </w:pPr>
          </w:p>
        </w:tc>
        <w:tc>
          <w:tcPr>
            <w:tcW w:w="5577" w:type="dxa"/>
            <w:gridSpan w:val="2"/>
            <w:tcBorders>
              <w:top w:val="single" w:sz="8" w:space="0" w:color="000000"/>
              <w:left w:val="single" w:sz="8" w:space="0" w:color="000000"/>
              <w:bottom w:val="single" w:sz="8" w:space="0" w:color="000000"/>
              <w:right w:val="single" w:sz="8" w:space="0" w:color="000000"/>
            </w:tcBorders>
            <w:vAlign w:val="center"/>
          </w:tcPr>
          <w:p w14:paraId="5304DCE9" w14:textId="0F60E8E9" w:rsidR="008C26F4" w:rsidRPr="00804E22" w:rsidRDefault="008C26F4" w:rsidP="005A61D6">
            <w:pPr>
              <w:spacing w:after="0" w:line="259" w:lineRule="auto"/>
              <w:ind w:left="5" w:right="0" w:firstLine="0"/>
              <w:jc w:val="left"/>
              <w:rPr>
                <w:color w:val="000000" w:themeColor="text1"/>
                <w:lang w:val="en-US"/>
              </w:rPr>
            </w:pPr>
            <w:r w:rsidRPr="00804E22">
              <w:rPr>
                <w:i/>
                <w:color w:val="000000" w:themeColor="text1"/>
                <w:sz w:val="20"/>
                <w:lang w:val="en-US"/>
              </w:rPr>
              <w:t>…………………………………………………………………………………………………..</w:t>
            </w:r>
            <w:r w:rsidRPr="00804E22">
              <w:rPr>
                <w:i/>
                <w:color w:val="000000" w:themeColor="text1"/>
                <w:sz w:val="20"/>
                <w:lang w:val="en-US"/>
              </w:rPr>
              <w:t xml:space="preserve">  </w:t>
            </w:r>
          </w:p>
        </w:tc>
      </w:tr>
      <w:tr w:rsidR="00804E22" w:rsidRPr="00804E22" w14:paraId="0EA0B5E4" w14:textId="7A9BDC1D" w:rsidTr="00804E22">
        <w:trPr>
          <w:trHeight w:val="660"/>
        </w:trPr>
        <w:tc>
          <w:tcPr>
            <w:tcW w:w="3240" w:type="dxa"/>
            <w:vMerge/>
            <w:tcBorders>
              <w:left w:val="single" w:sz="8" w:space="0" w:color="000000"/>
              <w:right w:val="single" w:sz="8" w:space="0" w:color="000000"/>
            </w:tcBorders>
            <w:vAlign w:val="center"/>
          </w:tcPr>
          <w:p w14:paraId="7B051FC5" w14:textId="68E73D81" w:rsidR="008C26F4" w:rsidRPr="00804E22" w:rsidRDefault="008C26F4" w:rsidP="005A61D6">
            <w:pPr>
              <w:spacing w:after="0" w:line="259" w:lineRule="auto"/>
              <w:ind w:left="0" w:right="0" w:firstLine="0"/>
              <w:jc w:val="left"/>
              <w:rPr>
                <w:color w:val="000000" w:themeColor="text1"/>
              </w:rPr>
            </w:pPr>
          </w:p>
        </w:tc>
        <w:tc>
          <w:tcPr>
            <w:tcW w:w="5577" w:type="dxa"/>
            <w:gridSpan w:val="2"/>
            <w:tcBorders>
              <w:top w:val="single" w:sz="8" w:space="0" w:color="000000"/>
              <w:left w:val="single" w:sz="8" w:space="0" w:color="000000"/>
              <w:bottom w:val="single" w:sz="8" w:space="0" w:color="000000"/>
              <w:right w:val="single" w:sz="8" w:space="0" w:color="000000"/>
            </w:tcBorders>
            <w:vAlign w:val="center"/>
          </w:tcPr>
          <w:p w14:paraId="4858306F" w14:textId="28EC6373" w:rsidR="008C26F4" w:rsidRPr="00804E22" w:rsidRDefault="008C26F4" w:rsidP="005A61D6">
            <w:pPr>
              <w:spacing w:after="0" w:line="259" w:lineRule="auto"/>
              <w:ind w:left="0" w:right="0" w:firstLine="0"/>
              <w:jc w:val="left"/>
              <w:rPr>
                <w:rFonts w:ascii="Palatino Linotype" w:hAnsi="Palatino Linotype"/>
                <w:i/>
                <w:iCs/>
                <w:color w:val="000000" w:themeColor="text1"/>
                <w:sz w:val="20"/>
                <w:szCs w:val="20"/>
                <w:lang w:val="en-US"/>
              </w:rPr>
            </w:pPr>
            <w:r w:rsidRPr="00804E22">
              <w:rPr>
                <w:rFonts w:ascii="Palatino Linotype" w:hAnsi="Palatino Linotype"/>
                <w:i/>
                <w:iCs/>
                <w:color w:val="000000" w:themeColor="text1"/>
                <w:sz w:val="20"/>
                <w:szCs w:val="20"/>
                <w:lang w:val="en-US"/>
              </w:rPr>
              <w:t>Identified</w:t>
            </w:r>
            <w:r w:rsidRPr="00804E22">
              <w:rPr>
                <w:rFonts w:ascii="Palatino Linotype" w:hAnsi="Palatino Linotype"/>
                <w:i/>
                <w:iCs/>
                <w:color w:val="000000" w:themeColor="text1"/>
                <w:sz w:val="20"/>
                <w:szCs w:val="20"/>
                <w:lang w:val="en-US"/>
              </w:rPr>
              <w:t xml:space="preserve"> causes of increasing or decreasing trend</w:t>
            </w:r>
          </w:p>
        </w:tc>
      </w:tr>
      <w:tr w:rsidR="00804E22" w:rsidRPr="00804E22" w14:paraId="0E93A2DF" w14:textId="1750641E" w:rsidTr="00804E22">
        <w:trPr>
          <w:trHeight w:val="660"/>
        </w:trPr>
        <w:tc>
          <w:tcPr>
            <w:tcW w:w="3240" w:type="dxa"/>
            <w:vMerge/>
            <w:tcBorders>
              <w:left w:val="single" w:sz="8" w:space="0" w:color="000000"/>
              <w:bottom w:val="single" w:sz="8" w:space="0" w:color="000000"/>
              <w:right w:val="single" w:sz="8" w:space="0" w:color="000000"/>
            </w:tcBorders>
            <w:vAlign w:val="center"/>
          </w:tcPr>
          <w:p w14:paraId="431EC5B6" w14:textId="07F6D743" w:rsidR="008C26F4" w:rsidRPr="00804E22" w:rsidRDefault="008C26F4" w:rsidP="005A61D6">
            <w:pPr>
              <w:spacing w:after="0" w:line="259" w:lineRule="auto"/>
              <w:ind w:left="0" w:right="0" w:firstLine="0"/>
              <w:jc w:val="left"/>
              <w:rPr>
                <w:i/>
                <w:color w:val="000000" w:themeColor="text1"/>
                <w:sz w:val="20"/>
                <w:lang w:val="en-US"/>
              </w:rPr>
            </w:pPr>
          </w:p>
        </w:tc>
        <w:tc>
          <w:tcPr>
            <w:tcW w:w="5577" w:type="dxa"/>
            <w:gridSpan w:val="2"/>
            <w:tcBorders>
              <w:top w:val="single" w:sz="8" w:space="0" w:color="000000"/>
              <w:left w:val="single" w:sz="8" w:space="0" w:color="000000"/>
              <w:bottom w:val="single" w:sz="8" w:space="0" w:color="000000"/>
              <w:right w:val="single" w:sz="8" w:space="0" w:color="000000"/>
            </w:tcBorders>
            <w:vAlign w:val="center"/>
          </w:tcPr>
          <w:p w14:paraId="021D8541" w14:textId="30438004" w:rsidR="008C26F4" w:rsidRPr="00804E22" w:rsidRDefault="008C26F4" w:rsidP="005A61D6">
            <w:pPr>
              <w:spacing w:after="0" w:line="259" w:lineRule="auto"/>
              <w:ind w:left="0" w:right="0" w:firstLine="0"/>
              <w:jc w:val="left"/>
              <w:rPr>
                <w:i/>
                <w:color w:val="000000" w:themeColor="text1"/>
                <w:sz w:val="20"/>
                <w:lang w:val="en-US"/>
              </w:rPr>
            </w:pPr>
            <w:r w:rsidRPr="00804E22">
              <w:rPr>
                <w:i/>
                <w:color w:val="000000" w:themeColor="text1"/>
                <w:sz w:val="20"/>
                <w:lang w:val="en-US"/>
              </w:rPr>
              <w:t>……………………………………………………………………………………………………..</w:t>
            </w:r>
          </w:p>
        </w:tc>
      </w:tr>
      <w:tr w:rsidR="00804E22" w:rsidRPr="00804E22" w14:paraId="1CF943FA" w14:textId="77777777" w:rsidTr="00804E22">
        <w:trPr>
          <w:trHeight w:val="246"/>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E2EFD9"/>
            <w:vAlign w:val="center"/>
          </w:tcPr>
          <w:p w14:paraId="466E9FE7" w14:textId="0329363F" w:rsidR="000647EA" w:rsidRPr="00804E22" w:rsidRDefault="008C26F4" w:rsidP="005A61D6">
            <w:pPr>
              <w:spacing w:after="0" w:line="259" w:lineRule="auto"/>
              <w:ind w:left="0" w:right="0" w:firstLine="0"/>
              <w:jc w:val="left"/>
              <w:rPr>
                <w:rFonts w:ascii="Palatino Linotype" w:hAnsi="Palatino Linotype"/>
                <w:color w:val="000000" w:themeColor="text1"/>
                <w:lang w:val="en-US"/>
              </w:rPr>
            </w:pPr>
            <w:r w:rsidRPr="00804E22">
              <w:rPr>
                <w:rFonts w:ascii="Palatino Linotype" w:hAnsi="Palatino Linotype"/>
                <w:b/>
                <w:color w:val="000000" w:themeColor="text1"/>
                <w:sz w:val="20"/>
                <w:lang w:val="en-US"/>
              </w:rPr>
              <w:t>Index changes applications on management strategies</w:t>
            </w:r>
          </w:p>
        </w:tc>
      </w:tr>
      <w:tr w:rsidR="00804E22" w:rsidRPr="00804E22" w14:paraId="3277C9BF" w14:textId="77777777" w:rsidTr="00804E22">
        <w:trPr>
          <w:trHeight w:val="380"/>
        </w:trPr>
        <w:tc>
          <w:tcPr>
            <w:tcW w:w="8817" w:type="dxa"/>
            <w:gridSpan w:val="3"/>
            <w:tcBorders>
              <w:top w:val="single" w:sz="8" w:space="0" w:color="000000"/>
              <w:left w:val="single" w:sz="8" w:space="0" w:color="000000"/>
              <w:bottom w:val="single" w:sz="8" w:space="0" w:color="000000"/>
              <w:right w:val="single" w:sz="8" w:space="0" w:color="000000"/>
            </w:tcBorders>
            <w:vAlign w:val="center"/>
          </w:tcPr>
          <w:p w14:paraId="21B1863E" w14:textId="6F1C107F" w:rsidR="000647EA" w:rsidRPr="00804E22" w:rsidRDefault="000647EA" w:rsidP="005A61D6">
            <w:pPr>
              <w:spacing w:after="18" w:line="259" w:lineRule="auto"/>
              <w:ind w:left="0" w:right="0" w:firstLine="0"/>
              <w:jc w:val="left"/>
              <w:rPr>
                <w:color w:val="000000" w:themeColor="text1"/>
                <w:lang w:val="en-US"/>
              </w:rPr>
            </w:pPr>
            <w:r w:rsidRPr="00804E22">
              <w:rPr>
                <w:i/>
                <w:color w:val="000000" w:themeColor="text1"/>
                <w:sz w:val="20"/>
                <w:lang w:val="en-US"/>
              </w:rPr>
              <w:t xml:space="preserve"> </w:t>
            </w:r>
            <w:r w:rsidR="008C26F4" w:rsidRPr="00804E22">
              <w:rPr>
                <w:i/>
                <w:color w:val="000000" w:themeColor="text1"/>
                <w:sz w:val="20"/>
                <w:lang w:val="en-US"/>
              </w:rPr>
              <w:t>………………………………………………………………………………………………………………………………………………</w:t>
            </w:r>
          </w:p>
        </w:tc>
      </w:tr>
      <w:tr w:rsidR="00804E22" w:rsidRPr="00804E22" w14:paraId="26F8CF78" w14:textId="77777777" w:rsidTr="00804E22">
        <w:trPr>
          <w:trHeight w:val="454"/>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E2EFD9"/>
            <w:vAlign w:val="center"/>
          </w:tcPr>
          <w:p w14:paraId="38837A55" w14:textId="2B22B23E" w:rsidR="000647EA" w:rsidRPr="00804E22" w:rsidRDefault="008C26F4" w:rsidP="005A61D6">
            <w:pPr>
              <w:spacing w:after="0" w:line="259" w:lineRule="auto"/>
              <w:ind w:left="0" w:right="0" w:firstLine="0"/>
              <w:jc w:val="left"/>
              <w:rPr>
                <w:rFonts w:ascii="Palatino Linotype" w:hAnsi="Palatino Linotype"/>
                <w:color w:val="000000" w:themeColor="text1"/>
                <w:lang w:val="en-US"/>
              </w:rPr>
            </w:pPr>
            <w:r w:rsidRPr="00804E22">
              <w:rPr>
                <w:rFonts w:ascii="Palatino Linotype" w:hAnsi="Palatino Linotype"/>
                <w:b/>
                <w:color w:val="000000" w:themeColor="text1"/>
                <w:sz w:val="20"/>
                <w:lang w:val="en-US"/>
              </w:rPr>
              <w:t>Measurement units</w:t>
            </w:r>
            <w:r w:rsidR="000647EA" w:rsidRPr="00804E22">
              <w:rPr>
                <w:rFonts w:ascii="Palatino Linotype" w:hAnsi="Palatino Linotype"/>
                <w:b/>
                <w:color w:val="000000" w:themeColor="text1"/>
                <w:sz w:val="20"/>
                <w:lang w:val="en-US"/>
              </w:rPr>
              <w:t xml:space="preserve"> </w:t>
            </w:r>
            <w:r w:rsidRPr="00804E22">
              <w:rPr>
                <w:rFonts w:ascii="Palatino Linotype" w:hAnsi="Palatino Linotype"/>
                <w:b/>
                <w:color w:val="000000" w:themeColor="text1"/>
                <w:sz w:val="20"/>
                <w:lang w:val="en-US"/>
              </w:rPr>
              <w:t>(</w:t>
            </w:r>
            <w:r w:rsidRPr="00804E22">
              <w:rPr>
                <w:rFonts w:ascii="Palatino Linotype" w:hAnsi="Palatino Linotype"/>
                <w:i/>
                <w:color w:val="000000" w:themeColor="text1"/>
                <w:sz w:val="20"/>
                <w:lang w:val="en-US"/>
              </w:rPr>
              <w:t>e.g. species/km2, number of visitors, t/ha, % change</w:t>
            </w:r>
            <w:r w:rsidRPr="00804E22">
              <w:rPr>
                <w:rFonts w:ascii="Palatino Linotype" w:hAnsi="Palatino Linotype"/>
                <w:i/>
                <w:color w:val="000000" w:themeColor="text1"/>
                <w:sz w:val="20"/>
                <w:lang w:val="en-US"/>
              </w:rPr>
              <w:t>)</w:t>
            </w:r>
          </w:p>
        </w:tc>
      </w:tr>
      <w:tr w:rsidR="00804E22" w:rsidRPr="00804E22" w14:paraId="41A9B830" w14:textId="77777777" w:rsidTr="00804E22">
        <w:trPr>
          <w:trHeight w:val="539"/>
        </w:trPr>
        <w:tc>
          <w:tcPr>
            <w:tcW w:w="8817" w:type="dxa"/>
            <w:gridSpan w:val="3"/>
            <w:tcBorders>
              <w:top w:val="single" w:sz="8" w:space="0" w:color="000000"/>
              <w:left w:val="single" w:sz="8" w:space="0" w:color="000000"/>
              <w:bottom w:val="single" w:sz="8" w:space="0" w:color="000000"/>
              <w:right w:val="single" w:sz="8" w:space="0" w:color="000000"/>
            </w:tcBorders>
            <w:vAlign w:val="center"/>
          </w:tcPr>
          <w:p w14:paraId="323BF819" w14:textId="15BD5783" w:rsidR="008C26F4" w:rsidRPr="00804E22" w:rsidRDefault="008C26F4" w:rsidP="008C26F4">
            <w:pPr>
              <w:spacing w:after="0" w:line="259" w:lineRule="auto"/>
              <w:ind w:left="0" w:right="0" w:firstLine="0"/>
              <w:jc w:val="left"/>
              <w:rPr>
                <w:color w:val="000000" w:themeColor="text1"/>
                <w:lang w:val="en-US"/>
              </w:rPr>
            </w:pPr>
            <w:r w:rsidRPr="00804E22">
              <w:rPr>
                <w:i/>
                <w:color w:val="000000" w:themeColor="text1"/>
                <w:sz w:val="20"/>
                <w:lang w:val="en-US"/>
              </w:rPr>
              <w:t xml:space="preserve"> ………………………………………………………………………………………………………………………………………………</w:t>
            </w:r>
          </w:p>
        </w:tc>
      </w:tr>
      <w:tr w:rsidR="00804E22" w:rsidRPr="00804E22" w14:paraId="1070D191" w14:textId="77777777" w:rsidTr="00804E22">
        <w:trPr>
          <w:trHeight w:val="452"/>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E2EFD9"/>
            <w:vAlign w:val="center"/>
          </w:tcPr>
          <w:p w14:paraId="270BF2DD" w14:textId="253DA859" w:rsidR="008C26F4" w:rsidRPr="00804E22" w:rsidRDefault="008C26F4" w:rsidP="008C26F4">
            <w:pPr>
              <w:spacing w:after="0" w:line="259" w:lineRule="auto"/>
              <w:ind w:left="0" w:right="0" w:firstLine="0"/>
              <w:jc w:val="left"/>
              <w:rPr>
                <w:rFonts w:ascii="Palatino Linotype" w:hAnsi="Palatino Linotype"/>
                <w:color w:val="000000" w:themeColor="text1"/>
                <w:lang w:val="en-US"/>
              </w:rPr>
            </w:pPr>
            <w:r w:rsidRPr="00804E22">
              <w:rPr>
                <w:rFonts w:ascii="Palatino Linotype" w:hAnsi="Palatino Linotype"/>
                <w:b/>
                <w:color w:val="000000" w:themeColor="text1"/>
                <w:sz w:val="20"/>
                <w:lang w:val="en-US"/>
              </w:rPr>
              <w:t>Description of the data source(s)</w:t>
            </w:r>
            <w:r w:rsidRPr="00804E22">
              <w:rPr>
                <w:rFonts w:ascii="Palatino Linotype" w:hAnsi="Palatino Linotype"/>
                <w:b/>
                <w:color w:val="000000" w:themeColor="text1"/>
                <w:sz w:val="20"/>
                <w:lang w:val="en-US"/>
              </w:rPr>
              <w:t xml:space="preserve"> (</w:t>
            </w:r>
            <w:r w:rsidRPr="00804E22">
              <w:rPr>
                <w:rFonts w:ascii="Palatino Linotype" w:hAnsi="Palatino Linotype"/>
                <w:i/>
                <w:color w:val="000000" w:themeColor="text1"/>
                <w:sz w:val="20"/>
                <w:lang w:val="en-US"/>
              </w:rPr>
              <w:t>source, date, units, sample size, etc.</w:t>
            </w:r>
            <w:r w:rsidRPr="00804E22">
              <w:rPr>
                <w:rFonts w:ascii="Palatino Linotype" w:hAnsi="Palatino Linotype"/>
                <w:i/>
                <w:color w:val="000000" w:themeColor="text1"/>
                <w:sz w:val="20"/>
                <w:lang w:val="en-US"/>
              </w:rPr>
              <w:t>)</w:t>
            </w:r>
          </w:p>
        </w:tc>
      </w:tr>
      <w:tr w:rsidR="00804E22" w:rsidRPr="00804E22" w14:paraId="387E4E2A" w14:textId="77777777" w:rsidTr="00804E22">
        <w:trPr>
          <w:trHeight w:val="337"/>
        </w:trPr>
        <w:tc>
          <w:tcPr>
            <w:tcW w:w="8817" w:type="dxa"/>
            <w:gridSpan w:val="3"/>
            <w:tcBorders>
              <w:top w:val="single" w:sz="8" w:space="0" w:color="000000"/>
              <w:left w:val="single" w:sz="8" w:space="0" w:color="000000"/>
              <w:bottom w:val="single" w:sz="8" w:space="0" w:color="000000"/>
              <w:right w:val="single" w:sz="8" w:space="0" w:color="000000"/>
            </w:tcBorders>
            <w:vAlign w:val="center"/>
          </w:tcPr>
          <w:p w14:paraId="532473E1" w14:textId="06696562" w:rsidR="008C26F4" w:rsidRPr="00804E22" w:rsidRDefault="008C26F4" w:rsidP="008C26F4">
            <w:pPr>
              <w:spacing w:after="0" w:line="259" w:lineRule="auto"/>
              <w:ind w:left="0" w:right="0" w:firstLine="0"/>
              <w:jc w:val="left"/>
              <w:rPr>
                <w:color w:val="000000" w:themeColor="text1"/>
                <w:lang w:val="en-US"/>
              </w:rPr>
            </w:pPr>
            <w:r w:rsidRPr="00804E22">
              <w:rPr>
                <w:i/>
                <w:color w:val="000000" w:themeColor="text1"/>
                <w:sz w:val="20"/>
                <w:lang w:val="en-US"/>
              </w:rPr>
              <w:t xml:space="preserve"> ………………………………………………………………………………………………………………………………………………</w:t>
            </w:r>
          </w:p>
        </w:tc>
      </w:tr>
      <w:tr w:rsidR="00804E22" w:rsidRPr="00804E22" w14:paraId="129DDE47" w14:textId="77777777" w:rsidTr="00804E22">
        <w:trPr>
          <w:trHeight w:val="454"/>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E2EFD9"/>
            <w:vAlign w:val="center"/>
          </w:tcPr>
          <w:p w14:paraId="60896969" w14:textId="5EAB637C" w:rsidR="008C26F4" w:rsidRPr="00804E22" w:rsidRDefault="008C26F4" w:rsidP="008C26F4">
            <w:pPr>
              <w:spacing w:after="0" w:line="259" w:lineRule="auto"/>
              <w:ind w:left="0" w:right="0" w:firstLine="0"/>
              <w:jc w:val="left"/>
              <w:rPr>
                <w:rFonts w:ascii="Palatino Linotype" w:hAnsi="Palatino Linotype"/>
                <w:color w:val="000000" w:themeColor="text1"/>
                <w:lang w:val="en-US"/>
              </w:rPr>
            </w:pPr>
            <w:r w:rsidRPr="00804E22">
              <w:rPr>
                <w:rFonts w:ascii="Palatino Linotype" w:hAnsi="Palatino Linotype"/>
                <w:b/>
                <w:color w:val="000000" w:themeColor="text1"/>
                <w:sz w:val="20"/>
                <w:lang w:val="en-US"/>
              </w:rPr>
              <w:t>Calculation process</w:t>
            </w:r>
            <w:r w:rsidRPr="00804E22">
              <w:rPr>
                <w:rFonts w:ascii="Palatino Linotype" w:hAnsi="Palatino Linotype"/>
                <w:b/>
                <w:color w:val="000000" w:themeColor="text1"/>
                <w:sz w:val="20"/>
                <w:lang w:val="en-US"/>
              </w:rPr>
              <w:t xml:space="preserve"> </w:t>
            </w:r>
            <w:r w:rsidRPr="00804E22">
              <w:rPr>
                <w:rFonts w:ascii="Palatino Linotype" w:hAnsi="Palatino Linotype"/>
                <w:bCs/>
                <w:color w:val="000000" w:themeColor="text1"/>
                <w:sz w:val="20"/>
                <w:lang w:val="en-US"/>
              </w:rPr>
              <w:t>(provide appropriate methods)</w:t>
            </w:r>
            <w:r w:rsidRPr="00804E22">
              <w:rPr>
                <w:rFonts w:ascii="Palatino Linotype" w:hAnsi="Palatino Linotype"/>
                <w:b/>
                <w:color w:val="000000" w:themeColor="text1"/>
                <w:sz w:val="20"/>
                <w:lang w:val="en-US"/>
              </w:rPr>
              <w:t xml:space="preserve"> </w:t>
            </w:r>
          </w:p>
        </w:tc>
      </w:tr>
      <w:tr w:rsidR="00804E22" w:rsidRPr="00804E22" w14:paraId="38493B3D" w14:textId="77777777" w:rsidTr="00804E22">
        <w:trPr>
          <w:trHeight w:val="537"/>
        </w:trPr>
        <w:tc>
          <w:tcPr>
            <w:tcW w:w="8817" w:type="dxa"/>
            <w:gridSpan w:val="3"/>
            <w:tcBorders>
              <w:top w:val="single" w:sz="8" w:space="0" w:color="000000"/>
              <w:left w:val="single" w:sz="8" w:space="0" w:color="000000"/>
              <w:bottom w:val="single" w:sz="8" w:space="0" w:color="000000"/>
              <w:right w:val="single" w:sz="8" w:space="0" w:color="000000"/>
            </w:tcBorders>
            <w:vAlign w:val="center"/>
          </w:tcPr>
          <w:p w14:paraId="4D650A4E" w14:textId="1FBCAA58" w:rsidR="008C26F4" w:rsidRPr="00804E22" w:rsidRDefault="008C26F4" w:rsidP="008C26F4">
            <w:pPr>
              <w:spacing w:after="0" w:line="259" w:lineRule="auto"/>
              <w:ind w:left="0" w:right="0" w:firstLine="0"/>
              <w:jc w:val="left"/>
              <w:rPr>
                <w:color w:val="000000" w:themeColor="text1"/>
                <w:lang w:val="en-US"/>
              </w:rPr>
            </w:pPr>
            <w:r w:rsidRPr="00804E22">
              <w:rPr>
                <w:i/>
                <w:color w:val="000000" w:themeColor="text1"/>
                <w:sz w:val="20"/>
                <w:lang w:val="en-US"/>
              </w:rPr>
              <w:lastRenderedPageBreak/>
              <w:t xml:space="preserve"> ………………………………………………………………………………………………………………………………………………</w:t>
            </w:r>
          </w:p>
        </w:tc>
      </w:tr>
      <w:tr w:rsidR="00804E22" w:rsidRPr="00804E22" w14:paraId="78C1993A" w14:textId="77777777" w:rsidTr="00804E22">
        <w:trPr>
          <w:trHeight w:val="679"/>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E2EFD9"/>
            <w:vAlign w:val="center"/>
          </w:tcPr>
          <w:p w14:paraId="6C725206" w14:textId="4035D87D" w:rsidR="008C26F4" w:rsidRPr="00804E22" w:rsidRDefault="00804E22" w:rsidP="008C26F4">
            <w:pPr>
              <w:spacing w:after="0" w:line="259" w:lineRule="auto"/>
              <w:ind w:left="0" w:right="0" w:firstLine="0"/>
              <w:jc w:val="left"/>
              <w:rPr>
                <w:rFonts w:ascii="Palatino Linotype" w:hAnsi="Palatino Linotype"/>
                <w:color w:val="000000" w:themeColor="text1"/>
                <w:lang w:val="en-US"/>
              </w:rPr>
            </w:pPr>
            <w:r w:rsidRPr="00804E22">
              <w:rPr>
                <w:rFonts w:ascii="Palatino Linotype" w:hAnsi="Palatino Linotype"/>
                <w:b/>
                <w:color w:val="000000" w:themeColor="text1"/>
                <w:sz w:val="20"/>
                <w:lang w:val="en-US"/>
              </w:rPr>
              <w:t xml:space="preserve">Index presentation </w:t>
            </w:r>
            <w:r w:rsidRPr="00804E22">
              <w:rPr>
                <w:rFonts w:ascii="Palatino Linotype" w:hAnsi="Palatino Linotype"/>
                <w:bCs/>
                <w:color w:val="000000" w:themeColor="text1"/>
                <w:sz w:val="20"/>
                <w:lang w:val="en-US"/>
              </w:rPr>
              <w:t>(presentation methods for scientific and communication purposes, e.g. graphs, maps, descriptions)</w:t>
            </w:r>
            <w:r w:rsidR="008C26F4" w:rsidRPr="00804E22">
              <w:rPr>
                <w:rFonts w:ascii="Palatino Linotype" w:hAnsi="Palatino Linotype"/>
                <w:b/>
                <w:color w:val="000000" w:themeColor="text1"/>
                <w:sz w:val="20"/>
                <w:lang w:val="en-US"/>
              </w:rPr>
              <w:t xml:space="preserve"> </w:t>
            </w:r>
          </w:p>
        </w:tc>
      </w:tr>
      <w:tr w:rsidR="00804E22" w:rsidRPr="00804E22" w14:paraId="0D46536D" w14:textId="77777777" w:rsidTr="00804E22">
        <w:trPr>
          <w:trHeight w:val="123"/>
        </w:trPr>
        <w:tc>
          <w:tcPr>
            <w:tcW w:w="8817" w:type="dxa"/>
            <w:gridSpan w:val="3"/>
            <w:tcBorders>
              <w:top w:val="single" w:sz="8" w:space="0" w:color="000000"/>
              <w:left w:val="single" w:sz="8" w:space="0" w:color="000000"/>
              <w:bottom w:val="single" w:sz="8" w:space="0" w:color="000000"/>
              <w:right w:val="single" w:sz="8" w:space="0" w:color="000000"/>
            </w:tcBorders>
            <w:vAlign w:val="center"/>
          </w:tcPr>
          <w:p w14:paraId="36203963" w14:textId="16F56785" w:rsidR="008C26F4" w:rsidRPr="00804E22" w:rsidRDefault="00804E22" w:rsidP="008C26F4">
            <w:pPr>
              <w:spacing w:after="0" w:line="259" w:lineRule="auto"/>
              <w:ind w:left="0" w:right="0" w:firstLine="0"/>
              <w:jc w:val="left"/>
              <w:rPr>
                <w:color w:val="000000" w:themeColor="text1"/>
              </w:rPr>
            </w:pPr>
            <w:r w:rsidRPr="00804E22">
              <w:rPr>
                <w:i/>
                <w:color w:val="000000" w:themeColor="text1"/>
                <w:sz w:val="20"/>
                <w:lang w:val="en-US"/>
              </w:rPr>
              <w:t>………………………………………………………………………………………………………………………………………………</w:t>
            </w:r>
          </w:p>
        </w:tc>
      </w:tr>
      <w:tr w:rsidR="00804E22" w:rsidRPr="00804E22" w14:paraId="0667D1FC" w14:textId="77777777" w:rsidTr="00804E22">
        <w:trPr>
          <w:trHeight w:val="128"/>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E2EFD9"/>
            <w:vAlign w:val="center"/>
          </w:tcPr>
          <w:p w14:paraId="5DFB2283" w14:textId="42272FB9" w:rsidR="008C26F4" w:rsidRPr="00804E22" w:rsidRDefault="00804E22" w:rsidP="008C26F4">
            <w:pPr>
              <w:spacing w:after="0" w:line="259" w:lineRule="auto"/>
              <w:ind w:left="0" w:right="0" w:firstLine="0"/>
              <w:jc w:val="left"/>
              <w:rPr>
                <w:rFonts w:ascii="Palatino Linotype" w:hAnsi="Palatino Linotype"/>
                <w:color w:val="000000" w:themeColor="text1"/>
                <w:lang w:val="en-US"/>
              </w:rPr>
            </w:pPr>
            <w:r w:rsidRPr="00804E22">
              <w:rPr>
                <w:rFonts w:ascii="Palatino Linotype" w:hAnsi="Palatino Linotype"/>
                <w:b/>
                <w:color w:val="000000" w:themeColor="text1"/>
                <w:sz w:val="20"/>
                <w:lang w:val="en-US"/>
              </w:rPr>
              <w:t>Limitation (of use and accuracy)</w:t>
            </w:r>
            <w:r>
              <w:rPr>
                <w:rFonts w:ascii="Palatino Linotype" w:hAnsi="Palatino Linotype"/>
                <w:b/>
                <w:color w:val="000000" w:themeColor="text1"/>
                <w:sz w:val="20"/>
                <w:lang w:val="en-US"/>
              </w:rPr>
              <w:t xml:space="preserve"> </w:t>
            </w:r>
            <w:r w:rsidRPr="00804E22">
              <w:rPr>
                <w:rFonts w:ascii="Palatino Linotype" w:hAnsi="Palatino Linotype"/>
                <w:bCs/>
                <w:color w:val="000000" w:themeColor="text1"/>
                <w:sz w:val="20"/>
                <w:lang w:val="en-US"/>
              </w:rPr>
              <w:t>(e.g. index based on low-quality data, slow response on changes</w:t>
            </w:r>
            <w:r>
              <w:rPr>
                <w:rFonts w:ascii="Palatino Linotype" w:hAnsi="Palatino Linotype"/>
                <w:bCs/>
                <w:color w:val="000000" w:themeColor="text1"/>
                <w:sz w:val="20"/>
                <w:lang w:val="en-US"/>
              </w:rPr>
              <w:t>, difficult index update process</w:t>
            </w:r>
            <w:r w:rsidRPr="00804E22">
              <w:rPr>
                <w:rFonts w:ascii="Palatino Linotype" w:hAnsi="Palatino Linotype"/>
                <w:bCs/>
                <w:color w:val="000000" w:themeColor="text1"/>
                <w:sz w:val="20"/>
                <w:lang w:val="en-US"/>
              </w:rPr>
              <w:t>)</w:t>
            </w:r>
          </w:p>
        </w:tc>
      </w:tr>
      <w:tr w:rsidR="00804E22" w:rsidRPr="00804E22" w14:paraId="18584F46" w14:textId="77777777" w:rsidTr="00804E22">
        <w:trPr>
          <w:trHeight w:val="367"/>
        </w:trPr>
        <w:tc>
          <w:tcPr>
            <w:tcW w:w="8817" w:type="dxa"/>
            <w:gridSpan w:val="3"/>
            <w:tcBorders>
              <w:top w:val="single" w:sz="8" w:space="0" w:color="000000"/>
              <w:left w:val="single" w:sz="8" w:space="0" w:color="000000"/>
              <w:bottom w:val="single" w:sz="8" w:space="0" w:color="000000"/>
              <w:right w:val="single" w:sz="8" w:space="0" w:color="000000"/>
            </w:tcBorders>
            <w:vAlign w:val="center"/>
          </w:tcPr>
          <w:p w14:paraId="57EF7495" w14:textId="729D393B" w:rsidR="008C26F4" w:rsidRPr="00804E22" w:rsidRDefault="00804E22" w:rsidP="008C26F4">
            <w:pPr>
              <w:spacing w:after="0" w:line="259" w:lineRule="auto"/>
              <w:ind w:left="0" w:right="0" w:firstLine="0"/>
              <w:jc w:val="left"/>
              <w:rPr>
                <w:color w:val="000000" w:themeColor="text1"/>
              </w:rPr>
            </w:pPr>
            <w:r w:rsidRPr="00804E22">
              <w:rPr>
                <w:i/>
                <w:color w:val="000000" w:themeColor="text1"/>
                <w:sz w:val="20"/>
                <w:lang w:val="en-US"/>
              </w:rPr>
              <w:t>………………………………………………………………………………………………………………………………………………</w:t>
            </w:r>
          </w:p>
        </w:tc>
      </w:tr>
      <w:tr w:rsidR="00804E22" w:rsidRPr="00804E22" w14:paraId="25D21C88" w14:textId="77777777" w:rsidTr="00804E22">
        <w:trPr>
          <w:trHeight w:val="119"/>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E2EFD9"/>
            <w:vAlign w:val="center"/>
          </w:tcPr>
          <w:p w14:paraId="0EE5ED6D" w14:textId="66D1F272" w:rsidR="008C26F4" w:rsidRPr="00804E22" w:rsidRDefault="00804E22" w:rsidP="008C26F4">
            <w:pPr>
              <w:spacing w:after="0" w:line="259" w:lineRule="auto"/>
              <w:ind w:left="0" w:right="0" w:firstLine="0"/>
              <w:jc w:val="left"/>
              <w:rPr>
                <w:rFonts w:ascii="Palatino Linotype" w:hAnsi="Palatino Linotype"/>
                <w:color w:val="000000" w:themeColor="text1"/>
                <w:lang w:val="en-US"/>
              </w:rPr>
            </w:pPr>
            <w:r w:rsidRPr="00804E22">
              <w:rPr>
                <w:rFonts w:ascii="Palatino Linotype" w:hAnsi="Palatino Linotype"/>
                <w:b/>
                <w:color w:val="000000" w:themeColor="text1"/>
                <w:sz w:val="20"/>
                <w:lang w:val="en-US"/>
              </w:rPr>
              <w:t>Update / review of the index</w:t>
            </w:r>
            <w:r w:rsidRPr="00804E22">
              <w:rPr>
                <w:rFonts w:ascii="Palatino Linotype" w:hAnsi="Palatino Linotype"/>
                <w:b/>
                <w:color w:val="000000" w:themeColor="text1"/>
                <w:sz w:val="20"/>
                <w:lang w:val="en-US"/>
              </w:rPr>
              <w:t xml:space="preserve"> (Frequency, process)</w:t>
            </w:r>
          </w:p>
        </w:tc>
      </w:tr>
      <w:tr w:rsidR="00804E22" w:rsidRPr="00804E22" w14:paraId="15CBB8E3" w14:textId="77777777" w:rsidTr="00804E22">
        <w:trPr>
          <w:trHeight w:val="286"/>
        </w:trPr>
        <w:tc>
          <w:tcPr>
            <w:tcW w:w="8817" w:type="dxa"/>
            <w:gridSpan w:val="3"/>
            <w:tcBorders>
              <w:top w:val="single" w:sz="8" w:space="0" w:color="000000"/>
              <w:left w:val="single" w:sz="8" w:space="0" w:color="000000"/>
              <w:bottom w:val="single" w:sz="8" w:space="0" w:color="000000"/>
              <w:right w:val="single" w:sz="8" w:space="0" w:color="000000"/>
            </w:tcBorders>
            <w:vAlign w:val="center"/>
          </w:tcPr>
          <w:p w14:paraId="089D4E26" w14:textId="576D41E1" w:rsidR="008C26F4" w:rsidRPr="00804E22" w:rsidRDefault="00804E22" w:rsidP="008C26F4">
            <w:pPr>
              <w:spacing w:after="0" w:line="259" w:lineRule="auto"/>
              <w:ind w:left="0" w:right="0" w:firstLine="0"/>
              <w:jc w:val="left"/>
              <w:rPr>
                <w:color w:val="000000" w:themeColor="text1"/>
              </w:rPr>
            </w:pPr>
            <w:r w:rsidRPr="00804E22">
              <w:rPr>
                <w:i/>
                <w:color w:val="000000" w:themeColor="text1"/>
                <w:sz w:val="20"/>
                <w:lang w:val="en-US"/>
              </w:rPr>
              <w:t>………………………………………………………………………………………………………………………………………………</w:t>
            </w:r>
          </w:p>
        </w:tc>
      </w:tr>
      <w:tr w:rsidR="00804E22" w:rsidRPr="00804E22" w14:paraId="35F983E8" w14:textId="77777777" w:rsidTr="00804E22">
        <w:trPr>
          <w:trHeight w:val="454"/>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E2EFD9"/>
            <w:vAlign w:val="center"/>
          </w:tcPr>
          <w:p w14:paraId="43808EF7" w14:textId="0362B400" w:rsidR="008C26F4" w:rsidRPr="00804E22" w:rsidRDefault="00804E22" w:rsidP="008C26F4">
            <w:pPr>
              <w:spacing w:after="0" w:line="259" w:lineRule="auto"/>
              <w:ind w:left="0" w:right="0" w:firstLine="0"/>
              <w:jc w:val="left"/>
              <w:rPr>
                <w:rFonts w:ascii="Palatino Linotype" w:hAnsi="Palatino Linotype" w:cstheme="majorHAnsi"/>
                <w:color w:val="000000" w:themeColor="text1"/>
              </w:rPr>
            </w:pPr>
            <w:r w:rsidRPr="00804E22">
              <w:rPr>
                <w:rFonts w:ascii="Palatino Linotype" w:hAnsi="Palatino Linotype" w:cstheme="majorHAnsi"/>
                <w:b/>
                <w:color w:val="000000" w:themeColor="text1"/>
                <w:sz w:val="20"/>
                <w:lang w:val="en-US"/>
              </w:rPr>
              <w:t>Relevant indicators</w:t>
            </w:r>
            <w:r w:rsidR="008C26F4" w:rsidRPr="00804E22">
              <w:rPr>
                <w:rFonts w:ascii="Palatino Linotype" w:hAnsi="Palatino Linotype" w:cstheme="majorHAnsi"/>
                <w:b/>
                <w:color w:val="000000" w:themeColor="text1"/>
                <w:sz w:val="20"/>
              </w:rPr>
              <w:t xml:space="preserve"> </w:t>
            </w:r>
          </w:p>
        </w:tc>
      </w:tr>
      <w:tr w:rsidR="00804E22" w:rsidRPr="00804E22" w14:paraId="5CE740AB" w14:textId="77777777" w:rsidTr="00804E22">
        <w:trPr>
          <w:trHeight w:val="386"/>
        </w:trPr>
        <w:tc>
          <w:tcPr>
            <w:tcW w:w="8817" w:type="dxa"/>
            <w:gridSpan w:val="3"/>
            <w:tcBorders>
              <w:top w:val="single" w:sz="8" w:space="0" w:color="000000"/>
              <w:left w:val="single" w:sz="8" w:space="0" w:color="000000"/>
              <w:bottom w:val="single" w:sz="8" w:space="0" w:color="000000"/>
              <w:right w:val="single" w:sz="8" w:space="0" w:color="000000"/>
            </w:tcBorders>
            <w:vAlign w:val="center"/>
          </w:tcPr>
          <w:p w14:paraId="40461D85" w14:textId="2AC5981D" w:rsidR="00804E22" w:rsidRPr="00804E22" w:rsidRDefault="00804E22" w:rsidP="00804E22">
            <w:pPr>
              <w:spacing w:after="0" w:line="259" w:lineRule="auto"/>
              <w:ind w:left="0" w:right="0" w:firstLine="0"/>
              <w:jc w:val="left"/>
              <w:rPr>
                <w:color w:val="000000" w:themeColor="text1"/>
              </w:rPr>
            </w:pPr>
            <w:r w:rsidRPr="00804E22">
              <w:rPr>
                <w:i/>
                <w:color w:val="000000" w:themeColor="text1"/>
                <w:sz w:val="20"/>
                <w:lang w:val="en-US"/>
              </w:rPr>
              <w:t xml:space="preserve"> ………………………………………………………………………………………………………………………………………………</w:t>
            </w:r>
          </w:p>
        </w:tc>
      </w:tr>
      <w:tr w:rsidR="00804E22" w:rsidRPr="00804E22" w14:paraId="1EB2CD56" w14:textId="77777777" w:rsidTr="00804E22">
        <w:trPr>
          <w:trHeight w:val="353"/>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E2EFD9"/>
            <w:vAlign w:val="center"/>
          </w:tcPr>
          <w:p w14:paraId="2EA8D9A8" w14:textId="1864C798" w:rsidR="00804E22" w:rsidRPr="00804E22" w:rsidRDefault="00804E22" w:rsidP="00804E22">
            <w:pPr>
              <w:spacing w:after="0" w:line="259" w:lineRule="auto"/>
              <w:ind w:left="0" w:right="0" w:firstLine="0"/>
              <w:jc w:val="left"/>
              <w:rPr>
                <w:rFonts w:ascii="Palatino Linotype" w:hAnsi="Palatino Linotype"/>
                <w:color w:val="000000" w:themeColor="text1"/>
              </w:rPr>
            </w:pPr>
            <w:r w:rsidRPr="00804E22">
              <w:rPr>
                <w:rFonts w:ascii="Palatino Linotype" w:hAnsi="Palatino Linotype"/>
                <w:b/>
                <w:color w:val="000000" w:themeColor="text1"/>
                <w:sz w:val="20"/>
                <w:lang w:val="en-US"/>
              </w:rPr>
              <w:t>Additional information and comments</w:t>
            </w:r>
            <w:r w:rsidRPr="00804E22">
              <w:rPr>
                <w:rFonts w:ascii="Palatino Linotype" w:hAnsi="Palatino Linotype"/>
                <w:b/>
                <w:color w:val="000000" w:themeColor="text1"/>
                <w:sz w:val="20"/>
              </w:rPr>
              <w:t xml:space="preserve"> </w:t>
            </w:r>
          </w:p>
        </w:tc>
      </w:tr>
      <w:tr w:rsidR="00804E22" w:rsidRPr="00804E22" w14:paraId="519B932D" w14:textId="77777777" w:rsidTr="00804E22">
        <w:trPr>
          <w:trHeight w:val="306"/>
        </w:trPr>
        <w:tc>
          <w:tcPr>
            <w:tcW w:w="8817" w:type="dxa"/>
            <w:gridSpan w:val="3"/>
            <w:tcBorders>
              <w:top w:val="single" w:sz="8" w:space="0" w:color="000000"/>
              <w:left w:val="single" w:sz="8" w:space="0" w:color="000000"/>
              <w:bottom w:val="single" w:sz="8" w:space="0" w:color="000000"/>
              <w:right w:val="single" w:sz="8" w:space="0" w:color="000000"/>
            </w:tcBorders>
            <w:vAlign w:val="center"/>
          </w:tcPr>
          <w:p w14:paraId="4C7C24C6" w14:textId="4A03B933" w:rsidR="00804E22" w:rsidRPr="00804E22" w:rsidRDefault="00804E22" w:rsidP="00804E22">
            <w:pPr>
              <w:spacing w:after="0" w:line="259" w:lineRule="auto"/>
              <w:ind w:left="0" w:right="0" w:firstLine="0"/>
              <w:jc w:val="left"/>
              <w:rPr>
                <w:color w:val="000000" w:themeColor="text1"/>
              </w:rPr>
            </w:pPr>
            <w:r w:rsidRPr="00804E22">
              <w:rPr>
                <w:i/>
                <w:color w:val="000000" w:themeColor="text1"/>
                <w:sz w:val="20"/>
                <w:lang w:val="en-US"/>
              </w:rPr>
              <w:t xml:space="preserve"> ………………………………………………………………………………………………………………………………………………</w:t>
            </w:r>
          </w:p>
        </w:tc>
      </w:tr>
    </w:tbl>
    <w:p w14:paraId="64A2E23C" w14:textId="77777777" w:rsidR="000647EA" w:rsidRDefault="000647EA" w:rsidP="00027FCE">
      <w:pPr>
        <w:spacing w:after="163"/>
        <w:ind w:left="0" w:right="42" w:firstLine="0"/>
        <w:rPr>
          <w:rFonts w:ascii="Palatino Linotype" w:hAnsi="Palatino Linotype"/>
          <w:color w:val="000000" w:themeColor="text1"/>
          <w:lang w:val="en-US"/>
        </w:rPr>
      </w:pPr>
    </w:p>
    <w:p w14:paraId="3A643382" w14:textId="77777777" w:rsidR="00844822" w:rsidRDefault="00844822" w:rsidP="00027FCE">
      <w:pPr>
        <w:spacing w:after="163"/>
        <w:ind w:left="0" w:right="42" w:firstLine="0"/>
        <w:rPr>
          <w:rFonts w:ascii="Palatino Linotype" w:hAnsi="Palatino Linotype"/>
          <w:color w:val="000000" w:themeColor="text1"/>
          <w:lang w:val="en-US"/>
        </w:rPr>
      </w:pPr>
    </w:p>
    <w:p w14:paraId="7B8FE512" w14:textId="77777777" w:rsidR="00844822" w:rsidRPr="00380B61" w:rsidRDefault="00844822" w:rsidP="00027FCE">
      <w:pPr>
        <w:spacing w:after="163"/>
        <w:ind w:left="0" w:right="42" w:firstLine="0"/>
        <w:rPr>
          <w:rFonts w:ascii="Palatino Linotype" w:hAnsi="Palatino Linotype"/>
          <w:color w:val="000000" w:themeColor="text1"/>
          <w:lang w:val="en-US"/>
        </w:rPr>
      </w:pPr>
    </w:p>
    <w:sectPr w:rsidR="00844822" w:rsidRPr="00380B6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Roboto">
    <w:panose1 w:val="02000000000000000000"/>
    <w:charset w:val="A1"/>
    <w:family w:val="auto"/>
    <w:pitch w:val="variable"/>
    <w:sig w:usb0="E00002FF" w:usb1="5000205B" w:usb2="00000020" w:usb3="00000000" w:csb0="0000019F" w:csb1="00000000"/>
  </w:font>
  <w:font w:name="Segoe UI">
    <w:panose1 w:val="020B0502040204020203"/>
    <w:charset w:val="A1"/>
    <w:family w:val="swiss"/>
    <w:pitch w:val="variable"/>
    <w:sig w:usb0="E4002EFF" w:usb1="C000E47F"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libri Light">
    <w:panose1 w:val="020F0302020204030204"/>
    <w:charset w:val="A1"/>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2FF"/>
    <w:rsid w:val="00027FCE"/>
    <w:rsid w:val="000647EA"/>
    <w:rsid w:val="00380B61"/>
    <w:rsid w:val="003912FF"/>
    <w:rsid w:val="00635BBE"/>
    <w:rsid w:val="007C376A"/>
    <w:rsid w:val="00804E22"/>
    <w:rsid w:val="00844822"/>
    <w:rsid w:val="008C26F4"/>
    <w:rsid w:val="008F18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1D130"/>
  <w15:chartTrackingRefBased/>
  <w15:docId w15:val="{E8AA3324-713B-4FAC-B038-41DAC5350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7FCE"/>
    <w:pPr>
      <w:spacing w:after="5" w:line="271" w:lineRule="auto"/>
      <w:ind w:left="291" w:right="53" w:hanging="10"/>
      <w:jc w:val="both"/>
    </w:pPr>
    <w:rPr>
      <w:rFonts w:ascii="Roboto" w:eastAsia="Roboto" w:hAnsi="Roboto" w:cs="Roboto"/>
      <w:color w:val="4C716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27FCE"/>
    <w:pPr>
      <w:spacing w:after="0" w:line="240" w:lineRule="auto"/>
      <w:ind w:left="0" w:right="0" w:firstLine="0"/>
      <w:jc w:val="left"/>
    </w:pPr>
    <w:rPr>
      <w:rFonts w:ascii="Segoe UI" w:eastAsiaTheme="minorHAnsi" w:hAnsi="Segoe UI" w:cs="Segoe UI"/>
      <w:color w:val="auto"/>
      <w:sz w:val="18"/>
      <w:szCs w:val="18"/>
      <w:lang w:eastAsia="en-US"/>
    </w:rPr>
  </w:style>
  <w:style w:type="character" w:customStyle="1" w:styleId="Char">
    <w:name w:val="Κείμενο πλαισίου Char"/>
    <w:basedOn w:val="a0"/>
    <w:link w:val="a3"/>
    <w:uiPriority w:val="99"/>
    <w:semiHidden/>
    <w:rsid w:val="00027FCE"/>
    <w:rPr>
      <w:rFonts w:ascii="Segoe UI" w:hAnsi="Segoe UI" w:cs="Segoe UI"/>
      <w:sz w:val="18"/>
      <w:szCs w:val="18"/>
    </w:rPr>
  </w:style>
  <w:style w:type="table" w:customStyle="1" w:styleId="TableGrid">
    <w:name w:val="TableGrid"/>
    <w:rsid w:val="00027FCE"/>
    <w:pPr>
      <w:spacing w:after="0" w:line="240" w:lineRule="auto"/>
    </w:pPr>
    <w:rPr>
      <w:rFonts w:eastAsiaTheme="minorEastAsia"/>
      <w:lang w:eastAsia="el-G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596</Words>
  <Characters>3221</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Kokkoris</dc:creator>
  <cp:keywords/>
  <dc:description/>
  <cp:lastModifiedBy>Ioannis Kokkoris</cp:lastModifiedBy>
  <cp:revision>7</cp:revision>
  <dcterms:created xsi:type="dcterms:W3CDTF">2020-04-15T17:22:00Z</dcterms:created>
  <dcterms:modified xsi:type="dcterms:W3CDTF">2020-04-15T18:15:00Z</dcterms:modified>
</cp:coreProperties>
</file>