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A1A03" w14:textId="0B6E60B4" w:rsidR="00D5599F" w:rsidRPr="00A81FC6" w:rsidRDefault="0056230F">
      <w:pPr>
        <w:rPr>
          <w:rFonts w:ascii="Palatino Linotype" w:hAnsi="Palatino Linotype"/>
          <w:b/>
          <w:sz w:val="20"/>
          <w:szCs w:val="20"/>
          <w:lang w:val="en-CA"/>
        </w:rPr>
      </w:pPr>
      <w:r w:rsidRPr="00A81FC6">
        <w:rPr>
          <w:rFonts w:ascii="Palatino Linotype" w:hAnsi="Palatino Linotype"/>
          <w:b/>
          <w:sz w:val="20"/>
          <w:szCs w:val="20"/>
          <w:lang w:val="en-CA"/>
        </w:rPr>
        <w:t>Supplementary</w:t>
      </w:r>
      <w:r w:rsidR="00D5599F" w:rsidRPr="00A81FC6">
        <w:rPr>
          <w:rFonts w:ascii="Palatino Linotype" w:hAnsi="Palatino Linotype"/>
          <w:b/>
          <w:sz w:val="20"/>
          <w:szCs w:val="20"/>
          <w:lang w:val="en-CA"/>
        </w:rPr>
        <w:t xml:space="preserve"> Methods</w:t>
      </w:r>
    </w:p>
    <w:p w14:paraId="02F4CAEC" w14:textId="77777777" w:rsidR="00D5599F" w:rsidRPr="00A81FC6" w:rsidRDefault="00D5599F">
      <w:pPr>
        <w:rPr>
          <w:rFonts w:ascii="Palatino Linotype" w:hAnsi="Palatino Linotype"/>
          <w:sz w:val="20"/>
          <w:szCs w:val="20"/>
          <w:lang w:val="en-CA"/>
        </w:rPr>
      </w:pPr>
    </w:p>
    <w:p w14:paraId="36A08BFB" w14:textId="2F4CD90E" w:rsidR="0056230F" w:rsidRPr="00A81FC6" w:rsidRDefault="00A81FC6">
      <w:pPr>
        <w:rPr>
          <w:rFonts w:ascii="Palatino Linotype" w:hAnsi="Palatino Linotype"/>
          <w:i/>
          <w:sz w:val="20"/>
          <w:szCs w:val="20"/>
          <w:lang w:val="en-CA"/>
        </w:rPr>
      </w:pPr>
      <w:r>
        <w:rPr>
          <w:rFonts w:ascii="Palatino Linotype" w:hAnsi="Palatino Linotype"/>
          <w:i/>
          <w:sz w:val="20"/>
          <w:szCs w:val="20"/>
          <w:lang w:val="en-CA"/>
        </w:rPr>
        <w:t xml:space="preserve">1. </w:t>
      </w:r>
      <w:r w:rsidR="0056230F" w:rsidRPr="00A81FC6">
        <w:rPr>
          <w:rFonts w:ascii="Palatino Linotype" w:hAnsi="Palatino Linotype"/>
          <w:i/>
          <w:sz w:val="20"/>
          <w:szCs w:val="20"/>
          <w:lang w:val="en-CA"/>
        </w:rPr>
        <w:t xml:space="preserve">HIV-1 gp41 sequence selection </w:t>
      </w:r>
    </w:p>
    <w:p w14:paraId="5E8B3A1E" w14:textId="77777777" w:rsidR="00E14F83" w:rsidRPr="00A81FC6" w:rsidRDefault="00E14F83">
      <w:pPr>
        <w:rPr>
          <w:rFonts w:ascii="Palatino Linotype" w:hAnsi="Palatino Linotype"/>
          <w:sz w:val="20"/>
          <w:szCs w:val="20"/>
          <w:lang w:val="en-CA"/>
        </w:rPr>
      </w:pPr>
    </w:p>
    <w:p w14:paraId="1E418794" w14:textId="7FDF7F42" w:rsidR="00E14F83" w:rsidRPr="00A81FC6" w:rsidRDefault="0056230F">
      <w:pPr>
        <w:rPr>
          <w:rFonts w:ascii="Palatino Linotype" w:hAnsi="Palatino Linotype"/>
          <w:sz w:val="20"/>
          <w:szCs w:val="20"/>
          <w:lang w:val="en-CA"/>
        </w:rPr>
      </w:pPr>
      <w:r w:rsidRPr="00A81FC6">
        <w:rPr>
          <w:rFonts w:ascii="Palatino Linotype" w:hAnsi="Palatino Linotype"/>
          <w:sz w:val="20"/>
          <w:szCs w:val="20"/>
          <w:lang w:val="en-CA"/>
        </w:rPr>
        <w:t xml:space="preserve">The sequence selected </w:t>
      </w:r>
      <w:r w:rsidRPr="00A81FC6">
        <w:rPr>
          <w:rFonts w:ascii="Palatino Linotype" w:hAnsi="Palatino Linotype"/>
          <w:sz w:val="20"/>
          <w:szCs w:val="20"/>
          <w:lang w:val="en-CA"/>
        </w:rPr>
        <w:t>(AVPWNSSWSNKSQEDIWDNMTWMQWDREISNYTDTIYRLLEESQNQQEKNEKD</w:t>
      </w:r>
      <w:r w:rsidRPr="00A81FC6">
        <w:rPr>
          <w:rFonts w:ascii="Palatino Linotype" w:hAnsi="Palatino Linotype"/>
          <w:sz w:val="20"/>
          <w:szCs w:val="20"/>
          <w:u w:val="single"/>
          <w:lang w:val="en-CA"/>
        </w:rPr>
        <w:t>LLALDSWKNLWNWFDITNWLWYIK</w:t>
      </w:r>
      <w:r w:rsidRPr="00A81FC6">
        <w:rPr>
          <w:rFonts w:ascii="Palatino Linotype" w:hAnsi="Palatino Linotype"/>
          <w:sz w:val="20"/>
          <w:szCs w:val="20"/>
          <w:lang w:val="en-CA"/>
        </w:rPr>
        <w:t>, where the MPER sequence in underlined)</w:t>
      </w:r>
      <w:r w:rsidRPr="00A81FC6">
        <w:rPr>
          <w:rFonts w:ascii="Palatino Linotype" w:hAnsi="Palatino Linotype"/>
          <w:sz w:val="20"/>
          <w:szCs w:val="20"/>
          <w:lang w:val="en-CA"/>
        </w:rPr>
        <w:t xml:space="preserve"> </w:t>
      </w:r>
      <w:r w:rsidR="00E14F83" w:rsidRPr="00A81FC6">
        <w:rPr>
          <w:rFonts w:ascii="Palatino Linotype" w:hAnsi="Palatino Linotype"/>
          <w:sz w:val="20"/>
          <w:szCs w:val="20"/>
          <w:lang w:val="en-CA"/>
        </w:rPr>
        <w:t>referred to as gp41</w:t>
      </w:r>
      <w:r w:rsidR="00E14F83" w:rsidRPr="00A81FC6">
        <w:rPr>
          <w:rFonts w:ascii="Palatino Linotype" w:hAnsi="Palatino Linotype"/>
          <w:sz w:val="20"/>
          <w:szCs w:val="20"/>
          <w:vertAlign w:val="subscript"/>
          <w:lang w:val="en-CA"/>
        </w:rPr>
        <w:t>607-683</w:t>
      </w:r>
      <w:r w:rsidR="00E14F83" w:rsidRPr="00A81FC6">
        <w:rPr>
          <w:rFonts w:ascii="Palatino Linotype" w:hAnsi="Palatino Linotype"/>
          <w:sz w:val="20"/>
          <w:szCs w:val="20"/>
          <w:lang w:val="en-CA"/>
        </w:rPr>
        <w:t xml:space="preserve">, was selected based on </w:t>
      </w:r>
      <w:r w:rsidR="00E14F83" w:rsidRPr="00A81FC6">
        <w:rPr>
          <w:rFonts w:ascii="Palatino Linotype" w:hAnsi="Palatino Linotype"/>
          <w:i/>
          <w:sz w:val="20"/>
          <w:szCs w:val="20"/>
          <w:lang w:val="en-CA"/>
        </w:rPr>
        <w:t>in silico</w:t>
      </w:r>
      <w:r w:rsidR="00E14F83" w:rsidRPr="00A81FC6">
        <w:rPr>
          <w:rFonts w:ascii="Palatino Linotype" w:hAnsi="Palatino Linotype"/>
          <w:sz w:val="20"/>
          <w:szCs w:val="20"/>
          <w:lang w:val="en-CA"/>
        </w:rPr>
        <w:t xml:space="preserve"> prediction of its suitability for accessing the secretory pathway, when introduced downstream of the tPA signal sequence, using the SignalP tool (</w:t>
      </w:r>
      <w:hyperlink r:id="rId4" w:history="1">
        <w:r w:rsidR="00D5599F" w:rsidRPr="00A81FC6">
          <w:rPr>
            <w:rStyle w:val="Hyperlink"/>
            <w:rFonts w:ascii="Palatino Linotype" w:hAnsi="Palatino Linotype"/>
            <w:sz w:val="20"/>
            <w:szCs w:val="20"/>
            <w:lang w:val="en-CA"/>
          </w:rPr>
          <w:t>http://www.cbs.dtu.dk/services/SignalP/)</w:t>
        </w:r>
      </w:hyperlink>
      <w:r w:rsidR="00E14F83" w:rsidRPr="00A81FC6">
        <w:rPr>
          <w:rFonts w:ascii="Palatino Linotype" w:hAnsi="Palatino Linotype"/>
          <w:sz w:val="20"/>
          <w:szCs w:val="20"/>
          <w:lang w:val="en-CA"/>
        </w:rPr>
        <w:t>.</w:t>
      </w:r>
    </w:p>
    <w:p w14:paraId="52FAF887" w14:textId="77777777" w:rsidR="00D5599F" w:rsidRPr="00A81FC6" w:rsidRDefault="00D5599F">
      <w:pPr>
        <w:rPr>
          <w:rFonts w:ascii="Palatino Linotype" w:hAnsi="Palatino Linotype"/>
          <w:sz w:val="20"/>
          <w:szCs w:val="20"/>
          <w:lang w:val="en-CA"/>
        </w:rPr>
      </w:pPr>
    </w:p>
    <w:p w14:paraId="4C297ABF" w14:textId="2C48578C" w:rsidR="0056230F" w:rsidRPr="00A81FC6" w:rsidRDefault="00A81FC6">
      <w:pPr>
        <w:rPr>
          <w:rFonts w:ascii="Palatino Linotype" w:hAnsi="Palatino Linotype"/>
          <w:i/>
          <w:sz w:val="20"/>
          <w:szCs w:val="20"/>
          <w:lang w:val="en-CA"/>
        </w:rPr>
      </w:pPr>
      <w:r>
        <w:rPr>
          <w:rFonts w:ascii="Palatino Linotype" w:hAnsi="Palatino Linotype"/>
          <w:i/>
          <w:sz w:val="20"/>
          <w:szCs w:val="20"/>
          <w:lang w:val="en-CA"/>
        </w:rPr>
        <w:t xml:space="preserve">2. </w:t>
      </w:r>
      <w:r w:rsidR="0056230F" w:rsidRPr="00A81FC6">
        <w:rPr>
          <w:rFonts w:ascii="Palatino Linotype" w:hAnsi="Palatino Linotype"/>
          <w:i/>
          <w:sz w:val="20"/>
          <w:szCs w:val="20"/>
          <w:lang w:val="en-CA"/>
        </w:rPr>
        <w:t>End-point titer selection</w:t>
      </w:r>
    </w:p>
    <w:p w14:paraId="68CF2765" w14:textId="77777777" w:rsidR="0056230F" w:rsidRPr="00A81FC6" w:rsidRDefault="0056230F">
      <w:pPr>
        <w:rPr>
          <w:rFonts w:ascii="Palatino Linotype" w:hAnsi="Palatino Linotype"/>
          <w:i/>
          <w:sz w:val="20"/>
          <w:szCs w:val="20"/>
          <w:lang w:val="en-CA"/>
        </w:rPr>
      </w:pPr>
    </w:p>
    <w:p w14:paraId="011D42FD" w14:textId="6E56D470" w:rsidR="00D5599F" w:rsidRPr="00A81FC6" w:rsidRDefault="00D5599F">
      <w:pPr>
        <w:rPr>
          <w:rFonts w:ascii="Palatino Linotype" w:hAnsi="Palatino Linotype"/>
          <w:sz w:val="20"/>
          <w:szCs w:val="20"/>
        </w:rPr>
      </w:pPr>
      <w:r w:rsidRPr="00A81FC6">
        <w:rPr>
          <w:rFonts w:ascii="Palatino Linotype" w:hAnsi="Palatino Linotype"/>
          <w:sz w:val="20"/>
          <w:szCs w:val="20"/>
          <w:lang w:val="en-CA"/>
        </w:rPr>
        <w:t>The end-point titer selected (1:200) was based on preliminary experiments where this titer was the highest mean dilution of FliC Δ174-400 gp41</w:t>
      </w:r>
      <w:r w:rsidRPr="00A81FC6">
        <w:rPr>
          <w:rFonts w:ascii="Palatino Linotype" w:hAnsi="Palatino Linotype"/>
          <w:sz w:val="20"/>
          <w:szCs w:val="20"/>
          <w:vertAlign w:val="subscript"/>
          <w:lang w:val="en-CA"/>
        </w:rPr>
        <w:t>607-683</w:t>
      </w:r>
      <w:r w:rsidRPr="00A81FC6">
        <w:rPr>
          <w:rFonts w:ascii="Palatino Linotype" w:hAnsi="Palatino Linotype"/>
          <w:sz w:val="20"/>
          <w:szCs w:val="20"/>
          <w:lang w:val="en-CA"/>
        </w:rPr>
        <w:t xml:space="preserve"> vaccinated mouse sera that resulted in an optical density exceeding that of the mean of mock vaccinated mouse sera (pVAX, empty vector control) plus five times the standard deviation (SD) and where any single vaccinated mouse sera fell within one SD of the mean of mock vaccinated mouse</w:t>
      </w:r>
      <w:bookmarkStart w:id="0" w:name="_GoBack"/>
      <w:bookmarkEnd w:id="0"/>
      <w:r w:rsidRPr="00A81FC6">
        <w:rPr>
          <w:rFonts w:ascii="Palatino Linotype" w:hAnsi="Palatino Linotype"/>
          <w:sz w:val="20"/>
          <w:szCs w:val="20"/>
          <w:lang w:val="en-CA"/>
        </w:rPr>
        <w:t xml:space="preserve"> sera.</w:t>
      </w:r>
    </w:p>
    <w:sectPr w:rsidR="00D5599F" w:rsidRPr="00A81FC6" w:rsidSect="004C595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F83"/>
    <w:rsid w:val="002276C7"/>
    <w:rsid w:val="004C5959"/>
    <w:rsid w:val="00517B9B"/>
    <w:rsid w:val="0056230F"/>
    <w:rsid w:val="00796B93"/>
    <w:rsid w:val="00A81FC6"/>
    <w:rsid w:val="00D3745D"/>
    <w:rsid w:val="00D5599F"/>
    <w:rsid w:val="00E14F83"/>
    <w:rsid w:val="00F900C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31366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599F"/>
    <w:rPr>
      <w:color w:val="0563C1" w:themeColor="hyperlink"/>
      <w:u w:val="single"/>
    </w:rPr>
  </w:style>
  <w:style w:type="paragraph" w:styleId="ListParagraph">
    <w:name w:val="List Paragraph"/>
    <w:basedOn w:val="Normal"/>
    <w:uiPriority w:val="34"/>
    <w:qFormat/>
    <w:rsid w:val="00A81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bs.dtu.dk/services/SignalP/)"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833</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Gerasimos J Zaharatos, Dr</dc:creator>
  <cp:keywords/>
  <dc:description/>
  <cp:lastModifiedBy>Gerasimos J Zaharatos, Dr</cp:lastModifiedBy>
  <cp:revision>2</cp:revision>
  <dcterms:created xsi:type="dcterms:W3CDTF">2018-02-22T02:53:00Z</dcterms:created>
  <dcterms:modified xsi:type="dcterms:W3CDTF">2018-02-22T02:53:00Z</dcterms:modified>
</cp:coreProperties>
</file>