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6DEC3A" w14:textId="748F07EE" w:rsidR="00585E8F" w:rsidRDefault="00585E8F" w:rsidP="00585E8F">
      <w:pPr>
        <w:pBdr>
          <w:top w:val="nil"/>
          <w:left w:val="nil"/>
          <w:bottom w:val="nil"/>
          <w:right w:val="nil"/>
          <w:between w:val="nil"/>
        </w:pBdr>
        <w:spacing w:before="240"/>
        <w:rPr>
          <w:rFonts w:ascii="Palatino Linotype" w:eastAsia="Palatino Linotype" w:hAnsi="Palatino Linotype" w:cs="Palatino Linotype"/>
          <w:color w:val="000000"/>
          <w:sz w:val="20"/>
          <w:szCs w:val="20"/>
        </w:rPr>
      </w:pPr>
      <w:r w:rsidRPr="00214505">
        <w:rPr>
          <w:rFonts w:ascii="Palatino Linotype" w:eastAsia="Palatino Linotype" w:hAnsi="Palatino Linotype" w:cs="Palatino Linotype"/>
          <w:b/>
          <w:color w:val="000000"/>
          <w:sz w:val="20"/>
          <w:szCs w:val="20"/>
        </w:rPr>
        <w:t>Supplementary Materials:</w:t>
      </w:r>
      <w:r w:rsidRPr="00214505">
        <w:rPr>
          <w:rFonts w:ascii="Palatino Linotype" w:eastAsia="Palatino Linotype" w:hAnsi="Palatino Linotype" w:cs="Palatino Linotype"/>
          <w:color w:val="000000"/>
          <w:sz w:val="20"/>
          <w:szCs w:val="20"/>
        </w:rPr>
        <w:t xml:space="preserve"> </w:t>
      </w:r>
    </w:p>
    <w:p w14:paraId="2E30379D" w14:textId="77777777" w:rsidR="00585E8F" w:rsidRDefault="00585E8F" w:rsidP="00585E8F">
      <w:pPr>
        <w:pBdr>
          <w:top w:val="nil"/>
          <w:left w:val="nil"/>
          <w:bottom w:val="nil"/>
          <w:right w:val="nil"/>
          <w:between w:val="nil"/>
        </w:pBdr>
        <w:spacing w:before="240"/>
        <w:rPr>
          <w:rFonts w:ascii="Palatino Linotype" w:eastAsia="Palatino Linotype" w:hAnsi="Palatino Linotype" w:cs="Palatino Linotype"/>
          <w:color w:val="000000"/>
          <w:sz w:val="20"/>
          <w:szCs w:val="20"/>
        </w:rPr>
      </w:pPr>
    </w:p>
    <w:p w14:paraId="12F23D6A" w14:textId="540C4EF5" w:rsidR="000470BD" w:rsidRDefault="000470BD" w:rsidP="00585E8F"/>
    <w:p w14:paraId="280DC84D" w14:textId="3F8CC02C" w:rsidR="00585E8F" w:rsidRPr="00585E8F" w:rsidRDefault="00585E8F" w:rsidP="00585E8F">
      <w:pPr>
        <w:rPr>
          <w:rFonts w:ascii="Calibri" w:hAnsi="Calibri" w:cs="Calibri"/>
          <w:color w:val="000000"/>
          <w:sz w:val="22"/>
          <w:szCs w:val="22"/>
          <w:lang w:eastAsia="en-US"/>
        </w:rPr>
      </w:pPr>
      <w:r w:rsidRPr="00585E8F">
        <w:rPr>
          <w:rFonts w:ascii="Calibri" w:hAnsi="Calibri" w:cs="Calibri"/>
          <w:b/>
          <w:color w:val="000000"/>
          <w:sz w:val="22"/>
          <w:szCs w:val="22"/>
          <w:lang w:eastAsia="en-US"/>
        </w:rPr>
        <w:t>Table S</w:t>
      </w:r>
      <w:r w:rsidR="0032796B">
        <w:rPr>
          <w:rFonts w:ascii="Calibri" w:hAnsi="Calibri" w:cs="Calibri"/>
          <w:b/>
          <w:color w:val="000000"/>
          <w:sz w:val="22"/>
          <w:szCs w:val="22"/>
          <w:lang w:eastAsia="en-US"/>
        </w:rPr>
        <w:t>1</w:t>
      </w:r>
      <w:r w:rsidRPr="00585E8F">
        <w:rPr>
          <w:rFonts w:ascii="Calibri" w:hAnsi="Calibri" w:cs="Calibri"/>
          <w:b/>
          <w:color w:val="000000"/>
          <w:sz w:val="22"/>
          <w:szCs w:val="22"/>
          <w:lang w:eastAsia="en-US"/>
        </w:rPr>
        <w:t>.</w:t>
      </w:r>
      <w:r w:rsidRPr="00585E8F">
        <w:rPr>
          <w:rFonts w:ascii="Calibri" w:hAnsi="Calibri" w:cs="Calibri"/>
          <w:color w:val="000000"/>
          <w:sz w:val="22"/>
          <w:szCs w:val="22"/>
          <w:lang w:eastAsia="en-US"/>
        </w:rPr>
        <w:t xml:space="preserve"> Genome sequence similarities of cowpox virus. The analysis was performed with </w:t>
      </w:r>
      <w:proofErr w:type="spellStart"/>
      <w:r w:rsidRPr="00585E8F">
        <w:rPr>
          <w:rFonts w:ascii="Calibri" w:hAnsi="Calibri" w:cs="Calibri"/>
          <w:color w:val="000000"/>
          <w:sz w:val="22"/>
          <w:szCs w:val="22"/>
          <w:lang w:eastAsia="en-US"/>
        </w:rPr>
        <w:t>blastn</w:t>
      </w:r>
      <w:proofErr w:type="spellEnd"/>
      <w:r w:rsidRPr="00585E8F">
        <w:rPr>
          <w:rFonts w:ascii="Calibri" w:hAnsi="Calibri" w:cs="Calibri"/>
          <w:color w:val="000000"/>
          <w:sz w:val="22"/>
          <w:szCs w:val="22"/>
          <w:lang w:eastAsia="en-US"/>
        </w:rPr>
        <w:t xml:space="preserve"> [https://www.ncbi.nlm.nih.gov/pmc/articles/PMC146917/]. CPXV has several highly similar viruses in the database. Ectromelia virus, as well as </w:t>
      </w:r>
      <w:proofErr w:type="spellStart"/>
      <w:r w:rsidRPr="00585E8F">
        <w:rPr>
          <w:rFonts w:ascii="Calibri" w:hAnsi="Calibri" w:cs="Calibri"/>
          <w:color w:val="000000"/>
          <w:sz w:val="22"/>
          <w:szCs w:val="22"/>
          <w:lang w:eastAsia="en-US"/>
        </w:rPr>
        <w:t>arumowot</w:t>
      </w:r>
      <w:proofErr w:type="spellEnd"/>
      <w:r w:rsidRPr="00585E8F">
        <w:rPr>
          <w:rFonts w:ascii="Calibri" w:hAnsi="Calibri" w:cs="Calibri"/>
          <w:color w:val="000000"/>
          <w:sz w:val="22"/>
          <w:szCs w:val="22"/>
          <w:lang w:eastAsia="en-US"/>
        </w:rPr>
        <w:t xml:space="preserve"> virus, is not endemic in humans.</w:t>
      </w:r>
    </w:p>
    <w:p w14:paraId="773DEC4F" w14:textId="77777777" w:rsidR="00585E8F" w:rsidRDefault="00585E8F" w:rsidP="00585E8F"/>
    <w:tbl>
      <w:tblPr>
        <w:tblW w:w="3964" w:type="dxa"/>
        <w:jc w:val="center"/>
        <w:tblLook w:val="04A0" w:firstRow="1" w:lastRow="0" w:firstColumn="1" w:lastColumn="0" w:noHBand="0" w:noVBand="1"/>
      </w:tblPr>
      <w:tblGrid>
        <w:gridCol w:w="2127"/>
        <w:gridCol w:w="933"/>
        <w:gridCol w:w="1200"/>
      </w:tblGrid>
      <w:tr w:rsidR="00585E8F" w:rsidRPr="00585E8F" w14:paraId="7066BDD8" w14:textId="77777777" w:rsidTr="007F00EB">
        <w:trPr>
          <w:trHeight w:val="300"/>
          <w:jc w:val="center"/>
        </w:trPr>
        <w:tc>
          <w:tcPr>
            <w:tcW w:w="2127" w:type="dxa"/>
            <w:tcBorders>
              <w:top w:val="single" w:sz="4" w:space="0" w:color="auto"/>
              <w:left w:val="nil"/>
              <w:bottom w:val="single" w:sz="4" w:space="0" w:color="auto"/>
              <w:right w:val="nil"/>
            </w:tcBorders>
            <w:shd w:val="clear" w:color="auto" w:fill="auto"/>
            <w:noWrap/>
            <w:vAlign w:val="bottom"/>
            <w:hideMark/>
          </w:tcPr>
          <w:p w14:paraId="242C589F" w14:textId="77777777" w:rsidR="00585E8F" w:rsidRPr="00585E8F" w:rsidRDefault="00585E8F" w:rsidP="00585E8F">
            <w:pPr>
              <w:jc w:val="left"/>
              <w:rPr>
                <w:rFonts w:ascii="Calibri" w:hAnsi="Calibri" w:cs="Calibri"/>
                <w:b/>
                <w:color w:val="000000"/>
                <w:sz w:val="22"/>
                <w:szCs w:val="22"/>
                <w:lang w:eastAsia="en-US"/>
              </w:rPr>
            </w:pPr>
            <w:r w:rsidRPr="00585E8F">
              <w:rPr>
                <w:rFonts w:ascii="Calibri" w:hAnsi="Calibri" w:cs="Calibri"/>
                <w:b/>
                <w:color w:val="000000"/>
                <w:sz w:val="22"/>
                <w:szCs w:val="22"/>
                <w:lang w:eastAsia="en-US"/>
              </w:rPr>
              <w:t>Virus</w:t>
            </w:r>
          </w:p>
        </w:tc>
        <w:tc>
          <w:tcPr>
            <w:tcW w:w="637" w:type="dxa"/>
            <w:tcBorders>
              <w:top w:val="single" w:sz="4" w:space="0" w:color="auto"/>
              <w:left w:val="nil"/>
              <w:bottom w:val="single" w:sz="4" w:space="0" w:color="auto"/>
              <w:right w:val="nil"/>
            </w:tcBorders>
            <w:shd w:val="clear" w:color="auto" w:fill="auto"/>
            <w:noWrap/>
            <w:vAlign w:val="bottom"/>
            <w:hideMark/>
          </w:tcPr>
          <w:p w14:paraId="545099E9" w14:textId="77777777" w:rsidR="00585E8F" w:rsidRPr="00585E8F" w:rsidRDefault="00585E8F" w:rsidP="00585E8F">
            <w:pPr>
              <w:jc w:val="left"/>
              <w:rPr>
                <w:rFonts w:ascii="Calibri" w:hAnsi="Calibri" w:cs="Calibri"/>
                <w:b/>
                <w:color w:val="000000"/>
                <w:sz w:val="22"/>
                <w:szCs w:val="22"/>
                <w:lang w:eastAsia="en-US"/>
              </w:rPr>
            </w:pPr>
            <w:r w:rsidRPr="00585E8F">
              <w:rPr>
                <w:rFonts w:ascii="Calibri" w:hAnsi="Calibri" w:cs="Calibri"/>
                <w:b/>
                <w:color w:val="000000"/>
                <w:sz w:val="22"/>
                <w:szCs w:val="22"/>
                <w:lang w:eastAsia="en-US"/>
              </w:rPr>
              <w:t>Identity</w:t>
            </w:r>
          </w:p>
        </w:tc>
        <w:tc>
          <w:tcPr>
            <w:tcW w:w="1200" w:type="dxa"/>
            <w:tcBorders>
              <w:top w:val="single" w:sz="4" w:space="0" w:color="auto"/>
              <w:left w:val="nil"/>
              <w:bottom w:val="single" w:sz="4" w:space="0" w:color="auto"/>
              <w:right w:val="nil"/>
            </w:tcBorders>
            <w:shd w:val="clear" w:color="auto" w:fill="auto"/>
            <w:noWrap/>
            <w:vAlign w:val="bottom"/>
            <w:hideMark/>
          </w:tcPr>
          <w:p w14:paraId="332D6ACB" w14:textId="77777777" w:rsidR="00585E8F" w:rsidRPr="00585E8F" w:rsidRDefault="00585E8F" w:rsidP="00585E8F">
            <w:pPr>
              <w:jc w:val="left"/>
              <w:rPr>
                <w:rFonts w:ascii="Calibri" w:hAnsi="Calibri" w:cs="Calibri"/>
                <w:b/>
                <w:color w:val="000000"/>
                <w:sz w:val="22"/>
                <w:szCs w:val="22"/>
                <w:lang w:eastAsia="en-US"/>
              </w:rPr>
            </w:pPr>
            <w:r w:rsidRPr="00585E8F">
              <w:rPr>
                <w:rFonts w:ascii="Calibri" w:hAnsi="Calibri" w:cs="Calibri"/>
                <w:b/>
                <w:color w:val="000000"/>
                <w:sz w:val="22"/>
                <w:szCs w:val="22"/>
                <w:lang w:eastAsia="en-US"/>
              </w:rPr>
              <w:t>E value</w:t>
            </w:r>
          </w:p>
        </w:tc>
      </w:tr>
      <w:tr w:rsidR="00585E8F" w:rsidRPr="00585E8F" w14:paraId="2E9D3C31" w14:textId="77777777" w:rsidTr="007F00EB">
        <w:trPr>
          <w:trHeight w:val="300"/>
          <w:jc w:val="center"/>
        </w:trPr>
        <w:tc>
          <w:tcPr>
            <w:tcW w:w="2127" w:type="dxa"/>
            <w:tcBorders>
              <w:top w:val="single" w:sz="4" w:space="0" w:color="auto"/>
              <w:left w:val="nil"/>
              <w:bottom w:val="nil"/>
              <w:right w:val="nil"/>
            </w:tcBorders>
            <w:shd w:val="clear" w:color="auto" w:fill="auto"/>
            <w:noWrap/>
            <w:vAlign w:val="bottom"/>
            <w:hideMark/>
          </w:tcPr>
          <w:p w14:paraId="308DE7FA" w14:textId="77777777" w:rsidR="00585E8F" w:rsidRPr="00585E8F" w:rsidRDefault="00585E8F" w:rsidP="00585E8F">
            <w:pPr>
              <w:jc w:val="left"/>
              <w:rPr>
                <w:rFonts w:ascii="Calibri" w:hAnsi="Calibri" w:cs="Calibri"/>
                <w:color w:val="000000"/>
                <w:sz w:val="22"/>
                <w:szCs w:val="22"/>
                <w:lang w:eastAsia="en-US"/>
              </w:rPr>
            </w:pPr>
            <w:r w:rsidRPr="00585E8F">
              <w:rPr>
                <w:rFonts w:ascii="Calibri" w:hAnsi="Calibri" w:cs="Calibri"/>
                <w:color w:val="000000"/>
                <w:sz w:val="22"/>
                <w:szCs w:val="22"/>
                <w:lang w:eastAsia="en-US"/>
              </w:rPr>
              <w:t>Vaccinia virus</w:t>
            </w:r>
          </w:p>
        </w:tc>
        <w:tc>
          <w:tcPr>
            <w:tcW w:w="637" w:type="dxa"/>
            <w:tcBorders>
              <w:top w:val="single" w:sz="4" w:space="0" w:color="auto"/>
              <w:left w:val="nil"/>
              <w:bottom w:val="nil"/>
              <w:right w:val="nil"/>
            </w:tcBorders>
            <w:shd w:val="clear" w:color="auto" w:fill="auto"/>
            <w:noWrap/>
            <w:vAlign w:val="bottom"/>
            <w:hideMark/>
          </w:tcPr>
          <w:p w14:paraId="4F0939DC" w14:textId="77777777" w:rsidR="00585E8F" w:rsidRPr="00585E8F" w:rsidRDefault="00585E8F" w:rsidP="007F00EB">
            <w:pPr>
              <w:jc w:val="center"/>
              <w:rPr>
                <w:rFonts w:ascii="Calibri" w:hAnsi="Calibri" w:cs="Calibri"/>
                <w:color w:val="000000"/>
                <w:sz w:val="22"/>
                <w:szCs w:val="22"/>
                <w:lang w:eastAsia="en-US"/>
              </w:rPr>
            </w:pPr>
            <w:r w:rsidRPr="00585E8F">
              <w:rPr>
                <w:rFonts w:ascii="Calibri" w:hAnsi="Calibri" w:cs="Calibri"/>
                <w:color w:val="000000"/>
                <w:sz w:val="22"/>
                <w:szCs w:val="22"/>
                <w:lang w:eastAsia="en-US"/>
              </w:rPr>
              <w:t>98%</w:t>
            </w:r>
          </w:p>
        </w:tc>
        <w:tc>
          <w:tcPr>
            <w:tcW w:w="1200" w:type="dxa"/>
            <w:tcBorders>
              <w:top w:val="single" w:sz="4" w:space="0" w:color="auto"/>
              <w:left w:val="nil"/>
              <w:bottom w:val="nil"/>
              <w:right w:val="nil"/>
            </w:tcBorders>
            <w:shd w:val="clear" w:color="auto" w:fill="auto"/>
            <w:noWrap/>
            <w:vAlign w:val="bottom"/>
            <w:hideMark/>
          </w:tcPr>
          <w:p w14:paraId="2FFD972C" w14:textId="77777777" w:rsidR="00585E8F" w:rsidRPr="00585E8F" w:rsidRDefault="00585E8F" w:rsidP="007F00EB">
            <w:pPr>
              <w:jc w:val="center"/>
              <w:rPr>
                <w:rFonts w:ascii="Calibri" w:hAnsi="Calibri" w:cs="Calibri"/>
                <w:color w:val="000000"/>
                <w:sz w:val="22"/>
                <w:szCs w:val="22"/>
                <w:lang w:eastAsia="en-US"/>
              </w:rPr>
            </w:pPr>
            <w:r w:rsidRPr="00585E8F">
              <w:rPr>
                <w:rFonts w:ascii="Calibri" w:hAnsi="Calibri" w:cs="Calibri"/>
                <w:color w:val="000000"/>
                <w:sz w:val="22"/>
                <w:szCs w:val="22"/>
                <w:lang w:eastAsia="en-US"/>
              </w:rPr>
              <w:t>0</w:t>
            </w:r>
          </w:p>
        </w:tc>
      </w:tr>
      <w:tr w:rsidR="00585E8F" w:rsidRPr="00585E8F" w14:paraId="050E280C" w14:textId="77777777" w:rsidTr="007F00EB">
        <w:trPr>
          <w:trHeight w:val="300"/>
          <w:jc w:val="center"/>
        </w:trPr>
        <w:tc>
          <w:tcPr>
            <w:tcW w:w="2127" w:type="dxa"/>
            <w:tcBorders>
              <w:top w:val="nil"/>
              <w:left w:val="nil"/>
              <w:bottom w:val="nil"/>
              <w:right w:val="nil"/>
            </w:tcBorders>
            <w:shd w:val="clear" w:color="auto" w:fill="auto"/>
            <w:noWrap/>
            <w:vAlign w:val="bottom"/>
            <w:hideMark/>
          </w:tcPr>
          <w:p w14:paraId="611AE908" w14:textId="77777777" w:rsidR="00585E8F" w:rsidRPr="00585E8F" w:rsidRDefault="00585E8F" w:rsidP="00585E8F">
            <w:pPr>
              <w:jc w:val="left"/>
              <w:rPr>
                <w:rFonts w:ascii="Calibri" w:hAnsi="Calibri" w:cs="Calibri"/>
                <w:color w:val="000000"/>
                <w:sz w:val="22"/>
                <w:szCs w:val="22"/>
                <w:lang w:eastAsia="en-US"/>
              </w:rPr>
            </w:pPr>
            <w:r w:rsidRPr="00585E8F">
              <w:rPr>
                <w:rFonts w:ascii="Calibri" w:hAnsi="Calibri" w:cs="Calibri"/>
                <w:color w:val="000000"/>
                <w:sz w:val="22"/>
                <w:szCs w:val="22"/>
                <w:lang w:eastAsia="en-US"/>
              </w:rPr>
              <w:t>Ectromelia virus</w:t>
            </w:r>
          </w:p>
        </w:tc>
        <w:tc>
          <w:tcPr>
            <w:tcW w:w="637" w:type="dxa"/>
            <w:tcBorders>
              <w:top w:val="nil"/>
              <w:left w:val="nil"/>
              <w:bottom w:val="nil"/>
              <w:right w:val="nil"/>
            </w:tcBorders>
            <w:shd w:val="clear" w:color="auto" w:fill="auto"/>
            <w:noWrap/>
            <w:vAlign w:val="bottom"/>
            <w:hideMark/>
          </w:tcPr>
          <w:p w14:paraId="606AD1D0" w14:textId="77777777" w:rsidR="00585E8F" w:rsidRPr="00585E8F" w:rsidRDefault="00585E8F" w:rsidP="007F00EB">
            <w:pPr>
              <w:jc w:val="center"/>
              <w:rPr>
                <w:rFonts w:ascii="Calibri" w:hAnsi="Calibri" w:cs="Calibri"/>
                <w:color w:val="000000"/>
                <w:sz w:val="22"/>
                <w:szCs w:val="22"/>
                <w:lang w:eastAsia="en-US"/>
              </w:rPr>
            </w:pPr>
            <w:r w:rsidRPr="00585E8F">
              <w:rPr>
                <w:rFonts w:ascii="Calibri" w:hAnsi="Calibri" w:cs="Calibri"/>
                <w:color w:val="000000"/>
                <w:sz w:val="22"/>
                <w:szCs w:val="22"/>
                <w:lang w:eastAsia="en-US"/>
              </w:rPr>
              <w:t>97%</w:t>
            </w:r>
          </w:p>
        </w:tc>
        <w:tc>
          <w:tcPr>
            <w:tcW w:w="1200" w:type="dxa"/>
            <w:tcBorders>
              <w:top w:val="nil"/>
              <w:left w:val="nil"/>
              <w:bottom w:val="nil"/>
              <w:right w:val="nil"/>
            </w:tcBorders>
            <w:shd w:val="clear" w:color="auto" w:fill="auto"/>
            <w:noWrap/>
            <w:vAlign w:val="bottom"/>
            <w:hideMark/>
          </w:tcPr>
          <w:p w14:paraId="7D0006B4" w14:textId="77777777" w:rsidR="00585E8F" w:rsidRPr="00585E8F" w:rsidRDefault="00585E8F" w:rsidP="007F00EB">
            <w:pPr>
              <w:jc w:val="center"/>
              <w:rPr>
                <w:rFonts w:ascii="Calibri" w:hAnsi="Calibri" w:cs="Calibri"/>
                <w:color w:val="000000"/>
                <w:sz w:val="22"/>
                <w:szCs w:val="22"/>
                <w:lang w:eastAsia="en-US"/>
              </w:rPr>
            </w:pPr>
            <w:r w:rsidRPr="00585E8F">
              <w:rPr>
                <w:rFonts w:ascii="Calibri" w:hAnsi="Calibri" w:cs="Calibri"/>
                <w:color w:val="000000"/>
                <w:sz w:val="22"/>
                <w:szCs w:val="22"/>
                <w:lang w:eastAsia="en-US"/>
              </w:rPr>
              <w:t>0</w:t>
            </w:r>
          </w:p>
        </w:tc>
      </w:tr>
      <w:tr w:rsidR="00585E8F" w:rsidRPr="00585E8F" w14:paraId="1CE22636" w14:textId="77777777" w:rsidTr="007F00EB">
        <w:trPr>
          <w:trHeight w:val="300"/>
          <w:jc w:val="center"/>
        </w:trPr>
        <w:tc>
          <w:tcPr>
            <w:tcW w:w="2127" w:type="dxa"/>
            <w:tcBorders>
              <w:top w:val="nil"/>
              <w:left w:val="nil"/>
              <w:bottom w:val="nil"/>
              <w:right w:val="nil"/>
            </w:tcBorders>
            <w:shd w:val="clear" w:color="auto" w:fill="auto"/>
            <w:noWrap/>
            <w:vAlign w:val="bottom"/>
            <w:hideMark/>
          </w:tcPr>
          <w:p w14:paraId="0B230331" w14:textId="77777777" w:rsidR="00585E8F" w:rsidRPr="00585E8F" w:rsidRDefault="00585E8F" w:rsidP="00585E8F">
            <w:pPr>
              <w:jc w:val="left"/>
              <w:rPr>
                <w:rFonts w:ascii="Calibri" w:hAnsi="Calibri" w:cs="Calibri"/>
                <w:color w:val="000000"/>
                <w:sz w:val="22"/>
                <w:szCs w:val="22"/>
                <w:lang w:eastAsia="en-US"/>
              </w:rPr>
            </w:pPr>
            <w:r w:rsidRPr="00585E8F">
              <w:rPr>
                <w:rFonts w:ascii="Calibri" w:hAnsi="Calibri" w:cs="Calibri"/>
                <w:color w:val="000000"/>
                <w:sz w:val="22"/>
                <w:szCs w:val="22"/>
                <w:lang w:eastAsia="en-US"/>
              </w:rPr>
              <w:t>Monkeypox virus</w:t>
            </w:r>
          </w:p>
        </w:tc>
        <w:tc>
          <w:tcPr>
            <w:tcW w:w="637" w:type="dxa"/>
            <w:tcBorders>
              <w:top w:val="nil"/>
              <w:left w:val="nil"/>
              <w:bottom w:val="nil"/>
              <w:right w:val="nil"/>
            </w:tcBorders>
            <w:shd w:val="clear" w:color="auto" w:fill="auto"/>
            <w:noWrap/>
            <w:vAlign w:val="bottom"/>
            <w:hideMark/>
          </w:tcPr>
          <w:p w14:paraId="593E366E" w14:textId="77777777" w:rsidR="00585E8F" w:rsidRPr="00585E8F" w:rsidRDefault="00585E8F" w:rsidP="007F00EB">
            <w:pPr>
              <w:jc w:val="center"/>
              <w:rPr>
                <w:rFonts w:ascii="Calibri" w:hAnsi="Calibri" w:cs="Calibri"/>
                <w:color w:val="000000"/>
                <w:sz w:val="22"/>
                <w:szCs w:val="22"/>
                <w:lang w:eastAsia="en-US"/>
              </w:rPr>
            </w:pPr>
            <w:r w:rsidRPr="00585E8F">
              <w:rPr>
                <w:rFonts w:ascii="Calibri" w:hAnsi="Calibri" w:cs="Calibri"/>
                <w:color w:val="000000"/>
                <w:sz w:val="22"/>
                <w:szCs w:val="22"/>
                <w:lang w:eastAsia="en-US"/>
              </w:rPr>
              <w:t>97%</w:t>
            </w:r>
          </w:p>
        </w:tc>
        <w:tc>
          <w:tcPr>
            <w:tcW w:w="1200" w:type="dxa"/>
            <w:tcBorders>
              <w:top w:val="nil"/>
              <w:left w:val="nil"/>
              <w:bottom w:val="nil"/>
              <w:right w:val="nil"/>
            </w:tcBorders>
            <w:shd w:val="clear" w:color="auto" w:fill="auto"/>
            <w:noWrap/>
            <w:vAlign w:val="bottom"/>
            <w:hideMark/>
          </w:tcPr>
          <w:p w14:paraId="42BB0CAD" w14:textId="77777777" w:rsidR="00585E8F" w:rsidRPr="00585E8F" w:rsidRDefault="00585E8F" w:rsidP="007F00EB">
            <w:pPr>
              <w:jc w:val="center"/>
              <w:rPr>
                <w:rFonts w:ascii="Calibri" w:hAnsi="Calibri" w:cs="Calibri"/>
                <w:color w:val="000000"/>
                <w:sz w:val="22"/>
                <w:szCs w:val="22"/>
                <w:lang w:eastAsia="en-US"/>
              </w:rPr>
            </w:pPr>
            <w:r w:rsidRPr="00585E8F">
              <w:rPr>
                <w:rFonts w:ascii="Calibri" w:hAnsi="Calibri" w:cs="Calibri"/>
                <w:color w:val="000000"/>
                <w:sz w:val="22"/>
                <w:szCs w:val="22"/>
                <w:lang w:eastAsia="en-US"/>
              </w:rPr>
              <w:t>0</w:t>
            </w:r>
          </w:p>
        </w:tc>
      </w:tr>
      <w:tr w:rsidR="00585E8F" w:rsidRPr="00585E8F" w14:paraId="166EFABB" w14:textId="77777777" w:rsidTr="007F00EB">
        <w:trPr>
          <w:trHeight w:val="300"/>
          <w:jc w:val="center"/>
        </w:trPr>
        <w:tc>
          <w:tcPr>
            <w:tcW w:w="2127" w:type="dxa"/>
            <w:tcBorders>
              <w:top w:val="nil"/>
              <w:left w:val="nil"/>
              <w:bottom w:val="nil"/>
              <w:right w:val="nil"/>
            </w:tcBorders>
            <w:shd w:val="clear" w:color="auto" w:fill="auto"/>
            <w:noWrap/>
            <w:vAlign w:val="bottom"/>
            <w:hideMark/>
          </w:tcPr>
          <w:p w14:paraId="2AE0A588" w14:textId="77777777" w:rsidR="00585E8F" w:rsidRPr="00585E8F" w:rsidRDefault="00585E8F" w:rsidP="00585E8F">
            <w:pPr>
              <w:jc w:val="left"/>
              <w:rPr>
                <w:rFonts w:ascii="Calibri" w:hAnsi="Calibri" w:cs="Calibri"/>
                <w:color w:val="000000"/>
                <w:sz w:val="22"/>
                <w:szCs w:val="22"/>
                <w:lang w:eastAsia="en-US"/>
              </w:rPr>
            </w:pPr>
            <w:r w:rsidRPr="00585E8F">
              <w:rPr>
                <w:rFonts w:ascii="Calibri" w:hAnsi="Calibri" w:cs="Calibri"/>
                <w:color w:val="000000"/>
                <w:sz w:val="22"/>
                <w:szCs w:val="22"/>
                <w:lang w:eastAsia="en-US"/>
              </w:rPr>
              <w:t>Variola virus</w:t>
            </w:r>
          </w:p>
        </w:tc>
        <w:tc>
          <w:tcPr>
            <w:tcW w:w="637" w:type="dxa"/>
            <w:tcBorders>
              <w:top w:val="nil"/>
              <w:left w:val="nil"/>
              <w:bottom w:val="nil"/>
              <w:right w:val="nil"/>
            </w:tcBorders>
            <w:shd w:val="clear" w:color="auto" w:fill="auto"/>
            <w:noWrap/>
            <w:vAlign w:val="bottom"/>
            <w:hideMark/>
          </w:tcPr>
          <w:p w14:paraId="073B29ED" w14:textId="77777777" w:rsidR="00585E8F" w:rsidRPr="00585E8F" w:rsidRDefault="00585E8F" w:rsidP="007F00EB">
            <w:pPr>
              <w:jc w:val="center"/>
              <w:rPr>
                <w:rFonts w:ascii="Calibri" w:hAnsi="Calibri" w:cs="Calibri"/>
                <w:color w:val="000000"/>
                <w:sz w:val="22"/>
                <w:szCs w:val="22"/>
                <w:lang w:eastAsia="en-US"/>
              </w:rPr>
            </w:pPr>
            <w:r w:rsidRPr="00585E8F">
              <w:rPr>
                <w:rFonts w:ascii="Calibri" w:hAnsi="Calibri" w:cs="Calibri"/>
                <w:color w:val="000000"/>
                <w:sz w:val="22"/>
                <w:szCs w:val="22"/>
                <w:lang w:eastAsia="en-US"/>
              </w:rPr>
              <w:t>97%</w:t>
            </w:r>
          </w:p>
        </w:tc>
        <w:tc>
          <w:tcPr>
            <w:tcW w:w="1200" w:type="dxa"/>
            <w:tcBorders>
              <w:top w:val="nil"/>
              <w:left w:val="nil"/>
              <w:bottom w:val="nil"/>
              <w:right w:val="nil"/>
            </w:tcBorders>
            <w:shd w:val="clear" w:color="auto" w:fill="auto"/>
            <w:noWrap/>
            <w:vAlign w:val="bottom"/>
            <w:hideMark/>
          </w:tcPr>
          <w:p w14:paraId="03C42292" w14:textId="77777777" w:rsidR="00585E8F" w:rsidRPr="00585E8F" w:rsidRDefault="00585E8F" w:rsidP="007F00EB">
            <w:pPr>
              <w:jc w:val="center"/>
              <w:rPr>
                <w:rFonts w:ascii="Calibri" w:hAnsi="Calibri" w:cs="Calibri"/>
                <w:color w:val="000000"/>
                <w:sz w:val="22"/>
                <w:szCs w:val="22"/>
                <w:lang w:eastAsia="en-US"/>
              </w:rPr>
            </w:pPr>
            <w:r w:rsidRPr="00585E8F">
              <w:rPr>
                <w:rFonts w:ascii="Calibri" w:hAnsi="Calibri" w:cs="Calibri"/>
                <w:color w:val="000000"/>
                <w:sz w:val="22"/>
                <w:szCs w:val="22"/>
                <w:lang w:eastAsia="en-US"/>
              </w:rPr>
              <w:t>0</w:t>
            </w:r>
          </w:p>
        </w:tc>
      </w:tr>
      <w:tr w:rsidR="00585E8F" w:rsidRPr="00585E8F" w14:paraId="3DC5459C" w14:textId="77777777" w:rsidTr="007F00EB">
        <w:trPr>
          <w:trHeight w:val="300"/>
          <w:jc w:val="center"/>
        </w:trPr>
        <w:tc>
          <w:tcPr>
            <w:tcW w:w="2127" w:type="dxa"/>
            <w:tcBorders>
              <w:top w:val="nil"/>
              <w:left w:val="nil"/>
              <w:bottom w:val="single" w:sz="4" w:space="0" w:color="auto"/>
              <w:right w:val="nil"/>
            </w:tcBorders>
            <w:shd w:val="clear" w:color="auto" w:fill="auto"/>
            <w:noWrap/>
            <w:vAlign w:val="bottom"/>
            <w:hideMark/>
          </w:tcPr>
          <w:p w14:paraId="3A959A8C" w14:textId="77777777" w:rsidR="00585E8F" w:rsidRPr="00585E8F" w:rsidRDefault="00585E8F" w:rsidP="00585E8F">
            <w:pPr>
              <w:jc w:val="left"/>
              <w:rPr>
                <w:rFonts w:ascii="Calibri" w:hAnsi="Calibri" w:cs="Calibri"/>
                <w:color w:val="000000"/>
                <w:sz w:val="22"/>
                <w:szCs w:val="22"/>
                <w:lang w:eastAsia="en-US"/>
              </w:rPr>
            </w:pPr>
            <w:r w:rsidRPr="00585E8F">
              <w:rPr>
                <w:rFonts w:ascii="Calibri" w:hAnsi="Calibri" w:cs="Calibri"/>
                <w:color w:val="000000"/>
                <w:sz w:val="22"/>
                <w:szCs w:val="22"/>
                <w:lang w:eastAsia="en-US"/>
              </w:rPr>
              <w:t>Horsepox virus</w:t>
            </w:r>
          </w:p>
        </w:tc>
        <w:tc>
          <w:tcPr>
            <w:tcW w:w="637" w:type="dxa"/>
            <w:tcBorders>
              <w:top w:val="nil"/>
              <w:left w:val="nil"/>
              <w:bottom w:val="single" w:sz="4" w:space="0" w:color="auto"/>
              <w:right w:val="nil"/>
            </w:tcBorders>
            <w:shd w:val="clear" w:color="auto" w:fill="auto"/>
            <w:noWrap/>
            <w:vAlign w:val="bottom"/>
            <w:hideMark/>
          </w:tcPr>
          <w:p w14:paraId="1856B2B2" w14:textId="77777777" w:rsidR="00585E8F" w:rsidRPr="00585E8F" w:rsidRDefault="00585E8F" w:rsidP="007F00EB">
            <w:pPr>
              <w:jc w:val="center"/>
              <w:rPr>
                <w:rFonts w:ascii="Calibri" w:hAnsi="Calibri" w:cs="Calibri"/>
                <w:color w:val="000000"/>
                <w:sz w:val="22"/>
                <w:szCs w:val="22"/>
                <w:lang w:eastAsia="en-US"/>
              </w:rPr>
            </w:pPr>
            <w:r w:rsidRPr="00585E8F">
              <w:rPr>
                <w:rFonts w:ascii="Calibri" w:hAnsi="Calibri" w:cs="Calibri"/>
                <w:color w:val="000000"/>
                <w:sz w:val="22"/>
                <w:szCs w:val="22"/>
                <w:lang w:eastAsia="en-US"/>
              </w:rPr>
              <w:t>97%</w:t>
            </w:r>
          </w:p>
        </w:tc>
        <w:tc>
          <w:tcPr>
            <w:tcW w:w="1200" w:type="dxa"/>
            <w:tcBorders>
              <w:top w:val="nil"/>
              <w:left w:val="nil"/>
              <w:bottom w:val="single" w:sz="4" w:space="0" w:color="auto"/>
              <w:right w:val="nil"/>
            </w:tcBorders>
            <w:shd w:val="clear" w:color="auto" w:fill="auto"/>
            <w:noWrap/>
            <w:vAlign w:val="bottom"/>
            <w:hideMark/>
          </w:tcPr>
          <w:p w14:paraId="5112153A" w14:textId="77777777" w:rsidR="00585E8F" w:rsidRPr="00585E8F" w:rsidRDefault="00585E8F" w:rsidP="007F00EB">
            <w:pPr>
              <w:jc w:val="center"/>
              <w:rPr>
                <w:rFonts w:ascii="Calibri" w:hAnsi="Calibri" w:cs="Calibri"/>
                <w:color w:val="000000"/>
                <w:sz w:val="22"/>
                <w:szCs w:val="22"/>
                <w:lang w:eastAsia="en-US"/>
              </w:rPr>
            </w:pPr>
            <w:r w:rsidRPr="00585E8F">
              <w:rPr>
                <w:rFonts w:ascii="Calibri" w:hAnsi="Calibri" w:cs="Calibri"/>
                <w:color w:val="000000"/>
                <w:sz w:val="22"/>
                <w:szCs w:val="22"/>
                <w:lang w:eastAsia="en-US"/>
              </w:rPr>
              <w:t>0</w:t>
            </w:r>
          </w:p>
        </w:tc>
      </w:tr>
    </w:tbl>
    <w:p w14:paraId="13BCA191" w14:textId="13895728" w:rsidR="00585E8F" w:rsidRDefault="00585E8F" w:rsidP="00585E8F"/>
    <w:p w14:paraId="16E148E4" w14:textId="5BB5FE83" w:rsidR="00585E8F" w:rsidRDefault="00585E8F" w:rsidP="00585E8F"/>
    <w:p w14:paraId="79C9562B" w14:textId="77777777" w:rsidR="0032796B" w:rsidRDefault="0032796B" w:rsidP="0032796B">
      <w:pPr>
        <w:rPr>
          <w:rFonts w:ascii="Calibri" w:hAnsi="Calibri" w:cs="Calibri"/>
          <w:color w:val="000000"/>
          <w:sz w:val="22"/>
          <w:szCs w:val="22"/>
          <w:lang w:eastAsia="en-US"/>
        </w:rPr>
      </w:pPr>
      <w:r w:rsidRPr="00585E8F">
        <w:rPr>
          <w:rFonts w:ascii="Calibri" w:hAnsi="Calibri" w:cs="Calibri"/>
          <w:b/>
          <w:color w:val="000000"/>
          <w:sz w:val="22"/>
          <w:szCs w:val="22"/>
          <w:lang w:eastAsia="en-US"/>
        </w:rPr>
        <w:t>Table S</w:t>
      </w:r>
      <w:r>
        <w:rPr>
          <w:rFonts w:ascii="Calibri" w:hAnsi="Calibri" w:cs="Calibri"/>
          <w:b/>
          <w:color w:val="000000"/>
          <w:sz w:val="22"/>
          <w:szCs w:val="22"/>
          <w:lang w:eastAsia="en-US"/>
        </w:rPr>
        <w:t>2</w:t>
      </w:r>
      <w:r w:rsidRPr="00585E8F">
        <w:rPr>
          <w:rFonts w:ascii="Calibri" w:hAnsi="Calibri" w:cs="Calibri"/>
          <w:b/>
          <w:color w:val="000000"/>
          <w:sz w:val="22"/>
          <w:szCs w:val="22"/>
          <w:lang w:eastAsia="en-US"/>
        </w:rPr>
        <w:t>.</w:t>
      </w:r>
      <w:r w:rsidRPr="00585E8F">
        <w:rPr>
          <w:rFonts w:ascii="Calibri" w:hAnsi="Calibri" w:cs="Calibri"/>
          <w:color w:val="000000"/>
          <w:sz w:val="22"/>
          <w:szCs w:val="22"/>
          <w:lang w:eastAsia="en-US"/>
        </w:rPr>
        <w:t xml:space="preserve"> This table shows the number of peptides from the CPXV Brighton Red strain after (</w:t>
      </w:r>
      <w:proofErr w:type="spellStart"/>
      <w:r w:rsidRPr="00585E8F">
        <w:rPr>
          <w:rFonts w:ascii="Calibri" w:hAnsi="Calibri" w:cs="Calibri"/>
          <w:color w:val="000000"/>
          <w:sz w:val="22"/>
          <w:szCs w:val="22"/>
          <w:lang w:eastAsia="en-US"/>
        </w:rPr>
        <w:t>i</w:t>
      </w:r>
      <w:proofErr w:type="spellEnd"/>
      <w:r w:rsidRPr="00585E8F">
        <w:rPr>
          <w:rFonts w:ascii="Calibri" w:hAnsi="Calibri" w:cs="Calibri"/>
          <w:color w:val="000000"/>
          <w:sz w:val="22"/>
          <w:szCs w:val="22"/>
          <w:lang w:eastAsia="en-US"/>
        </w:rPr>
        <w:t>) database search with duplicates removed, (ii) intersection of peptides received by purple and database search, (iii) database search, duplicates removed and filtering by FDR, (iv) intersection of peptides received by purple and filtered database search. The CPXV Brighton Red strain was compared against the background of all reviewed virus proteomes. The target database consisted of all reviewed CPXV Brighton Red strain proteins. In addition, the second column specifies the replicate data that was used for the database search.</w:t>
      </w:r>
    </w:p>
    <w:p w14:paraId="3BFBA64F" w14:textId="77777777" w:rsidR="0032796B" w:rsidRPr="00585E8F" w:rsidRDefault="0032796B" w:rsidP="0032796B">
      <w:pPr>
        <w:rPr>
          <w:rFonts w:ascii="Calibri" w:hAnsi="Calibri" w:cs="Calibri"/>
          <w:color w:val="000000"/>
          <w:sz w:val="22"/>
          <w:szCs w:val="22"/>
          <w:lang w:eastAsia="en-US"/>
        </w:rPr>
      </w:pPr>
    </w:p>
    <w:tbl>
      <w:tblPr>
        <w:tblW w:w="9498" w:type="dxa"/>
        <w:tblLook w:val="04A0" w:firstRow="1" w:lastRow="0" w:firstColumn="1" w:lastColumn="0" w:noHBand="0" w:noVBand="1"/>
      </w:tblPr>
      <w:tblGrid>
        <w:gridCol w:w="1551"/>
        <w:gridCol w:w="1429"/>
        <w:gridCol w:w="1837"/>
        <w:gridCol w:w="187"/>
        <w:gridCol w:w="1304"/>
        <w:gridCol w:w="1788"/>
        <w:gridCol w:w="1402"/>
      </w:tblGrid>
      <w:tr w:rsidR="0032796B" w:rsidRPr="00585E8F" w14:paraId="6890ED7A" w14:textId="77777777" w:rsidTr="000A0AB5">
        <w:trPr>
          <w:trHeight w:val="300"/>
        </w:trPr>
        <w:tc>
          <w:tcPr>
            <w:tcW w:w="1551" w:type="dxa"/>
            <w:tcBorders>
              <w:top w:val="single" w:sz="4" w:space="0" w:color="auto"/>
              <w:left w:val="nil"/>
              <w:bottom w:val="single" w:sz="4" w:space="0" w:color="auto"/>
              <w:right w:val="nil"/>
            </w:tcBorders>
            <w:shd w:val="clear" w:color="auto" w:fill="auto"/>
            <w:noWrap/>
            <w:vAlign w:val="bottom"/>
            <w:hideMark/>
          </w:tcPr>
          <w:p w14:paraId="4027F3C0" w14:textId="77777777" w:rsidR="0032796B" w:rsidRPr="00585E8F" w:rsidRDefault="0032796B" w:rsidP="000A0AB5">
            <w:pPr>
              <w:jc w:val="center"/>
              <w:rPr>
                <w:rFonts w:ascii="Calibri" w:hAnsi="Calibri" w:cs="Calibri"/>
                <w:b/>
                <w:color w:val="000000"/>
                <w:sz w:val="22"/>
                <w:szCs w:val="22"/>
                <w:lang w:eastAsia="en-US"/>
              </w:rPr>
            </w:pPr>
            <w:r w:rsidRPr="00585E8F">
              <w:rPr>
                <w:rFonts w:ascii="Calibri" w:hAnsi="Calibri" w:cs="Calibri"/>
                <w:b/>
                <w:color w:val="000000"/>
                <w:sz w:val="22"/>
                <w:szCs w:val="22"/>
                <w:lang w:eastAsia="en-US"/>
              </w:rPr>
              <w:t>Strain</w:t>
            </w:r>
          </w:p>
        </w:tc>
        <w:tc>
          <w:tcPr>
            <w:tcW w:w="1429" w:type="dxa"/>
            <w:tcBorders>
              <w:top w:val="single" w:sz="4" w:space="0" w:color="auto"/>
              <w:left w:val="nil"/>
              <w:bottom w:val="single" w:sz="4" w:space="0" w:color="auto"/>
              <w:right w:val="nil"/>
            </w:tcBorders>
            <w:shd w:val="clear" w:color="auto" w:fill="auto"/>
            <w:noWrap/>
            <w:vAlign w:val="bottom"/>
            <w:hideMark/>
          </w:tcPr>
          <w:p w14:paraId="57BED86D" w14:textId="77777777" w:rsidR="0032796B" w:rsidRPr="00585E8F" w:rsidRDefault="0032796B" w:rsidP="000A0AB5">
            <w:pPr>
              <w:jc w:val="center"/>
              <w:rPr>
                <w:rFonts w:ascii="Calibri" w:hAnsi="Calibri" w:cs="Calibri"/>
                <w:b/>
                <w:color w:val="000000"/>
                <w:sz w:val="22"/>
                <w:szCs w:val="22"/>
                <w:lang w:eastAsia="en-US"/>
              </w:rPr>
            </w:pPr>
            <w:r w:rsidRPr="00585E8F">
              <w:rPr>
                <w:rFonts w:ascii="Calibri" w:hAnsi="Calibri" w:cs="Calibri"/>
                <w:b/>
                <w:color w:val="000000"/>
                <w:sz w:val="22"/>
                <w:szCs w:val="22"/>
                <w:lang w:eastAsia="en-US"/>
              </w:rPr>
              <w:t>Replicate</w:t>
            </w:r>
          </w:p>
        </w:tc>
        <w:tc>
          <w:tcPr>
            <w:tcW w:w="1837" w:type="dxa"/>
            <w:tcBorders>
              <w:top w:val="single" w:sz="4" w:space="0" w:color="auto"/>
              <w:left w:val="nil"/>
              <w:bottom w:val="single" w:sz="4" w:space="0" w:color="auto"/>
              <w:right w:val="nil"/>
            </w:tcBorders>
            <w:shd w:val="clear" w:color="auto" w:fill="auto"/>
            <w:noWrap/>
            <w:vAlign w:val="bottom"/>
            <w:hideMark/>
          </w:tcPr>
          <w:p w14:paraId="4F81B8F8" w14:textId="77777777" w:rsidR="0032796B" w:rsidRPr="00585E8F" w:rsidRDefault="0032796B" w:rsidP="000A0AB5">
            <w:pPr>
              <w:jc w:val="center"/>
              <w:rPr>
                <w:rFonts w:ascii="Calibri" w:hAnsi="Calibri" w:cs="Calibri"/>
                <w:b/>
                <w:color w:val="000000"/>
                <w:sz w:val="22"/>
                <w:szCs w:val="22"/>
                <w:lang w:eastAsia="en-US"/>
              </w:rPr>
            </w:pPr>
            <w:r w:rsidRPr="00585E8F">
              <w:rPr>
                <w:rFonts w:ascii="Calibri" w:hAnsi="Calibri" w:cs="Calibri"/>
                <w:b/>
                <w:color w:val="000000"/>
                <w:sz w:val="22"/>
                <w:szCs w:val="22"/>
                <w:lang w:eastAsia="en-US"/>
              </w:rPr>
              <w:t>No. database search</w:t>
            </w:r>
          </w:p>
        </w:tc>
        <w:tc>
          <w:tcPr>
            <w:tcW w:w="1491" w:type="dxa"/>
            <w:gridSpan w:val="2"/>
            <w:tcBorders>
              <w:top w:val="single" w:sz="4" w:space="0" w:color="auto"/>
              <w:left w:val="nil"/>
              <w:bottom w:val="single" w:sz="4" w:space="0" w:color="auto"/>
              <w:right w:val="nil"/>
            </w:tcBorders>
            <w:shd w:val="clear" w:color="auto" w:fill="auto"/>
            <w:noWrap/>
            <w:vAlign w:val="bottom"/>
            <w:hideMark/>
          </w:tcPr>
          <w:p w14:paraId="3EA1E719" w14:textId="77777777" w:rsidR="0032796B" w:rsidRPr="00585E8F" w:rsidRDefault="0032796B" w:rsidP="000A0AB5">
            <w:pPr>
              <w:jc w:val="center"/>
              <w:rPr>
                <w:rFonts w:ascii="Calibri" w:hAnsi="Calibri" w:cs="Calibri"/>
                <w:b/>
                <w:color w:val="000000"/>
                <w:sz w:val="22"/>
                <w:szCs w:val="22"/>
                <w:lang w:eastAsia="en-US"/>
              </w:rPr>
            </w:pPr>
            <w:r w:rsidRPr="00585E8F">
              <w:rPr>
                <w:rFonts w:ascii="Calibri" w:hAnsi="Calibri" w:cs="Calibri"/>
                <w:b/>
                <w:color w:val="000000"/>
                <w:sz w:val="22"/>
                <w:szCs w:val="22"/>
                <w:lang w:eastAsia="en-US"/>
              </w:rPr>
              <w:t>No. intersection</w:t>
            </w:r>
          </w:p>
        </w:tc>
        <w:tc>
          <w:tcPr>
            <w:tcW w:w="1788" w:type="dxa"/>
            <w:tcBorders>
              <w:top w:val="single" w:sz="4" w:space="0" w:color="auto"/>
              <w:left w:val="nil"/>
              <w:bottom w:val="single" w:sz="4" w:space="0" w:color="auto"/>
              <w:right w:val="nil"/>
            </w:tcBorders>
            <w:shd w:val="clear" w:color="auto" w:fill="auto"/>
            <w:noWrap/>
            <w:vAlign w:val="bottom"/>
            <w:hideMark/>
          </w:tcPr>
          <w:p w14:paraId="642B7E3A" w14:textId="77777777" w:rsidR="0032796B" w:rsidRPr="00585E8F" w:rsidRDefault="0032796B" w:rsidP="000A0AB5">
            <w:pPr>
              <w:jc w:val="center"/>
              <w:rPr>
                <w:rFonts w:ascii="Calibri" w:hAnsi="Calibri" w:cs="Calibri"/>
                <w:b/>
                <w:color w:val="000000"/>
                <w:sz w:val="22"/>
                <w:szCs w:val="22"/>
                <w:lang w:eastAsia="en-US"/>
              </w:rPr>
            </w:pPr>
            <w:r w:rsidRPr="00585E8F">
              <w:rPr>
                <w:rFonts w:ascii="Calibri" w:hAnsi="Calibri" w:cs="Calibri"/>
                <w:b/>
                <w:color w:val="000000"/>
                <w:sz w:val="22"/>
                <w:szCs w:val="22"/>
                <w:lang w:eastAsia="en-US"/>
              </w:rPr>
              <w:t>No. database search filtered</w:t>
            </w:r>
          </w:p>
        </w:tc>
        <w:tc>
          <w:tcPr>
            <w:tcW w:w="1402" w:type="dxa"/>
            <w:tcBorders>
              <w:top w:val="single" w:sz="4" w:space="0" w:color="auto"/>
              <w:left w:val="nil"/>
              <w:bottom w:val="single" w:sz="4" w:space="0" w:color="auto"/>
              <w:right w:val="nil"/>
            </w:tcBorders>
            <w:shd w:val="clear" w:color="auto" w:fill="auto"/>
            <w:noWrap/>
            <w:vAlign w:val="bottom"/>
            <w:hideMark/>
          </w:tcPr>
          <w:p w14:paraId="7396503B" w14:textId="77777777" w:rsidR="0032796B" w:rsidRPr="00585E8F" w:rsidRDefault="0032796B" w:rsidP="000A0AB5">
            <w:pPr>
              <w:jc w:val="center"/>
              <w:rPr>
                <w:rFonts w:ascii="Calibri" w:hAnsi="Calibri" w:cs="Calibri"/>
                <w:b/>
                <w:color w:val="000000"/>
                <w:sz w:val="22"/>
                <w:szCs w:val="22"/>
                <w:lang w:eastAsia="en-US"/>
              </w:rPr>
            </w:pPr>
            <w:r w:rsidRPr="00585E8F">
              <w:rPr>
                <w:rFonts w:ascii="Calibri" w:hAnsi="Calibri" w:cs="Calibri"/>
                <w:b/>
                <w:color w:val="000000"/>
                <w:sz w:val="22"/>
                <w:szCs w:val="22"/>
                <w:lang w:eastAsia="en-US"/>
              </w:rPr>
              <w:t>No. intersection filtered</w:t>
            </w:r>
          </w:p>
        </w:tc>
      </w:tr>
      <w:tr w:rsidR="0032796B" w:rsidRPr="00585E8F" w14:paraId="6BA9EAEE" w14:textId="77777777" w:rsidTr="000A0AB5">
        <w:trPr>
          <w:trHeight w:val="300"/>
        </w:trPr>
        <w:tc>
          <w:tcPr>
            <w:tcW w:w="1551" w:type="dxa"/>
            <w:tcBorders>
              <w:top w:val="single" w:sz="4" w:space="0" w:color="auto"/>
              <w:left w:val="nil"/>
              <w:bottom w:val="nil"/>
              <w:right w:val="nil"/>
            </w:tcBorders>
            <w:shd w:val="clear" w:color="auto" w:fill="auto"/>
            <w:noWrap/>
            <w:vAlign w:val="bottom"/>
            <w:hideMark/>
          </w:tcPr>
          <w:p w14:paraId="1AF35FE0" w14:textId="77777777" w:rsidR="0032796B" w:rsidRPr="00585E8F" w:rsidRDefault="0032796B" w:rsidP="000A0AB5">
            <w:pPr>
              <w:jc w:val="left"/>
              <w:rPr>
                <w:rFonts w:ascii="Calibri" w:hAnsi="Calibri" w:cs="Calibri"/>
                <w:color w:val="000000"/>
                <w:sz w:val="22"/>
                <w:szCs w:val="22"/>
                <w:lang w:eastAsia="en-US"/>
              </w:rPr>
            </w:pPr>
            <w:r w:rsidRPr="00585E8F">
              <w:rPr>
                <w:rFonts w:ascii="Calibri" w:hAnsi="Calibri" w:cs="Calibri"/>
                <w:color w:val="000000"/>
                <w:sz w:val="22"/>
                <w:szCs w:val="22"/>
                <w:lang w:eastAsia="en-US"/>
              </w:rPr>
              <w:t>Brighton Red</w:t>
            </w:r>
          </w:p>
        </w:tc>
        <w:tc>
          <w:tcPr>
            <w:tcW w:w="1429" w:type="dxa"/>
            <w:tcBorders>
              <w:top w:val="single" w:sz="4" w:space="0" w:color="auto"/>
              <w:left w:val="nil"/>
              <w:bottom w:val="nil"/>
              <w:right w:val="nil"/>
            </w:tcBorders>
            <w:shd w:val="clear" w:color="auto" w:fill="auto"/>
            <w:noWrap/>
            <w:vAlign w:val="bottom"/>
            <w:hideMark/>
          </w:tcPr>
          <w:p w14:paraId="05B1E633" w14:textId="77777777" w:rsidR="0032796B" w:rsidRPr="00585E8F" w:rsidRDefault="0032796B" w:rsidP="000A0AB5">
            <w:pPr>
              <w:jc w:val="center"/>
              <w:rPr>
                <w:rFonts w:ascii="Calibri" w:hAnsi="Calibri" w:cs="Calibri"/>
                <w:color w:val="000000"/>
                <w:sz w:val="22"/>
                <w:szCs w:val="22"/>
                <w:lang w:eastAsia="en-US"/>
              </w:rPr>
            </w:pPr>
            <w:r w:rsidRPr="00585E8F">
              <w:rPr>
                <w:rFonts w:ascii="Calibri" w:hAnsi="Calibri" w:cs="Calibri"/>
                <w:color w:val="000000"/>
                <w:sz w:val="22"/>
                <w:szCs w:val="22"/>
                <w:lang w:eastAsia="en-US"/>
              </w:rPr>
              <w:t>1</w:t>
            </w:r>
          </w:p>
        </w:tc>
        <w:tc>
          <w:tcPr>
            <w:tcW w:w="2024" w:type="dxa"/>
            <w:gridSpan w:val="2"/>
            <w:tcBorders>
              <w:top w:val="single" w:sz="4" w:space="0" w:color="auto"/>
              <w:left w:val="nil"/>
              <w:bottom w:val="nil"/>
              <w:right w:val="nil"/>
            </w:tcBorders>
            <w:shd w:val="clear" w:color="auto" w:fill="auto"/>
            <w:noWrap/>
            <w:vAlign w:val="bottom"/>
            <w:hideMark/>
          </w:tcPr>
          <w:p w14:paraId="14D8F37E" w14:textId="77777777" w:rsidR="0032796B" w:rsidRPr="00585E8F" w:rsidRDefault="0032796B" w:rsidP="000A0AB5">
            <w:pPr>
              <w:jc w:val="center"/>
              <w:rPr>
                <w:rFonts w:ascii="Calibri" w:hAnsi="Calibri" w:cs="Calibri"/>
                <w:color w:val="000000"/>
                <w:sz w:val="22"/>
                <w:szCs w:val="22"/>
                <w:lang w:eastAsia="en-US"/>
              </w:rPr>
            </w:pPr>
            <w:r w:rsidRPr="00585E8F">
              <w:rPr>
                <w:rFonts w:ascii="Calibri" w:hAnsi="Calibri" w:cs="Calibri"/>
                <w:color w:val="000000"/>
                <w:sz w:val="22"/>
                <w:szCs w:val="22"/>
                <w:lang w:eastAsia="en-US"/>
              </w:rPr>
              <w:t>621</w:t>
            </w:r>
          </w:p>
        </w:tc>
        <w:tc>
          <w:tcPr>
            <w:tcW w:w="1304" w:type="dxa"/>
            <w:tcBorders>
              <w:top w:val="single" w:sz="4" w:space="0" w:color="auto"/>
              <w:left w:val="nil"/>
              <w:bottom w:val="nil"/>
              <w:right w:val="nil"/>
            </w:tcBorders>
            <w:shd w:val="clear" w:color="auto" w:fill="auto"/>
            <w:noWrap/>
            <w:vAlign w:val="bottom"/>
            <w:hideMark/>
          </w:tcPr>
          <w:p w14:paraId="6201EEC1" w14:textId="77777777" w:rsidR="0032796B" w:rsidRPr="00585E8F" w:rsidRDefault="0032796B" w:rsidP="000A0AB5">
            <w:pPr>
              <w:jc w:val="center"/>
              <w:rPr>
                <w:rFonts w:ascii="Calibri" w:hAnsi="Calibri" w:cs="Calibri"/>
                <w:color w:val="000000"/>
                <w:sz w:val="22"/>
                <w:szCs w:val="22"/>
                <w:lang w:eastAsia="en-US"/>
              </w:rPr>
            </w:pPr>
            <w:r w:rsidRPr="00585E8F">
              <w:rPr>
                <w:rFonts w:ascii="Calibri" w:hAnsi="Calibri" w:cs="Calibri"/>
                <w:color w:val="000000"/>
                <w:sz w:val="22"/>
                <w:szCs w:val="22"/>
                <w:lang w:eastAsia="en-US"/>
              </w:rPr>
              <w:t>6</w:t>
            </w:r>
          </w:p>
        </w:tc>
        <w:tc>
          <w:tcPr>
            <w:tcW w:w="1788" w:type="dxa"/>
            <w:tcBorders>
              <w:top w:val="single" w:sz="4" w:space="0" w:color="auto"/>
              <w:left w:val="nil"/>
              <w:bottom w:val="nil"/>
              <w:right w:val="nil"/>
            </w:tcBorders>
            <w:shd w:val="clear" w:color="auto" w:fill="auto"/>
            <w:noWrap/>
            <w:vAlign w:val="bottom"/>
            <w:hideMark/>
          </w:tcPr>
          <w:p w14:paraId="7F3154FA" w14:textId="77777777" w:rsidR="0032796B" w:rsidRPr="00585E8F" w:rsidRDefault="0032796B" w:rsidP="000A0AB5">
            <w:pPr>
              <w:jc w:val="center"/>
              <w:rPr>
                <w:rFonts w:ascii="Calibri" w:hAnsi="Calibri" w:cs="Calibri"/>
                <w:color w:val="000000"/>
                <w:sz w:val="22"/>
                <w:szCs w:val="22"/>
                <w:lang w:eastAsia="en-US"/>
              </w:rPr>
            </w:pPr>
            <w:r w:rsidRPr="00585E8F">
              <w:rPr>
                <w:rFonts w:ascii="Calibri" w:hAnsi="Calibri" w:cs="Calibri"/>
                <w:color w:val="000000"/>
                <w:sz w:val="22"/>
                <w:szCs w:val="22"/>
                <w:lang w:eastAsia="en-US"/>
              </w:rPr>
              <w:t>137</w:t>
            </w:r>
          </w:p>
        </w:tc>
        <w:tc>
          <w:tcPr>
            <w:tcW w:w="1402" w:type="dxa"/>
            <w:tcBorders>
              <w:top w:val="single" w:sz="4" w:space="0" w:color="auto"/>
              <w:left w:val="nil"/>
              <w:bottom w:val="nil"/>
              <w:right w:val="nil"/>
            </w:tcBorders>
            <w:shd w:val="clear" w:color="auto" w:fill="auto"/>
            <w:noWrap/>
            <w:vAlign w:val="bottom"/>
            <w:hideMark/>
          </w:tcPr>
          <w:p w14:paraId="2295E61F" w14:textId="77777777" w:rsidR="0032796B" w:rsidRPr="00585E8F" w:rsidRDefault="0032796B" w:rsidP="000A0AB5">
            <w:pPr>
              <w:jc w:val="center"/>
              <w:rPr>
                <w:rFonts w:ascii="Calibri" w:hAnsi="Calibri" w:cs="Calibri"/>
                <w:color w:val="000000"/>
                <w:sz w:val="22"/>
                <w:szCs w:val="22"/>
                <w:lang w:eastAsia="en-US"/>
              </w:rPr>
            </w:pPr>
            <w:r w:rsidRPr="00585E8F">
              <w:rPr>
                <w:rFonts w:ascii="Calibri" w:hAnsi="Calibri" w:cs="Calibri"/>
                <w:color w:val="000000"/>
                <w:sz w:val="22"/>
                <w:szCs w:val="22"/>
                <w:lang w:eastAsia="en-US"/>
              </w:rPr>
              <w:t>1</w:t>
            </w:r>
          </w:p>
        </w:tc>
      </w:tr>
      <w:tr w:rsidR="0032796B" w:rsidRPr="00585E8F" w14:paraId="1FFC72B8" w14:textId="77777777" w:rsidTr="000A0AB5">
        <w:trPr>
          <w:trHeight w:val="300"/>
        </w:trPr>
        <w:tc>
          <w:tcPr>
            <w:tcW w:w="1551" w:type="dxa"/>
            <w:tcBorders>
              <w:top w:val="nil"/>
              <w:left w:val="nil"/>
              <w:bottom w:val="nil"/>
              <w:right w:val="nil"/>
            </w:tcBorders>
            <w:shd w:val="clear" w:color="auto" w:fill="auto"/>
            <w:noWrap/>
            <w:vAlign w:val="bottom"/>
            <w:hideMark/>
          </w:tcPr>
          <w:p w14:paraId="70A6AB16" w14:textId="77777777" w:rsidR="0032796B" w:rsidRPr="00585E8F" w:rsidRDefault="0032796B" w:rsidP="000A0AB5">
            <w:pPr>
              <w:jc w:val="left"/>
              <w:rPr>
                <w:rFonts w:ascii="Calibri" w:hAnsi="Calibri" w:cs="Calibri"/>
                <w:color w:val="000000"/>
                <w:sz w:val="22"/>
                <w:szCs w:val="22"/>
                <w:lang w:eastAsia="en-US"/>
              </w:rPr>
            </w:pPr>
            <w:r w:rsidRPr="00585E8F">
              <w:rPr>
                <w:rFonts w:ascii="Calibri" w:hAnsi="Calibri" w:cs="Calibri"/>
                <w:color w:val="000000"/>
                <w:sz w:val="22"/>
                <w:szCs w:val="22"/>
                <w:lang w:eastAsia="en-US"/>
              </w:rPr>
              <w:t>Brighton Red</w:t>
            </w:r>
          </w:p>
        </w:tc>
        <w:tc>
          <w:tcPr>
            <w:tcW w:w="1429" w:type="dxa"/>
            <w:tcBorders>
              <w:top w:val="nil"/>
              <w:left w:val="nil"/>
              <w:bottom w:val="nil"/>
              <w:right w:val="nil"/>
            </w:tcBorders>
            <w:shd w:val="clear" w:color="auto" w:fill="auto"/>
            <w:noWrap/>
            <w:vAlign w:val="bottom"/>
            <w:hideMark/>
          </w:tcPr>
          <w:p w14:paraId="44FE6A4C" w14:textId="77777777" w:rsidR="0032796B" w:rsidRPr="00585E8F" w:rsidRDefault="0032796B" w:rsidP="000A0AB5">
            <w:pPr>
              <w:jc w:val="center"/>
              <w:rPr>
                <w:rFonts w:ascii="Calibri" w:hAnsi="Calibri" w:cs="Calibri"/>
                <w:color w:val="000000"/>
                <w:sz w:val="22"/>
                <w:szCs w:val="22"/>
                <w:lang w:eastAsia="en-US"/>
              </w:rPr>
            </w:pPr>
            <w:r w:rsidRPr="00585E8F">
              <w:rPr>
                <w:rFonts w:ascii="Calibri" w:hAnsi="Calibri" w:cs="Calibri"/>
                <w:color w:val="000000"/>
                <w:sz w:val="22"/>
                <w:szCs w:val="22"/>
                <w:lang w:eastAsia="en-US"/>
              </w:rPr>
              <w:t>2</w:t>
            </w:r>
          </w:p>
        </w:tc>
        <w:tc>
          <w:tcPr>
            <w:tcW w:w="2024" w:type="dxa"/>
            <w:gridSpan w:val="2"/>
            <w:tcBorders>
              <w:top w:val="nil"/>
              <w:left w:val="nil"/>
              <w:bottom w:val="nil"/>
              <w:right w:val="nil"/>
            </w:tcBorders>
            <w:shd w:val="clear" w:color="auto" w:fill="auto"/>
            <w:noWrap/>
            <w:vAlign w:val="bottom"/>
            <w:hideMark/>
          </w:tcPr>
          <w:p w14:paraId="6F40B076" w14:textId="77777777" w:rsidR="0032796B" w:rsidRPr="00585E8F" w:rsidRDefault="0032796B" w:rsidP="000A0AB5">
            <w:pPr>
              <w:jc w:val="center"/>
              <w:rPr>
                <w:rFonts w:ascii="Calibri" w:hAnsi="Calibri" w:cs="Calibri"/>
                <w:color w:val="000000"/>
                <w:sz w:val="22"/>
                <w:szCs w:val="22"/>
                <w:lang w:eastAsia="en-US"/>
              </w:rPr>
            </w:pPr>
            <w:r w:rsidRPr="00585E8F">
              <w:rPr>
                <w:rFonts w:ascii="Calibri" w:hAnsi="Calibri" w:cs="Calibri"/>
                <w:color w:val="000000"/>
                <w:sz w:val="22"/>
                <w:szCs w:val="22"/>
                <w:lang w:eastAsia="en-US"/>
              </w:rPr>
              <w:t>605</w:t>
            </w:r>
          </w:p>
        </w:tc>
        <w:tc>
          <w:tcPr>
            <w:tcW w:w="1304" w:type="dxa"/>
            <w:tcBorders>
              <w:top w:val="nil"/>
              <w:left w:val="nil"/>
              <w:bottom w:val="nil"/>
              <w:right w:val="nil"/>
            </w:tcBorders>
            <w:shd w:val="clear" w:color="auto" w:fill="auto"/>
            <w:noWrap/>
            <w:vAlign w:val="bottom"/>
            <w:hideMark/>
          </w:tcPr>
          <w:p w14:paraId="1FBE8A51" w14:textId="77777777" w:rsidR="0032796B" w:rsidRPr="00585E8F" w:rsidRDefault="0032796B" w:rsidP="000A0AB5">
            <w:pPr>
              <w:jc w:val="center"/>
              <w:rPr>
                <w:rFonts w:ascii="Calibri" w:hAnsi="Calibri" w:cs="Calibri"/>
                <w:color w:val="000000"/>
                <w:sz w:val="22"/>
                <w:szCs w:val="22"/>
                <w:lang w:eastAsia="en-US"/>
              </w:rPr>
            </w:pPr>
            <w:r w:rsidRPr="00585E8F">
              <w:rPr>
                <w:rFonts w:ascii="Calibri" w:hAnsi="Calibri" w:cs="Calibri"/>
                <w:color w:val="000000"/>
                <w:sz w:val="22"/>
                <w:szCs w:val="22"/>
                <w:lang w:eastAsia="en-US"/>
              </w:rPr>
              <w:t>6</w:t>
            </w:r>
          </w:p>
        </w:tc>
        <w:tc>
          <w:tcPr>
            <w:tcW w:w="1788" w:type="dxa"/>
            <w:tcBorders>
              <w:top w:val="nil"/>
              <w:left w:val="nil"/>
              <w:bottom w:val="nil"/>
              <w:right w:val="nil"/>
            </w:tcBorders>
            <w:shd w:val="clear" w:color="auto" w:fill="auto"/>
            <w:noWrap/>
            <w:vAlign w:val="bottom"/>
            <w:hideMark/>
          </w:tcPr>
          <w:p w14:paraId="6BCD0B2F" w14:textId="77777777" w:rsidR="0032796B" w:rsidRPr="00585E8F" w:rsidRDefault="0032796B" w:rsidP="000A0AB5">
            <w:pPr>
              <w:jc w:val="center"/>
              <w:rPr>
                <w:rFonts w:ascii="Calibri" w:hAnsi="Calibri" w:cs="Calibri"/>
                <w:color w:val="000000"/>
                <w:sz w:val="22"/>
                <w:szCs w:val="22"/>
                <w:lang w:eastAsia="en-US"/>
              </w:rPr>
            </w:pPr>
            <w:r w:rsidRPr="00585E8F">
              <w:rPr>
                <w:rFonts w:ascii="Calibri" w:hAnsi="Calibri" w:cs="Calibri"/>
                <w:color w:val="000000"/>
                <w:sz w:val="22"/>
                <w:szCs w:val="22"/>
                <w:lang w:eastAsia="en-US"/>
              </w:rPr>
              <w:t>132</w:t>
            </w:r>
          </w:p>
        </w:tc>
        <w:tc>
          <w:tcPr>
            <w:tcW w:w="1402" w:type="dxa"/>
            <w:tcBorders>
              <w:top w:val="nil"/>
              <w:left w:val="nil"/>
              <w:bottom w:val="nil"/>
              <w:right w:val="nil"/>
            </w:tcBorders>
            <w:shd w:val="clear" w:color="auto" w:fill="auto"/>
            <w:noWrap/>
            <w:vAlign w:val="bottom"/>
            <w:hideMark/>
          </w:tcPr>
          <w:p w14:paraId="3432E809" w14:textId="77777777" w:rsidR="0032796B" w:rsidRPr="00585E8F" w:rsidRDefault="0032796B" w:rsidP="000A0AB5">
            <w:pPr>
              <w:jc w:val="center"/>
              <w:rPr>
                <w:rFonts w:ascii="Calibri" w:hAnsi="Calibri" w:cs="Calibri"/>
                <w:color w:val="000000"/>
                <w:sz w:val="22"/>
                <w:szCs w:val="22"/>
                <w:lang w:eastAsia="en-US"/>
              </w:rPr>
            </w:pPr>
            <w:r w:rsidRPr="00585E8F">
              <w:rPr>
                <w:rFonts w:ascii="Calibri" w:hAnsi="Calibri" w:cs="Calibri"/>
                <w:color w:val="000000"/>
                <w:sz w:val="22"/>
                <w:szCs w:val="22"/>
                <w:lang w:eastAsia="en-US"/>
              </w:rPr>
              <w:t>1</w:t>
            </w:r>
          </w:p>
        </w:tc>
      </w:tr>
      <w:tr w:rsidR="0032796B" w:rsidRPr="00585E8F" w14:paraId="36023178" w14:textId="77777777" w:rsidTr="000A0AB5">
        <w:trPr>
          <w:trHeight w:val="300"/>
        </w:trPr>
        <w:tc>
          <w:tcPr>
            <w:tcW w:w="1551" w:type="dxa"/>
            <w:tcBorders>
              <w:top w:val="nil"/>
              <w:left w:val="nil"/>
              <w:bottom w:val="single" w:sz="4" w:space="0" w:color="auto"/>
              <w:right w:val="nil"/>
            </w:tcBorders>
            <w:shd w:val="clear" w:color="auto" w:fill="auto"/>
            <w:noWrap/>
            <w:vAlign w:val="bottom"/>
            <w:hideMark/>
          </w:tcPr>
          <w:p w14:paraId="32C9C154" w14:textId="77777777" w:rsidR="0032796B" w:rsidRPr="00585E8F" w:rsidRDefault="0032796B" w:rsidP="000A0AB5">
            <w:pPr>
              <w:jc w:val="left"/>
              <w:rPr>
                <w:rFonts w:ascii="Calibri" w:hAnsi="Calibri" w:cs="Calibri"/>
                <w:color w:val="000000"/>
                <w:sz w:val="22"/>
                <w:szCs w:val="22"/>
                <w:lang w:eastAsia="en-US"/>
              </w:rPr>
            </w:pPr>
            <w:r w:rsidRPr="00585E8F">
              <w:rPr>
                <w:rFonts w:ascii="Calibri" w:hAnsi="Calibri" w:cs="Calibri"/>
                <w:color w:val="000000"/>
                <w:sz w:val="22"/>
                <w:szCs w:val="22"/>
                <w:lang w:eastAsia="en-US"/>
              </w:rPr>
              <w:t>Brighton Red</w:t>
            </w:r>
          </w:p>
        </w:tc>
        <w:tc>
          <w:tcPr>
            <w:tcW w:w="1429" w:type="dxa"/>
            <w:tcBorders>
              <w:top w:val="nil"/>
              <w:left w:val="nil"/>
              <w:bottom w:val="single" w:sz="4" w:space="0" w:color="auto"/>
              <w:right w:val="nil"/>
            </w:tcBorders>
            <w:shd w:val="clear" w:color="auto" w:fill="auto"/>
            <w:noWrap/>
            <w:vAlign w:val="bottom"/>
            <w:hideMark/>
          </w:tcPr>
          <w:p w14:paraId="010A8E1C" w14:textId="77777777" w:rsidR="0032796B" w:rsidRPr="00585E8F" w:rsidRDefault="0032796B" w:rsidP="000A0AB5">
            <w:pPr>
              <w:jc w:val="center"/>
              <w:rPr>
                <w:rFonts w:ascii="Calibri" w:hAnsi="Calibri" w:cs="Calibri"/>
                <w:color w:val="000000"/>
                <w:sz w:val="22"/>
                <w:szCs w:val="22"/>
                <w:lang w:eastAsia="en-US"/>
              </w:rPr>
            </w:pPr>
            <w:r w:rsidRPr="00585E8F">
              <w:rPr>
                <w:rFonts w:ascii="Calibri" w:hAnsi="Calibri" w:cs="Calibri"/>
                <w:color w:val="000000"/>
                <w:sz w:val="22"/>
                <w:szCs w:val="22"/>
                <w:lang w:eastAsia="en-US"/>
              </w:rPr>
              <w:t>3</w:t>
            </w:r>
          </w:p>
        </w:tc>
        <w:tc>
          <w:tcPr>
            <w:tcW w:w="2024" w:type="dxa"/>
            <w:gridSpan w:val="2"/>
            <w:tcBorders>
              <w:top w:val="nil"/>
              <w:left w:val="nil"/>
              <w:bottom w:val="single" w:sz="4" w:space="0" w:color="auto"/>
              <w:right w:val="nil"/>
            </w:tcBorders>
            <w:shd w:val="clear" w:color="auto" w:fill="auto"/>
            <w:noWrap/>
            <w:vAlign w:val="bottom"/>
            <w:hideMark/>
          </w:tcPr>
          <w:p w14:paraId="0CFA6C71" w14:textId="77777777" w:rsidR="0032796B" w:rsidRPr="00585E8F" w:rsidRDefault="0032796B" w:rsidP="000A0AB5">
            <w:pPr>
              <w:jc w:val="center"/>
              <w:rPr>
                <w:rFonts w:ascii="Calibri" w:hAnsi="Calibri" w:cs="Calibri"/>
                <w:color w:val="000000"/>
                <w:sz w:val="22"/>
                <w:szCs w:val="22"/>
                <w:lang w:eastAsia="en-US"/>
              </w:rPr>
            </w:pPr>
            <w:r w:rsidRPr="00585E8F">
              <w:rPr>
                <w:rFonts w:ascii="Calibri" w:hAnsi="Calibri" w:cs="Calibri"/>
                <w:color w:val="000000"/>
                <w:sz w:val="22"/>
                <w:szCs w:val="22"/>
                <w:lang w:eastAsia="en-US"/>
              </w:rPr>
              <w:t>583</w:t>
            </w:r>
          </w:p>
        </w:tc>
        <w:tc>
          <w:tcPr>
            <w:tcW w:w="1304" w:type="dxa"/>
            <w:tcBorders>
              <w:top w:val="nil"/>
              <w:left w:val="nil"/>
              <w:bottom w:val="single" w:sz="4" w:space="0" w:color="auto"/>
              <w:right w:val="nil"/>
            </w:tcBorders>
            <w:shd w:val="clear" w:color="auto" w:fill="auto"/>
            <w:noWrap/>
            <w:vAlign w:val="bottom"/>
            <w:hideMark/>
          </w:tcPr>
          <w:p w14:paraId="7E1EDB3A" w14:textId="77777777" w:rsidR="0032796B" w:rsidRPr="00585E8F" w:rsidRDefault="0032796B" w:rsidP="000A0AB5">
            <w:pPr>
              <w:jc w:val="center"/>
              <w:rPr>
                <w:rFonts w:ascii="Calibri" w:hAnsi="Calibri" w:cs="Calibri"/>
                <w:color w:val="000000"/>
                <w:sz w:val="22"/>
                <w:szCs w:val="22"/>
                <w:lang w:eastAsia="en-US"/>
              </w:rPr>
            </w:pPr>
            <w:r w:rsidRPr="00585E8F">
              <w:rPr>
                <w:rFonts w:ascii="Calibri" w:hAnsi="Calibri" w:cs="Calibri"/>
                <w:color w:val="000000"/>
                <w:sz w:val="22"/>
                <w:szCs w:val="22"/>
                <w:lang w:eastAsia="en-US"/>
              </w:rPr>
              <w:t>4</w:t>
            </w:r>
          </w:p>
        </w:tc>
        <w:tc>
          <w:tcPr>
            <w:tcW w:w="1788" w:type="dxa"/>
            <w:tcBorders>
              <w:top w:val="nil"/>
              <w:left w:val="nil"/>
              <w:bottom w:val="single" w:sz="4" w:space="0" w:color="auto"/>
              <w:right w:val="nil"/>
            </w:tcBorders>
            <w:shd w:val="clear" w:color="auto" w:fill="auto"/>
            <w:noWrap/>
            <w:vAlign w:val="bottom"/>
            <w:hideMark/>
          </w:tcPr>
          <w:p w14:paraId="00CD43E9" w14:textId="77777777" w:rsidR="0032796B" w:rsidRPr="00585E8F" w:rsidRDefault="0032796B" w:rsidP="000A0AB5">
            <w:pPr>
              <w:jc w:val="center"/>
              <w:rPr>
                <w:rFonts w:ascii="Calibri" w:hAnsi="Calibri" w:cs="Calibri"/>
                <w:color w:val="000000"/>
                <w:sz w:val="22"/>
                <w:szCs w:val="22"/>
                <w:lang w:eastAsia="en-US"/>
              </w:rPr>
            </w:pPr>
            <w:r w:rsidRPr="00585E8F">
              <w:rPr>
                <w:rFonts w:ascii="Calibri" w:hAnsi="Calibri" w:cs="Calibri"/>
                <w:color w:val="000000"/>
                <w:sz w:val="22"/>
                <w:szCs w:val="22"/>
                <w:lang w:eastAsia="en-US"/>
              </w:rPr>
              <w:t>136</w:t>
            </w:r>
          </w:p>
        </w:tc>
        <w:tc>
          <w:tcPr>
            <w:tcW w:w="1402" w:type="dxa"/>
            <w:tcBorders>
              <w:top w:val="nil"/>
              <w:left w:val="nil"/>
              <w:bottom w:val="single" w:sz="4" w:space="0" w:color="auto"/>
              <w:right w:val="nil"/>
            </w:tcBorders>
            <w:shd w:val="clear" w:color="auto" w:fill="auto"/>
            <w:noWrap/>
            <w:vAlign w:val="bottom"/>
            <w:hideMark/>
          </w:tcPr>
          <w:p w14:paraId="5DB2F8DD" w14:textId="77777777" w:rsidR="0032796B" w:rsidRPr="00585E8F" w:rsidRDefault="0032796B" w:rsidP="000A0AB5">
            <w:pPr>
              <w:jc w:val="center"/>
              <w:rPr>
                <w:rFonts w:ascii="Calibri" w:hAnsi="Calibri" w:cs="Calibri"/>
                <w:color w:val="000000"/>
                <w:sz w:val="22"/>
                <w:szCs w:val="22"/>
                <w:lang w:eastAsia="en-US"/>
              </w:rPr>
            </w:pPr>
            <w:r w:rsidRPr="00585E8F">
              <w:rPr>
                <w:rFonts w:ascii="Calibri" w:hAnsi="Calibri" w:cs="Calibri"/>
                <w:color w:val="000000"/>
                <w:sz w:val="22"/>
                <w:szCs w:val="22"/>
                <w:lang w:eastAsia="en-US"/>
              </w:rPr>
              <w:t>1</w:t>
            </w:r>
          </w:p>
        </w:tc>
      </w:tr>
    </w:tbl>
    <w:p w14:paraId="6FF1BD74" w14:textId="27FE117D" w:rsidR="00585E8F" w:rsidRDefault="00585E8F" w:rsidP="00585E8F"/>
    <w:p w14:paraId="3E38352B" w14:textId="77777777" w:rsidR="00585E8F" w:rsidRDefault="00585E8F" w:rsidP="00585E8F">
      <w:pPr>
        <w:jc w:val="center"/>
        <w:rPr>
          <w:rFonts w:ascii="Palatino Linotype" w:eastAsia="Palatino Linotype" w:hAnsi="Palatino Linotype" w:cs="Palatino Linotype"/>
          <w:b/>
          <w:sz w:val="20"/>
          <w:szCs w:val="20"/>
        </w:rPr>
      </w:pPr>
      <w:r>
        <w:rPr>
          <w:noProof/>
        </w:rPr>
        <w:lastRenderedPageBreak/>
        <w:drawing>
          <wp:inline distT="0" distB="0" distL="0" distR="0" wp14:anchorId="39135B2C" wp14:editId="69847FBB">
            <wp:extent cx="4019550" cy="5143227"/>
            <wp:effectExtent l="0" t="0" r="0" b="63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060083" cy="5195092"/>
                    </a:xfrm>
                    <a:prstGeom prst="rect">
                      <a:avLst/>
                    </a:prstGeom>
                    <a:noFill/>
                    <a:ln>
                      <a:noFill/>
                    </a:ln>
                  </pic:spPr>
                </pic:pic>
              </a:graphicData>
            </a:graphic>
          </wp:inline>
        </w:drawing>
      </w:r>
      <w:r w:rsidRPr="00585E8F">
        <w:rPr>
          <w:rFonts w:ascii="Palatino Linotype" w:eastAsia="Palatino Linotype" w:hAnsi="Palatino Linotype" w:cs="Palatino Linotype"/>
          <w:b/>
          <w:sz w:val="20"/>
          <w:szCs w:val="20"/>
        </w:rPr>
        <w:t xml:space="preserve"> </w:t>
      </w:r>
    </w:p>
    <w:p w14:paraId="58F1B61C" w14:textId="1115B14A" w:rsidR="00585E8F" w:rsidRDefault="00585E8F" w:rsidP="00585E8F">
      <w:pPr>
        <w:jc w:val="center"/>
        <w:rPr>
          <w:rFonts w:ascii="Palatino Linotype" w:eastAsia="Palatino Linotype" w:hAnsi="Palatino Linotype" w:cs="Palatino Linotype"/>
          <w:sz w:val="20"/>
          <w:szCs w:val="20"/>
        </w:rPr>
      </w:pPr>
      <w:r>
        <w:rPr>
          <w:rFonts w:ascii="Palatino Linotype" w:eastAsia="Palatino Linotype" w:hAnsi="Palatino Linotype" w:cs="Palatino Linotype"/>
          <w:b/>
          <w:sz w:val="20"/>
          <w:szCs w:val="20"/>
        </w:rPr>
        <w:t>Figure S</w:t>
      </w:r>
      <w:r w:rsidR="00915A39">
        <w:rPr>
          <w:rFonts w:ascii="Palatino Linotype" w:eastAsia="Palatino Linotype" w:hAnsi="Palatino Linotype" w:cs="Palatino Linotype"/>
          <w:b/>
          <w:sz w:val="20"/>
          <w:szCs w:val="20"/>
        </w:rPr>
        <w:t>1</w:t>
      </w:r>
      <w:r>
        <w:rPr>
          <w:rFonts w:ascii="Palatino Linotype" w:eastAsia="Palatino Linotype" w:hAnsi="Palatino Linotype" w:cs="Palatino Linotype"/>
          <w:b/>
          <w:sz w:val="20"/>
          <w:szCs w:val="20"/>
        </w:rPr>
        <w:t>. Number of shared peptides by species.</w:t>
      </w:r>
      <w:r>
        <w:rPr>
          <w:rFonts w:ascii="Palatino Linotype" w:eastAsia="Palatino Linotype" w:hAnsi="Palatino Linotype" w:cs="Palatino Linotype"/>
          <w:sz w:val="20"/>
          <w:szCs w:val="20"/>
        </w:rPr>
        <w:t xml:space="preserve"> This plot shows the number of shared peptides that Purple detected in the background for a species after the VACV Western Reserve analysis. All species that contribute less than 0.5% to the total amount of shared peptides were removed here.</w:t>
      </w:r>
    </w:p>
    <w:p w14:paraId="01961416" w14:textId="758D3E38" w:rsidR="00585E8F" w:rsidRDefault="00585E8F" w:rsidP="00585E8F">
      <w:pPr>
        <w:jc w:val="center"/>
        <w:rPr>
          <w:rFonts w:ascii="Palatino Linotype" w:eastAsia="Palatino Linotype" w:hAnsi="Palatino Linotype" w:cs="Palatino Linotype"/>
          <w:sz w:val="20"/>
          <w:szCs w:val="20"/>
        </w:rPr>
      </w:pPr>
    </w:p>
    <w:p w14:paraId="4698ED52" w14:textId="73D53548" w:rsidR="00585E8F" w:rsidRDefault="00585E8F" w:rsidP="00585E8F">
      <w:pPr>
        <w:jc w:val="center"/>
        <w:rPr>
          <w:rFonts w:ascii="Palatino Linotype" w:eastAsia="Palatino Linotype" w:hAnsi="Palatino Linotype" w:cs="Palatino Linotype"/>
          <w:sz w:val="20"/>
          <w:szCs w:val="20"/>
        </w:rPr>
      </w:pPr>
    </w:p>
    <w:p w14:paraId="556A0AD5" w14:textId="3E19CF18" w:rsidR="00585E8F" w:rsidRDefault="00585E8F" w:rsidP="00585E8F">
      <w:pPr>
        <w:jc w:val="center"/>
      </w:pPr>
      <w:r>
        <w:rPr>
          <w:noProof/>
        </w:rPr>
        <w:lastRenderedPageBreak/>
        <w:drawing>
          <wp:inline distT="0" distB="0" distL="0" distR="0" wp14:anchorId="1193B54D" wp14:editId="21AC4092">
            <wp:extent cx="5972175" cy="4962525"/>
            <wp:effectExtent l="0" t="0" r="9525" b="952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72175" cy="4962525"/>
                    </a:xfrm>
                    <a:prstGeom prst="rect">
                      <a:avLst/>
                    </a:prstGeom>
                    <a:noFill/>
                    <a:ln>
                      <a:noFill/>
                    </a:ln>
                  </pic:spPr>
                </pic:pic>
              </a:graphicData>
            </a:graphic>
          </wp:inline>
        </w:drawing>
      </w:r>
    </w:p>
    <w:p w14:paraId="7F2A90CD" w14:textId="7739588C" w:rsidR="00585E8F" w:rsidRPr="00585E8F" w:rsidRDefault="00585E8F" w:rsidP="00585E8F">
      <w:pPr>
        <w:jc w:val="center"/>
      </w:pPr>
      <w:r>
        <w:rPr>
          <w:rFonts w:ascii="Palatino Linotype" w:eastAsia="Palatino Linotype" w:hAnsi="Palatino Linotype" w:cs="Palatino Linotype"/>
          <w:b/>
          <w:sz w:val="20"/>
          <w:szCs w:val="20"/>
        </w:rPr>
        <w:t xml:space="preserve">Figure </w:t>
      </w:r>
      <w:r w:rsidR="00545196">
        <w:rPr>
          <w:rFonts w:ascii="Palatino Linotype" w:eastAsia="Palatino Linotype" w:hAnsi="Palatino Linotype" w:cs="Palatino Linotype"/>
          <w:b/>
          <w:sz w:val="20"/>
          <w:szCs w:val="20"/>
        </w:rPr>
        <w:t>S</w:t>
      </w:r>
      <w:r w:rsidR="00915A39">
        <w:rPr>
          <w:rFonts w:ascii="Palatino Linotype" w:eastAsia="Palatino Linotype" w:hAnsi="Palatino Linotype" w:cs="Palatino Linotype"/>
          <w:b/>
          <w:sz w:val="20"/>
          <w:szCs w:val="20"/>
        </w:rPr>
        <w:t>2</w:t>
      </w:r>
      <w:bookmarkStart w:id="0" w:name="_GoBack"/>
      <w:bookmarkEnd w:id="0"/>
      <w:r>
        <w:rPr>
          <w:rFonts w:ascii="Palatino Linotype" w:eastAsia="Palatino Linotype" w:hAnsi="Palatino Linotype" w:cs="Palatino Linotype"/>
          <w:b/>
          <w:sz w:val="20"/>
          <w:szCs w:val="20"/>
        </w:rPr>
        <w:t>. Histogram and density plot of homologous consensus.</w:t>
      </w:r>
      <w:r>
        <w:rPr>
          <w:rFonts w:ascii="Palatino Linotype" w:eastAsia="Palatino Linotype" w:hAnsi="Palatino Linotype" w:cs="Palatino Linotype"/>
          <w:sz w:val="20"/>
          <w:szCs w:val="20"/>
        </w:rPr>
        <w:t xml:space="preserve"> This histogram shows the distribution of the homologous consensus for the CPXV virus. Additionally, the kernel density was calculated utilizing the </w:t>
      </w:r>
      <w:proofErr w:type="spellStart"/>
      <w:r>
        <w:rPr>
          <w:rFonts w:ascii="Palatino Linotype" w:eastAsia="Palatino Linotype" w:hAnsi="Palatino Linotype" w:cs="Palatino Linotype"/>
          <w:sz w:val="20"/>
          <w:szCs w:val="20"/>
        </w:rPr>
        <w:t>Epanechnikov</w:t>
      </w:r>
      <w:proofErr w:type="spellEnd"/>
      <w:r>
        <w:rPr>
          <w:rFonts w:ascii="Palatino Linotype" w:eastAsia="Palatino Linotype" w:hAnsi="Palatino Linotype" w:cs="Palatino Linotype"/>
          <w:sz w:val="20"/>
          <w:szCs w:val="20"/>
        </w:rPr>
        <w:t xml:space="preserve"> kernel and a Silverman bandwidth estimation.</w:t>
      </w:r>
    </w:p>
    <w:sectPr w:rsidR="00585E8F" w:rsidRPr="00585E8F">
      <w:pgSz w:w="12240" w:h="15840"/>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FB2"/>
    <w:rsid w:val="000470BD"/>
    <w:rsid w:val="00082C9B"/>
    <w:rsid w:val="00296FB2"/>
    <w:rsid w:val="0032796B"/>
    <w:rsid w:val="00545196"/>
    <w:rsid w:val="00585E8F"/>
    <w:rsid w:val="007F00EB"/>
    <w:rsid w:val="00915A39"/>
    <w:rsid w:val="00C610C3"/>
    <w:rsid w:val="00D02E6C"/>
  </w:rsids>
  <m:mathPr>
    <m:mathFont m:val="Cambria Math"/>
    <m:brkBin m:val="before"/>
    <m:brkBinSub m:val="--"/>
    <m:smallFrac m:val="0"/>
    <m:dispDef/>
    <m:lMargin m:val="0"/>
    <m:rMargin m:val="0"/>
    <m:defJc m:val="centerGroup"/>
    <m:wrapIndent m:val="1440"/>
    <m:intLim m:val="subSup"/>
    <m:naryLim m:val="undOvr"/>
  </m:mathPr>
  <w:themeFontLang w:val="de-DE"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53C14"/>
  <w15:chartTrackingRefBased/>
  <w15:docId w15:val="{EA760C50-52F9-4FE1-8C2B-095426391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585E8F"/>
    <w:pPr>
      <w:spacing w:after="0" w:line="240" w:lineRule="auto"/>
      <w:jc w:val="both"/>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585E8F"/>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85E8F"/>
    <w:rPr>
      <w:rFonts w:ascii="Segoe UI" w:eastAsia="Times New Roman" w:hAnsi="Segoe UI" w:cs="Segoe UI"/>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3635">
      <w:bodyDiv w:val="1"/>
      <w:marLeft w:val="0"/>
      <w:marRight w:val="0"/>
      <w:marTop w:val="0"/>
      <w:marBottom w:val="0"/>
      <w:divBdr>
        <w:top w:val="none" w:sz="0" w:space="0" w:color="auto"/>
        <w:left w:val="none" w:sz="0" w:space="0" w:color="auto"/>
        <w:bottom w:val="none" w:sz="0" w:space="0" w:color="auto"/>
        <w:right w:val="none" w:sz="0" w:space="0" w:color="auto"/>
      </w:divBdr>
    </w:div>
    <w:div w:id="985550976">
      <w:bodyDiv w:val="1"/>
      <w:marLeft w:val="0"/>
      <w:marRight w:val="0"/>
      <w:marTop w:val="0"/>
      <w:marBottom w:val="0"/>
      <w:divBdr>
        <w:top w:val="none" w:sz="0" w:space="0" w:color="auto"/>
        <w:left w:val="none" w:sz="0" w:space="0" w:color="auto"/>
        <w:bottom w:val="none" w:sz="0" w:space="0" w:color="auto"/>
        <w:right w:val="none" w:sz="0" w:space="0" w:color="auto"/>
      </w:divBdr>
    </w:div>
    <w:div w:id="987897463">
      <w:bodyDiv w:val="1"/>
      <w:marLeft w:val="0"/>
      <w:marRight w:val="0"/>
      <w:marTop w:val="0"/>
      <w:marBottom w:val="0"/>
      <w:divBdr>
        <w:top w:val="none" w:sz="0" w:space="0" w:color="auto"/>
        <w:left w:val="none" w:sz="0" w:space="0" w:color="auto"/>
        <w:bottom w:val="none" w:sz="0" w:space="0" w:color="auto"/>
        <w:right w:val="none" w:sz="0" w:space="0" w:color="auto"/>
      </w:divBdr>
    </w:div>
    <w:div w:id="994457333">
      <w:bodyDiv w:val="1"/>
      <w:marLeft w:val="0"/>
      <w:marRight w:val="0"/>
      <w:marTop w:val="0"/>
      <w:marBottom w:val="0"/>
      <w:divBdr>
        <w:top w:val="none" w:sz="0" w:space="0" w:color="auto"/>
        <w:left w:val="none" w:sz="0" w:space="0" w:color="auto"/>
        <w:bottom w:val="none" w:sz="0" w:space="0" w:color="auto"/>
        <w:right w:val="none" w:sz="0" w:space="0" w:color="auto"/>
      </w:divBdr>
    </w:div>
    <w:div w:id="181436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273</Words>
  <Characters>1561</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TqnXi7cO0Z1rTXD2</dc:creator>
  <cp:keywords/>
  <dc:description/>
  <cp:lastModifiedBy>TqnXi7cO0Z1rTXD2</cp:lastModifiedBy>
  <cp:revision>9</cp:revision>
  <dcterms:created xsi:type="dcterms:W3CDTF">2019-03-15T13:27:00Z</dcterms:created>
  <dcterms:modified xsi:type="dcterms:W3CDTF">2019-03-15T13:57:00Z</dcterms:modified>
</cp:coreProperties>
</file>