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84016" w:rsidRDefault="005865FA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-137160</wp:posOffset>
            </wp:positionH>
            <wp:positionV relativeFrom="paragraph">
              <wp:posOffset>78105</wp:posOffset>
            </wp:positionV>
            <wp:extent cx="5761990" cy="6207125"/>
            <wp:effectExtent l="0" t="0" r="0" b="317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ure S1.tif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1990" cy="6207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84016" w:rsidRPr="00DD7FF9">
        <w:rPr>
          <w:rFonts w:ascii="Palatino Linotype" w:hAnsi="Palatino Linotype" w:cs="Arial"/>
          <w:b/>
          <w:bCs/>
          <w:sz w:val="18"/>
          <w:szCs w:val="18"/>
        </w:rPr>
        <w:t xml:space="preserve">Figure S1: HIV-1 Gag foci </w:t>
      </w:r>
      <w:r w:rsidR="00284016">
        <w:rPr>
          <w:rFonts w:ascii="Palatino Linotype" w:hAnsi="Palatino Linotype" w:cs="Arial"/>
          <w:b/>
          <w:bCs/>
          <w:sz w:val="18"/>
          <w:szCs w:val="18"/>
        </w:rPr>
        <w:t>are</w:t>
      </w:r>
      <w:r w:rsidR="00284016" w:rsidRPr="00DD7FF9">
        <w:rPr>
          <w:rFonts w:ascii="Palatino Linotype" w:hAnsi="Palatino Linotype" w:cs="Arial"/>
          <w:b/>
          <w:bCs/>
          <w:sz w:val="18"/>
          <w:szCs w:val="18"/>
        </w:rPr>
        <w:t xml:space="preserve"> present in the nucleus of different cell types regardless of the tag to which Gag is fused.</w:t>
      </w:r>
      <w:r w:rsidR="00284016" w:rsidRPr="00DD7FF9">
        <w:rPr>
          <w:rFonts w:ascii="Palatino Linotype" w:hAnsi="Palatino Linotype" w:cs="Arial"/>
          <w:sz w:val="18"/>
          <w:szCs w:val="18"/>
        </w:rPr>
        <w:t xml:space="preserve"> </w:t>
      </w:r>
      <w:r w:rsidR="0019393B">
        <w:rPr>
          <w:rFonts w:ascii="Palatino Linotype" w:hAnsi="Palatino Linotype" w:cs="Arial"/>
          <w:sz w:val="18"/>
          <w:szCs w:val="18"/>
        </w:rPr>
        <w:t xml:space="preserve">Multiple cell types were transfected with various Rev-dependent Gag constructs. Gag foci (as indicated by the white crosshairs) is present in the nucleus (DAPI-blue; white outline) regardless of cell type or fluorophore/dye to which it was fused. Confocal z-stacks </w:t>
      </w:r>
      <w:r w:rsidR="00AE5032">
        <w:rPr>
          <w:rFonts w:ascii="Palatino Linotype" w:hAnsi="Palatino Linotype" w:cs="Arial"/>
          <w:sz w:val="18"/>
          <w:szCs w:val="18"/>
        </w:rPr>
        <w:t xml:space="preserve">of cells were used to generate cross-sections to show that Gag is present in the nucleus in three dimensions. </w:t>
      </w:r>
      <w:r w:rsidR="00284016" w:rsidRPr="00DD7FF9">
        <w:rPr>
          <w:rFonts w:ascii="Palatino Linotype" w:hAnsi="Palatino Linotype" w:cs="Arial"/>
          <w:b/>
          <w:bCs/>
          <w:sz w:val="18"/>
          <w:szCs w:val="18"/>
        </w:rPr>
        <w:t>(A)</w:t>
      </w:r>
      <w:r w:rsidR="00284016" w:rsidRPr="00DD7FF9">
        <w:rPr>
          <w:rFonts w:ascii="Palatino Linotype" w:hAnsi="Palatino Linotype" w:cs="Arial"/>
          <w:sz w:val="18"/>
          <w:szCs w:val="18"/>
        </w:rPr>
        <w:t xml:space="preserve"> HIV-1 Gag-GFP is expressed from HeLa cells containing a stably-integrated Dox-inducible provirus (HIV</w:t>
      </w:r>
      <w:r w:rsidR="00D22A9C">
        <w:rPr>
          <w:rFonts w:ascii="Palatino Linotype" w:hAnsi="Palatino Linotype" w:cs="Arial"/>
          <w:sz w:val="18"/>
          <w:szCs w:val="18"/>
        </w:rPr>
        <w:t>-1</w:t>
      </w:r>
      <w:r w:rsidR="00284016" w:rsidRPr="00DD7FF9">
        <w:rPr>
          <w:rFonts w:ascii="Palatino Linotype" w:hAnsi="Palatino Linotype" w:cs="Arial"/>
          <w:sz w:val="18"/>
          <w:szCs w:val="18"/>
        </w:rPr>
        <w:t xml:space="preserve"> Gag-GFP rtTA). </w:t>
      </w:r>
      <w:r w:rsidR="00284016" w:rsidRPr="00DD7FF9">
        <w:rPr>
          <w:rFonts w:ascii="Palatino Linotype" w:hAnsi="Palatino Linotype" w:cs="Arial"/>
          <w:b/>
          <w:bCs/>
          <w:sz w:val="18"/>
          <w:szCs w:val="18"/>
        </w:rPr>
        <w:t>(B)</w:t>
      </w:r>
      <w:r w:rsidR="00D14906">
        <w:rPr>
          <w:rFonts w:ascii="Palatino Linotype" w:hAnsi="Palatino Linotype" w:cs="Arial"/>
          <w:b/>
          <w:bCs/>
          <w:sz w:val="18"/>
          <w:szCs w:val="18"/>
        </w:rPr>
        <w:t xml:space="preserve"> </w:t>
      </w:r>
      <w:r w:rsidR="00D14906">
        <w:rPr>
          <w:rFonts w:ascii="Palatino Linotype" w:hAnsi="Palatino Linotype" w:cs="Arial"/>
          <w:bCs/>
          <w:sz w:val="18"/>
          <w:szCs w:val="18"/>
        </w:rPr>
        <w:t xml:space="preserve">Schematic of HIV-1 Gag-CFP/ SNAP-tag rtTA doxycycline-inducible construct that expresses Gag fused to either CFP or SNAP-tag. </w:t>
      </w:r>
      <w:r w:rsidR="00D14906" w:rsidRPr="00DD7FF9">
        <w:rPr>
          <w:rFonts w:ascii="Palatino Linotype" w:hAnsi="Palatino Linotype" w:cs="Arial"/>
          <w:b/>
          <w:bCs/>
          <w:sz w:val="18"/>
          <w:szCs w:val="18"/>
        </w:rPr>
        <w:t>(C)</w:t>
      </w:r>
      <w:r w:rsidR="00D14906" w:rsidRPr="00DD7FF9">
        <w:rPr>
          <w:rFonts w:ascii="Palatino Linotype" w:hAnsi="Palatino Linotype" w:cs="Arial"/>
          <w:sz w:val="18"/>
          <w:szCs w:val="18"/>
        </w:rPr>
        <w:t xml:space="preserve"> </w:t>
      </w:r>
      <w:r w:rsidR="0019393B">
        <w:rPr>
          <w:rFonts w:ascii="Palatino Linotype" w:hAnsi="Palatino Linotype" w:cs="Arial"/>
          <w:sz w:val="18"/>
          <w:szCs w:val="18"/>
        </w:rPr>
        <w:t xml:space="preserve">rtTA </w:t>
      </w:r>
      <w:r w:rsidR="00D22A9C">
        <w:rPr>
          <w:rFonts w:ascii="Palatino Linotype" w:hAnsi="Palatino Linotype" w:cs="Arial"/>
          <w:sz w:val="18"/>
          <w:szCs w:val="18"/>
        </w:rPr>
        <w:t>HeLa</w:t>
      </w:r>
      <w:r w:rsidR="00284016" w:rsidRPr="00DD7FF9">
        <w:rPr>
          <w:rFonts w:ascii="Palatino Linotype" w:hAnsi="Palatino Linotype" w:cs="Arial"/>
          <w:sz w:val="18"/>
          <w:szCs w:val="18"/>
        </w:rPr>
        <w:t xml:space="preserve"> cell </w:t>
      </w:r>
      <w:r w:rsidR="0019393B">
        <w:rPr>
          <w:rFonts w:ascii="Palatino Linotype" w:hAnsi="Palatino Linotype" w:cs="Arial"/>
          <w:sz w:val="18"/>
          <w:szCs w:val="18"/>
        </w:rPr>
        <w:t xml:space="preserve">line </w:t>
      </w:r>
      <w:r w:rsidR="00284016" w:rsidRPr="00DD7FF9">
        <w:rPr>
          <w:rFonts w:ascii="Palatino Linotype" w:hAnsi="Palatino Linotype" w:cs="Arial"/>
          <w:sz w:val="18"/>
          <w:szCs w:val="18"/>
        </w:rPr>
        <w:t>transfected with a Dox-inducible provirus that produces Gag-</w:t>
      </w:r>
      <w:r w:rsidR="00D22A9C">
        <w:rPr>
          <w:rFonts w:ascii="Palatino Linotype" w:hAnsi="Palatino Linotype" w:cs="Arial"/>
          <w:sz w:val="18"/>
          <w:szCs w:val="18"/>
        </w:rPr>
        <w:t>SNAP-tag. The Gag-SNAP-tag was labeled with SNAP-ligand JF549</w:t>
      </w:r>
      <w:r w:rsidR="00284016" w:rsidRPr="00DD7FF9">
        <w:rPr>
          <w:rFonts w:ascii="Palatino Linotype" w:hAnsi="Palatino Linotype" w:cs="Arial"/>
          <w:sz w:val="18"/>
          <w:szCs w:val="18"/>
        </w:rPr>
        <w:t xml:space="preserve">. </w:t>
      </w:r>
      <w:r w:rsidR="00D14906">
        <w:rPr>
          <w:rFonts w:ascii="Palatino Linotype" w:hAnsi="Palatino Linotype" w:cs="Arial"/>
          <w:b/>
          <w:bCs/>
          <w:sz w:val="18"/>
          <w:szCs w:val="18"/>
        </w:rPr>
        <w:t>(D</w:t>
      </w:r>
      <w:r w:rsidR="00284016" w:rsidRPr="00DD7FF9">
        <w:rPr>
          <w:rFonts w:ascii="Palatino Linotype" w:hAnsi="Palatino Linotype" w:cs="Arial"/>
          <w:b/>
          <w:bCs/>
          <w:sz w:val="18"/>
          <w:szCs w:val="18"/>
        </w:rPr>
        <w:t>)</w:t>
      </w:r>
      <w:r w:rsidR="00284016" w:rsidRPr="00DD7FF9">
        <w:rPr>
          <w:rFonts w:ascii="Palatino Linotype" w:hAnsi="Palatino Linotype" w:cs="Arial"/>
          <w:sz w:val="18"/>
          <w:szCs w:val="18"/>
        </w:rPr>
        <w:t xml:space="preserve"> </w:t>
      </w:r>
      <w:r w:rsidR="006B3936">
        <w:rPr>
          <w:rFonts w:ascii="Palatino Linotype" w:hAnsi="Palatino Linotype" w:cs="Arial"/>
          <w:sz w:val="18"/>
          <w:szCs w:val="18"/>
        </w:rPr>
        <w:t>Examples of HIV-1 Gag-CFP rtTA</w:t>
      </w:r>
      <w:r w:rsidR="0019393B">
        <w:rPr>
          <w:rFonts w:ascii="Palatino Linotype" w:hAnsi="Palatino Linotype" w:cs="Arial"/>
          <w:sz w:val="18"/>
          <w:szCs w:val="18"/>
        </w:rPr>
        <w:t xml:space="preserve"> co-expressed with pPB-t-rtTA</w:t>
      </w:r>
      <w:r w:rsidR="006B3936">
        <w:rPr>
          <w:rFonts w:ascii="Palatino Linotype" w:hAnsi="Palatino Linotype" w:cs="Arial"/>
          <w:sz w:val="18"/>
          <w:szCs w:val="18"/>
        </w:rPr>
        <w:t xml:space="preserve"> </w:t>
      </w:r>
      <w:r w:rsidR="0019393B">
        <w:rPr>
          <w:rFonts w:ascii="Palatino Linotype" w:hAnsi="Palatino Linotype" w:cs="Arial"/>
          <w:sz w:val="18"/>
          <w:szCs w:val="18"/>
        </w:rPr>
        <w:t>in</w:t>
      </w:r>
      <w:r w:rsidR="006B3936">
        <w:rPr>
          <w:rFonts w:ascii="Palatino Linotype" w:hAnsi="Palatino Linotype" w:cs="Arial"/>
          <w:sz w:val="18"/>
          <w:szCs w:val="18"/>
        </w:rPr>
        <w:t xml:space="preserve"> multiple cell types. (</w:t>
      </w:r>
      <w:r w:rsidR="0019393B">
        <w:rPr>
          <w:rFonts w:ascii="Palatino Linotype" w:hAnsi="Palatino Linotype" w:cs="Arial"/>
          <w:sz w:val="18"/>
          <w:szCs w:val="18"/>
        </w:rPr>
        <w:t xml:space="preserve">i) HeLa cell with </w:t>
      </w:r>
      <w:r w:rsidR="00284016" w:rsidRPr="00DD7FF9">
        <w:rPr>
          <w:rFonts w:ascii="Palatino Linotype" w:hAnsi="Palatino Linotype" w:cs="Arial"/>
          <w:sz w:val="18"/>
          <w:szCs w:val="18"/>
        </w:rPr>
        <w:t xml:space="preserve">transfected with a Dox-inducible </w:t>
      </w:r>
      <w:r w:rsidR="00D22A9C">
        <w:rPr>
          <w:rFonts w:ascii="Palatino Linotype" w:hAnsi="Palatino Linotype" w:cs="Arial"/>
          <w:sz w:val="18"/>
          <w:szCs w:val="18"/>
        </w:rPr>
        <w:t xml:space="preserve">HIV-1 Gag-CFP rtTA </w:t>
      </w:r>
      <w:r w:rsidR="00284016" w:rsidRPr="00DD7FF9">
        <w:rPr>
          <w:rFonts w:ascii="Palatino Linotype" w:hAnsi="Palatino Linotype" w:cs="Arial"/>
          <w:sz w:val="18"/>
          <w:szCs w:val="18"/>
        </w:rPr>
        <w:t>prov</w:t>
      </w:r>
      <w:r w:rsidR="00D22A9C">
        <w:rPr>
          <w:rFonts w:ascii="Palatino Linotype" w:hAnsi="Palatino Linotype" w:cs="Arial"/>
          <w:sz w:val="18"/>
          <w:szCs w:val="18"/>
        </w:rPr>
        <w:t>irus that expressed Gag-CFP</w:t>
      </w:r>
      <w:r w:rsidR="00284016" w:rsidRPr="00DD7FF9">
        <w:rPr>
          <w:rFonts w:ascii="Palatino Linotype" w:hAnsi="Palatino Linotype" w:cs="Arial"/>
          <w:sz w:val="18"/>
          <w:szCs w:val="18"/>
        </w:rPr>
        <w:t>.</w:t>
      </w:r>
      <w:r w:rsidR="0019393B">
        <w:rPr>
          <w:rFonts w:ascii="Palatino Linotype" w:hAnsi="Palatino Linotype" w:cs="Arial"/>
          <w:sz w:val="18"/>
          <w:szCs w:val="18"/>
        </w:rPr>
        <w:t xml:space="preserve"> (ii and iii) U2OS cells</w:t>
      </w:r>
    </w:p>
    <w:p w:rsidR="00284016" w:rsidRDefault="00284016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</w:p>
    <w:p w:rsidR="00284016" w:rsidRDefault="00284016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</w:p>
    <w:p w:rsidR="00284016" w:rsidRDefault="00284016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</w:p>
    <w:p w:rsidR="00284016" w:rsidRDefault="00284016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</w:p>
    <w:p w:rsidR="005865FA" w:rsidRDefault="005865FA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b/>
          <w:bCs/>
          <w:sz w:val="18"/>
          <w:szCs w:val="18"/>
        </w:rPr>
      </w:pPr>
    </w:p>
    <w:p w:rsidR="005865FA" w:rsidRDefault="005865FA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b/>
          <w:bCs/>
          <w:sz w:val="18"/>
          <w:szCs w:val="18"/>
        </w:rPr>
      </w:pPr>
    </w:p>
    <w:p w:rsidR="005865FA" w:rsidRDefault="005865FA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b/>
          <w:bCs/>
          <w:sz w:val="18"/>
          <w:szCs w:val="18"/>
        </w:rPr>
      </w:pPr>
    </w:p>
    <w:p w:rsidR="005865FA" w:rsidRDefault="005865FA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b/>
          <w:bCs/>
          <w:sz w:val="18"/>
          <w:szCs w:val="18"/>
        </w:rPr>
      </w:pPr>
    </w:p>
    <w:p w:rsidR="005865FA" w:rsidRDefault="005865FA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b/>
          <w:bCs/>
          <w:sz w:val="18"/>
          <w:szCs w:val="18"/>
        </w:rPr>
      </w:pPr>
      <w:r>
        <w:rPr>
          <w:rFonts w:ascii="Palatino Linotype" w:hAnsi="Palatino Linotype" w:cs="Arial"/>
          <w:noProof/>
          <w:sz w:val="18"/>
          <w:szCs w:val="1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570</wp:posOffset>
            </wp:positionV>
            <wp:extent cx="5943600" cy="6675120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ure S2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675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865FA" w:rsidRDefault="005865FA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b/>
          <w:bCs/>
          <w:sz w:val="18"/>
          <w:szCs w:val="18"/>
        </w:rPr>
      </w:pPr>
    </w:p>
    <w:p w:rsidR="00284016" w:rsidRDefault="00284016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  <w:r w:rsidRPr="00DD7FF9">
        <w:rPr>
          <w:rFonts w:ascii="Palatino Linotype" w:hAnsi="Palatino Linotype" w:cs="Arial"/>
          <w:b/>
          <w:bCs/>
          <w:sz w:val="18"/>
          <w:szCs w:val="18"/>
        </w:rPr>
        <w:t>Figure S2: Transcription inhibition decreases the number of nuclear HIV-1 Gag and US-vRNA foci. (A)</w:t>
      </w:r>
      <w:r w:rsidRPr="00DD7FF9">
        <w:rPr>
          <w:rFonts w:ascii="Palatino Linotype" w:hAnsi="Palatino Linotype" w:cs="Arial"/>
          <w:sz w:val="18"/>
          <w:szCs w:val="18"/>
        </w:rPr>
        <w:t xml:space="preserve"> Confocal images of single z-slices of the 3D volume renderings presented in Figure 5C. US-vRNA (red, detected by smFISH), </w:t>
      </w:r>
      <w:r w:rsidRPr="00DD7FF9">
        <w:rPr>
          <w:rFonts w:ascii="Palatino Linotype" w:hAnsi="Palatino Linotype" w:cs="Arial"/>
          <w:sz w:val="18"/>
          <w:szCs w:val="18"/>
        </w:rPr>
        <w:lastRenderedPageBreak/>
        <w:t xml:space="preserve">HIV-1 Gag-GFP (green), and co-localized foci (yellow) within the nucleus (DAPI, blue) following treatment of Dox-induced HIV Gag-GFP rtTA cells with the transcription inhibitors DRB or Act D for 30 or 60 min prior to fixation. </w:t>
      </w:r>
      <w:r w:rsidRPr="00DD7FF9">
        <w:rPr>
          <w:rFonts w:ascii="Palatino Linotype" w:hAnsi="Palatino Linotype" w:cs="Arial"/>
          <w:b/>
          <w:bCs/>
          <w:sz w:val="18"/>
          <w:szCs w:val="18"/>
        </w:rPr>
        <w:t>(B)</w:t>
      </w:r>
      <w:r w:rsidRPr="00DD7FF9">
        <w:rPr>
          <w:rFonts w:ascii="Palatino Linotype" w:hAnsi="Palatino Linotype" w:cs="Arial"/>
          <w:sz w:val="18"/>
          <w:szCs w:val="18"/>
        </w:rPr>
        <w:t xml:space="preserve"> Quantitative analysis depicting the mean number of HIV-1 Gag-GFP and US-vRNA nuclear foci in Dox-induced HIV-1 Gag-GFP rtTA cells following transcription inhibition with DRB (top) or Act D (bottom) for 30 or 60 min compared to the untreated control cells.</w:t>
      </w:r>
    </w:p>
    <w:p w:rsidR="00284016" w:rsidRDefault="00284016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</w:p>
    <w:p w:rsidR="00284016" w:rsidRDefault="00284016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</w:p>
    <w:p w:rsidR="00284016" w:rsidRDefault="00284016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</w:p>
    <w:p w:rsidR="00284016" w:rsidRDefault="00284016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  <w:r>
        <w:rPr>
          <w:rFonts w:ascii="Palatino Linotype" w:hAnsi="Palatino Linotype" w:cs="Arial"/>
          <w:noProof/>
          <w:sz w:val="18"/>
          <w:szCs w:val="18"/>
        </w:rPr>
        <w:drawing>
          <wp:inline distT="0" distB="0" distL="0" distR="0">
            <wp:extent cx="2894076" cy="4756404"/>
            <wp:effectExtent l="0" t="0" r="1905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ure S3.tif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4076" cy="4756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4016" w:rsidRDefault="00284016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</w:p>
    <w:p w:rsidR="00284016" w:rsidRDefault="00284016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</w:p>
    <w:p w:rsidR="00284016" w:rsidRDefault="00284016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</w:p>
    <w:p w:rsidR="00284016" w:rsidRDefault="00284016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  <w:r w:rsidRPr="00DD7FF9">
        <w:rPr>
          <w:rFonts w:ascii="Palatino Linotype" w:hAnsi="Palatino Linotype" w:cs="Arial"/>
          <w:b/>
          <w:bCs/>
          <w:sz w:val="18"/>
          <w:szCs w:val="18"/>
        </w:rPr>
        <w:t xml:space="preserve">Figure S3: Treatment of cells with LMB causes an increase in the number of HIV-1 Gag nuclear foci.  </w:t>
      </w:r>
      <w:r w:rsidRPr="00DD7FF9">
        <w:rPr>
          <w:rFonts w:ascii="Palatino Linotype" w:hAnsi="Palatino Linotype" w:cs="Arial"/>
          <w:sz w:val="18"/>
          <w:szCs w:val="18"/>
        </w:rPr>
        <w:t xml:space="preserve">Confocal images of single z-slices of the 3D volume renderings presented in Figure 6C. Nuclear localization of HIV-1 Gag-GFP (green), US-vRNA (red, detected by smFISH), and co-localized foci (yellow) within the nucleus (DAPI, blue) following treatment of Dox-induced HIV Gag-GFP rtTA cells with the CRM1 inhibitor LMB for 30, 60, 90, or 120 min prior to fixation. </w:t>
      </w:r>
    </w:p>
    <w:p w:rsidR="005865FA" w:rsidRDefault="005865FA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</w:p>
    <w:p w:rsidR="005865FA" w:rsidRDefault="005865FA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</w:p>
    <w:p w:rsidR="005865FA" w:rsidRDefault="005865FA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</w:p>
    <w:p w:rsidR="005865FA" w:rsidRDefault="005865FA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</w:p>
    <w:p w:rsidR="005865FA" w:rsidRDefault="005865FA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</w:p>
    <w:p w:rsidR="005865FA" w:rsidRDefault="005865FA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</w:p>
    <w:p w:rsidR="005865FA" w:rsidRDefault="005865FA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</w:p>
    <w:p w:rsidR="005865FA" w:rsidRDefault="005865FA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</w:p>
    <w:p w:rsidR="005865FA" w:rsidRDefault="005865FA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</w:p>
    <w:p w:rsidR="005865FA" w:rsidRDefault="005865FA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</w:p>
    <w:p w:rsidR="005865FA" w:rsidRPr="00DD7FF9" w:rsidRDefault="005865FA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</w:p>
    <w:p w:rsidR="00284016" w:rsidRPr="00DD7FF9" w:rsidRDefault="00284016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</w:p>
    <w:p w:rsidR="00284016" w:rsidRPr="00DD7FF9" w:rsidRDefault="005865FA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  <w:r>
        <w:rPr>
          <w:rFonts w:ascii="Palatino Linotype" w:hAnsi="Palatino Linotype" w:cs="Arial"/>
          <w:b/>
          <w:bCs/>
          <w:sz w:val="18"/>
          <w:szCs w:val="18"/>
        </w:rPr>
        <w:t>Video</w:t>
      </w:r>
      <w:r w:rsidR="00284016" w:rsidRPr="00DD7FF9">
        <w:rPr>
          <w:rFonts w:ascii="Palatino Linotype" w:hAnsi="Palatino Linotype" w:cs="Arial"/>
          <w:b/>
          <w:bCs/>
          <w:sz w:val="18"/>
          <w:szCs w:val="18"/>
        </w:rPr>
        <w:t xml:space="preserve"> 1:</w:t>
      </w:r>
      <w:r w:rsidR="00284016" w:rsidRPr="00DD7FF9">
        <w:rPr>
          <w:rFonts w:ascii="Palatino Linotype" w:hAnsi="Palatino Linotype" w:cs="Arial"/>
          <w:sz w:val="18"/>
          <w:szCs w:val="18"/>
        </w:rPr>
        <w:t xml:space="preserve"> </w:t>
      </w:r>
      <w:r w:rsidR="00284016" w:rsidRPr="00DD7FF9">
        <w:rPr>
          <w:rFonts w:ascii="Palatino Linotype" w:hAnsi="Palatino Linotype" w:cs="Arial"/>
          <w:b/>
          <w:bCs/>
          <w:sz w:val="18"/>
          <w:szCs w:val="18"/>
        </w:rPr>
        <w:t>HIV-1 Gag (green) co-localizes with US-vRNA (red) within the nucleus and cytoplasm.</w:t>
      </w:r>
      <w:r w:rsidR="00284016" w:rsidRPr="00DD7FF9">
        <w:rPr>
          <w:rFonts w:ascii="Palatino Linotype" w:hAnsi="Palatino Linotype" w:cs="Arial"/>
          <w:sz w:val="18"/>
          <w:szCs w:val="18"/>
        </w:rPr>
        <w:t xml:space="preserve"> HeLa cells containing a stably-integrated, dox-inducible provirus that expresses Gag-GFP (green) were subjected to smFISH to label US-vRNA (red). Scrolling through each z-plane reveals vRNPs within the nucleus and the cytoplasm.</w:t>
      </w:r>
    </w:p>
    <w:p w:rsidR="00284016" w:rsidRPr="00DD7FF9" w:rsidRDefault="00284016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</w:p>
    <w:p w:rsidR="00284016" w:rsidRPr="00DD7FF9" w:rsidRDefault="005865FA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  <w:r>
        <w:rPr>
          <w:rFonts w:ascii="Palatino Linotype" w:hAnsi="Palatino Linotype" w:cs="Arial"/>
          <w:b/>
          <w:bCs/>
          <w:sz w:val="18"/>
          <w:szCs w:val="18"/>
        </w:rPr>
        <w:t>Video</w:t>
      </w:r>
      <w:r w:rsidR="00284016" w:rsidRPr="00DD7FF9">
        <w:rPr>
          <w:rFonts w:ascii="Palatino Linotype" w:hAnsi="Palatino Linotype" w:cs="Arial"/>
          <w:b/>
          <w:bCs/>
          <w:sz w:val="18"/>
          <w:szCs w:val="18"/>
        </w:rPr>
        <w:t xml:space="preserve"> 2:</w:t>
      </w:r>
      <w:r w:rsidR="00284016" w:rsidRPr="00DD7FF9">
        <w:rPr>
          <w:rFonts w:ascii="Palatino Linotype" w:hAnsi="Palatino Linotype" w:cs="Arial"/>
          <w:sz w:val="18"/>
          <w:szCs w:val="18"/>
        </w:rPr>
        <w:t xml:space="preserve"> </w:t>
      </w:r>
      <w:r w:rsidR="00284016" w:rsidRPr="00DD7FF9">
        <w:rPr>
          <w:rFonts w:ascii="Palatino Linotype" w:hAnsi="Palatino Linotype" w:cs="Arial"/>
          <w:b/>
          <w:bCs/>
          <w:sz w:val="18"/>
          <w:szCs w:val="18"/>
        </w:rPr>
        <w:t xml:space="preserve">HIV-1 vRNPs (white) are present within the nucleus and cytoplasm. </w:t>
      </w:r>
      <w:r w:rsidR="00284016" w:rsidRPr="00DD7FF9">
        <w:rPr>
          <w:rFonts w:ascii="Palatino Linotype" w:hAnsi="Palatino Linotype" w:cs="Arial"/>
          <w:sz w:val="18"/>
          <w:szCs w:val="18"/>
        </w:rPr>
        <w:t>A white co-localization channel was generated from the cell in Supplemental Movie 1 to highlight the vRNPs. Scrolling through each z-plane reveals vRNPs within the nucleus and the cytoplasm.</w:t>
      </w:r>
    </w:p>
    <w:p w:rsidR="00284016" w:rsidRPr="00DD7FF9" w:rsidRDefault="00284016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</w:p>
    <w:p w:rsidR="00284016" w:rsidRPr="00DD7FF9" w:rsidRDefault="005865FA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18"/>
          <w:szCs w:val="18"/>
        </w:rPr>
      </w:pPr>
      <w:r>
        <w:rPr>
          <w:rFonts w:ascii="Palatino Linotype" w:hAnsi="Palatino Linotype" w:cs="Arial"/>
          <w:b/>
          <w:bCs/>
          <w:sz w:val="18"/>
          <w:szCs w:val="18"/>
        </w:rPr>
        <w:t>Video</w:t>
      </w:r>
      <w:r w:rsidR="00284016" w:rsidRPr="00DD7FF9">
        <w:rPr>
          <w:rFonts w:ascii="Palatino Linotype" w:hAnsi="Palatino Linotype" w:cs="Arial"/>
          <w:b/>
          <w:bCs/>
          <w:sz w:val="18"/>
          <w:szCs w:val="18"/>
        </w:rPr>
        <w:t xml:space="preserve"> 3: HIV-1 Gag-GFP (green) co-localizes with US-vRNA (red) in three-dimensions. </w:t>
      </w:r>
      <w:r w:rsidR="00284016" w:rsidRPr="00DD7FF9">
        <w:rPr>
          <w:rFonts w:ascii="Palatino Linotype" w:hAnsi="Palatino Linotype" w:cs="Arial"/>
          <w:sz w:val="18"/>
          <w:szCs w:val="18"/>
        </w:rPr>
        <w:t>A 3D surface rendering was generated from a HeLa cell containing a stably-integrated, dox-inducible provirus that expresses Gag-GFP and was subjected to smFISH to label US-vRNA. The whole cell is rotated before being bisected in XY by the orthogonal clipping plane to allow visualization of vRNPs within the perichromatin DAPI-poor regions.  To highlight vRNP complexes, a surface was generated from a white co-localization channel.</w:t>
      </w:r>
    </w:p>
    <w:p w:rsidR="00284016" w:rsidRPr="00DD7FF9" w:rsidRDefault="00284016" w:rsidP="00284016">
      <w:pPr>
        <w:spacing w:before="120" w:after="240" w:line="260" w:lineRule="atLeast"/>
        <w:contextualSpacing/>
        <w:jc w:val="both"/>
        <w:rPr>
          <w:rFonts w:ascii="Palatino Linotype" w:hAnsi="Palatino Linotype" w:cs="Arial"/>
          <w:sz w:val="20"/>
          <w:szCs w:val="20"/>
        </w:rPr>
      </w:pPr>
    </w:p>
    <w:p w:rsidR="00100D2D" w:rsidRDefault="00100D2D"/>
    <w:sectPr w:rsidR="00100D2D" w:rsidSect="00284016">
      <w:pgSz w:w="12240" w:h="15840"/>
      <w:pgMar w:top="1411" w:right="1526" w:bottom="1080" w:left="1526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hideSpellingErrors/>
  <w:hideGrammaticalError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84016"/>
    <w:rsid w:val="00100D2D"/>
    <w:rsid w:val="0019393B"/>
    <w:rsid w:val="00284016"/>
    <w:rsid w:val="005865FA"/>
    <w:rsid w:val="006B3936"/>
    <w:rsid w:val="008415A0"/>
    <w:rsid w:val="00AE5032"/>
    <w:rsid w:val="00D14906"/>
    <w:rsid w:val="00D22A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A01CF7E-3B9F-4D28-BDD9-C4CAE03E65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84016"/>
    <w:pPr>
      <w:spacing w:after="0" w:line="240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527</Words>
  <Characters>2901</Characters>
  <Application>Microsoft Office Word</Application>
  <DocSecurity>0</DocSecurity>
  <Lines>41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Rebecca J Maldonado</dc:creator>
  <cp:keywords/>
  <dc:description/>
  <cp:lastModifiedBy>Microsoft Office User</cp:lastModifiedBy>
  <cp:revision>2</cp:revision>
  <dcterms:created xsi:type="dcterms:W3CDTF">2020-09-22T16:25:00Z</dcterms:created>
  <dcterms:modified xsi:type="dcterms:W3CDTF">2020-09-22T16:25:00Z</dcterms:modified>
</cp:coreProperties>
</file>