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E8" w:rsidRDefault="004A4E02" w:rsidP="00876E9C">
      <w:pPr>
        <w:pStyle w:val="MDPI31text"/>
        <w:ind w:left="420" w:firstLine="5"/>
        <w:rPr>
          <w:rFonts w:ascii="Times New Roman" w:hAnsi="Times New Roman"/>
          <w:b/>
          <w:szCs w:val="20"/>
          <w:lang w:val="en-GB"/>
        </w:rPr>
      </w:pPr>
      <w:r w:rsidRPr="00876E9C">
        <w:rPr>
          <w:rFonts w:ascii="Times New Roman" w:hAnsi="Times New Roman"/>
          <w:b/>
          <w:szCs w:val="20"/>
          <w:lang w:val="en-GB"/>
        </w:rPr>
        <w:t>Figure S1</w:t>
      </w:r>
      <w:r w:rsidR="000168AC" w:rsidRPr="00E96436">
        <w:rPr>
          <w:rFonts w:ascii="Times New Roman" w:hAnsi="Times New Roman"/>
          <w:szCs w:val="20"/>
          <w:lang w:val="en-GB"/>
        </w:rPr>
        <w:t>.</w:t>
      </w:r>
      <w:r w:rsidR="00F6241F" w:rsidRPr="00F6241F">
        <w:rPr>
          <w:rFonts w:ascii="Times New Roman" w:hAnsi="Times New Roman"/>
          <w:szCs w:val="20"/>
          <w:lang w:val="en-GB"/>
        </w:rPr>
        <w:t xml:space="preserve"> </w:t>
      </w:r>
      <w:proofErr w:type="gramStart"/>
      <w:r w:rsidR="00F6241F" w:rsidRPr="005E5367">
        <w:rPr>
          <w:rFonts w:ascii="Times New Roman" w:hAnsi="Times New Roman"/>
          <w:szCs w:val="20"/>
          <w:lang w:val="en-GB"/>
        </w:rPr>
        <w:t>General list of the ecosystem services used by the work groups in workshop 2.</w:t>
      </w:r>
      <w:proofErr w:type="gramEnd"/>
      <w:r w:rsidR="00F6241F" w:rsidRPr="005E5367">
        <w:rPr>
          <w:rFonts w:ascii="Times New Roman" w:hAnsi="Times New Roman"/>
          <w:szCs w:val="20"/>
          <w:lang w:val="en-GB"/>
        </w:rPr>
        <w:t xml:space="preserve"> This list constitutes an adapted version of the</w:t>
      </w:r>
      <w:r w:rsidR="004D7277">
        <w:rPr>
          <w:rFonts w:ascii="Times New Roman" w:hAnsi="Times New Roman"/>
          <w:szCs w:val="20"/>
          <w:lang w:val="en-GB"/>
        </w:rPr>
        <w:t xml:space="preserve"> </w:t>
      </w:r>
      <w:r w:rsidR="004D7277">
        <w:rPr>
          <w:rFonts w:ascii="Times New Roman" w:hAnsi="Times New Roman"/>
          <w:lang w:val="en-GB" w:eastAsia="es-ES_tradnl"/>
        </w:rPr>
        <w:t>MEA</w:t>
      </w:r>
      <w:r w:rsidR="004D7277" w:rsidRPr="005E5367">
        <w:rPr>
          <w:rFonts w:ascii="Times New Roman" w:hAnsi="Times New Roman"/>
          <w:lang w:val="en-GB" w:eastAsia="es-ES_tradnl"/>
        </w:rPr>
        <w:t xml:space="preserve"> </w:t>
      </w:r>
      <w:r w:rsidR="00015853">
        <w:rPr>
          <w:rFonts w:ascii="Times New Roman" w:hAnsi="Times New Roman"/>
          <w:lang w:val="en-GB" w:eastAsia="es-ES_tradnl"/>
        </w:rPr>
        <w:fldChar w:fldCharType="begin" w:fldLock="1"/>
      </w:r>
      <w:r w:rsidR="004D7277">
        <w:rPr>
          <w:rFonts w:ascii="Times New Roman" w:hAnsi="Times New Roman"/>
          <w:lang w:val="en-GB" w:eastAsia="es-ES_tradnl"/>
        </w:rPr>
        <w:instrText>ADDIN CSL_CITATION {"citationItems":[{"id":"ITEM-1","itemData":{"ISBN":"1597260401","author":[{"dropping-particle":"","family":"Millenium Ecosystem Assessment","given":"","non-dropping-particle":"","parse-names":false,"suffix":""}],"id":"ITEM-1","issued":{"date-parts":[["2005"]]},"number-of-pages":"137","publisher":"Washington, DC","title":"MEA (Millenium Ecosystems Assessment). Ecosystem and Human Well-being: Synthesis","type":"report"},"uris":["http://www.mendeley.com/documents/?uuid=a01f67bf-2800-4853-9a61-6ba8e52f5d0d"]}],"mendeley":{"formattedCitation":"[3]","plainTextFormattedCitation":"[3]","previouslyFormattedCitation":"[3]"},"properties":{"noteIndex":0},"schema":"https://github.com/citation-style-language/schema/raw/master/csl-citation.json"}</w:instrText>
      </w:r>
      <w:r w:rsidR="00015853">
        <w:rPr>
          <w:rFonts w:ascii="Times New Roman" w:hAnsi="Times New Roman"/>
          <w:lang w:val="en-GB" w:eastAsia="es-ES_tradnl"/>
        </w:rPr>
        <w:fldChar w:fldCharType="separate"/>
      </w:r>
      <w:r w:rsidR="004D7277" w:rsidRPr="00220AC0">
        <w:rPr>
          <w:rFonts w:ascii="Times New Roman" w:hAnsi="Times New Roman"/>
          <w:noProof/>
          <w:lang w:val="en-GB" w:eastAsia="es-ES_tradnl"/>
        </w:rPr>
        <w:t>[3]</w:t>
      </w:r>
      <w:r w:rsidR="00015853">
        <w:rPr>
          <w:rFonts w:ascii="Times New Roman" w:hAnsi="Times New Roman"/>
          <w:lang w:val="en-GB" w:eastAsia="es-ES_tradnl"/>
        </w:rPr>
        <w:fldChar w:fldCharType="end"/>
      </w:r>
      <w:r w:rsidR="00F6241F" w:rsidRPr="005E5367">
        <w:rPr>
          <w:rFonts w:ascii="Times New Roman" w:hAnsi="Times New Roman"/>
          <w:szCs w:val="20"/>
          <w:lang w:val="en-GB"/>
        </w:rPr>
        <w:t xml:space="preserve">. </w:t>
      </w:r>
      <w:r w:rsidR="00F6241F" w:rsidRPr="002C5A70">
        <w:rPr>
          <w:sz w:val="18"/>
          <w:szCs w:val="18"/>
          <w:lang w:val="en-GB"/>
        </w:rPr>
        <w:t>Nineteen</w:t>
      </w:r>
      <w:r w:rsidR="00F6241F" w:rsidRPr="005E5367">
        <w:rPr>
          <w:rFonts w:ascii="Times New Roman" w:hAnsi="Times New Roman"/>
          <w:szCs w:val="20"/>
          <w:lang w:val="en-GB"/>
        </w:rPr>
        <w:t xml:space="preserve"> ecosystem services are grouped into three categories: provisioning, regulati</w:t>
      </w:r>
      <w:r w:rsidR="00874CB7">
        <w:rPr>
          <w:rFonts w:ascii="Times New Roman" w:hAnsi="Times New Roman"/>
          <w:szCs w:val="20"/>
          <w:lang w:val="en-GB"/>
        </w:rPr>
        <w:t>ng</w:t>
      </w:r>
      <w:r w:rsidR="00F6241F" w:rsidRPr="005E5367">
        <w:rPr>
          <w:rFonts w:ascii="Times New Roman" w:hAnsi="Times New Roman"/>
          <w:szCs w:val="20"/>
          <w:lang w:val="en-GB"/>
        </w:rPr>
        <w:t xml:space="preserve"> and cultural. Each ecosystem service was introduced based on the benefit it generates for </w:t>
      </w:r>
      <w:proofErr w:type="gramStart"/>
      <w:r w:rsidR="00F6241F" w:rsidRPr="005E5367">
        <w:rPr>
          <w:rFonts w:ascii="Times New Roman" w:hAnsi="Times New Roman"/>
          <w:szCs w:val="20"/>
          <w:lang w:val="en-GB"/>
        </w:rPr>
        <w:t>society,</w:t>
      </w:r>
      <w:proofErr w:type="gramEnd"/>
      <w:r w:rsidR="00F6241F" w:rsidRPr="005E5367">
        <w:rPr>
          <w:rFonts w:ascii="Times New Roman" w:hAnsi="Times New Roman"/>
          <w:szCs w:val="20"/>
          <w:lang w:val="en-GB"/>
        </w:rPr>
        <w:t xml:space="preserve"> and examples and images were provided to facilitate comprehension</w:t>
      </w:r>
      <w:r w:rsidR="00F6241F" w:rsidRPr="005E5367">
        <w:rPr>
          <w:rFonts w:ascii="Times New Roman" w:hAnsi="Times New Roman"/>
          <w:b/>
          <w:szCs w:val="20"/>
          <w:lang w:val="en-GB"/>
        </w:rPr>
        <w:t>.</w:t>
      </w:r>
    </w:p>
    <w:p w:rsidR="00F6241F" w:rsidRPr="00CF583F" w:rsidRDefault="00F6241F" w:rsidP="00CF583F">
      <w:pPr>
        <w:spacing w:line="240" w:lineRule="auto"/>
        <w:ind w:left="-284"/>
        <w:jc w:val="both"/>
        <w:rPr>
          <w:rFonts w:ascii="Times New Roman" w:eastAsia="Times New Roman" w:hAnsi="Times New Roman" w:cs="Times New Roman"/>
          <w:b/>
          <w:szCs w:val="20"/>
          <w:lang w:val="en-GB"/>
        </w:rPr>
      </w:pPr>
    </w:p>
    <w:p w:rsidR="00C61CCB" w:rsidRDefault="00553A68">
      <w:pPr>
        <w:rPr>
          <w:lang w:val="en-GB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8267700" cy="492125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1.TIF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6173" b="14459"/>
                    <a:stretch/>
                  </pic:blipFill>
                  <pic:spPr bwMode="auto">
                    <a:xfrm>
                      <a:off x="0" y="0"/>
                      <a:ext cx="8266971" cy="4920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3A68" w:rsidRDefault="00553A68">
      <w:pPr>
        <w:rPr>
          <w:lang w:val="en-GB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8258175" cy="3637529"/>
            <wp:effectExtent l="0" t="0" r="0" b="127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2.TIF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5291" b="35977"/>
                    <a:stretch/>
                  </pic:blipFill>
                  <pic:spPr bwMode="auto">
                    <a:xfrm>
                      <a:off x="0" y="0"/>
                      <a:ext cx="8257447" cy="36372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3A68" w:rsidRDefault="00553A68">
      <w:pPr>
        <w:rPr>
          <w:lang w:val="en-GB"/>
        </w:rPr>
      </w:pPr>
    </w:p>
    <w:p w:rsidR="00553A68" w:rsidRDefault="00553A68">
      <w:pPr>
        <w:rPr>
          <w:lang w:val="en-GB"/>
        </w:rPr>
      </w:pPr>
    </w:p>
    <w:p w:rsidR="00553A68" w:rsidRDefault="00553A68">
      <w:pPr>
        <w:rPr>
          <w:lang w:val="en-GB"/>
        </w:rPr>
      </w:pPr>
    </w:p>
    <w:p w:rsidR="00553A68" w:rsidRPr="00553A68" w:rsidRDefault="00553A68">
      <w:pPr>
        <w:rPr>
          <w:lang w:val="en-GB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8450516" cy="5153025"/>
            <wp:effectExtent l="0" t="0" r="8255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3.TIF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5644" b="13048"/>
                    <a:stretch/>
                  </pic:blipFill>
                  <pic:spPr bwMode="auto">
                    <a:xfrm>
                      <a:off x="0" y="0"/>
                      <a:ext cx="8454052" cy="51551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53A68" w:rsidRPr="00553A68" w:rsidSect="00553A6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3A68"/>
    <w:rsid w:val="00004BAA"/>
    <w:rsid w:val="00015853"/>
    <w:rsid w:val="000168AC"/>
    <w:rsid w:val="002C5A70"/>
    <w:rsid w:val="00311FA2"/>
    <w:rsid w:val="004A4E02"/>
    <w:rsid w:val="004D7277"/>
    <w:rsid w:val="00553A68"/>
    <w:rsid w:val="00561425"/>
    <w:rsid w:val="005D01DE"/>
    <w:rsid w:val="0068464A"/>
    <w:rsid w:val="00772CC9"/>
    <w:rsid w:val="0079445C"/>
    <w:rsid w:val="00866126"/>
    <w:rsid w:val="00874CB7"/>
    <w:rsid w:val="00876E9C"/>
    <w:rsid w:val="00894F85"/>
    <w:rsid w:val="00C61CCB"/>
    <w:rsid w:val="00CF583F"/>
    <w:rsid w:val="00E670E8"/>
    <w:rsid w:val="00E96436"/>
    <w:rsid w:val="00F62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A68"/>
    <w:pPr>
      <w:suppressAutoHyphens/>
      <w:spacing w:after="0" w:line="100" w:lineRule="atLeast"/>
    </w:pPr>
    <w:rPr>
      <w:rFonts w:ascii="Arial" w:eastAsia="Calibri" w:hAnsi="Arial" w:cs="Arial"/>
      <w:kern w:val="1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3A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3A68"/>
    <w:rPr>
      <w:rFonts w:ascii="Tahoma" w:eastAsia="Calibri" w:hAnsi="Tahoma" w:cs="Tahoma"/>
      <w:kern w:val="1"/>
      <w:sz w:val="16"/>
      <w:szCs w:val="16"/>
      <w:lang w:eastAsia="ar-SA"/>
    </w:rPr>
  </w:style>
  <w:style w:type="paragraph" w:customStyle="1" w:styleId="MDPI31text">
    <w:name w:val="MDPI_3.1_text"/>
    <w:qFormat/>
    <w:rsid w:val="00876E9C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A68"/>
    <w:pPr>
      <w:suppressAutoHyphens/>
      <w:spacing w:after="0" w:line="100" w:lineRule="atLeast"/>
    </w:pPr>
    <w:rPr>
      <w:rFonts w:ascii="Arial" w:eastAsia="Calibri" w:hAnsi="Arial" w:cs="Arial"/>
      <w:kern w:val="1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3A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3A68"/>
    <w:rPr>
      <w:rFonts w:ascii="Tahoma" w:eastAsia="Calibr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180</Words>
  <Characters>994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marialopez</cp:lastModifiedBy>
  <cp:revision>13</cp:revision>
  <dcterms:created xsi:type="dcterms:W3CDTF">2015-11-04T10:10:00Z</dcterms:created>
  <dcterms:modified xsi:type="dcterms:W3CDTF">2019-08-11T07:42:00Z</dcterms:modified>
</cp:coreProperties>
</file>