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C6F72" w14:textId="64EDFAEA" w:rsidR="00E25EBC" w:rsidRPr="00151397" w:rsidRDefault="005A5B32">
      <w:pPr>
        <w:rPr>
          <w:rFonts w:ascii="Palatino Linotype" w:hAnsi="Palatino Linotype"/>
          <w:b/>
          <w:bCs/>
        </w:rPr>
      </w:pPr>
      <w:bookmarkStart w:id="0" w:name="_GoBack"/>
      <w:bookmarkEnd w:id="0"/>
      <w:r w:rsidRPr="00151397">
        <w:rPr>
          <w:rFonts w:ascii="Palatino Linotype" w:hAnsi="Palatino Linotype"/>
          <w:b/>
          <w:bCs/>
        </w:rPr>
        <w:t xml:space="preserve">Supplemental material 3: Demographic features of the respondents </w:t>
      </w:r>
    </w:p>
    <w:p w14:paraId="43CE9F6D" w14:textId="68C6EACB" w:rsidR="005A5B32" w:rsidRDefault="005A5B32"/>
    <w:p w14:paraId="56F5FE3C" w14:textId="0AF8EE12" w:rsidR="005A5B32" w:rsidRPr="00B91EE8" w:rsidRDefault="005A5B32" w:rsidP="005A5B32">
      <w:pPr>
        <w:keepNext/>
        <w:rPr>
          <w:rFonts w:ascii="Palatino Linotype" w:hAnsi="Palatino Linotype"/>
          <w:color w:val="0000FF"/>
        </w:rPr>
      </w:pPr>
      <w:r w:rsidRPr="00B91EE8">
        <w:rPr>
          <w:rFonts w:ascii="Palatino Linotype" w:hAnsi="Palatino Linotype"/>
          <w:noProof/>
          <w:color w:val="0000FF"/>
          <w:lang w:val="en-US"/>
        </w:rPr>
        <w:drawing>
          <wp:inline distT="0" distB="0" distL="0" distR="0" wp14:anchorId="1C8765F7" wp14:editId="50A2A74C">
            <wp:extent cx="6203315" cy="2367915"/>
            <wp:effectExtent l="0" t="0" r="6985" b="13335"/>
            <wp:docPr id="6" name="Chart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627256E" w14:textId="1C092B90" w:rsidR="005A5B32" w:rsidRPr="00B91EE8" w:rsidRDefault="005A5B32" w:rsidP="005A5B32">
      <w:pPr>
        <w:pStyle w:val="Caption"/>
        <w:spacing w:line="259" w:lineRule="auto"/>
        <w:rPr>
          <w:rFonts w:ascii="Palatino Linotype" w:hAnsi="Palatino Linotype" w:cs="Calibri"/>
          <w:i w:val="0"/>
          <w:iCs w:val="0"/>
          <w:color w:val="auto"/>
          <w:sz w:val="22"/>
          <w:szCs w:val="22"/>
        </w:rPr>
      </w:pPr>
      <w:r>
        <w:rPr>
          <w:rFonts w:ascii="Palatino Linotype" w:hAnsi="Palatino Linotype" w:cs="Calibri"/>
          <w:i w:val="0"/>
          <w:iCs w:val="0"/>
          <w:color w:val="auto"/>
          <w:sz w:val="22"/>
          <w:szCs w:val="22"/>
        </w:rPr>
        <w:t>Supplemental material 3.1</w:t>
      </w:r>
      <w:r w:rsidRPr="00B91EE8">
        <w:rPr>
          <w:rFonts w:ascii="Palatino Linotype" w:hAnsi="Palatino Linotype" w:cs="Calibri"/>
          <w:i w:val="0"/>
          <w:iCs w:val="0"/>
          <w:color w:val="auto"/>
          <w:sz w:val="22"/>
          <w:szCs w:val="22"/>
        </w:rPr>
        <w:t xml:space="preserve">: </w:t>
      </w:r>
      <w:r w:rsidRPr="00B91EE8">
        <w:rPr>
          <w:rFonts w:ascii="Palatino Linotype" w:hAnsi="Palatino Linotype" w:cs="Calibri"/>
          <w:bCs/>
          <w:i w:val="0"/>
          <w:color w:val="auto"/>
          <w:sz w:val="22"/>
          <w:szCs w:val="22"/>
        </w:rPr>
        <w:t>Education level of farmer household survey respondents (%) involved in the field-testing phase (n=120 for control farmers; n=60 for test farmers).</w:t>
      </w:r>
    </w:p>
    <w:p w14:paraId="16D3BA71" w14:textId="77777777" w:rsidR="005A5B32" w:rsidRPr="00B91EE8" w:rsidRDefault="005A5B32" w:rsidP="005A5B32">
      <w:pPr>
        <w:keepNext/>
        <w:shd w:val="clear" w:color="auto" w:fill="FFFFFF"/>
        <w:spacing w:after="120"/>
        <w:rPr>
          <w:rFonts w:ascii="Palatino Linotype" w:hAnsi="Palatino Linotype" w:cs="Calibri"/>
          <w:color w:val="0000FF"/>
        </w:rPr>
      </w:pPr>
    </w:p>
    <w:p w14:paraId="53A42D7B" w14:textId="5E560D83" w:rsidR="005A5B32" w:rsidRPr="00B91EE8" w:rsidRDefault="005A5B32" w:rsidP="005A5B32">
      <w:pPr>
        <w:pStyle w:val="Caption"/>
        <w:spacing w:line="259" w:lineRule="auto"/>
        <w:rPr>
          <w:rFonts w:ascii="Palatino Linotype" w:hAnsi="Palatino Linotype"/>
          <w:noProof/>
          <w:color w:val="0000FF"/>
          <w:sz w:val="22"/>
          <w:szCs w:val="22"/>
          <w:lang w:val="en-US"/>
        </w:rPr>
      </w:pPr>
      <w:r w:rsidRPr="00B91EE8">
        <w:rPr>
          <w:rFonts w:ascii="Palatino Linotype" w:hAnsi="Palatino Linotype"/>
          <w:noProof/>
          <w:color w:val="0000FF"/>
          <w:sz w:val="22"/>
          <w:szCs w:val="22"/>
          <w:lang w:val="en-US"/>
        </w:rPr>
        <w:drawing>
          <wp:inline distT="0" distB="0" distL="0" distR="0" wp14:anchorId="115F831C" wp14:editId="5AE3558E">
            <wp:extent cx="5748655" cy="2276475"/>
            <wp:effectExtent l="0" t="0" r="4445" b="9525"/>
            <wp:docPr id="5" name="Chart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C71BCDF" w14:textId="69938B21" w:rsidR="005A5B32" w:rsidRPr="00B91EE8" w:rsidRDefault="005A5B32" w:rsidP="005A5B32">
      <w:pPr>
        <w:pStyle w:val="Caption"/>
        <w:spacing w:line="259" w:lineRule="auto"/>
        <w:rPr>
          <w:rFonts w:ascii="Palatino Linotype" w:hAnsi="Palatino Linotype" w:cs="Calibri"/>
          <w:i w:val="0"/>
          <w:iCs w:val="0"/>
          <w:color w:val="0000FF"/>
          <w:sz w:val="22"/>
          <w:szCs w:val="22"/>
        </w:rPr>
      </w:pPr>
      <w:r>
        <w:rPr>
          <w:rFonts w:ascii="Palatino Linotype" w:hAnsi="Palatino Linotype" w:cs="Calibri"/>
          <w:i w:val="0"/>
          <w:iCs w:val="0"/>
          <w:color w:val="auto"/>
          <w:sz w:val="22"/>
          <w:szCs w:val="22"/>
        </w:rPr>
        <w:t xml:space="preserve">Supplemental material 3.2: </w:t>
      </w:r>
      <w:r w:rsidRPr="00B91EE8">
        <w:rPr>
          <w:rFonts w:ascii="Palatino Linotype" w:hAnsi="Palatino Linotype" w:cs="Calibri"/>
          <w:i w:val="0"/>
          <w:iCs w:val="0"/>
          <w:color w:val="auto"/>
          <w:sz w:val="22"/>
          <w:szCs w:val="22"/>
        </w:rPr>
        <w:t xml:space="preserve">Caste of </w:t>
      </w:r>
      <w:r w:rsidRPr="00B91EE8">
        <w:rPr>
          <w:rFonts w:ascii="Palatino Linotype" w:hAnsi="Palatino Linotype" w:cs="Calibri"/>
          <w:bCs/>
          <w:i w:val="0"/>
          <w:color w:val="auto"/>
          <w:sz w:val="22"/>
          <w:szCs w:val="22"/>
        </w:rPr>
        <w:t>farmer household survey respondents (%) involved in the field-testing phase (n=120 for control farmers; n=60 for test farmers).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0"/>
        <w:gridCol w:w="4710"/>
      </w:tblGrid>
      <w:tr w:rsidR="005A5B32" w:rsidRPr="00B91EE8" w14:paraId="07D66D3B" w14:textId="77777777" w:rsidTr="00743D38">
        <w:tc>
          <w:tcPr>
            <w:tcW w:w="4650" w:type="dxa"/>
            <w:shd w:val="clear" w:color="auto" w:fill="auto"/>
          </w:tcPr>
          <w:p w14:paraId="12679427" w14:textId="77777777" w:rsidR="005A5B32" w:rsidRPr="00B91EE8" w:rsidRDefault="005A5B32" w:rsidP="00743D38">
            <w:pPr>
              <w:spacing w:after="0" w:line="240" w:lineRule="auto"/>
              <w:rPr>
                <w:rFonts w:ascii="Palatino Linotype" w:hAnsi="Palatino Linotype" w:cs="Calibri"/>
                <w:iCs/>
                <w:color w:val="0000FF"/>
              </w:rPr>
            </w:pPr>
          </w:p>
        </w:tc>
        <w:tc>
          <w:tcPr>
            <w:tcW w:w="4710" w:type="dxa"/>
            <w:shd w:val="clear" w:color="auto" w:fill="auto"/>
          </w:tcPr>
          <w:p w14:paraId="2AAB472E" w14:textId="77777777" w:rsidR="005A5B32" w:rsidRPr="00B91EE8" w:rsidRDefault="005A5B32" w:rsidP="00743D38">
            <w:pPr>
              <w:spacing w:after="0" w:line="240" w:lineRule="auto"/>
              <w:rPr>
                <w:rFonts w:ascii="Palatino Linotype" w:hAnsi="Palatino Linotype" w:cs="Calibri"/>
                <w:iCs/>
                <w:color w:val="0000FF"/>
              </w:rPr>
            </w:pPr>
          </w:p>
        </w:tc>
      </w:tr>
      <w:tr w:rsidR="005A5B32" w:rsidRPr="00B91EE8" w14:paraId="355CA6B6" w14:textId="77777777" w:rsidTr="00743D38">
        <w:tc>
          <w:tcPr>
            <w:tcW w:w="9360" w:type="dxa"/>
            <w:gridSpan w:val="2"/>
            <w:shd w:val="clear" w:color="auto" w:fill="auto"/>
          </w:tcPr>
          <w:p w14:paraId="482928C8" w14:textId="799AD0A1" w:rsidR="005A5B32" w:rsidRPr="00B91EE8" w:rsidRDefault="005A5B32" w:rsidP="00743D38">
            <w:pPr>
              <w:pStyle w:val="Caption"/>
              <w:rPr>
                <w:rFonts w:ascii="Palatino Linotype" w:hAnsi="Palatino Linotype" w:cs="Calibri"/>
                <w:i w:val="0"/>
                <w:color w:val="auto"/>
                <w:sz w:val="22"/>
                <w:szCs w:val="22"/>
              </w:rPr>
            </w:pPr>
            <w:r w:rsidRPr="00B91EE8">
              <w:rPr>
                <w:rFonts w:ascii="Palatino Linotype" w:hAnsi="Palatino Linotype"/>
                <w:noProof/>
                <w:color w:val="auto"/>
                <w:sz w:val="22"/>
                <w:szCs w:val="22"/>
                <w:lang w:val="en-US"/>
              </w:rPr>
              <w:lastRenderedPageBreak/>
              <w:drawing>
                <wp:inline distT="0" distB="0" distL="0" distR="0" wp14:anchorId="18357C80" wp14:editId="59219D42">
                  <wp:extent cx="5382895" cy="2730500"/>
                  <wp:effectExtent l="0" t="0" r="8255" b="12700"/>
                  <wp:docPr id="4" name="Char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14:paraId="6E0E4AE8" w14:textId="2232D404" w:rsidR="005A5B32" w:rsidRPr="00B91EE8" w:rsidRDefault="005A5B32" w:rsidP="00743D38">
            <w:pPr>
              <w:pStyle w:val="Caption"/>
              <w:spacing w:line="259" w:lineRule="auto"/>
              <w:rPr>
                <w:rFonts w:ascii="Palatino Linotype" w:hAnsi="Palatino Linotype" w:cs="Calibri"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 w:cs="Calibri"/>
                <w:i w:val="0"/>
                <w:color w:val="auto"/>
                <w:sz w:val="22"/>
                <w:szCs w:val="22"/>
              </w:rPr>
              <w:t>Supplemental material 3.3</w:t>
            </w:r>
            <w:r w:rsidRPr="00B91EE8">
              <w:rPr>
                <w:rFonts w:ascii="Palatino Linotype" w:hAnsi="Palatino Linotype" w:cs="Calibri"/>
                <w:i w:val="0"/>
                <w:color w:val="auto"/>
                <w:sz w:val="22"/>
                <w:szCs w:val="22"/>
              </w:rPr>
              <w:t>:  Age range by gender distribution of respondents involved in the farmer field testing phase for (A) the control group, and (B) test group (n=120 for control farmers; n=60 for test farmers).</w:t>
            </w:r>
            <w:r>
              <w:rPr>
                <w:rFonts w:ascii="Palatino Linotype" w:hAnsi="Palatino Linotype" w:cs="Calibri"/>
                <w:i w:val="0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3E74547B" w14:textId="77777777" w:rsidR="005A5B32" w:rsidRPr="00B91EE8" w:rsidRDefault="005A5B32" w:rsidP="005A5B32">
      <w:pPr>
        <w:spacing w:after="0"/>
        <w:rPr>
          <w:rFonts w:ascii="Palatino Linotype" w:hAnsi="Palatino Linotype" w:cs="Calibri"/>
        </w:rPr>
      </w:pPr>
      <w:r w:rsidRPr="00B91EE8">
        <w:rPr>
          <w:rFonts w:ascii="Palatino Linotype" w:hAnsi="Palatino Linotype" w:cs="Calibri"/>
        </w:rPr>
        <w:tab/>
        <w:t xml:space="preserve"> </w:t>
      </w:r>
    </w:p>
    <w:p w14:paraId="322A518D" w14:textId="77777777" w:rsidR="005A5B32" w:rsidRDefault="005A5B32"/>
    <w:sectPr w:rsidR="005A5B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wtzQwMLawMDM1MjRX0lEKTi0uzszPAykwrgUApe7c6SwAAAA="/>
  </w:docVars>
  <w:rsids>
    <w:rsidRoot w:val="005A5B32"/>
    <w:rsid w:val="00151397"/>
    <w:rsid w:val="0017292B"/>
    <w:rsid w:val="005A5B32"/>
    <w:rsid w:val="00705CF6"/>
    <w:rsid w:val="007970C3"/>
    <w:rsid w:val="00826EC7"/>
    <w:rsid w:val="00910BF6"/>
    <w:rsid w:val="00B21B61"/>
    <w:rsid w:val="00DA2F6C"/>
    <w:rsid w:val="00E2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96315"/>
  <w15:chartTrackingRefBased/>
  <w15:docId w15:val="{7B4DC36B-D01F-480D-B493-664E4A56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5A5B32"/>
    <w:pPr>
      <w:spacing w:after="200" w:line="240" w:lineRule="auto"/>
    </w:pPr>
    <w:rPr>
      <w:rFonts w:ascii="Calibri" w:eastAsia="Calibri" w:hAnsi="Calibri" w:cs="Times New Roman"/>
      <w:i/>
      <w:iCs/>
      <w:color w:val="44546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Rachana\Desktop\sak%20picture%20paper\sak%20picture%20control%20farmer%20data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Users\Rachana\Desktop\sak%20picture%20paper\sak%20picture%20control%20farmer%20data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C:\Users\Rachana\Desktop\sak%20picture%20paper\sak%20picture%20control%20farmer%20data(AutoRecovered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'both analysis'!$J$17</c:f>
              <c:strCache>
                <c:ptCount val="1"/>
                <c:pt idx="0">
                  <c:v>Illiterate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analysis'!$K$15:$P$16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analysis'!$K$17:$P$17</c:f>
              <c:numCache>
                <c:formatCode>0</c:formatCode>
                <c:ptCount val="6"/>
                <c:pt idx="0">
                  <c:v>0</c:v>
                </c:pt>
                <c:pt idx="1">
                  <c:v>3.33</c:v>
                </c:pt>
                <c:pt idx="2">
                  <c:v>1.67</c:v>
                </c:pt>
                <c:pt idx="3">
                  <c:v>3.7037037037037042</c:v>
                </c:pt>
                <c:pt idx="4">
                  <c:v>48.275862068965523</c:v>
                </c:pt>
                <c:pt idx="5">
                  <c:v>26.785714285714171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D1-4328-98C9-85F0F185D3AF}"/>
            </c:ext>
          </c:extLst>
        </c:ser>
        <c:ser>
          <c:idx val="1"/>
          <c:order val="1"/>
          <c:tx>
            <c:strRef>
              <c:f>'both analysis'!$J$18</c:f>
              <c:strCache>
                <c:ptCount val="1"/>
                <c:pt idx="0">
                  <c:v>Literate/primary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analysis'!$K$15:$P$16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analysis'!$K$18:$P$18</c:f>
              <c:numCache>
                <c:formatCode>0</c:formatCode>
                <c:ptCount val="6"/>
                <c:pt idx="0">
                  <c:v>83.33</c:v>
                </c:pt>
                <c:pt idx="1">
                  <c:v>71.669999999999973</c:v>
                </c:pt>
                <c:pt idx="2">
                  <c:v>77.5</c:v>
                </c:pt>
                <c:pt idx="3">
                  <c:v>40.74074074074074</c:v>
                </c:pt>
                <c:pt idx="4">
                  <c:v>10.3448275862069</c:v>
                </c:pt>
                <c:pt idx="5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0D1-4328-98C9-85F0F185D3AF}"/>
            </c:ext>
          </c:extLst>
        </c:ser>
        <c:ser>
          <c:idx val="2"/>
          <c:order val="2"/>
          <c:tx>
            <c:strRef>
              <c:f>'both analysis'!$J$19</c:f>
              <c:strCache>
                <c:ptCount val="1"/>
                <c:pt idx="0">
                  <c:v>Secondary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analysis'!$K$15:$P$16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analysis'!$K$19:$P$19</c:f>
              <c:numCache>
                <c:formatCode>0</c:formatCode>
                <c:ptCount val="6"/>
                <c:pt idx="0">
                  <c:v>11.67</c:v>
                </c:pt>
                <c:pt idx="1">
                  <c:v>13.33</c:v>
                </c:pt>
                <c:pt idx="2">
                  <c:v>12.5</c:v>
                </c:pt>
                <c:pt idx="3">
                  <c:v>33.333333333333329</c:v>
                </c:pt>
                <c:pt idx="4">
                  <c:v>37.931034482758477</c:v>
                </c:pt>
                <c:pt idx="5">
                  <c:v>35.714285714285722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0D1-4328-98C9-85F0F185D3AF}"/>
            </c:ext>
          </c:extLst>
        </c:ser>
        <c:ser>
          <c:idx val="3"/>
          <c:order val="3"/>
          <c:tx>
            <c:strRef>
              <c:f>'both analysis'!$J$20</c:f>
              <c:strCache>
                <c:ptCount val="1"/>
                <c:pt idx="0">
                  <c:v>High school and above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analysis'!$K$15:$P$16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analysis'!$K$20:$P$20</c:f>
              <c:numCache>
                <c:formatCode>0</c:formatCode>
                <c:ptCount val="6"/>
                <c:pt idx="0">
                  <c:v>5</c:v>
                </c:pt>
                <c:pt idx="1">
                  <c:v>11.67</c:v>
                </c:pt>
                <c:pt idx="2">
                  <c:v>8.33</c:v>
                </c:pt>
                <c:pt idx="3">
                  <c:v>22.222222222222179</c:v>
                </c:pt>
                <c:pt idx="4">
                  <c:v>3.4482758620689649</c:v>
                </c:pt>
                <c:pt idx="5">
                  <c:v>12.5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0D1-4328-98C9-85F0F185D3A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20020952"/>
        <c:axId val="1855499464"/>
      </c:barChart>
      <c:catAx>
        <c:axId val="1820020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55499464"/>
        <c:crosses val="autoZero"/>
        <c:auto val="1"/>
        <c:lblAlgn val="ctr"/>
        <c:lblOffset val="100"/>
        <c:noMultiLvlLbl val="0"/>
      </c:catAx>
      <c:valAx>
        <c:axId val="1855499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20020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'both analysis'!$J$26</c:f>
              <c:strCache>
                <c:ptCount val="1"/>
                <c:pt idx="0">
                  <c:v>Brahmin/Chhetri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analysis'!$K$23:$P$25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analysis'!$K$26:$P$26</c:f>
              <c:numCache>
                <c:formatCode>0</c:formatCode>
                <c:ptCount val="6"/>
                <c:pt idx="0">
                  <c:v>23</c:v>
                </c:pt>
                <c:pt idx="1">
                  <c:v>72</c:v>
                </c:pt>
                <c:pt idx="2">
                  <c:v>48</c:v>
                </c:pt>
                <c:pt idx="3">
                  <c:v>43.333333333333343</c:v>
                </c:pt>
                <c:pt idx="4">
                  <c:v>68.965517241379402</c:v>
                </c:pt>
                <c:pt idx="5">
                  <c:v>55.932203389830512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F0-4F18-B665-DCC10556F8C9}"/>
            </c:ext>
          </c:extLst>
        </c:ser>
        <c:ser>
          <c:idx val="1"/>
          <c:order val="1"/>
          <c:tx>
            <c:strRef>
              <c:f>'both analysis'!$J$27</c:f>
              <c:strCache>
                <c:ptCount val="1"/>
                <c:pt idx="0">
                  <c:v>Thakuri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analysis'!$K$23:$P$25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analysis'!$K$27:$P$27</c:f>
              <c:numCache>
                <c:formatCode>General</c:formatCode>
                <c:ptCount val="6"/>
                <c:pt idx="0" formatCode="0">
                  <c:v>27</c:v>
                </c:pt>
                <c:pt idx="2" formatCode="0">
                  <c:v>13</c:v>
                </c:pt>
                <c:pt idx="3" formatCode="0">
                  <c:v>3.333333333333333</c:v>
                </c:pt>
                <c:pt idx="4" formatCode="0">
                  <c:v>3.4482758620689649</c:v>
                </c:pt>
                <c:pt idx="5" formatCode="0">
                  <c:v>3.3898305084745761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F0-4F18-B665-DCC10556F8C9}"/>
            </c:ext>
          </c:extLst>
        </c:ser>
        <c:ser>
          <c:idx val="2"/>
          <c:order val="2"/>
          <c:tx>
            <c:strRef>
              <c:f>'both analysis'!$J$28</c:f>
              <c:strCache>
                <c:ptCount val="1"/>
                <c:pt idx="0">
                  <c:v>Newar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analysis'!$K$23:$P$25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analysis'!$K$28:$P$28</c:f>
              <c:numCache>
                <c:formatCode>General</c:formatCode>
                <c:ptCount val="6"/>
                <c:pt idx="0" formatCode="0">
                  <c:v>5</c:v>
                </c:pt>
                <c:pt idx="2" formatCode="0">
                  <c:v>3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8F0-4F18-B665-DCC10556F8C9}"/>
            </c:ext>
          </c:extLst>
        </c:ser>
        <c:ser>
          <c:idx val="3"/>
          <c:order val="3"/>
          <c:tx>
            <c:strRef>
              <c:f>'both analysis'!$J$29</c:f>
              <c:strCache>
                <c:ptCount val="1"/>
                <c:pt idx="0">
                  <c:v>Chepang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analysis'!$K$23:$P$25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analysis'!$K$29:$P$29</c:f>
              <c:numCache>
                <c:formatCode>General</c:formatCode>
                <c:ptCount val="6"/>
                <c:pt idx="0" formatCode="0">
                  <c:v>15</c:v>
                </c:pt>
                <c:pt idx="2" formatCode="0">
                  <c:v>8</c:v>
                </c:pt>
                <c:pt idx="3" formatCode="0">
                  <c:v>33.333333333333329</c:v>
                </c:pt>
                <c:pt idx="4" formatCode="0">
                  <c:v>0</c:v>
                </c:pt>
                <c:pt idx="5" formatCode="0">
                  <c:v>16.949152542372879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8F0-4F18-B665-DCC10556F8C9}"/>
            </c:ext>
          </c:extLst>
        </c:ser>
        <c:ser>
          <c:idx val="4"/>
          <c:order val="4"/>
          <c:tx>
            <c:strRef>
              <c:f>'both analysis'!$J$30</c:f>
              <c:strCache>
                <c:ptCount val="1"/>
                <c:pt idx="0">
                  <c:v>Janajati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analysis'!$K$23:$P$25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analysis'!$K$30:$P$30</c:f>
              <c:numCache>
                <c:formatCode>General</c:formatCode>
                <c:ptCount val="6"/>
                <c:pt idx="0" formatCode="0">
                  <c:v>20</c:v>
                </c:pt>
                <c:pt idx="2" formatCode="0">
                  <c:v>10</c:v>
                </c:pt>
                <c:pt idx="3" formatCode="0">
                  <c:v>10</c:v>
                </c:pt>
                <c:pt idx="4" formatCode="0">
                  <c:v>27.586206896551719</c:v>
                </c:pt>
                <c:pt idx="5" formatCode="0">
                  <c:v>18.64406779661017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8F0-4F18-B665-DCC10556F8C9}"/>
            </c:ext>
          </c:extLst>
        </c:ser>
        <c:ser>
          <c:idx val="5"/>
          <c:order val="5"/>
          <c:tx>
            <c:strRef>
              <c:f>'both analysis'!$J$31</c:f>
              <c:strCache>
                <c:ptCount val="1"/>
                <c:pt idx="0">
                  <c:v>dalit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analysis'!$K$23:$P$25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analysis'!$K$31:$P$31</c:f>
              <c:numCache>
                <c:formatCode>0</c:formatCode>
                <c:ptCount val="6"/>
                <c:pt idx="0">
                  <c:v>8</c:v>
                </c:pt>
                <c:pt idx="1">
                  <c:v>28</c:v>
                </c:pt>
                <c:pt idx="2">
                  <c:v>18</c:v>
                </c:pt>
                <c:pt idx="3">
                  <c:v>10</c:v>
                </c:pt>
                <c:pt idx="4">
                  <c:v>0</c:v>
                </c:pt>
                <c:pt idx="5">
                  <c:v>5.0847457627118651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8F0-4F18-B665-DCC10556F8C9}"/>
            </c:ext>
          </c:extLst>
        </c:ser>
        <c:ser>
          <c:idx val="6"/>
          <c:order val="6"/>
          <c:tx>
            <c:strRef>
              <c:f>'both analysis'!$J$32</c:f>
              <c:strCache>
                <c:ptCount val="1"/>
                <c:pt idx="0">
                  <c:v>Others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'both analysis'!$K$23:$P$25</c:f>
              <c:multiLvlStrCache>
                <c:ptCount val="6"/>
                <c:lvl>
                  <c:pt idx="0">
                    <c:v>Dhading</c:v>
                  </c:pt>
                  <c:pt idx="1">
                    <c:v>Kaski</c:v>
                  </c:pt>
                  <c:pt idx="2">
                    <c:v>Total</c:v>
                  </c:pt>
                  <c:pt idx="3">
                    <c:v>Dhading</c:v>
                  </c:pt>
                  <c:pt idx="4">
                    <c:v>Kaski</c:v>
                  </c:pt>
                  <c:pt idx="5">
                    <c:v>Total</c:v>
                  </c:pt>
                </c:lvl>
                <c:lvl>
                  <c:pt idx="0">
                    <c:v>Control farmers</c:v>
                  </c:pt>
                  <c:pt idx="3">
                    <c:v>Test farmers</c:v>
                  </c:pt>
                </c:lvl>
              </c:multiLvlStrCache>
            </c:multiLvlStrRef>
          </c:cat>
          <c:val>
            <c:numRef>
              <c:f>'both analysis'!$K$32:$P$32</c:f>
              <c:numCache>
                <c:formatCode>General</c:formatCode>
                <c:ptCount val="6"/>
                <c:pt idx="0" formatCode="0">
                  <c:v>2</c:v>
                </c:pt>
                <c:pt idx="2" formatCode="0">
                  <c:v>1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8F0-4F18-B665-DCC10556F8C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36013304"/>
        <c:axId val="1544074840"/>
      </c:barChart>
      <c:catAx>
        <c:axId val="1836013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44074840"/>
        <c:crosses val="autoZero"/>
        <c:auto val="1"/>
        <c:lblAlgn val="ctr"/>
        <c:lblOffset val="100"/>
        <c:noMultiLvlLbl val="0"/>
      </c:catAx>
      <c:valAx>
        <c:axId val="1544074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36013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Sheet7!$B$14</c:f>
              <c:strCache>
                <c:ptCount val="1"/>
                <c:pt idx="0">
                  <c:v>1-20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Sheet7!$C$12:$F$13</c:f>
              <c:multiLvlStrCache>
                <c:ptCount val="4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</c:lvl>
                <c:lvl>
                  <c:pt idx="0">
                    <c:v>Control</c:v>
                  </c:pt>
                  <c:pt idx="2">
                    <c:v>Test</c:v>
                  </c:pt>
                </c:lvl>
              </c:multiLvlStrCache>
            </c:multiLvlStrRef>
          </c:cat>
          <c:val>
            <c:numRef>
              <c:f>Sheet7!$C$14:$F$14</c:f>
              <c:numCache>
                <c:formatCode>0%</c:formatCode>
                <c:ptCount val="4"/>
                <c:pt idx="0">
                  <c:v>0</c:v>
                </c:pt>
                <c:pt idx="1">
                  <c:v>5.83333333333333E-2</c:v>
                </c:pt>
                <c:pt idx="2">
                  <c:v>1.6949152542372899E-2</c:v>
                </c:pt>
                <c:pt idx="3">
                  <c:v>3.3898305084745797E-2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CB-494F-AEE1-5FFB4A5D07C6}"/>
            </c:ext>
          </c:extLst>
        </c:ser>
        <c:ser>
          <c:idx val="1"/>
          <c:order val="1"/>
          <c:tx>
            <c:strRef>
              <c:f>Sheet7!$B$15</c:f>
              <c:strCache>
                <c:ptCount val="1"/>
                <c:pt idx="0">
                  <c:v>21-30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Sheet7!$C$12:$F$13</c:f>
              <c:multiLvlStrCache>
                <c:ptCount val="4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</c:lvl>
                <c:lvl>
                  <c:pt idx="0">
                    <c:v>Control</c:v>
                  </c:pt>
                  <c:pt idx="2">
                    <c:v>Test</c:v>
                  </c:pt>
                </c:lvl>
              </c:multiLvlStrCache>
            </c:multiLvlStrRef>
          </c:cat>
          <c:val>
            <c:numRef>
              <c:f>Sheet7!$C$15:$F$15</c:f>
              <c:numCache>
                <c:formatCode>0%</c:formatCode>
                <c:ptCount val="4"/>
                <c:pt idx="0">
                  <c:v>1.6666666666666701E-2</c:v>
                </c:pt>
                <c:pt idx="1">
                  <c:v>0.20833333333333301</c:v>
                </c:pt>
                <c:pt idx="2">
                  <c:v>3.3898305084745797E-2</c:v>
                </c:pt>
                <c:pt idx="3">
                  <c:v>0.23728813559322001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7CB-494F-AEE1-5FFB4A5D07C6}"/>
            </c:ext>
          </c:extLst>
        </c:ser>
        <c:ser>
          <c:idx val="2"/>
          <c:order val="2"/>
          <c:tx>
            <c:strRef>
              <c:f>Sheet7!$B$16</c:f>
              <c:strCache>
                <c:ptCount val="1"/>
                <c:pt idx="0">
                  <c:v>31-40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Sheet7!$C$12:$F$13</c:f>
              <c:multiLvlStrCache>
                <c:ptCount val="4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</c:lvl>
                <c:lvl>
                  <c:pt idx="0">
                    <c:v>Control</c:v>
                  </c:pt>
                  <c:pt idx="2">
                    <c:v>Test</c:v>
                  </c:pt>
                </c:lvl>
              </c:multiLvlStrCache>
            </c:multiLvlStrRef>
          </c:cat>
          <c:val>
            <c:numRef>
              <c:f>Sheet7!$C$16:$F$16</c:f>
              <c:numCache>
                <c:formatCode>0%</c:formatCode>
                <c:ptCount val="4"/>
                <c:pt idx="0">
                  <c:v>3.3333333333333298E-2</c:v>
                </c:pt>
                <c:pt idx="1">
                  <c:v>0.31666666666666698</c:v>
                </c:pt>
                <c:pt idx="2">
                  <c:v>1.6949152542372899E-2</c:v>
                </c:pt>
                <c:pt idx="3">
                  <c:v>0.305084745762712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7CB-494F-AEE1-5FFB4A5D07C6}"/>
            </c:ext>
          </c:extLst>
        </c:ser>
        <c:ser>
          <c:idx val="3"/>
          <c:order val="3"/>
          <c:tx>
            <c:strRef>
              <c:f>Sheet7!$B$17</c:f>
              <c:strCache>
                <c:ptCount val="1"/>
                <c:pt idx="0">
                  <c:v>41-50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Sheet7!$C$12:$F$13</c:f>
              <c:multiLvlStrCache>
                <c:ptCount val="4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</c:lvl>
                <c:lvl>
                  <c:pt idx="0">
                    <c:v>Control</c:v>
                  </c:pt>
                  <c:pt idx="2">
                    <c:v>Test</c:v>
                  </c:pt>
                </c:lvl>
              </c:multiLvlStrCache>
            </c:multiLvlStrRef>
          </c:cat>
          <c:val>
            <c:numRef>
              <c:f>Sheet7!$C$17:$F$17</c:f>
              <c:numCache>
                <c:formatCode>0%</c:formatCode>
                <c:ptCount val="4"/>
                <c:pt idx="0">
                  <c:v>7.4999999999999997E-2</c:v>
                </c:pt>
                <c:pt idx="1">
                  <c:v>0.1</c:v>
                </c:pt>
                <c:pt idx="2">
                  <c:v>0</c:v>
                </c:pt>
                <c:pt idx="3">
                  <c:v>0.169491525423729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7CB-494F-AEE1-5FFB4A5D07C6}"/>
            </c:ext>
          </c:extLst>
        </c:ser>
        <c:ser>
          <c:idx val="4"/>
          <c:order val="4"/>
          <c:tx>
            <c:strRef>
              <c:f>Sheet7!$B$18</c:f>
              <c:strCache>
                <c:ptCount val="1"/>
                <c:pt idx="0">
                  <c:v>51-60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Sheet7!$C$12:$F$13</c:f>
              <c:multiLvlStrCache>
                <c:ptCount val="4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</c:lvl>
                <c:lvl>
                  <c:pt idx="0">
                    <c:v>Control</c:v>
                  </c:pt>
                  <c:pt idx="2">
                    <c:v>Test</c:v>
                  </c:pt>
                </c:lvl>
              </c:multiLvlStrCache>
            </c:multiLvlStrRef>
          </c:cat>
          <c:val>
            <c:numRef>
              <c:f>Sheet7!$C$18:$F$18</c:f>
              <c:numCache>
                <c:formatCode>0%</c:formatCode>
                <c:ptCount val="4"/>
                <c:pt idx="0">
                  <c:v>3.3333333333333298E-2</c:v>
                </c:pt>
                <c:pt idx="1">
                  <c:v>0.116666666666667</c:v>
                </c:pt>
                <c:pt idx="2">
                  <c:v>0</c:v>
                </c:pt>
                <c:pt idx="3">
                  <c:v>0.101694915254237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7CB-494F-AEE1-5FFB4A5D07C6}"/>
            </c:ext>
          </c:extLst>
        </c:ser>
        <c:ser>
          <c:idx val="5"/>
          <c:order val="5"/>
          <c:tx>
            <c:strRef>
              <c:f>Sheet7!$B$19</c:f>
              <c:strCache>
                <c:ptCount val="1"/>
                <c:pt idx="0">
                  <c:v>&gt; 60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Sheet7!$C$12:$F$13</c:f>
              <c:multiLvlStrCache>
                <c:ptCount val="4"/>
                <c:lvl>
                  <c:pt idx="0">
                    <c:v>Male</c:v>
                  </c:pt>
                  <c:pt idx="1">
                    <c:v>Female</c:v>
                  </c:pt>
                  <c:pt idx="2">
                    <c:v>Male</c:v>
                  </c:pt>
                  <c:pt idx="3">
                    <c:v>Female</c:v>
                  </c:pt>
                </c:lvl>
                <c:lvl>
                  <c:pt idx="0">
                    <c:v>Control</c:v>
                  </c:pt>
                  <c:pt idx="2">
                    <c:v>Test</c:v>
                  </c:pt>
                </c:lvl>
              </c:multiLvlStrCache>
            </c:multiLvlStrRef>
          </c:cat>
          <c:val>
            <c:numRef>
              <c:f>Sheet7!$C$19:$F$19</c:f>
              <c:numCache>
                <c:formatCode>0%</c:formatCode>
                <c:ptCount val="4"/>
                <c:pt idx="0">
                  <c:v>1.6666666666666701E-2</c:v>
                </c:pt>
                <c:pt idx="1">
                  <c:v>2.5000000000000001E-2</c:v>
                </c:pt>
                <c:pt idx="2">
                  <c:v>1.6949152542372899E-2</c:v>
                </c:pt>
                <c:pt idx="3">
                  <c:v>6.7796610169491497E-2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7CB-494F-AEE1-5FFB4A5D07C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51568680"/>
        <c:axId val="-1987852120"/>
      </c:barChart>
      <c:catAx>
        <c:axId val="1851568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987852120"/>
        <c:crosses val="autoZero"/>
        <c:auto val="1"/>
        <c:lblAlgn val="ctr"/>
        <c:lblOffset val="100"/>
        <c:noMultiLvlLbl val="0"/>
      </c:catAx>
      <c:valAx>
        <c:axId val="-19878521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51568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Devkota</dc:creator>
  <cp:keywords/>
  <dc:description/>
  <cp:lastModifiedBy>Rachana Devkota</cp:lastModifiedBy>
  <cp:revision>2</cp:revision>
  <dcterms:created xsi:type="dcterms:W3CDTF">2020-11-13T03:54:00Z</dcterms:created>
  <dcterms:modified xsi:type="dcterms:W3CDTF">2020-11-13T03:54:00Z</dcterms:modified>
</cp:coreProperties>
</file>