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148AA37" w14:textId="57981CA6" w:rsidR="00511879" w:rsidRPr="00404ECC" w:rsidRDefault="00511879">
      <w:pPr>
        <w:rPr>
          <w:sz w:val="20"/>
          <w:szCs w:val="20"/>
        </w:rPr>
      </w:pPr>
      <w:r w:rsidRPr="00404ECC">
        <w:rPr>
          <w:b/>
          <w:bCs/>
          <w:sz w:val="20"/>
          <w:szCs w:val="20"/>
        </w:rPr>
        <w:t xml:space="preserve">Table </w:t>
      </w:r>
      <w:r w:rsidR="00894F9D">
        <w:rPr>
          <w:b/>
          <w:bCs/>
          <w:sz w:val="20"/>
          <w:szCs w:val="20"/>
        </w:rPr>
        <w:t>S</w:t>
      </w:r>
      <w:r w:rsidRPr="00404ECC">
        <w:rPr>
          <w:b/>
          <w:bCs/>
          <w:sz w:val="20"/>
          <w:szCs w:val="20"/>
        </w:rPr>
        <w:t>2. Influence of the transition between primary and secondary school on travel behaviours</w:t>
      </w:r>
    </w:p>
    <w:tbl>
      <w:tblPr>
        <w:tblStyle w:val="TableGrid"/>
        <w:tblW w:w="13036" w:type="dxa"/>
        <w:tblLook w:val="04A0" w:firstRow="1" w:lastRow="0" w:firstColumn="1" w:lastColumn="0" w:noHBand="0" w:noVBand="1"/>
      </w:tblPr>
      <w:tblGrid>
        <w:gridCol w:w="1615"/>
        <w:gridCol w:w="5326"/>
        <w:gridCol w:w="6095"/>
      </w:tblGrid>
      <w:tr w:rsidR="00074612" w:rsidRPr="00404ECC" w14:paraId="41CF11E5" w14:textId="77777777" w:rsidTr="00154264">
        <w:trPr>
          <w:cantSplit/>
          <w:trHeight w:val="300"/>
        </w:trPr>
        <w:tc>
          <w:tcPr>
            <w:tcW w:w="1615" w:type="dxa"/>
            <w:noWrap/>
            <w:hideMark/>
          </w:tcPr>
          <w:p w14:paraId="1AAB0184" w14:textId="77777777" w:rsidR="00074612" w:rsidRPr="00404ECC" w:rsidRDefault="00074612">
            <w:pPr>
              <w:rPr>
                <w:b/>
                <w:bCs/>
                <w:sz w:val="20"/>
                <w:szCs w:val="20"/>
              </w:rPr>
            </w:pPr>
            <w:r w:rsidRPr="00404ECC">
              <w:rPr>
                <w:b/>
                <w:bCs/>
                <w:sz w:val="20"/>
                <w:szCs w:val="20"/>
              </w:rPr>
              <w:t>Lead author (year)</w:t>
            </w:r>
          </w:p>
        </w:tc>
        <w:tc>
          <w:tcPr>
            <w:tcW w:w="5326" w:type="dxa"/>
            <w:noWrap/>
            <w:hideMark/>
          </w:tcPr>
          <w:p w14:paraId="1860D2FB" w14:textId="774878D6" w:rsidR="00074612" w:rsidRPr="00404ECC" w:rsidRDefault="00074612">
            <w:pPr>
              <w:rPr>
                <w:b/>
                <w:bCs/>
                <w:sz w:val="20"/>
                <w:szCs w:val="20"/>
              </w:rPr>
            </w:pPr>
            <w:r w:rsidRPr="00404ECC">
              <w:rPr>
                <w:b/>
                <w:bCs/>
                <w:sz w:val="20"/>
                <w:szCs w:val="20"/>
              </w:rPr>
              <w:t>Effects on travel behaviours</w:t>
            </w:r>
          </w:p>
        </w:tc>
        <w:tc>
          <w:tcPr>
            <w:tcW w:w="6095" w:type="dxa"/>
            <w:noWrap/>
            <w:hideMark/>
          </w:tcPr>
          <w:p w14:paraId="558A9DA8" w14:textId="77777777" w:rsidR="00074612" w:rsidRPr="00404ECC" w:rsidRDefault="00074612">
            <w:pPr>
              <w:rPr>
                <w:b/>
                <w:bCs/>
                <w:sz w:val="20"/>
                <w:szCs w:val="20"/>
              </w:rPr>
            </w:pPr>
            <w:r w:rsidRPr="00404ECC">
              <w:rPr>
                <w:b/>
                <w:bCs/>
                <w:sz w:val="20"/>
                <w:szCs w:val="20"/>
              </w:rPr>
              <w:t>Other important results</w:t>
            </w:r>
          </w:p>
        </w:tc>
      </w:tr>
      <w:tr w:rsidR="00074612" w:rsidRPr="00404ECC" w14:paraId="43FC0931" w14:textId="77777777" w:rsidTr="00154264">
        <w:trPr>
          <w:cantSplit/>
          <w:trHeight w:val="2100"/>
        </w:trPr>
        <w:tc>
          <w:tcPr>
            <w:tcW w:w="1615" w:type="dxa"/>
            <w:noWrap/>
            <w:hideMark/>
          </w:tcPr>
          <w:p w14:paraId="3FEE4C31" w14:textId="2E1EADC9" w:rsidR="00074612" w:rsidRPr="00404ECC" w:rsidRDefault="00074612">
            <w:pPr>
              <w:rPr>
                <w:sz w:val="20"/>
                <w:szCs w:val="20"/>
              </w:rPr>
            </w:pPr>
            <w:r w:rsidRPr="00404ECC">
              <w:rPr>
                <w:sz w:val="20"/>
                <w:szCs w:val="20"/>
              </w:rPr>
              <w:t>Bonham (2012a, 2012b)</w:t>
            </w:r>
          </w:p>
        </w:tc>
        <w:tc>
          <w:tcPr>
            <w:tcW w:w="5326" w:type="dxa"/>
            <w:noWrap/>
            <w:hideMark/>
          </w:tcPr>
          <w:p w14:paraId="3019B3B8" w14:textId="16AF8ECC" w:rsidR="00074612" w:rsidRPr="00404ECC" w:rsidRDefault="00074612">
            <w:pPr>
              <w:rPr>
                <w:sz w:val="20"/>
                <w:szCs w:val="20"/>
              </w:rPr>
            </w:pPr>
            <w:r w:rsidRPr="00404ECC">
              <w:rPr>
                <w:sz w:val="20"/>
                <w:szCs w:val="20"/>
              </w:rPr>
              <w:t xml:space="preserve">Many participants described that attending secondary school precipitated giving up cycling. </w:t>
            </w:r>
          </w:p>
        </w:tc>
        <w:tc>
          <w:tcPr>
            <w:tcW w:w="6095" w:type="dxa"/>
            <w:hideMark/>
          </w:tcPr>
          <w:p w14:paraId="651078ED" w14:textId="53EEBD86" w:rsidR="00074612" w:rsidRPr="00404ECC" w:rsidRDefault="00074612">
            <w:pPr>
              <w:rPr>
                <w:sz w:val="20"/>
                <w:szCs w:val="20"/>
              </w:rPr>
            </w:pPr>
            <w:r w:rsidRPr="00404ECC">
              <w:rPr>
                <w:sz w:val="20"/>
                <w:szCs w:val="20"/>
              </w:rPr>
              <w:t>In childhood, cycling was a skill acquired/attempted by all respondents between the ages of 5 and 12. It was described both as a way to get around, acquire freedom and independence, and maintain social relationships. Cycling in childhood was described as part of everyday life</w:t>
            </w:r>
            <w:r w:rsidR="00D121E5" w:rsidRPr="00404ECC">
              <w:rPr>
                <w:sz w:val="20"/>
                <w:szCs w:val="20"/>
              </w:rPr>
              <w:t>,</w:t>
            </w:r>
            <w:r w:rsidRPr="00404ECC">
              <w:rPr>
                <w:sz w:val="20"/>
                <w:szCs w:val="20"/>
              </w:rPr>
              <w:t xml:space="preserve"> a form of entertainment and a travel mode to school, friends' houses and errands. Cycling as a teen was viewed as </w:t>
            </w:r>
            <w:r w:rsidR="00356577" w:rsidRPr="00404ECC">
              <w:rPr>
                <w:sz w:val="20"/>
                <w:szCs w:val="20"/>
              </w:rPr>
              <w:t>“</w:t>
            </w:r>
            <w:r w:rsidRPr="00404ECC">
              <w:rPr>
                <w:sz w:val="20"/>
                <w:szCs w:val="20"/>
              </w:rPr>
              <w:t>uncool</w:t>
            </w:r>
            <w:r w:rsidR="00356577" w:rsidRPr="00404ECC">
              <w:rPr>
                <w:sz w:val="20"/>
                <w:szCs w:val="20"/>
              </w:rPr>
              <w:t>”</w:t>
            </w:r>
            <w:r w:rsidRPr="00404ECC">
              <w:rPr>
                <w:sz w:val="20"/>
                <w:szCs w:val="20"/>
              </w:rPr>
              <w:t xml:space="preserve"> and </w:t>
            </w:r>
            <w:r w:rsidR="00356577" w:rsidRPr="00404ECC">
              <w:rPr>
                <w:sz w:val="20"/>
                <w:szCs w:val="20"/>
              </w:rPr>
              <w:t>“</w:t>
            </w:r>
            <w:r w:rsidRPr="00404ECC">
              <w:rPr>
                <w:sz w:val="20"/>
                <w:szCs w:val="20"/>
              </w:rPr>
              <w:t>childish</w:t>
            </w:r>
            <w:r w:rsidR="00356577" w:rsidRPr="00404ECC">
              <w:rPr>
                <w:sz w:val="20"/>
                <w:szCs w:val="20"/>
              </w:rPr>
              <w:t>”</w:t>
            </w:r>
            <w:r w:rsidRPr="00404ECC">
              <w:rPr>
                <w:sz w:val="20"/>
                <w:szCs w:val="20"/>
              </w:rPr>
              <w:t xml:space="preserve"> by some participants. Time pressure related to homework and involvement in other activities, the need to carry books/equipment and longer distance to school also contributed to giving up cycling. Travel by car or public transit was viewed as a way to facilitate relationships in adolescence. Immigrating to Australia or relocating from a rural to an urban area was associated with greater concerns about traffic, which deterred cycling.</w:t>
            </w:r>
          </w:p>
        </w:tc>
      </w:tr>
      <w:tr w:rsidR="00074612" w:rsidRPr="00404ECC" w14:paraId="43B2E0F1" w14:textId="77777777" w:rsidTr="00154264">
        <w:trPr>
          <w:cantSplit/>
          <w:trHeight w:val="997"/>
        </w:trPr>
        <w:tc>
          <w:tcPr>
            <w:tcW w:w="1615" w:type="dxa"/>
            <w:noWrap/>
            <w:hideMark/>
          </w:tcPr>
          <w:p w14:paraId="713D0354" w14:textId="77777777" w:rsidR="00074612" w:rsidRPr="00404ECC" w:rsidRDefault="00074612">
            <w:pPr>
              <w:rPr>
                <w:sz w:val="20"/>
                <w:szCs w:val="20"/>
              </w:rPr>
            </w:pPr>
            <w:r w:rsidRPr="00404ECC">
              <w:rPr>
                <w:sz w:val="20"/>
                <w:szCs w:val="20"/>
              </w:rPr>
              <w:t>Cardon (2012)</w:t>
            </w:r>
          </w:p>
        </w:tc>
        <w:tc>
          <w:tcPr>
            <w:tcW w:w="5326" w:type="dxa"/>
            <w:hideMark/>
          </w:tcPr>
          <w:p w14:paraId="5A7A54DA" w14:textId="04E902C4" w:rsidR="00074612" w:rsidRPr="00404ECC" w:rsidRDefault="00074612">
            <w:pPr>
              <w:rPr>
                <w:sz w:val="20"/>
                <w:szCs w:val="20"/>
              </w:rPr>
            </w:pPr>
            <w:r w:rsidRPr="00404ECC">
              <w:rPr>
                <w:sz w:val="20"/>
                <w:szCs w:val="20"/>
              </w:rPr>
              <w:t>The proportion of children who cycled to school increased from 69% to 83% across the school transition</w:t>
            </w:r>
            <w:r w:rsidR="00EF4302" w:rsidRPr="00404ECC">
              <w:rPr>
                <w:sz w:val="20"/>
                <w:szCs w:val="20"/>
              </w:rPr>
              <w:t xml:space="preserve"> (</w:t>
            </w:r>
            <w:r w:rsidR="00EF4302" w:rsidRPr="00404ECC">
              <w:rPr>
                <w:i/>
                <w:iCs/>
                <w:sz w:val="20"/>
                <w:szCs w:val="20"/>
              </w:rPr>
              <w:t>p</w:t>
            </w:r>
            <w:r w:rsidR="00EF4302" w:rsidRPr="00404ECC">
              <w:rPr>
                <w:sz w:val="20"/>
                <w:szCs w:val="20"/>
              </w:rPr>
              <w:t>&lt;0.001)</w:t>
            </w:r>
            <w:r w:rsidRPr="00404ECC">
              <w:rPr>
                <w:sz w:val="20"/>
                <w:szCs w:val="20"/>
              </w:rPr>
              <w:t>. The</w:t>
            </w:r>
            <w:r w:rsidR="00356577" w:rsidRPr="00404ECC">
              <w:rPr>
                <w:sz w:val="20"/>
                <w:szCs w:val="20"/>
              </w:rPr>
              <w:t xml:space="preserve"> average</w:t>
            </w:r>
            <w:r w:rsidRPr="00404ECC">
              <w:rPr>
                <w:sz w:val="20"/>
                <w:szCs w:val="20"/>
              </w:rPr>
              <w:t xml:space="preserve"> duration of cycling to/from school increased from </w:t>
            </w:r>
            <w:r w:rsidR="00EF4302" w:rsidRPr="00404ECC">
              <w:rPr>
                <w:sz w:val="20"/>
                <w:szCs w:val="20"/>
              </w:rPr>
              <w:t>9.24</w:t>
            </w:r>
            <w:r w:rsidRPr="00404ECC">
              <w:rPr>
                <w:sz w:val="20"/>
                <w:szCs w:val="20"/>
              </w:rPr>
              <w:t xml:space="preserve"> ± 0.</w:t>
            </w:r>
            <w:r w:rsidR="00EF4302" w:rsidRPr="00404ECC">
              <w:rPr>
                <w:sz w:val="20"/>
                <w:szCs w:val="20"/>
              </w:rPr>
              <w:t>70</w:t>
            </w:r>
            <w:r w:rsidRPr="00404ECC">
              <w:rPr>
                <w:sz w:val="20"/>
                <w:szCs w:val="20"/>
              </w:rPr>
              <w:t xml:space="preserve"> to </w:t>
            </w:r>
            <w:r w:rsidR="00EF4302" w:rsidRPr="00404ECC">
              <w:rPr>
                <w:sz w:val="20"/>
                <w:szCs w:val="20"/>
              </w:rPr>
              <w:t>11.56</w:t>
            </w:r>
            <w:r w:rsidRPr="00404ECC">
              <w:rPr>
                <w:sz w:val="20"/>
                <w:szCs w:val="20"/>
              </w:rPr>
              <w:t xml:space="preserve"> ± 0.</w:t>
            </w:r>
            <w:r w:rsidR="00EF4302" w:rsidRPr="00404ECC">
              <w:rPr>
                <w:sz w:val="20"/>
                <w:szCs w:val="20"/>
              </w:rPr>
              <w:t>63</w:t>
            </w:r>
            <w:r w:rsidRPr="00404ECC">
              <w:rPr>
                <w:sz w:val="20"/>
                <w:szCs w:val="20"/>
              </w:rPr>
              <w:t xml:space="preserve"> min/day</w:t>
            </w:r>
            <w:r w:rsidR="00EF4302" w:rsidRPr="00404ECC">
              <w:rPr>
                <w:sz w:val="20"/>
                <w:szCs w:val="20"/>
              </w:rPr>
              <w:t xml:space="preserve"> (</w:t>
            </w:r>
            <w:r w:rsidR="00EF4302" w:rsidRPr="00404ECC">
              <w:rPr>
                <w:i/>
                <w:iCs/>
                <w:sz w:val="20"/>
                <w:szCs w:val="20"/>
              </w:rPr>
              <w:t>p</w:t>
            </w:r>
            <w:r w:rsidR="00EF4302" w:rsidRPr="00404ECC">
              <w:rPr>
                <w:sz w:val="20"/>
                <w:szCs w:val="20"/>
              </w:rPr>
              <w:t>&lt;0.001)</w:t>
            </w:r>
            <w:r w:rsidRPr="00404ECC">
              <w:rPr>
                <w:sz w:val="20"/>
                <w:szCs w:val="20"/>
              </w:rPr>
              <w:t xml:space="preserve">. </w:t>
            </w:r>
          </w:p>
        </w:tc>
        <w:tc>
          <w:tcPr>
            <w:tcW w:w="6095" w:type="dxa"/>
            <w:hideMark/>
          </w:tcPr>
          <w:p w14:paraId="221611BA" w14:textId="625EA069" w:rsidR="00074612" w:rsidRPr="00404ECC" w:rsidRDefault="00074612">
            <w:pPr>
              <w:rPr>
                <w:sz w:val="20"/>
                <w:szCs w:val="20"/>
              </w:rPr>
            </w:pPr>
            <w:r w:rsidRPr="00404ECC">
              <w:rPr>
                <w:sz w:val="20"/>
                <w:szCs w:val="20"/>
              </w:rPr>
              <w:t>Children who cycled at a particular time point were much more likely to cycle later on (OR=2.69 to 7.61</w:t>
            </w:r>
            <w:r w:rsidR="00EF4302" w:rsidRPr="00404ECC">
              <w:rPr>
                <w:sz w:val="20"/>
                <w:szCs w:val="20"/>
              </w:rPr>
              <w:t xml:space="preserve">; </w:t>
            </w:r>
            <w:r w:rsidR="00EF4302" w:rsidRPr="00404ECC">
              <w:rPr>
                <w:i/>
                <w:iCs/>
                <w:sz w:val="20"/>
                <w:szCs w:val="20"/>
              </w:rPr>
              <w:t>p</w:t>
            </w:r>
            <w:r w:rsidR="00EF4302" w:rsidRPr="00404ECC">
              <w:rPr>
                <w:sz w:val="20"/>
                <w:szCs w:val="20"/>
              </w:rPr>
              <w:t>&lt;0.01</w:t>
            </w:r>
            <w:r w:rsidRPr="00404ECC">
              <w:rPr>
                <w:sz w:val="20"/>
                <w:szCs w:val="20"/>
              </w:rPr>
              <w:t>). Gender, SES, baseline BMI</w:t>
            </w:r>
            <w:r w:rsidR="00D121E5" w:rsidRPr="00404ECC">
              <w:rPr>
                <w:sz w:val="20"/>
                <w:szCs w:val="20"/>
              </w:rPr>
              <w:t>,</w:t>
            </w:r>
            <w:r w:rsidRPr="00404ECC">
              <w:rPr>
                <w:sz w:val="20"/>
                <w:szCs w:val="20"/>
              </w:rPr>
              <w:t xml:space="preserve"> and the presence of siblings were</w:t>
            </w:r>
            <w:r w:rsidR="00B70E37" w:rsidRPr="00404ECC">
              <w:rPr>
                <w:sz w:val="20"/>
                <w:szCs w:val="20"/>
              </w:rPr>
              <w:t xml:space="preserve"> not</w:t>
            </w:r>
            <w:r w:rsidRPr="00404ECC">
              <w:rPr>
                <w:sz w:val="20"/>
                <w:szCs w:val="20"/>
              </w:rPr>
              <w:t xml:space="preserve"> associated with the likelihood of cycling or cycling duration.</w:t>
            </w:r>
          </w:p>
        </w:tc>
      </w:tr>
      <w:tr w:rsidR="00074612" w:rsidRPr="00404ECC" w14:paraId="6B230D39" w14:textId="77777777" w:rsidTr="00154264">
        <w:trPr>
          <w:cantSplit/>
          <w:trHeight w:val="1365"/>
        </w:trPr>
        <w:tc>
          <w:tcPr>
            <w:tcW w:w="1615" w:type="dxa"/>
            <w:noWrap/>
            <w:hideMark/>
          </w:tcPr>
          <w:p w14:paraId="406C4542" w14:textId="77777777" w:rsidR="00074612" w:rsidRPr="00404ECC" w:rsidRDefault="00074612">
            <w:pPr>
              <w:rPr>
                <w:sz w:val="20"/>
                <w:szCs w:val="20"/>
              </w:rPr>
            </w:pPr>
            <w:r w:rsidRPr="00404ECC">
              <w:rPr>
                <w:sz w:val="20"/>
                <w:szCs w:val="20"/>
              </w:rPr>
              <w:t>Cooper (2012)</w:t>
            </w:r>
          </w:p>
        </w:tc>
        <w:tc>
          <w:tcPr>
            <w:tcW w:w="5326" w:type="dxa"/>
            <w:hideMark/>
          </w:tcPr>
          <w:p w14:paraId="55D93F7C" w14:textId="7401D93E" w:rsidR="00074612" w:rsidRPr="00404ECC" w:rsidRDefault="00074612">
            <w:pPr>
              <w:rPr>
                <w:sz w:val="20"/>
                <w:szCs w:val="20"/>
              </w:rPr>
            </w:pPr>
            <w:r w:rsidRPr="00404ECC">
              <w:rPr>
                <w:sz w:val="20"/>
                <w:szCs w:val="20"/>
              </w:rPr>
              <w:t xml:space="preserve">Primary school: 77.0% walk; 19.1% car; 3.2% cycling; 0.7% bus. Secondary school: 60.7% walk; 17.2% car; 3.5% cycling; 18.6% bus. Transition </w:t>
            </w:r>
            <w:r w:rsidR="00D121E5" w:rsidRPr="00404ECC">
              <w:rPr>
                <w:sz w:val="20"/>
                <w:szCs w:val="20"/>
              </w:rPr>
              <w:t xml:space="preserve">was </w:t>
            </w:r>
            <w:r w:rsidRPr="00404ECC">
              <w:rPr>
                <w:sz w:val="20"/>
                <w:szCs w:val="20"/>
              </w:rPr>
              <w:t>associated with a decrease in walking and increase in bus riding</w:t>
            </w:r>
            <w:r w:rsidR="00D121E5" w:rsidRPr="00404ECC">
              <w:rPr>
                <w:sz w:val="20"/>
                <w:szCs w:val="20"/>
              </w:rPr>
              <w:t xml:space="preserve"> (</w:t>
            </w:r>
            <w:r w:rsidR="00D121E5" w:rsidRPr="00404ECC">
              <w:rPr>
                <w:i/>
                <w:iCs/>
                <w:sz w:val="20"/>
                <w:szCs w:val="20"/>
              </w:rPr>
              <w:t>p</w:t>
            </w:r>
            <w:r w:rsidR="00D121E5" w:rsidRPr="00404ECC">
              <w:rPr>
                <w:sz w:val="20"/>
                <w:szCs w:val="20"/>
                <w:lang w:val="en-CA"/>
              </w:rPr>
              <w:t>&lt;0.001</w:t>
            </w:r>
            <w:proofErr w:type="gramStart"/>
            <w:r w:rsidR="00D121E5" w:rsidRPr="00404ECC">
              <w:rPr>
                <w:sz w:val="20"/>
                <w:szCs w:val="20"/>
                <w:lang w:val="en-CA"/>
              </w:rPr>
              <w:t>)</w:t>
            </w:r>
            <w:r w:rsidR="0052704A" w:rsidRPr="00404ECC">
              <w:rPr>
                <w:sz w:val="20"/>
                <w:szCs w:val="20"/>
                <w:lang w:val="en-CA"/>
              </w:rPr>
              <w:t>.*</w:t>
            </w:r>
            <w:proofErr w:type="gramEnd"/>
          </w:p>
        </w:tc>
        <w:tc>
          <w:tcPr>
            <w:tcW w:w="6095" w:type="dxa"/>
            <w:hideMark/>
          </w:tcPr>
          <w:p w14:paraId="0A654C0C" w14:textId="1656420B" w:rsidR="00074612" w:rsidRPr="00404ECC" w:rsidRDefault="00074612">
            <w:pPr>
              <w:rPr>
                <w:sz w:val="20"/>
                <w:szCs w:val="20"/>
              </w:rPr>
            </w:pPr>
            <w:r w:rsidRPr="00404ECC">
              <w:rPr>
                <w:sz w:val="20"/>
                <w:szCs w:val="20"/>
              </w:rPr>
              <w:t xml:space="preserve">Children who walked to school were </w:t>
            </w:r>
            <w:r w:rsidR="00975F99" w:rsidRPr="00404ECC">
              <w:rPr>
                <w:sz w:val="20"/>
                <w:szCs w:val="20"/>
              </w:rPr>
              <w:t xml:space="preserve">significantly </w:t>
            </w:r>
            <w:r w:rsidR="00B70E37" w:rsidRPr="00404ECC">
              <w:rPr>
                <w:sz w:val="20"/>
                <w:szCs w:val="20"/>
              </w:rPr>
              <w:t xml:space="preserve">more </w:t>
            </w:r>
            <w:r w:rsidRPr="00404ECC">
              <w:rPr>
                <w:sz w:val="20"/>
                <w:szCs w:val="20"/>
              </w:rPr>
              <w:t>active than those who were driven</w:t>
            </w:r>
            <w:r w:rsidR="00D121E5" w:rsidRPr="00404ECC">
              <w:rPr>
                <w:sz w:val="20"/>
                <w:szCs w:val="20"/>
              </w:rPr>
              <w:t xml:space="preserve"> both before and after the transition (+9.7 and +18.0 min/day of MVPA; </w:t>
            </w:r>
            <w:r w:rsidR="00D121E5" w:rsidRPr="00404ECC">
              <w:rPr>
                <w:i/>
                <w:iCs/>
                <w:sz w:val="20"/>
                <w:szCs w:val="20"/>
              </w:rPr>
              <w:t>p</w:t>
            </w:r>
            <w:r w:rsidR="00D121E5" w:rsidRPr="00404ECC">
              <w:rPr>
                <w:sz w:val="20"/>
                <w:szCs w:val="20"/>
              </w:rPr>
              <w:t>&lt;0.001)</w:t>
            </w:r>
            <w:r w:rsidRPr="00404ECC">
              <w:rPr>
                <w:sz w:val="20"/>
                <w:szCs w:val="20"/>
              </w:rPr>
              <w:t xml:space="preserve">. Longitudinally, a shift from walking to motorized modes was associated with a </w:t>
            </w:r>
            <w:r w:rsidR="00975F99" w:rsidRPr="00404ECC">
              <w:rPr>
                <w:sz w:val="20"/>
                <w:szCs w:val="20"/>
              </w:rPr>
              <w:t xml:space="preserve">significant </w:t>
            </w:r>
            <w:r w:rsidRPr="00404ECC">
              <w:rPr>
                <w:sz w:val="20"/>
                <w:szCs w:val="20"/>
              </w:rPr>
              <w:t>decline in accelerometer-measured MVPA</w:t>
            </w:r>
            <w:r w:rsidR="001246AC" w:rsidRPr="00404ECC">
              <w:rPr>
                <w:sz w:val="20"/>
                <w:szCs w:val="20"/>
              </w:rPr>
              <w:t xml:space="preserve"> (-9.1 min/day; </w:t>
            </w:r>
            <w:r w:rsidR="001246AC" w:rsidRPr="00404ECC">
              <w:rPr>
                <w:i/>
                <w:iCs/>
                <w:sz w:val="20"/>
                <w:szCs w:val="20"/>
              </w:rPr>
              <w:t>p</w:t>
            </w:r>
            <w:r w:rsidR="001246AC" w:rsidRPr="00404ECC">
              <w:rPr>
                <w:sz w:val="20"/>
                <w:szCs w:val="20"/>
              </w:rPr>
              <w:t>=0.008)</w:t>
            </w:r>
            <w:r w:rsidR="0052704A" w:rsidRPr="00404ECC">
              <w:rPr>
                <w:sz w:val="20"/>
                <w:szCs w:val="20"/>
              </w:rPr>
              <w:t>. 73.1% of children lived within 1 km of their primary school and this proportion decreased to 16.2% in secondary school (</w:t>
            </w:r>
            <w:r w:rsidR="0052704A" w:rsidRPr="00404ECC">
              <w:rPr>
                <w:i/>
                <w:iCs/>
                <w:sz w:val="20"/>
                <w:szCs w:val="20"/>
              </w:rPr>
              <w:t>p</w:t>
            </w:r>
            <w:r w:rsidR="0052704A" w:rsidRPr="00404ECC">
              <w:rPr>
                <w:sz w:val="20"/>
                <w:szCs w:val="20"/>
              </w:rPr>
              <w:t>&lt;0.001</w:t>
            </w:r>
            <w:proofErr w:type="gramStart"/>
            <w:r w:rsidR="0052704A" w:rsidRPr="00404ECC">
              <w:rPr>
                <w:sz w:val="20"/>
                <w:szCs w:val="20"/>
              </w:rPr>
              <w:t>).*</w:t>
            </w:r>
            <w:proofErr w:type="gramEnd"/>
          </w:p>
        </w:tc>
      </w:tr>
      <w:tr w:rsidR="002B1778" w:rsidRPr="00404ECC" w14:paraId="23FC9279" w14:textId="77777777" w:rsidTr="00154264">
        <w:trPr>
          <w:cantSplit/>
          <w:trHeight w:val="1365"/>
        </w:trPr>
        <w:tc>
          <w:tcPr>
            <w:tcW w:w="1615" w:type="dxa"/>
            <w:noWrap/>
          </w:tcPr>
          <w:p w14:paraId="4E39B51C" w14:textId="7DFFDC24" w:rsidR="002B1778" w:rsidRPr="00404ECC" w:rsidRDefault="002B1778" w:rsidP="002B1778">
            <w:pPr>
              <w:rPr>
                <w:sz w:val="20"/>
                <w:szCs w:val="20"/>
              </w:rPr>
            </w:pPr>
            <w:proofErr w:type="spellStart"/>
            <w:r w:rsidRPr="00404ECC">
              <w:rPr>
                <w:sz w:val="20"/>
                <w:szCs w:val="20"/>
              </w:rPr>
              <w:t>D’Haese</w:t>
            </w:r>
            <w:proofErr w:type="spellEnd"/>
            <w:r w:rsidRPr="00404ECC">
              <w:rPr>
                <w:sz w:val="20"/>
                <w:szCs w:val="20"/>
              </w:rPr>
              <w:t xml:space="preserve"> (2015)</w:t>
            </w:r>
          </w:p>
        </w:tc>
        <w:tc>
          <w:tcPr>
            <w:tcW w:w="5326" w:type="dxa"/>
          </w:tcPr>
          <w:p w14:paraId="16E5D721" w14:textId="15061901" w:rsidR="002B1778" w:rsidRPr="00404ECC" w:rsidRDefault="002B1778" w:rsidP="002B1778">
            <w:pPr>
              <w:rPr>
                <w:sz w:val="20"/>
                <w:szCs w:val="20"/>
              </w:rPr>
            </w:pPr>
            <w:r w:rsidRPr="00404ECC">
              <w:rPr>
                <w:sz w:val="20"/>
                <w:szCs w:val="20"/>
              </w:rPr>
              <w:t xml:space="preserve">Mean time spent engaging in AT to/from school increased from 10.21 ± 12.14 to 15.87 ± 16.75 min/day in girls and 12.99 ± 14.66 to 18.43 ± 18.13 in boys (both </w:t>
            </w:r>
            <w:r w:rsidRPr="00404ECC">
              <w:rPr>
                <w:i/>
                <w:iCs/>
                <w:sz w:val="20"/>
                <w:szCs w:val="20"/>
              </w:rPr>
              <w:t>p</w:t>
            </w:r>
            <w:r w:rsidRPr="00404ECC">
              <w:rPr>
                <w:sz w:val="20"/>
                <w:szCs w:val="20"/>
              </w:rPr>
              <w:t xml:space="preserve">&lt;0.05). Changes in walking and cycling for transport during leisure time were not significant, except for a decline in walking in boys (from 9.11 ± 12.58 to 5.93 ± 10.21 min/day). </w:t>
            </w:r>
          </w:p>
        </w:tc>
        <w:tc>
          <w:tcPr>
            <w:tcW w:w="6095" w:type="dxa"/>
          </w:tcPr>
          <w:p w14:paraId="0A7ACC4E" w14:textId="063061DD" w:rsidR="002B1778" w:rsidRPr="00404ECC" w:rsidRDefault="001246AC" w:rsidP="002B1778">
            <w:pPr>
              <w:rPr>
                <w:sz w:val="20"/>
                <w:szCs w:val="20"/>
              </w:rPr>
            </w:pPr>
            <w:r w:rsidRPr="00404ECC">
              <w:rPr>
                <w:sz w:val="20"/>
                <w:szCs w:val="20"/>
              </w:rPr>
              <w:t>In boys, an increase in perceived neighbourhood aesthetics was associated with an increase in AT to/from school. Among girls, increased parental perception of the availability of walking/cycling infrastructure was related to more cycling for transport during leisure time (</w:t>
            </w:r>
            <w:r w:rsidRPr="00404ECC">
              <w:rPr>
                <w:i/>
                <w:iCs/>
                <w:sz w:val="20"/>
                <w:szCs w:val="20"/>
              </w:rPr>
              <w:t>p</w:t>
            </w:r>
            <w:r w:rsidRPr="00404ECC">
              <w:rPr>
                <w:sz w:val="20"/>
                <w:szCs w:val="20"/>
              </w:rPr>
              <w:t>&lt;0.05). In boys, a decrease in perceived safety from crime and in parent-perceived availability of walking/cycling infrastructure was related to more cycling for transport during leisure time.</w:t>
            </w:r>
          </w:p>
        </w:tc>
      </w:tr>
      <w:tr w:rsidR="00074612" w:rsidRPr="00404ECC" w14:paraId="6CDF1964" w14:textId="77777777" w:rsidTr="00154264">
        <w:trPr>
          <w:cantSplit/>
          <w:trHeight w:val="1500"/>
        </w:trPr>
        <w:tc>
          <w:tcPr>
            <w:tcW w:w="1615" w:type="dxa"/>
            <w:noWrap/>
            <w:hideMark/>
          </w:tcPr>
          <w:p w14:paraId="3ABF2BA2" w14:textId="77777777" w:rsidR="00074612" w:rsidRPr="00404ECC" w:rsidRDefault="00074612">
            <w:pPr>
              <w:rPr>
                <w:sz w:val="20"/>
                <w:szCs w:val="20"/>
              </w:rPr>
            </w:pPr>
            <w:r w:rsidRPr="00404ECC">
              <w:rPr>
                <w:sz w:val="20"/>
                <w:szCs w:val="20"/>
              </w:rPr>
              <w:lastRenderedPageBreak/>
              <w:t xml:space="preserve">De </w:t>
            </w:r>
            <w:proofErr w:type="spellStart"/>
            <w:r w:rsidRPr="00404ECC">
              <w:rPr>
                <w:sz w:val="20"/>
                <w:szCs w:val="20"/>
              </w:rPr>
              <w:t>Meester</w:t>
            </w:r>
            <w:proofErr w:type="spellEnd"/>
            <w:r w:rsidRPr="00404ECC">
              <w:rPr>
                <w:sz w:val="20"/>
                <w:szCs w:val="20"/>
              </w:rPr>
              <w:t xml:space="preserve"> (2014)</w:t>
            </w:r>
          </w:p>
        </w:tc>
        <w:tc>
          <w:tcPr>
            <w:tcW w:w="5326" w:type="dxa"/>
            <w:noWrap/>
            <w:hideMark/>
          </w:tcPr>
          <w:p w14:paraId="0FB37F59" w14:textId="47643DAE" w:rsidR="00074612" w:rsidRPr="00404ECC" w:rsidRDefault="00074612">
            <w:pPr>
              <w:rPr>
                <w:sz w:val="20"/>
                <w:szCs w:val="20"/>
              </w:rPr>
            </w:pPr>
            <w:r w:rsidRPr="00404ECC">
              <w:rPr>
                <w:sz w:val="20"/>
                <w:szCs w:val="20"/>
              </w:rPr>
              <w:t>Average child-reported AT time increased from 11.35 ± 13.35 to 17.23 ± 17.83 min/day across the transition</w:t>
            </w:r>
            <w:r w:rsidR="00975F99" w:rsidRPr="00404ECC">
              <w:rPr>
                <w:sz w:val="20"/>
                <w:szCs w:val="20"/>
              </w:rPr>
              <w:t xml:space="preserve"> (</w:t>
            </w:r>
            <w:r w:rsidR="00975F99" w:rsidRPr="00404ECC">
              <w:rPr>
                <w:i/>
                <w:iCs/>
                <w:sz w:val="20"/>
                <w:szCs w:val="20"/>
              </w:rPr>
              <w:t>p</w:t>
            </w:r>
            <w:r w:rsidR="00975F99" w:rsidRPr="00404ECC">
              <w:rPr>
                <w:sz w:val="20"/>
                <w:szCs w:val="20"/>
              </w:rPr>
              <w:t>&lt;0.001)</w:t>
            </w:r>
            <w:r w:rsidRPr="00404ECC">
              <w:rPr>
                <w:sz w:val="20"/>
                <w:szCs w:val="20"/>
              </w:rPr>
              <w:t>.</w:t>
            </w:r>
            <w:r w:rsidR="00975F99" w:rsidRPr="00404ECC">
              <w:rPr>
                <w:sz w:val="20"/>
                <w:szCs w:val="20"/>
              </w:rPr>
              <w:t xml:space="preserve"> </w:t>
            </w:r>
          </w:p>
        </w:tc>
        <w:tc>
          <w:tcPr>
            <w:tcW w:w="6095" w:type="dxa"/>
            <w:hideMark/>
          </w:tcPr>
          <w:p w14:paraId="74293B91" w14:textId="5414A040" w:rsidR="00074612" w:rsidRPr="00404ECC" w:rsidRDefault="001246AC">
            <w:pPr>
              <w:rPr>
                <w:sz w:val="20"/>
                <w:szCs w:val="20"/>
              </w:rPr>
            </w:pPr>
            <w:r w:rsidRPr="00404ECC">
              <w:rPr>
                <w:sz w:val="20"/>
                <w:szCs w:val="20"/>
              </w:rPr>
              <w:t xml:space="preserve">Extracurricular PA promotion was not associated with AT to/from school. </w:t>
            </w:r>
            <w:r w:rsidR="00074612" w:rsidRPr="00404ECC">
              <w:rPr>
                <w:sz w:val="20"/>
                <w:szCs w:val="20"/>
              </w:rPr>
              <w:t xml:space="preserve">Total reported PA </w:t>
            </w:r>
            <w:r w:rsidR="00975F99" w:rsidRPr="00404ECC">
              <w:rPr>
                <w:sz w:val="20"/>
                <w:szCs w:val="20"/>
              </w:rPr>
              <w:t>(</w:t>
            </w:r>
            <w:r w:rsidR="00975F99" w:rsidRPr="00404ECC">
              <w:rPr>
                <w:i/>
                <w:iCs/>
                <w:sz w:val="20"/>
                <w:szCs w:val="20"/>
              </w:rPr>
              <w:t>p</w:t>
            </w:r>
            <w:r w:rsidR="00975F99" w:rsidRPr="00404ECC">
              <w:rPr>
                <w:sz w:val="20"/>
                <w:szCs w:val="20"/>
              </w:rPr>
              <w:t>&lt;0.01) and extracurricular PA (</w:t>
            </w:r>
            <w:r w:rsidR="00975F99" w:rsidRPr="00404ECC">
              <w:rPr>
                <w:i/>
                <w:iCs/>
                <w:sz w:val="20"/>
                <w:szCs w:val="20"/>
              </w:rPr>
              <w:t>p</w:t>
            </w:r>
            <w:r w:rsidR="00975F99" w:rsidRPr="00404ECC">
              <w:rPr>
                <w:sz w:val="20"/>
                <w:szCs w:val="20"/>
              </w:rPr>
              <w:t xml:space="preserve">&lt;0.001) </w:t>
            </w:r>
            <w:r w:rsidR="00074612" w:rsidRPr="00404ECC">
              <w:rPr>
                <w:sz w:val="20"/>
                <w:szCs w:val="20"/>
              </w:rPr>
              <w:t>declined across the transition</w:t>
            </w:r>
            <w:r w:rsidR="00975F99" w:rsidRPr="00404ECC">
              <w:rPr>
                <w:sz w:val="20"/>
                <w:szCs w:val="20"/>
              </w:rPr>
              <w:t>,</w:t>
            </w:r>
            <w:r w:rsidR="00074612" w:rsidRPr="00404ECC">
              <w:rPr>
                <w:sz w:val="20"/>
                <w:szCs w:val="20"/>
              </w:rPr>
              <w:t xml:space="preserve"> whereas accelerometry-measured MVPA increased</w:t>
            </w:r>
            <w:r w:rsidR="00975F99" w:rsidRPr="00404ECC">
              <w:rPr>
                <w:sz w:val="20"/>
                <w:szCs w:val="20"/>
              </w:rPr>
              <w:t xml:space="preserve"> (</w:t>
            </w:r>
            <w:r w:rsidR="00975F99" w:rsidRPr="00404ECC">
              <w:rPr>
                <w:i/>
                <w:iCs/>
                <w:sz w:val="20"/>
                <w:szCs w:val="20"/>
              </w:rPr>
              <w:t>p</w:t>
            </w:r>
            <w:r w:rsidR="00975F99" w:rsidRPr="00404ECC">
              <w:rPr>
                <w:sz w:val="20"/>
                <w:szCs w:val="20"/>
              </w:rPr>
              <w:t>&lt;0.05)</w:t>
            </w:r>
            <w:r w:rsidR="00074612" w:rsidRPr="00404ECC">
              <w:rPr>
                <w:sz w:val="20"/>
                <w:szCs w:val="20"/>
              </w:rPr>
              <w:t xml:space="preserve">. </w:t>
            </w:r>
            <w:r w:rsidR="00F91D00" w:rsidRPr="00404ECC">
              <w:rPr>
                <w:sz w:val="20"/>
                <w:szCs w:val="20"/>
              </w:rPr>
              <w:t>Among children who did not meet the PA guideline in primary school, total PA showed a larger decrease when school support for AT decreased from primary to secondary school. Conversely, among children who met the PA guideline in primary school, there was a smaller decrease in total PA when school support for AT decreased across the transition.</w:t>
            </w:r>
          </w:p>
        </w:tc>
      </w:tr>
      <w:tr w:rsidR="00074612" w:rsidRPr="00404ECC" w14:paraId="134B9B2B" w14:textId="77777777" w:rsidTr="00154264">
        <w:trPr>
          <w:cantSplit/>
          <w:trHeight w:val="1500"/>
        </w:trPr>
        <w:tc>
          <w:tcPr>
            <w:tcW w:w="1615" w:type="dxa"/>
            <w:noWrap/>
          </w:tcPr>
          <w:p w14:paraId="45DE0AF0" w14:textId="77777777" w:rsidR="00074612" w:rsidRPr="00404ECC" w:rsidRDefault="00074612">
            <w:pPr>
              <w:rPr>
                <w:sz w:val="20"/>
                <w:szCs w:val="20"/>
              </w:rPr>
            </w:pPr>
            <w:r w:rsidRPr="00404ECC">
              <w:rPr>
                <w:sz w:val="20"/>
                <w:szCs w:val="20"/>
              </w:rPr>
              <w:t>Jones (2013)</w:t>
            </w:r>
          </w:p>
        </w:tc>
        <w:tc>
          <w:tcPr>
            <w:tcW w:w="5326" w:type="dxa"/>
            <w:noWrap/>
          </w:tcPr>
          <w:p w14:paraId="5058AB74" w14:textId="387CD6E3" w:rsidR="00074612" w:rsidRPr="00404ECC" w:rsidRDefault="00074612">
            <w:pPr>
              <w:rPr>
                <w:sz w:val="20"/>
                <w:szCs w:val="20"/>
              </w:rPr>
            </w:pPr>
            <w:r w:rsidRPr="00404ECC">
              <w:rPr>
                <w:sz w:val="20"/>
                <w:szCs w:val="20"/>
              </w:rPr>
              <w:t xml:space="preserve">Almost all </w:t>
            </w:r>
            <w:r w:rsidR="00815AE9" w:rsidRPr="00404ECC">
              <w:rPr>
                <w:iCs/>
                <w:sz w:val="20"/>
                <w:szCs w:val="20"/>
              </w:rPr>
              <w:t>B</w:t>
            </w:r>
            <w:r w:rsidRPr="00404ECC">
              <w:rPr>
                <w:iCs/>
                <w:sz w:val="20"/>
                <w:szCs w:val="20"/>
              </w:rPr>
              <w:t>oomers</w:t>
            </w:r>
            <w:r w:rsidRPr="00404ECC">
              <w:rPr>
                <w:sz w:val="20"/>
                <w:szCs w:val="20"/>
              </w:rPr>
              <w:t xml:space="preserve"> (born between 1945-1955) walked unaccompanied throughout primary school. Most </w:t>
            </w:r>
            <w:r w:rsidR="00815AE9" w:rsidRPr="00404ECC">
              <w:rPr>
                <w:iCs/>
                <w:sz w:val="20"/>
                <w:szCs w:val="20"/>
              </w:rPr>
              <w:t>E</w:t>
            </w:r>
            <w:r w:rsidRPr="00404ECC">
              <w:rPr>
                <w:iCs/>
                <w:sz w:val="20"/>
                <w:szCs w:val="20"/>
              </w:rPr>
              <w:t>choes</w:t>
            </w:r>
            <w:r w:rsidRPr="00404ECC">
              <w:rPr>
                <w:sz w:val="20"/>
                <w:szCs w:val="20"/>
              </w:rPr>
              <w:t xml:space="preserve"> (born between 1975-1985) finished primary school either walking (mostly with a parent) or being chauffeured by a parent. In both cohorts, few participants cycled to primary school. After the transition, </w:t>
            </w:r>
            <w:r w:rsidR="00B70E37" w:rsidRPr="00404ECC">
              <w:rPr>
                <w:iCs/>
                <w:sz w:val="20"/>
                <w:szCs w:val="20"/>
              </w:rPr>
              <w:t>B</w:t>
            </w:r>
            <w:r w:rsidRPr="00404ECC">
              <w:rPr>
                <w:iCs/>
                <w:sz w:val="20"/>
                <w:szCs w:val="20"/>
              </w:rPr>
              <w:t>oomers</w:t>
            </w:r>
            <w:r w:rsidRPr="00404ECC">
              <w:rPr>
                <w:sz w:val="20"/>
                <w:szCs w:val="20"/>
              </w:rPr>
              <w:t xml:space="preserve"> used walking, cycling or bus in fairly equal proportions. Some </w:t>
            </w:r>
            <w:r w:rsidR="00815AE9" w:rsidRPr="00404ECC">
              <w:rPr>
                <w:iCs/>
                <w:sz w:val="20"/>
                <w:szCs w:val="20"/>
              </w:rPr>
              <w:t>B</w:t>
            </w:r>
            <w:r w:rsidRPr="00404ECC">
              <w:rPr>
                <w:iCs/>
                <w:sz w:val="20"/>
                <w:szCs w:val="20"/>
              </w:rPr>
              <w:t>oomers</w:t>
            </w:r>
            <w:r w:rsidRPr="00404ECC">
              <w:rPr>
                <w:sz w:val="20"/>
                <w:szCs w:val="20"/>
              </w:rPr>
              <w:t xml:space="preserve"> also started to cycle to other places. Most </w:t>
            </w:r>
            <w:r w:rsidR="00815AE9" w:rsidRPr="00404ECC">
              <w:rPr>
                <w:iCs/>
                <w:sz w:val="20"/>
                <w:szCs w:val="20"/>
              </w:rPr>
              <w:t>E</w:t>
            </w:r>
            <w:r w:rsidRPr="00404ECC">
              <w:rPr>
                <w:iCs/>
                <w:sz w:val="20"/>
                <w:szCs w:val="20"/>
              </w:rPr>
              <w:t>choes</w:t>
            </w:r>
            <w:r w:rsidRPr="00404ECC">
              <w:rPr>
                <w:sz w:val="20"/>
                <w:szCs w:val="20"/>
              </w:rPr>
              <w:t xml:space="preserve"> used the bus or were driven by parents. Thus, in both cohorts, use of motorized travel modes increased after the transition.</w:t>
            </w:r>
          </w:p>
        </w:tc>
        <w:tc>
          <w:tcPr>
            <w:tcW w:w="6095" w:type="dxa"/>
          </w:tcPr>
          <w:p w14:paraId="74B65E46" w14:textId="13846F53" w:rsidR="00074612" w:rsidRPr="00404ECC" w:rsidRDefault="00074612" w:rsidP="005E1482">
            <w:pPr>
              <w:rPr>
                <w:sz w:val="20"/>
                <w:szCs w:val="20"/>
              </w:rPr>
            </w:pPr>
            <w:r w:rsidRPr="00404ECC">
              <w:rPr>
                <w:sz w:val="20"/>
                <w:szCs w:val="20"/>
              </w:rPr>
              <w:t xml:space="preserve">Independent mobility </w:t>
            </w:r>
            <w:r w:rsidR="00B70E37" w:rsidRPr="00404ECC">
              <w:rPr>
                <w:sz w:val="20"/>
                <w:szCs w:val="20"/>
              </w:rPr>
              <w:t xml:space="preserve">(e.g., children’s freedom to move around in public space without adult supervision) </w:t>
            </w:r>
            <w:r w:rsidRPr="00404ECC">
              <w:rPr>
                <w:sz w:val="20"/>
                <w:szCs w:val="20"/>
              </w:rPr>
              <w:t xml:space="preserve">differed between generations: </w:t>
            </w:r>
            <w:r w:rsidR="00815AE9" w:rsidRPr="00404ECC">
              <w:rPr>
                <w:iCs/>
                <w:sz w:val="20"/>
                <w:szCs w:val="20"/>
              </w:rPr>
              <w:t>B</w:t>
            </w:r>
            <w:r w:rsidRPr="00404ECC">
              <w:rPr>
                <w:iCs/>
                <w:sz w:val="20"/>
                <w:szCs w:val="20"/>
              </w:rPr>
              <w:t>oomers</w:t>
            </w:r>
            <w:r w:rsidRPr="00404ECC">
              <w:rPr>
                <w:sz w:val="20"/>
                <w:szCs w:val="20"/>
              </w:rPr>
              <w:t xml:space="preserve"> had more spatial freedom for cycling and were less likely to be accompanied by their parents for school travel than </w:t>
            </w:r>
            <w:r w:rsidR="00815AE9" w:rsidRPr="00404ECC">
              <w:rPr>
                <w:iCs/>
                <w:sz w:val="20"/>
                <w:szCs w:val="20"/>
              </w:rPr>
              <w:t>E</w:t>
            </w:r>
            <w:r w:rsidRPr="00404ECC">
              <w:rPr>
                <w:iCs/>
                <w:sz w:val="20"/>
                <w:szCs w:val="20"/>
              </w:rPr>
              <w:t>choes</w:t>
            </w:r>
            <w:r w:rsidRPr="00404ECC">
              <w:rPr>
                <w:sz w:val="20"/>
                <w:szCs w:val="20"/>
              </w:rPr>
              <w:t>.</w:t>
            </w:r>
          </w:p>
        </w:tc>
      </w:tr>
      <w:tr w:rsidR="00074612" w:rsidRPr="00404ECC" w14:paraId="5AF7576C" w14:textId="77777777" w:rsidTr="00154264">
        <w:trPr>
          <w:cantSplit/>
          <w:trHeight w:val="1200"/>
        </w:trPr>
        <w:tc>
          <w:tcPr>
            <w:tcW w:w="1615" w:type="dxa"/>
            <w:noWrap/>
            <w:hideMark/>
          </w:tcPr>
          <w:p w14:paraId="568C7E49" w14:textId="77777777" w:rsidR="00074612" w:rsidRPr="00404ECC" w:rsidRDefault="00074612">
            <w:pPr>
              <w:rPr>
                <w:sz w:val="20"/>
                <w:szCs w:val="20"/>
              </w:rPr>
            </w:pPr>
            <w:r w:rsidRPr="00404ECC">
              <w:rPr>
                <w:sz w:val="20"/>
                <w:szCs w:val="20"/>
              </w:rPr>
              <w:t>Larouche (2013)</w:t>
            </w:r>
          </w:p>
        </w:tc>
        <w:tc>
          <w:tcPr>
            <w:tcW w:w="5326" w:type="dxa"/>
            <w:hideMark/>
          </w:tcPr>
          <w:p w14:paraId="5EC4A3AA" w14:textId="3B0D5034" w:rsidR="00074612" w:rsidRPr="00404ECC" w:rsidRDefault="00074612" w:rsidP="009A0D6C">
            <w:pPr>
              <w:rPr>
                <w:sz w:val="20"/>
                <w:szCs w:val="20"/>
              </w:rPr>
            </w:pPr>
            <w:r w:rsidRPr="00404ECC">
              <w:rPr>
                <w:sz w:val="20"/>
                <w:szCs w:val="20"/>
              </w:rPr>
              <w:t>The prevalence of AT to/from school declined from 57% to 46% across the transition (</w:t>
            </w:r>
            <w:r w:rsidRPr="00404ECC">
              <w:rPr>
                <w:i/>
                <w:iCs/>
                <w:sz w:val="20"/>
                <w:szCs w:val="20"/>
              </w:rPr>
              <w:t>p</w:t>
            </w:r>
            <w:r w:rsidRPr="00404ECC">
              <w:rPr>
                <w:sz w:val="20"/>
                <w:szCs w:val="20"/>
              </w:rPr>
              <w:t xml:space="preserve">=0.049). Among active travelers, the weekly AT distance increased from 6.9 ± 4.5 to 11.1 ± 10.9 km/week with a moderate effect size (Cohen </w:t>
            </w:r>
            <w:r w:rsidRPr="00404ECC">
              <w:rPr>
                <w:i/>
                <w:iCs/>
                <w:sz w:val="20"/>
                <w:szCs w:val="20"/>
              </w:rPr>
              <w:t>d</w:t>
            </w:r>
            <w:r w:rsidRPr="00404ECC">
              <w:rPr>
                <w:sz w:val="20"/>
                <w:szCs w:val="20"/>
              </w:rPr>
              <w:t>=0.52), but this difference was not statistically significant, likely due to the small number of active travelers at both time points (n=11).</w:t>
            </w:r>
          </w:p>
        </w:tc>
        <w:tc>
          <w:tcPr>
            <w:tcW w:w="6095" w:type="dxa"/>
            <w:hideMark/>
          </w:tcPr>
          <w:p w14:paraId="38C7904B" w14:textId="26DC922E" w:rsidR="00074612" w:rsidRPr="00404ECC" w:rsidRDefault="00074612">
            <w:pPr>
              <w:rPr>
                <w:sz w:val="20"/>
                <w:szCs w:val="20"/>
              </w:rPr>
            </w:pPr>
            <w:r w:rsidRPr="00404ECC">
              <w:rPr>
                <w:sz w:val="20"/>
                <w:szCs w:val="20"/>
              </w:rPr>
              <w:t>Daily step counts declined from 16578 ± 3758 to 14071 ± 3680 (</w:t>
            </w:r>
            <w:r w:rsidRPr="00404ECC">
              <w:rPr>
                <w:i/>
                <w:iCs/>
                <w:sz w:val="20"/>
                <w:szCs w:val="20"/>
              </w:rPr>
              <w:t>p</w:t>
            </w:r>
            <w:r w:rsidRPr="00404ECC">
              <w:rPr>
                <w:sz w:val="20"/>
                <w:szCs w:val="20"/>
              </w:rPr>
              <w:t xml:space="preserve">&lt;0.001). Average distance between home and school increased from 2.6 ± 2.7 to 3.9 ± 3.4 km. The positive association between AT and PA was only significant at follow-up. </w:t>
            </w:r>
          </w:p>
        </w:tc>
      </w:tr>
      <w:tr w:rsidR="002B1778" w:rsidRPr="00404ECC" w14:paraId="2A669E4F" w14:textId="77777777" w:rsidTr="00154264">
        <w:trPr>
          <w:cantSplit/>
          <w:trHeight w:val="1200"/>
        </w:trPr>
        <w:tc>
          <w:tcPr>
            <w:tcW w:w="1615" w:type="dxa"/>
            <w:noWrap/>
          </w:tcPr>
          <w:p w14:paraId="38181884" w14:textId="3C3FC272" w:rsidR="002B1778" w:rsidRPr="00404ECC" w:rsidRDefault="002B1778" w:rsidP="002B1778">
            <w:pPr>
              <w:rPr>
                <w:sz w:val="20"/>
                <w:szCs w:val="20"/>
              </w:rPr>
            </w:pPr>
            <w:r w:rsidRPr="00404ECC">
              <w:rPr>
                <w:sz w:val="20"/>
                <w:szCs w:val="20"/>
              </w:rPr>
              <w:t>Marks et al. (2015)</w:t>
            </w:r>
          </w:p>
        </w:tc>
        <w:tc>
          <w:tcPr>
            <w:tcW w:w="5326" w:type="dxa"/>
          </w:tcPr>
          <w:p w14:paraId="0F715706" w14:textId="282CFE63" w:rsidR="002B1778" w:rsidRPr="00404ECC" w:rsidRDefault="002B1778" w:rsidP="002B1778">
            <w:pPr>
              <w:rPr>
                <w:sz w:val="20"/>
                <w:szCs w:val="20"/>
              </w:rPr>
            </w:pPr>
            <w:r w:rsidRPr="00404ECC">
              <w:rPr>
                <w:sz w:val="20"/>
                <w:szCs w:val="20"/>
              </w:rPr>
              <w:t>Mean number of school trips by bicycle/scooter per week declined from 1.2 ± 2.5 to 0.5 ± 1.6 (</w:t>
            </w:r>
            <w:r w:rsidRPr="00404ECC">
              <w:rPr>
                <w:i/>
                <w:iCs/>
                <w:sz w:val="20"/>
                <w:szCs w:val="20"/>
              </w:rPr>
              <w:t>p</w:t>
            </w:r>
            <w:r w:rsidRPr="00404ECC">
              <w:rPr>
                <w:sz w:val="20"/>
                <w:szCs w:val="20"/>
              </w:rPr>
              <w:t xml:space="preserve">&lt;0.05). This decline was significantly larger in participants whose school location changed during the transition, especially among girls. There </w:t>
            </w:r>
            <w:r w:rsidR="00070F61" w:rsidRPr="00404ECC">
              <w:rPr>
                <w:sz w:val="20"/>
                <w:szCs w:val="20"/>
              </w:rPr>
              <w:t>was</w:t>
            </w:r>
            <w:r w:rsidRPr="00404ECC">
              <w:rPr>
                <w:sz w:val="20"/>
                <w:szCs w:val="20"/>
              </w:rPr>
              <w:t xml:space="preserve"> no change in the weekly frequency of walking to/from school (from 2.9 ± 3.8 to 3.0 ± 3.8).</w:t>
            </w:r>
          </w:p>
        </w:tc>
        <w:tc>
          <w:tcPr>
            <w:tcW w:w="6095" w:type="dxa"/>
          </w:tcPr>
          <w:p w14:paraId="0A243735" w14:textId="60A09954" w:rsidR="002B1778" w:rsidRPr="00404ECC" w:rsidRDefault="002B1778" w:rsidP="002B1778">
            <w:pPr>
              <w:rPr>
                <w:sz w:val="20"/>
                <w:szCs w:val="20"/>
              </w:rPr>
            </w:pPr>
            <w:r w:rsidRPr="00404ECC">
              <w:rPr>
                <w:sz w:val="20"/>
                <w:szCs w:val="20"/>
              </w:rPr>
              <w:t xml:space="preserve">Objectively measured MVPA (−4 mins/day) and light-intensity PA (−23 mins/day) levels at lunch and recess declined across the transition (all </w:t>
            </w:r>
            <w:r w:rsidRPr="00404ECC">
              <w:rPr>
                <w:i/>
                <w:iCs/>
                <w:sz w:val="20"/>
                <w:szCs w:val="20"/>
              </w:rPr>
              <w:t>p</w:t>
            </w:r>
            <w:r w:rsidRPr="00404ECC">
              <w:rPr>
                <w:sz w:val="20"/>
                <w:szCs w:val="20"/>
              </w:rPr>
              <w:t>&lt;0.05), but there were no changes in the proportion of children meeting PA and screen time guidelines. MVPA and light-intensity PA did not differ between children who changed school location across the transition and those who did not. However, changing school location was associated with an increase in screen time, especially among girls.</w:t>
            </w:r>
          </w:p>
        </w:tc>
      </w:tr>
      <w:tr w:rsidR="002B1778" w:rsidRPr="00404ECC" w14:paraId="3DFC2735" w14:textId="77777777" w:rsidTr="00154264">
        <w:trPr>
          <w:cantSplit/>
          <w:trHeight w:val="983"/>
        </w:trPr>
        <w:tc>
          <w:tcPr>
            <w:tcW w:w="1615" w:type="dxa"/>
            <w:noWrap/>
          </w:tcPr>
          <w:p w14:paraId="6750F75A" w14:textId="74BF92DA" w:rsidR="002B1778" w:rsidRPr="00404ECC" w:rsidRDefault="002B1778" w:rsidP="002B1778">
            <w:pPr>
              <w:rPr>
                <w:sz w:val="20"/>
                <w:szCs w:val="20"/>
              </w:rPr>
            </w:pPr>
            <w:proofErr w:type="spellStart"/>
            <w:r w:rsidRPr="00404ECC">
              <w:rPr>
                <w:sz w:val="20"/>
                <w:szCs w:val="20"/>
              </w:rPr>
              <w:lastRenderedPageBreak/>
              <w:t>Remmers</w:t>
            </w:r>
            <w:proofErr w:type="spellEnd"/>
            <w:r w:rsidRPr="00404ECC">
              <w:rPr>
                <w:sz w:val="20"/>
                <w:szCs w:val="20"/>
              </w:rPr>
              <w:t xml:space="preserve"> et al. (2020)</w:t>
            </w:r>
          </w:p>
        </w:tc>
        <w:tc>
          <w:tcPr>
            <w:tcW w:w="5326" w:type="dxa"/>
          </w:tcPr>
          <w:p w14:paraId="282E31E8" w14:textId="5FDE406C" w:rsidR="002B1778" w:rsidRPr="00404ECC" w:rsidRDefault="002B1778" w:rsidP="002B1778">
            <w:pPr>
              <w:rPr>
                <w:sz w:val="20"/>
                <w:szCs w:val="20"/>
              </w:rPr>
            </w:pPr>
            <w:r w:rsidRPr="00404ECC">
              <w:rPr>
                <w:sz w:val="20"/>
                <w:szCs w:val="20"/>
              </w:rPr>
              <w:t xml:space="preserve">Multilevel models indicated that, after the transition, children spent 6.34 (95% CI = 5.27, 7.42) more min/day </w:t>
            </w:r>
            <w:r w:rsidR="00070F61" w:rsidRPr="00404ECC">
              <w:rPr>
                <w:sz w:val="20"/>
                <w:szCs w:val="20"/>
              </w:rPr>
              <w:t>in</w:t>
            </w:r>
            <w:r w:rsidRPr="00404ECC">
              <w:rPr>
                <w:sz w:val="20"/>
                <w:szCs w:val="20"/>
              </w:rPr>
              <w:t xml:space="preserve"> light-intensity PA during AT before school and 0.43 (95% CI = -0.72, -0.14) fewer min/day of light-intensity PA during motorized </w:t>
            </w:r>
            <w:r w:rsidR="001246AC" w:rsidRPr="00404ECC">
              <w:rPr>
                <w:sz w:val="20"/>
                <w:szCs w:val="20"/>
              </w:rPr>
              <w:t>travel</w:t>
            </w:r>
            <w:r w:rsidRPr="00404ECC">
              <w:rPr>
                <w:sz w:val="20"/>
                <w:szCs w:val="20"/>
              </w:rPr>
              <w:t xml:space="preserve">. During the after-school period, they </w:t>
            </w:r>
            <w:r w:rsidR="00356577" w:rsidRPr="00404ECC">
              <w:rPr>
                <w:sz w:val="20"/>
                <w:szCs w:val="20"/>
              </w:rPr>
              <w:t>accumulated</w:t>
            </w:r>
            <w:r w:rsidRPr="00404ECC">
              <w:rPr>
                <w:sz w:val="20"/>
                <w:szCs w:val="20"/>
              </w:rPr>
              <w:t xml:space="preserve"> fewer min/day of light-intensity PA during motorized </w:t>
            </w:r>
            <w:r w:rsidR="001246AC" w:rsidRPr="00404ECC">
              <w:rPr>
                <w:sz w:val="20"/>
                <w:szCs w:val="20"/>
              </w:rPr>
              <w:t>travel</w:t>
            </w:r>
            <w:r w:rsidRPr="00404ECC">
              <w:rPr>
                <w:sz w:val="20"/>
                <w:szCs w:val="20"/>
              </w:rPr>
              <w:t xml:space="preserve"> (-1.65; 95% CI = -2.93, -0.38). On weekends, they </w:t>
            </w:r>
            <w:r w:rsidR="00356577" w:rsidRPr="00404ECC">
              <w:rPr>
                <w:sz w:val="20"/>
                <w:szCs w:val="20"/>
              </w:rPr>
              <w:t xml:space="preserve">accumulated </w:t>
            </w:r>
            <w:r w:rsidRPr="00404ECC">
              <w:rPr>
                <w:sz w:val="20"/>
                <w:szCs w:val="20"/>
              </w:rPr>
              <w:t xml:space="preserve">fewer min/day of light-intensity PA during </w:t>
            </w:r>
            <w:r w:rsidR="001246AC" w:rsidRPr="00404ECC">
              <w:rPr>
                <w:sz w:val="20"/>
                <w:szCs w:val="20"/>
              </w:rPr>
              <w:t>AT</w:t>
            </w:r>
            <w:r w:rsidRPr="00404ECC">
              <w:rPr>
                <w:sz w:val="20"/>
                <w:szCs w:val="20"/>
              </w:rPr>
              <w:t xml:space="preserve"> (-15.88; 95% CI = -25.21, -6.54). In all models, changes in MVPA during active and motorized </w:t>
            </w:r>
            <w:r w:rsidR="001246AC" w:rsidRPr="00404ECC">
              <w:rPr>
                <w:sz w:val="20"/>
                <w:szCs w:val="20"/>
              </w:rPr>
              <w:t>travel</w:t>
            </w:r>
            <w:r w:rsidRPr="00404ECC">
              <w:rPr>
                <w:sz w:val="20"/>
                <w:szCs w:val="20"/>
              </w:rPr>
              <w:t xml:space="preserve"> were not significant.</w:t>
            </w:r>
          </w:p>
        </w:tc>
        <w:tc>
          <w:tcPr>
            <w:tcW w:w="6095" w:type="dxa"/>
          </w:tcPr>
          <w:p w14:paraId="0F3D4E93" w14:textId="6C5A55F5" w:rsidR="002B1778" w:rsidRPr="00404ECC" w:rsidRDefault="002B1778" w:rsidP="002B1778">
            <w:pPr>
              <w:rPr>
                <w:sz w:val="20"/>
                <w:szCs w:val="20"/>
              </w:rPr>
            </w:pPr>
            <w:r w:rsidRPr="00404ECC">
              <w:rPr>
                <w:sz w:val="20"/>
                <w:szCs w:val="20"/>
              </w:rPr>
              <w:t>Multilevel models indicated that total MVPA declined significantly on weekend days (from 55.1 to 34.3 min/day) and weekdays (from 43.9 to 34.0 min/day) and similar declines were observed for light-intensity PA. Declines in light-intensity PA and MVPA were particularly important in the after-school period. Light-intensity PA declined during school hours, especially when participants were on school grounds. However, light-intensity PA and MVPA increased during school hours when participants were in other locations than home, school, and sport grounds.</w:t>
            </w:r>
          </w:p>
        </w:tc>
      </w:tr>
      <w:tr w:rsidR="00074612" w:rsidRPr="00404ECC" w14:paraId="2C3B191E" w14:textId="77777777" w:rsidTr="00154264">
        <w:trPr>
          <w:cantSplit/>
          <w:trHeight w:val="557"/>
        </w:trPr>
        <w:tc>
          <w:tcPr>
            <w:tcW w:w="1615" w:type="dxa"/>
            <w:noWrap/>
            <w:hideMark/>
          </w:tcPr>
          <w:p w14:paraId="5DE1C3B1" w14:textId="77777777" w:rsidR="00074612" w:rsidRPr="00404ECC" w:rsidRDefault="00074612">
            <w:pPr>
              <w:rPr>
                <w:sz w:val="20"/>
                <w:szCs w:val="20"/>
              </w:rPr>
            </w:pPr>
            <w:r w:rsidRPr="00404ECC">
              <w:rPr>
                <w:sz w:val="20"/>
                <w:szCs w:val="20"/>
              </w:rPr>
              <w:t>Underwood (2014)</w:t>
            </w:r>
          </w:p>
        </w:tc>
        <w:tc>
          <w:tcPr>
            <w:tcW w:w="5326" w:type="dxa"/>
            <w:noWrap/>
            <w:hideMark/>
          </w:tcPr>
          <w:p w14:paraId="03397D8B" w14:textId="1E7BDB89" w:rsidR="00074612" w:rsidRPr="00404ECC" w:rsidRDefault="00074612">
            <w:pPr>
              <w:rPr>
                <w:sz w:val="20"/>
                <w:szCs w:val="20"/>
              </w:rPr>
            </w:pPr>
            <w:r w:rsidRPr="00404ECC">
              <w:rPr>
                <w:sz w:val="20"/>
                <w:szCs w:val="20"/>
              </w:rPr>
              <w:t xml:space="preserve">About 90% of participants reported cycling for recreation and/or transportation in primary school. This proportion was just over 60% in junior high school and just over 40% in high school. </w:t>
            </w:r>
          </w:p>
        </w:tc>
        <w:tc>
          <w:tcPr>
            <w:tcW w:w="6095" w:type="dxa"/>
            <w:hideMark/>
          </w:tcPr>
          <w:p w14:paraId="4F91ECED" w14:textId="243FA200" w:rsidR="00074612" w:rsidRPr="00404ECC" w:rsidRDefault="00074612">
            <w:pPr>
              <w:rPr>
                <w:sz w:val="20"/>
                <w:szCs w:val="20"/>
              </w:rPr>
            </w:pPr>
            <w:r w:rsidRPr="00404ECC">
              <w:rPr>
                <w:sz w:val="20"/>
                <w:szCs w:val="20"/>
              </w:rPr>
              <w:t xml:space="preserve">The number of participants who reported liking </w:t>
            </w:r>
            <w:r w:rsidR="001246AC" w:rsidRPr="00404ECC">
              <w:rPr>
                <w:sz w:val="20"/>
                <w:szCs w:val="20"/>
              </w:rPr>
              <w:t xml:space="preserve">cycling </w:t>
            </w:r>
            <w:r w:rsidRPr="00404ECC">
              <w:rPr>
                <w:sz w:val="20"/>
                <w:szCs w:val="20"/>
              </w:rPr>
              <w:t xml:space="preserve">decreased from 28 in elementary to 21 in high school. Most mentions of cycling as "exciting and fun", "cool", </w:t>
            </w:r>
            <w:r w:rsidR="00356577" w:rsidRPr="00404ECC">
              <w:rPr>
                <w:sz w:val="20"/>
                <w:szCs w:val="20"/>
              </w:rPr>
              <w:t>or</w:t>
            </w:r>
            <w:r w:rsidRPr="00404ECC">
              <w:rPr>
                <w:sz w:val="20"/>
                <w:szCs w:val="20"/>
              </w:rPr>
              <w:t xml:space="preserve"> as a way to gain freedom and independence were made in relation to elementary school years. Much more participants described cycling as "uncool", "nerdy", "dorky", "geeky", "weird", "lame", "unfashionable", "untrendy", and "for losers" in relation to junior high and high school years. Most of the lat</w:t>
            </w:r>
            <w:r w:rsidR="00356577" w:rsidRPr="00404ECC">
              <w:rPr>
                <w:sz w:val="20"/>
                <w:szCs w:val="20"/>
              </w:rPr>
              <w:t>t</w:t>
            </w:r>
            <w:r w:rsidRPr="00404ECC">
              <w:rPr>
                <w:sz w:val="20"/>
                <w:szCs w:val="20"/>
              </w:rPr>
              <w:t xml:space="preserve">er attributes were mentioned by women. Increasingly negative attitudes towards cycling were associated with the onset of driving (as driver or passenger), which was seen as </w:t>
            </w:r>
            <w:r w:rsidR="00356577" w:rsidRPr="00404ECC">
              <w:rPr>
                <w:sz w:val="20"/>
                <w:szCs w:val="20"/>
              </w:rPr>
              <w:t>“</w:t>
            </w:r>
            <w:r w:rsidRPr="00404ECC">
              <w:rPr>
                <w:sz w:val="20"/>
                <w:szCs w:val="20"/>
              </w:rPr>
              <w:t>cooler</w:t>
            </w:r>
            <w:r w:rsidR="00356577" w:rsidRPr="00404ECC">
              <w:rPr>
                <w:sz w:val="20"/>
                <w:szCs w:val="20"/>
              </w:rPr>
              <w:t>”</w:t>
            </w:r>
            <w:r w:rsidRPr="00404ECC">
              <w:rPr>
                <w:sz w:val="20"/>
                <w:szCs w:val="20"/>
              </w:rPr>
              <w:t xml:space="preserve"> by many participants. Increasing distance, busy schedules, hills, poor weather, rural roads, and traffic were also mentioned as reasons for abandoning cycling. </w:t>
            </w:r>
          </w:p>
        </w:tc>
      </w:tr>
      <w:tr w:rsidR="00074612" w:rsidRPr="00404ECC" w14:paraId="4BD853C3" w14:textId="77777777" w:rsidTr="00154264">
        <w:trPr>
          <w:cantSplit/>
          <w:trHeight w:val="1591"/>
        </w:trPr>
        <w:tc>
          <w:tcPr>
            <w:tcW w:w="1615" w:type="dxa"/>
            <w:noWrap/>
            <w:hideMark/>
          </w:tcPr>
          <w:p w14:paraId="723F5648" w14:textId="5A8D6F66" w:rsidR="00074612" w:rsidRPr="00404ECC" w:rsidRDefault="00074612">
            <w:pPr>
              <w:rPr>
                <w:sz w:val="20"/>
                <w:szCs w:val="20"/>
              </w:rPr>
            </w:pPr>
            <w:bookmarkStart w:id="0" w:name="_Hlk41546826"/>
            <w:proofErr w:type="spellStart"/>
            <w:r w:rsidRPr="00404ECC">
              <w:rPr>
                <w:sz w:val="20"/>
                <w:szCs w:val="20"/>
              </w:rPr>
              <w:t>Vanwolleghem</w:t>
            </w:r>
            <w:proofErr w:type="spellEnd"/>
            <w:r w:rsidRPr="00404ECC">
              <w:rPr>
                <w:sz w:val="20"/>
                <w:szCs w:val="20"/>
              </w:rPr>
              <w:t xml:space="preserve"> </w:t>
            </w:r>
            <w:bookmarkEnd w:id="0"/>
            <w:r w:rsidRPr="00404ECC">
              <w:rPr>
                <w:sz w:val="20"/>
                <w:szCs w:val="20"/>
              </w:rPr>
              <w:t>(2016)</w:t>
            </w:r>
          </w:p>
        </w:tc>
        <w:tc>
          <w:tcPr>
            <w:tcW w:w="5326" w:type="dxa"/>
            <w:hideMark/>
          </w:tcPr>
          <w:p w14:paraId="65A1D8B2" w14:textId="163508F1" w:rsidR="00074612" w:rsidRPr="00404ECC" w:rsidRDefault="00074612" w:rsidP="001426D3">
            <w:pPr>
              <w:rPr>
                <w:sz w:val="20"/>
                <w:szCs w:val="20"/>
              </w:rPr>
            </w:pPr>
            <w:r w:rsidRPr="00404ECC">
              <w:rPr>
                <w:sz w:val="20"/>
                <w:szCs w:val="20"/>
              </w:rPr>
              <w:t xml:space="preserve">The proportion of participants </w:t>
            </w:r>
            <w:r w:rsidR="000245A5" w:rsidRPr="00404ECC">
              <w:rPr>
                <w:sz w:val="20"/>
                <w:szCs w:val="20"/>
              </w:rPr>
              <w:t>who reported that they usually engaged in</w:t>
            </w:r>
            <w:r w:rsidRPr="00404ECC">
              <w:rPr>
                <w:sz w:val="20"/>
                <w:szCs w:val="20"/>
              </w:rPr>
              <w:t xml:space="preserve"> AT to school was stable (65.2% in primary and 65.5% in secondary school) whereas the proportion of participants reporting AT to other destinations </w:t>
            </w:r>
            <w:r w:rsidR="000245A5" w:rsidRPr="00404ECC">
              <w:rPr>
                <w:sz w:val="20"/>
                <w:szCs w:val="20"/>
              </w:rPr>
              <w:t xml:space="preserve">at least once in the previous week </w:t>
            </w:r>
            <w:r w:rsidRPr="00404ECC">
              <w:rPr>
                <w:sz w:val="20"/>
                <w:szCs w:val="20"/>
              </w:rPr>
              <w:t>declined from 93.9 to 70.0%</w:t>
            </w:r>
            <w:r w:rsidR="00266B77" w:rsidRPr="00404ECC">
              <w:rPr>
                <w:sz w:val="20"/>
                <w:szCs w:val="20"/>
              </w:rPr>
              <w:t xml:space="preserve"> (</w:t>
            </w:r>
            <w:r w:rsidR="00266B77" w:rsidRPr="00404ECC">
              <w:rPr>
                <w:i/>
                <w:iCs/>
                <w:sz w:val="20"/>
                <w:szCs w:val="20"/>
              </w:rPr>
              <w:t>p</w:t>
            </w:r>
            <w:r w:rsidR="00266B77" w:rsidRPr="00404ECC">
              <w:rPr>
                <w:sz w:val="20"/>
                <w:szCs w:val="20"/>
              </w:rPr>
              <w:t>&lt;0.0001</w:t>
            </w:r>
            <w:proofErr w:type="gramStart"/>
            <w:r w:rsidR="00266B77" w:rsidRPr="00404ECC">
              <w:rPr>
                <w:sz w:val="20"/>
                <w:szCs w:val="20"/>
              </w:rPr>
              <w:t>)</w:t>
            </w:r>
            <w:r w:rsidRPr="00404ECC">
              <w:rPr>
                <w:sz w:val="20"/>
                <w:szCs w:val="20"/>
              </w:rPr>
              <w:t>.</w:t>
            </w:r>
            <w:r w:rsidR="00266B77" w:rsidRPr="00404ECC">
              <w:rPr>
                <w:sz w:val="20"/>
                <w:szCs w:val="20"/>
              </w:rPr>
              <w:t>*</w:t>
            </w:r>
            <w:proofErr w:type="gramEnd"/>
            <w:r w:rsidRPr="00404ECC">
              <w:rPr>
                <w:sz w:val="20"/>
                <w:szCs w:val="20"/>
              </w:rPr>
              <w:t xml:space="preserve"> </w:t>
            </w:r>
          </w:p>
        </w:tc>
        <w:tc>
          <w:tcPr>
            <w:tcW w:w="6095" w:type="dxa"/>
            <w:hideMark/>
          </w:tcPr>
          <w:p w14:paraId="0D031F66" w14:textId="55639636" w:rsidR="00074612" w:rsidRPr="00404ECC" w:rsidRDefault="00074612">
            <w:pPr>
              <w:rPr>
                <w:sz w:val="20"/>
                <w:szCs w:val="20"/>
              </w:rPr>
            </w:pPr>
            <w:r w:rsidRPr="00404ECC">
              <w:rPr>
                <w:sz w:val="20"/>
                <w:szCs w:val="20"/>
              </w:rPr>
              <w:t>For each km increase in distance, children were 19% less likely to have switched to AT and 13% less likely to have maintained AT compared to participants who switched or maintained motorized travel. Greater parent-perceived neighbourhood safety at baseline was associated with higher odds of maintaining AT to other destinations at follow-up (OR=2.78) vs. switching to or maintaining motorized travel.</w:t>
            </w:r>
            <w:r w:rsidR="00F91D00" w:rsidRPr="00404ECC">
              <w:rPr>
                <w:sz w:val="20"/>
                <w:szCs w:val="20"/>
              </w:rPr>
              <w:t xml:space="preserve"> All </w:t>
            </w:r>
            <w:r w:rsidR="00F91D00" w:rsidRPr="00404ECC">
              <w:rPr>
                <w:i/>
                <w:iCs/>
                <w:sz w:val="20"/>
                <w:szCs w:val="20"/>
              </w:rPr>
              <w:t>p</w:t>
            </w:r>
            <w:r w:rsidR="00F91D00" w:rsidRPr="00404ECC">
              <w:rPr>
                <w:sz w:val="20"/>
                <w:szCs w:val="20"/>
              </w:rPr>
              <w:t>&lt;0.05.</w:t>
            </w:r>
          </w:p>
        </w:tc>
      </w:tr>
    </w:tbl>
    <w:p w14:paraId="45123329" w14:textId="11CE29FC" w:rsidR="00673B3A" w:rsidRPr="00404ECC" w:rsidRDefault="0068592C">
      <w:pPr>
        <w:rPr>
          <w:sz w:val="20"/>
          <w:szCs w:val="20"/>
        </w:rPr>
      </w:pPr>
      <w:r w:rsidRPr="00404ECC">
        <w:rPr>
          <w:b/>
          <w:bCs/>
          <w:sz w:val="20"/>
          <w:szCs w:val="20"/>
        </w:rPr>
        <w:t>Note</w:t>
      </w:r>
      <w:r w:rsidRPr="00404ECC">
        <w:rPr>
          <w:sz w:val="20"/>
          <w:szCs w:val="20"/>
        </w:rPr>
        <w:t>: Both Bonham (2012) publications used the same dataset, so they were counted as a single study. AT: active transportation; MVPA: moderate- to vigorous-intensity physical activity; PA: physical activity.</w:t>
      </w:r>
      <w:r w:rsidR="00266B77" w:rsidRPr="00404ECC">
        <w:rPr>
          <w:sz w:val="20"/>
          <w:szCs w:val="20"/>
        </w:rPr>
        <w:t xml:space="preserve"> * We obtained the </w:t>
      </w:r>
      <w:r w:rsidR="00266B77" w:rsidRPr="00404ECC">
        <w:rPr>
          <w:i/>
          <w:iCs/>
          <w:sz w:val="20"/>
          <w:szCs w:val="20"/>
        </w:rPr>
        <w:t>p</w:t>
      </w:r>
      <w:r w:rsidR="00266B77" w:rsidRPr="00404ECC">
        <w:rPr>
          <w:sz w:val="20"/>
          <w:szCs w:val="20"/>
        </w:rPr>
        <w:t>-value using a chi-square test for differences in proportions</w:t>
      </w:r>
      <w:r w:rsidR="0052704A" w:rsidRPr="00404ECC">
        <w:rPr>
          <w:sz w:val="20"/>
          <w:szCs w:val="20"/>
        </w:rPr>
        <w:t xml:space="preserve"> (</w:t>
      </w:r>
      <w:hyperlink r:id="rId4" w:history="1">
        <w:r w:rsidR="0052704A" w:rsidRPr="00404ECC">
          <w:rPr>
            <w:rStyle w:val="Hyperlink"/>
            <w:sz w:val="20"/>
            <w:szCs w:val="20"/>
          </w:rPr>
          <w:t>https://www.medcalc.org/calc/comparison_of_proportions.php</w:t>
        </w:r>
      </w:hyperlink>
      <w:r w:rsidR="0052704A" w:rsidRPr="00404ECC">
        <w:rPr>
          <w:sz w:val="20"/>
          <w:szCs w:val="20"/>
        </w:rPr>
        <w:t>)</w:t>
      </w:r>
      <w:r w:rsidR="00266B77" w:rsidRPr="00404ECC">
        <w:rPr>
          <w:sz w:val="20"/>
          <w:szCs w:val="20"/>
        </w:rPr>
        <w:t>.</w:t>
      </w:r>
    </w:p>
    <w:p w14:paraId="54014321" w14:textId="4F792AD8" w:rsidR="004F233C" w:rsidRPr="00404ECC" w:rsidRDefault="004F233C">
      <w:pPr>
        <w:rPr>
          <w:sz w:val="20"/>
          <w:szCs w:val="20"/>
        </w:rPr>
      </w:pPr>
      <w:r w:rsidRPr="00404ECC">
        <w:rPr>
          <w:sz w:val="20"/>
          <w:szCs w:val="20"/>
        </w:rPr>
        <w:br w:type="page"/>
      </w:r>
    </w:p>
    <w:p w14:paraId="766D82D9" w14:textId="018FF489" w:rsidR="004F233C" w:rsidRPr="00404ECC" w:rsidRDefault="004F233C">
      <w:pPr>
        <w:rPr>
          <w:b/>
          <w:bCs/>
          <w:sz w:val="20"/>
          <w:szCs w:val="20"/>
        </w:rPr>
      </w:pPr>
      <w:bookmarkStart w:id="1" w:name="_Hlk47448635"/>
      <w:bookmarkStart w:id="2" w:name="_Hlk47512816"/>
      <w:r w:rsidRPr="00404ECC">
        <w:rPr>
          <w:b/>
          <w:bCs/>
          <w:sz w:val="20"/>
          <w:szCs w:val="20"/>
        </w:rPr>
        <w:lastRenderedPageBreak/>
        <w:t xml:space="preserve">Table </w:t>
      </w:r>
      <w:r w:rsidR="00894F9D">
        <w:rPr>
          <w:b/>
          <w:bCs/>
          <w:sz w:val="20"/>
          <w:szCs w:val="20"/>
        </w:rPr>
        <w:t>S</w:t>
      </w:r>
      <w:r w:rsidR="00074592" w:rsidRPr="00404ECC">
        <w:rPr>
          <w:b/>
          <w:bCs/>
          <w:sz w:val="20"/>
          <w:szCs w:val="20"/>
        </w:rPr>
        <w:t>3</w:t>
      </w:r>
      <w:r w:rsidRPr="00404ECC">
        <w:rPr>
          <w:b/>
          <w:bCs/>
          <w:sz w:val="20"/>
          <w:szCs w:val="20"/>
        </w:rPr>
        <w:t xml:space="preserve">. Influence of </w:t>
      </w:r>
      <w:r w:rsidR="00074592" w:rsidRPr="00404ECC">
        <w:rPr>
          <w:b/>
          <w:bCs/>
          <w:sz w:val="20"/>
          <w:szCs w:val="20"/>
        </w:rPr>
        <w:t>the beginning of postsecondary education</w:t>
      </w:r>
      <w:r w:rsidRPr="00404ECC">
        <w:rPr>
          <w:b/>
          <w:bCs/>
          <w:sz w:val="20"/>
          <w:szCs w:val="20"/>
        </w:rPr>
        <w:t xml:space="preserve"> on travel behaviours</w:t>
      </w:r>
    </w:p>
    <w:tbl>
      <w:tblPr>
        <w:tblStyle w:val="TableGrid"/>
        <w:tblW w:w="13036" w:type="dxa"/>
        <w:tblLook w:val="04A0" w:firstRow="1" w:lastRow="0" w:firstColumn="1" w:lastColumn="0" w:noHBand="0" w:noVBand="1"/>
      </w:tblPr>
      <w:tblGrid>
        <w:gridCol w:w="1615"/>
        <w:gridCol w:w="5326"/>
        <w:gridCol w:w="6095"/>
      </w:tblGrid>
      <w:tr w:rsidR="00B96BE7" w:rsidRPr="00404ECC" w14:paraId="76A748EC" w14:textId="77777777" w:rsidTr="00673B3A">
        <w:trPr>
          <w:trHeight w:val="300"/>
        </w:trPr>
        <w:tc>
          <w:tcPr>
            <w:tcW w:w="1615" w:type="dxa"/>
            <w:noWrap/>
            <w:hideMark/>
          </w:tcPr>
          <w:p w14:paraId="4285A3AF" w14:textId="77777777" w:rsidR="00B96BE7" w:rsidRPr="00404ECC" w:rsidRDefault="00B96BE7" w:rsidP="00673B3A">
            <w:pPr>
              <w:rPr>
                <w:b/>
                <w:bCs/>
                <w:sz w:val="20"/>
                <w:szCs w:val="20"/>
              </w:rPr>
            </w:pPr>
            <w:r w:rsidRPr="00404ECC">
              <w:rPr>
                <w:b/>
                <w:bCs/>
                <w:sz w:val="20"/>
                <w:szCs w:val="20"/>
              </w:rPr>
              <w:t>Lead author (year)</w:t>
            </w:r>
          </w:p>
        </w:tc>
        <w:tc>
          <w:tcPr>
            <w:tcW w:w="5326" w:type="dxa"/>
            <w:noWrap/>
            <w:hideMark/>
          </w:tcPr>
          <w:p w14:paraId="1BE542FF" w14:textId="77777777" w:rsidR="00B96BE7" w:rsidRPr="00404ECC" w:rsidRDefault="00B96BE7" w:rsidP="00673B3A">
            <w:pPr>
              <w:rPr>
                <w:b/>
                <w:bCs/>
                <w:sz w:val="20"/>
                <w:szCs w:val="20"/>
              </w:rPr>
            </w:pPr>
            <w:r w:rsidRPr="00404ECC">
              <w:rPr>
                <w:b/>
                <w:bCs/>
                <w:sz w:val="20"/>
                <w:szCs w:val="20"/>
              </w:rPr>
              <w:t>Effects on travel behaviours</w:t>
            </w:r>
          </w:p>
        </w:tc>
        <w:tc>
          <w:tcPr>
            <w:tcW w:w="6095" w:type="dxa"/>
            <w:noWrap/>
            <w:hideMark/>
          </w:tcPr>
          <w:p w14:paraId="454802FC" w14:textId="77777777" w:rsidR="00B96BE7" w:rsidRPr="00404ECC" w:rsidRDefault="00B96BE7" w:rsidP="00673B3A">
            <w:pPr>
              <w:rPr>
                <w:b/>
                <w:bCs/>
                <w:sz w:val="20"/>
                <w:szCs w:val="20"/>
              </w:rPr>
            </w:pPr>
            <w:r w:rsidRPr="00404ECC">
              <w:rPr>
                <w:b/>
                <w:bCs/>
                <w:sz w:val="20"/>
                <w:szCs w:val="20"/>
              </w:rPr>
              <w:t>Other important results</w:t>
            </w:r>
          </w:p>
        </w:tc>
      </w:tr>
      <w:tr w:rsidR="00F42BAE" w:rsidRPr="00404ECC" w14:paraId="2A111381" w14:textId="77777777" w:rsidTr="00673B3A">
        <w:trPr>
          <w:trHeight w:val="300"/>
        </w:trPr>
        <w:tc>
          <w:tcPr>
            <w:tcW w:w="1615" w:type="dxa"/>
            <w:noWrap/>
          </w:tcPr>
          <w:p w14:paraId="29E45FD2" w14:textId="51360134" w:rsidR="00F42BAE" w:rsidRPr="00404ECC" w:rsidRDefault="00F42BAE" w:rsidP="00F42BAE">
            <w:pPr>
              <w:rPr>
                <w:sz w:val="20"/>
                <w:szCs w:val="20"/>
              </w:rPr>
            </w:pPr>
            <w:proofErr w:type="spellStart"/>
            <w:r w:rsidRPr="00404ECC">
              <w:rPr>
                <w:sz w:val="20"/>
                <w:szCs w:val="20"/>
              </w:rPr>
              <w:t>Deforche</w:t>
            </w:r>
            <w:proofErr w:type="spellEnd"/>
            <w:r w:rsidRPr="00404ECC">
              <w:rPr>
                <w:sz w:val="20"/>
                <w:szCs w:val="20"/>
              </w:rPr>
              <w:t xml:space="preserve"> (2015)</w:t>
            </w:r>
          </w:p>
        </w:tc>
        <w:tc>
          <w:tcPr>
            <w:tcW w:w="5326" w:type="dxa"/>
            <w:noWrap/>
          </w:tcPr>
          <w:p w14:paraId="393CB67C" w14:textId="4B4CA14F" w:rsidR="00F42BAE" w:rsidRPr="00404ECC" w:rsidRDefault="00F42BAE" w:rsidP="00F42BAE">
            <w:pPr>
              <w:rPr>
                <w:sz w:val="20"/>
                <w:szCs w:val="20"/>
              </w:rPr>
            </w:pPr>
            <w:r w:rsidRPr="00404ECC">
              <w:rPr>
                <w:sz w:val="20"/>
                <w:szCs w:val="20"/>
              </w:rPr>
              <w:t>There was a significant decrease in time spent engaging in AT (boys: from 337 to 224 min/</w:t>
            </w:r>
            <w:proofErr w:type="spellStart"/>
            <w:r w:rsidRPr="00404ECC">
              <w:rPr>
                <w:sz w:val="20"/>
                <w:szCs w:val="20"/>
              </w:rPr>
              <w:t>wk</w:t>
            </w:r>
            <w:proofErr w:type="spellEnd"/>
            <w:r w:rsidRPr="00404ECC">
              <w:rPr>
                <w:sz w:val="20"/>
                <w:szCs w:val="20"/>
              </w:rPr>
              <w:t>; girls: 287 to 212 min/</w:t>
            </w:r>
            <w:proofErr w:type="spellStart"/>
            <w:r w:rsidRPr="00404ECC">
              <w:rPr>
                <w:sz w:val="20"/>
                <w:szCs w:val="20"/>
              </w:rPr>
              <w:t>wk</w:t>
            </w:r>
            <w:proofErr w:type="spellEnd"/>
            <w:r w:rsidRPr="00404ECC">
              <w:rPr>
                <w:sz w:val="20"/>
                <w:szCs w:val="20"/>
              </w:rPr>
              <w:t xml:space="preserve">) and in time spent in motorized transport (boys: from 21.2 to 17.4 min/day; girls: from 25.7 to 19.9 min/day) (both </w:t>
            </w:r>
            <w:r w:rsidRPr="00404ECC">
              <w:rPr>
                <w:i/>
                <w:iCs/>
                <w:sz w:val="20"/>
                <w:szCs w:val="20"/>
              </w:rPr>
              <w:t>p</w:t>
            </w:r>
            <w:r w:rsidRPr="00404ECC">
              <w:rPr>
                <w:sz w:val="20"/>
                <w:szCs w:val="20"/>
              </w:rPr>
              <w:t xml:space="preserve">&lt;0.005). </w:t>
            </w:r>
          </w:p>
        </w:tc>
        <w:tc>
          <w:tcPr>
            <w:tcW w:w="6095" w:type="dxa"/>
            <w:noWrap/>
          </w:tcPr>
          <w:p w14:paraId="6931798D" w14:textId="1229B7DE" w:rsidR="00F42BAE" w:rsidRPr="00404ECC" w:rsidRDefault="00F42BAE" w:rsidP="00F42BAE">
            <w:pPr>
              <w:rPr>
                <w:sz w:val="20"/>
                <w:szCs w:val="20"/>
              </w:rPr>
            </w:pPr>
            <w:r w:rsidRPr="00404ECC">
              <w:rPr>
                <w:sz w:val="20"/>
                <w:szCs w:val="20"/>
              </w:rPr>
              <w:t xml:space="preserve">Changes in AT and motorized transport were not associated with changes in BMI. BMI and weight increased significantly in both genders, </w:t>
            </w:r>
            <w:r w:rsidR="00404ECC">
              <w:rPr>
                <w:sz w:val="20"/>
                <w:szCs w:val="20"/>
              </w:rPr>
              <w:t>with</w:t>
            </w:r>
            <w:r w:rsidRPr="00404ECC">
              <w:rPr>
                <w:sz w:val="20"/>
                <w:szCs w:val="20"/>
              </w:rPr>
              <w:t xml:space="preserve"> larger</w:t>
            </w:r>
            <w:r w:rsidR="00404ECC">
              <w:rPr>
                <w:sz w:val="20"/>
                <w:szCs w:val="20"/>
              </w:rPr>
              <w:t xml:space="preserve"> increases</w:t>
            </w:r>
            <w:r w:rsidRPr="00404ECC">
              <w:rPr>
                <w:sz w:val="20"/>
                <w:szCs w:val="20"/>
              </w:rPr>
              <w:t xml:space="preserve"> in boys (+4.2 kg and +1.5 kg/m</w:t>
            </w:r>
            <w:r w:rsidRPr="00404ECC">
              <w:rPr>
                <w:sz w:val="20"/>
                <w:szCs w:val="20"/>
                <w:vertAlign w:val="superscript"/>
              </w:rPr>
              <w:t>2</w:t>
            </w:r>
            <w:r w:rsidRPr="00404ECC">
              <w:rPr>
                <w:sz w:val="20"/>
                <w:szCs w:val="20"/>
              </w:rPr>
              <w:t xml:space="preserve"> vs. + 1.9 kg and +0.6 kg/m</w:t>
            </w:r>
            <w:r w:rsidRPr="00404ECC">
              <w:rPr>
                <w:sz w:val="20"/>
                <w:szCs w:val="20"/>
                <w:vertAlign w:val="superscript"/>
              </w:rPr>
              <w:t>2</w:t>
            </w:r>
            <w:r w:rsidRPr="00404ECC">
              <w:rPr>
                <w:sz w:val="20"/>
                <w:szCs w:val="20"/>
              </w:rPr>
              <w:t xml:space="preserve">). Waist circumference increased significantly only in boys (+1.8 cm). Sport participation, food consumption, TV/DVD watching and video games declined while internet use and studying increased (all </w:t>
            </w:r>
            <w:r w:rsidRPr="00404ECC">
              <w:rPr>
                <w:i/>
                <w:iCs/>
                <w:sz w:val="20"/>
                <w:szCs w:val="20"/>
              </w:rPr>
              <w:t>p</w:t>
            </w:r>
            <w:r w:rsidRPr="00404ECC">
              <w:rPr>
                <w:sz w:val="20"/>
                <w:szCs w:val="20"/>
              </w:rPr>
              <w:t>&lt;0.05). Alcohol consumption increased, especially in boys.</w:t>
            </w:r>
          </w:p>
        </w:tc>
      </w:tr>
      <w:tr w:rsidR="00F42BAE" w:rsidRPr="00404ECC" w14:paraId="4BE9A269" w14:textId="77777777" w:rsidTr="00673B3A">
        <w:trPr>
          <w:trHeight w:val="300"/>
        </w:trPr>
        <w:tc>
          <w:tcPr>
            <w:tcW w:w="1615" w:type="dxa"/>
            <w:noWrap/>
          </w:tcPr>
          <w:p w14:paraId="0D84F455" w14:textId="0382C3A4" w:rsidR="00F42BAE" w:rsidRPr="00404ECC" w:rsidRDefault="00F42BAE" w:rsidP="00F42BAE">
            <w:pPr>
              <w:rPr>
                <w:sz w:val="20"/>
                <w:szCs w:val="20"/>
              </w:rPr>
            </w:pPr>
            <w:r w:rsidRPr="00404ECC">
              <w:rPr>
                <w:sz w:val="20"/>
                <w:szCs w:val="20"/>
              </w:rPr>
              <w:t xml:space="preserve">De </w:t>
            </w:r>
            <w:proofErr w:type="spellStart"/>
            <w:r w:rsidRPr="00404ECC">
              <w:rPr>
                <w:sz w:val="20"/>
                <w:szCs w:val="20"/>
              </w:rPr>
              <w:t>Paepe</w:t>
            </w:r>
            <w:proofErr w:type="spellEnd"/>
            <w:r w:rsidRPr="00404ECC">
              <w:rPr>
                <w:sz w:val="20"/>
                <w:szCs w:val="20"/>
              </w:rPr>
              <w:t xml:space="preserve"> (2018)</w:t>
            </w:r>
          </w:p>
        </w:tc>
        <w:tc>
          <w:tcPr>
            <w:tcW w:w="5326" w:type="dxa"/>
            <w:noWrap/>
          </w:tcPr>
          <w:p w14:paraId="409E0A04" w14:textId="372A224C" w:rsidR="00F42BAE" w:rsidRPr="00404ECC" w:rsidRDefault="00F42BAE" w:rsidP="00F42BAE">
            <w:pPr>
              <w:rPr>
                <w:sz w:val="20"/>
                <w:szCs w:val="20"/>
              </w:rPr>
            </w:pPr>
            <w:r w:rsidRPr="00404ECC">
              <w:rPr>
                <w:sz w:val="20"/>
                <w:szCs w:val="20"/>
              </w:rPr>
              <w:t>49.5% of participants cycled to secondary school and 26.0% used bus or tram. Post-secondary, 61.5% of students in Ghent dorms cycled followed by walking at 24.5%. Students commuting to Ghent mainly used train (53.8%) followed by bus/tram (22.5%). In secondary school, 55.0% reported grocery shopping as car passenger and 22.0% by bicycle. Post-secondary, 46.6% of students in Ghent dorms walked for grocery shopping followed by cycling at 45.0%. Students commuting to Ghent mainly used car as passenger (42.0%) followed by bicycle (24.5%). In secondary school, 47.0% reported “fun shopping” as car passenger followed by bus/tram at 20.0%. Post-secondary, 47.7% of students in Ghent dorms walked for “fun shopping” followed by cycling at 27.8%. Students commuting to Ghent mainly used car as passenger (34.0%) followed by bicycle (29.2%).</w:t>
            </w:r>
          </w:p>
        </w:tc>
        <w:tc>
          <w:tcPr>
            <w:tcW w:w="6095" w:type="dxa"/>
            <w:noWrap/>
          </w:tcPr>
          <w:p w14:paraId="09F30A95" w14:textId="73A9E47A" w:rsidR="00F42BAE" w:rsidRPr="00404ECC" w:rsidRDefault="00F42BAE" w:rsidP="00F42BAE">
            <w:pPr>
              <w:rPr>
                <w:sz w:val="20"/>
                <w:szCs w:val="20"/>
              </w:rPr>
            </w:pPr>
            <w:r w:rsidRPr="00404ECC">
              <w:rPr>
                <w:sz w:val="20"/>
                <w:szCs w:val="20"/>
              </w:rPr>
              <w:t xml:space="preserve">In secondary school, pro-car attitude was associated with higher odds of driving to school and “fun shopping” and perception that cars are cheap were associated with higher odds of driving to school. Perception of car as safe was associated with higher odds of driving for groceries. </w:t>
            </w:r>
            <w:r w:rsidR="008C47C2" w:rsidRPr="00404ECC">
              <w:rPr>
                <w:sz w:val="20"/>
                <w:szCs w:val="20"/>
              </w:rPr>
              <w:t>H</w:t>
            </w:r>
            <w:r w:rsidRPr="00404ECC">
              <w:rPr>
                <w:sz w:val="20"/>
                <w:szCs w:val="20"/>
              </w:rPr>
              <w:t xml:space="preserve">aving a driver's license or a car were associated with higher odds of driving to university or for shopping. </w:t>
            </w:r>
            <w:r w:rsidR="008C47C2" w:rsidRPr="00404ECC">
              <w:rPr>
                <w:sz w:val="20"/>
                <w:szCs w:val="20"/>
              </w:rPr>
              <w:t>L</w:t>
            </w:r>
            <w:r w:rsidRPr="00404ECC">
              <w:rPr>
                <w:sz w:val="20"/>
                <w:szCs w:val="20"/>
              </w:rPr>
              <w:t>iving in an urban area and pro-AT attitude were associated with lower odds</w:t>
            </w:r>
            <w:r w:rsidR="008C47C2" w:rsidRPr="00404ECC">
              <w:rPr>
                <w:sz w:val="20"/>
                <w:szCs w:val="20"/>
              </w:rPr>
              <w:t xml:space="preserve"> of driving to university</w:t>
            </w:r>
            <w:r w:rsidRPr="00404ECC">
              <w:rPr>
                <w:sz w:val="20"/>
                <w:szCs w:val="20"/>
              </w:rPr>
              <w:t>. In university, higher distance was associated with higher odds of driving for shopping. Perception that cars are comfortable was associated with higher odds of driving for grocery</w:t>
            </w:r>
            <w:r w:rsidR="008C47C2" w:rsidRPr="00404ECC">
              <w:rPr>
                <w:sz w:val="20"/>
                <w:szCs w:val="20"/>
              </w:rPr>
              <w:t>.</w:t>
            </w:r>
            <w:r w:rsidRPr="00404ECC">
              <w:rPr>
                <w:sz w:val="20"/>
                <w:szCs w:val="20"/>
              </w:rPr>
              <w:t xml:space="preserve"> </w:t>
            </w:r>
            <w:r w:rsidR="008C47C2" w:rsidRPr="00404ECC">
              <w:rPr>
                <w:sz w:val="20"/>
                <w:szCs w:val="20"/>
              </w:rPr>
              <w:t>P</w:t>
            </w:r>
            <w:r w:rsidRPr="00404ECC">
              <w:rPr>
                <w:sz w:val="20"/>
                <w:szCs w:val="20"/>
              </w:rPr>
              <w:t>ro</w:t>
            </w:r>
            <w:r w:rsidR="008C47C2" w:rsidRPr="00404ECC">
              <w:rPr>
                <w:sz w:val="20"/>
                <w:szCs w:val="20"/>
              </w:rPr>
              <w:t>-</w:t>
            </w:r>
            <w:r w:rsidRPr="00404ECC">
              <w:rPr>
                <w:sz w:val="20"/>
                <w:szCs w:val="20"/>
              </w:rPr>
              <w:t xml:space="preserve">car attitude was associated with higher odds of </w:t>
            </w:r>
            <w:r w:rsidR="004509E9" w:rsidRPr="00404ECC">
              <w:rPr>
                <w:sz w:val="20"/>
                <w:szCs w:val="20"/>
              </w:rPr>
              <w:t>“</w:t>
            </w:r>
            <w:r w:rsidRPr="00404ECC">
              <w:rPr>
                <w:sz w:val="20"/>
                <w:szCs w:val="20"/>
              </w:rPr>
              <w:t>fun shopping</w:t>
            </w:r>
            <w:r w:rsidR="004509E9" w:rsidRPr="00404ECC">
              <w:rPr>
                <w:sz w:val="20"/>
                <w:szCs w:val="20"/>
              </w:rPr>
              <w:t>”</w:t>
            </w:r>
            <w:r w:rsidRPr="00404ECC">
              <w:rPr>
                <w:sz w:val="20"/>
                <w:szCs w:val="20"/>
              </w:rPr>
              <w:t xml:space="preserve"> by car and pro-AT attitude was associated with lower odds. </w:t>
            </w:r>
          </w:p>
        </w:tc>
      </w:tr>
      <w:tr w:rsidR="00B96BE7" w:rsidRPr="00404ECC" w14:paraId="74AED3C4" w14:textId="77777777" w:rsidTr="00E56430">
        <w:trPr>
          <w:trHeight w:val="557"/>
        </w:trPr>
        <w:tc>
          <w:tcPr>
            <w:tcW w:w="1615" w:type="dxa"/>
            <w:noWrap/>
          </w:tcPr>
          <w:p w14:paraId="6705E604" w14:textId="77777777" w:rsidR="00B96BE7" w:rsidRPr="00404ECC" w:rsidRDefault="00B96BE7" w:rsidP="00673B3A">
            <w:pPr>
              <w:rPr>
                <w:sz w:val="20"/>
                <w:szCs w:val="20"/>
              </w:rPr>
            </w:pPr>
            <w:r w:rsidRPr="00404ECC">
              <w:rPr>
                <w:sz w:val="20"/>
                <w:szCs w:val="20"/>
              </w:rPr>
              <w:t>Jones (2013)</w:t>
            </w:r>
          </w:p>
        </w:tc>
        <w:tc>
          <w:tcPr>
            <w:tcW w:w="5326" w:type="dxa"/>
            <w:noWrap/>
          </w:tcPr>
          <w:p w14:paraId="68561479" w14:textId="230DA291" w:rsidR="00B96BE7" w:rsidRPr="00404ECC" w:rsidRDefault="00815AE9" w:rsidP="00673B3A">
            <w:pPr>
              <w:rPr>
                <w:sz w:val="20"/>
                <w:szCs w:val="20"/>
              </w:rPr>
            </w:pPr>
            <w:r w:rsidRPr="00404ECC">
              <w:rPr>
                <w:sz w:val="20"/>
                <w:szCs w:val="20"/>
              </w:rPr>
              <w:t xml:space="preserve">In high school, most Echoes (born between 1975-1985) used the bus or were driven by parents. </w:t>
            </w:r>
            <w:r w:rsidR="00636BFB" w:rsidRPr="00404ECC">
              <w:rPr>
                <w:sz w:val="20"/>
                <w:szCs w:val="20"/>
              </w:rPr>
              <w:t>Echo males who went to university reported different combinations of travel modes</w:t>
            </w:r>
            <w:r w:rsidRPr="00404ECC">
              <w:rPr>
                <w:sz w:val="20"/>
                <w:szCs w:val="20"/>
              </w:rPr>
              <w:t>, including driving</w:t>
            </w:r>
            <w:r w:rsidR="00636BFB" w:rsidRPr="00404ECC">
              <w:rPr>
                <w:sz w:val="20"/>
                <w:szCs w:val="20"/>
              </w:rPr>
              <w:t xml:space="preserve">. Most </w:t>
            </w:r>
            <w:r w:rsidRPr="00404ECC">
              <w:rPr>
                <w:sz w:val="20"/>
                <w:szCs w:val="20"/>
              </w:rPr>
              <w:t>E</w:t>
            </w:r>
            <w:r w:rsidR="00636BFB" w:rsidRPr="00404ECC">
              <w:rPr>
                <w:sz w:val="20"/>
                <w:szCs w:val="20"/>
              </w:rPr>
              <w:t>cho females went to universi</w:t>
            </w:r>
            <w:r w:rsidR="0052704A" w:rsidRPr="00404ECC">
              <w:rPr>
                <w:sz w:val="20"/>
                <w:szCs w:val="20"/>
              </w:rPr>
              <w:t>t</w:t>
            </w:r>
            <w:r w:rsidR="00636BFB" w:rsidRPr="00404ECC">
              <w:rPr>
                <w:sz w:val="20"/>
                <w:szCs w:val="20"/>
              </w:rPr>
              <w:t xml:space="preserve">y without a car and </w:t>
            </w:r>
            <w:r w:rsidR="00E56430" w:rsidRPr="00404ECC">
              <w:rPr>
                <w:sz w:val="20"/>
                <w:szCs w:val="20"/>
              </w:rPr>
              <w:t>mostly walked</w:t>
            </w:r>
            <w:r w:rsidR="00636BFB" w:rsidRPr="00404ECC">
              <w:rPr>
                <w:sz w:val="20"/>
                <w:szCs w:val="20"/>
              </w:rPr>
              <w:t xml:space="preserve"> for transportation</w:t>
            </w:r>
            <w:r w:rsidR="0052704A" w:rsidRPr="00404ECC">
              <w:rPr>
                <w:sz w:val="20"/>
                <w:szCs w:val="20"/>
              </w:rPr>
              <w:t>.</w:t>
            </w:r>
            <w:r w:rsidR="00157262" w:rsidRPr="00404ECC">
              <w:rPr>
                <w:sz w:val="20"/>
                <w:szCs w:val="20"/>
              </w:rPr>
              <w:t xml:space="preserve"> </w:t>
            </w:r>
            <w:r w:rsidR="00E56430" w:rsidRPr="00404ECC">
              <w:rPr>
                <w:sz w:val="20"/>
                <w:szCs w:val="20"/>
              </w:rPr>
              <w:t>T</w:t>
            </w:r>
            <w:r w:rsidRPr="00404ECC">
              <w:rPr>
                <w:sz w:val="20"/>
                <w:szCs w:val="20"/>
              </w:rPr>
              <w:t xml:space="preserve">he effect of starting university on </w:t>
            </w:r>
            <w:r w:rsidR="00E56430" w:rsidRPr="00404ECC">
              <w:rPr>
                <w:sz w:val="20"/>
                <w:szCs w:val="20"/>
              </w:rPr>
              <w:t xml:space="preserve">Boomers’ </w:t>
            </w:r>
            <w:r w:rsidRPr="00404ECC">
              <w:rPr>
                <w:sz w:val="20"/>
                <w:szCs w:val="20"/>
              </w:rPr>
              <w:t>travel behaviour appears to be highly variable</w:t>
            </w:r>
            <w:r w:rsidR="00E56430" w:rsidRPr="00404ECC">
              <w:rPr>
                <w:sz w:val="20"/>
                <w:szCs w:val="20"/>
              </w:rPr>
              <w:t xml:space="preserve"> (p. 146-148)</w:t>
            </w:r>
            <w:r w:rsidR="00157262" w:rsidRPr="00404ECC">
              <w:rPr>
                <w:sz w:val="20"/>
                <w:szCs w:val="20"/>
              </w:rPr>
              <w:t>.</w:t>
            </w:r>
          </w:p>
        </w:tc>
        <w:tc>
          <w:tcPr>
            <w:tcW w:w="6095" w:type="dxa"/>
          </w:tcPr>
          <w:p w14:paraId="495C4ACF" w14:textId="4865400D" w:rsidR="00B96BE7" w:rsidRPr="00404ECC" w:rsidRDefault="00E9712F" w:rsidP="00673B3A">
            <w:pPr>
              <w:rPr>
                <w:sz w:val="20"/>
                <w:szCs w:val="20"/>
              </w:rPr>
            </w:pPr>
            <w:r w:rsidRPr="00404ECC">
              <w:rPr>
                <w:sz w:val="20"/>
                <w:szCs w:val="20"/>
              </w:rPr>
              <w:t xml:space="preserve">Most Boomer males (born between 1945-1955) who attended university delayed car ownership until entering the </w:t>
            </w:r>
            <w:proofErr w:type="spellStart"/>
            <w:r w:rsidRPr="00404ECC">
              <w:rPr>
                <w:sz w:val="20"/>
                <w:szCs w:val="20"/>
              </w:rPr>
              <w:t>labour</w:t>
            </w:r>
            <w:proofErr w:type="spellEnd"/>
            <w:r w:rsidRPr="00404ECC">
              <w:rPr>
                <w:sz w:val="20"/>
                <w:szCs w:val="20"/>
              </w:rPr>
              <w:t xml:space="preserve"> market. Boomer females delayed acquisition of a driver's license and car ownership until their third decade of life.</w:t>
            </w:r>
            <w:r w:rsidR="00815AE9" w:rsidRPr="00404ECC">
              <w:rPr>
                <w:sz w:val="20"/>
                <w:szCs w:val="20"/>
              </w:rPr>
              <w:t xml:space="preserve"> Many Echoes, especially men</w:t>
            </w:r>
            <w:r w:rsidR="008360B8" w:rsidRPr="00404ECC">
              <w:rPr>
                <w:sz w:val="20"/>
                <w:szCs w:val="20"/>
              </w:rPr>
              <w:t xml:space="preserve"> already owned a vehicle when starting university.</w:t>
            </w:r>
          </w:p>
        </w:tc>
      </w:tr>
      <w:tr w:rsidR="00D43DD0" w:rsidRPr="00404ECC" w14:paraId="77D6DD49" w14:textId="77777777" w:rsidTr="00673B3A">
        <w:trPr>
          <w:trHeight w:val="1500"/>
        </w:trPr>
        <w:tc>
          <w:tcPr>
            <w:tcW w:w="1615" w:type="dxa"/>
            <w:noWrap/>
          </w:tcPr>
          <w:p w14:paraId="2524D37F" w14:textId="34B99B18" w:rsidR="00D43DD0" w:rsidRPr="00404ECC" w:rsidRDefault="00D43DD0" w:rsidP="00D43DD0">
            <w:pPr>
              <w:rPr>
                <w:sz w:val="20"/>
                <w:szCs w:val="20"/>
              </w:rPr>
            </w:pPr>
            <w:r w:rsidRPr="00404ECC">
              <w:rPr>
                <w:sz w:val="20"/>
                <w:szCs w:val="20"/>
              </w:rPr>
              <w:lastRenderedPageBreak/>
              <w:t>Parra-</w:t>
            </w:r>
            <w:proofErr w:type="spellStart"/>
            <w:r w:rsidRPr="00404ECC">
              <w:rPr>
                <w:sz w:val="20"/>
                <w:szCs w:val="20"/>
              </w:rPr>
              <w:t>Saldías</w:t>
            </w:r>
            <w:proofErr w:type="spellEnd"/>
            <w:r w:rsidRPr="00404ECC">
              <w:rPr>
                <w:sz w:val="20"/>
                <w:szCs w:val="20"/>
              </w:rPr>
              <w:t xml:space="preserve"> (2019)</w:t>
            </w:r>
          </w:p>
        </w:tc>
        <w:tc>
          <w:tcPr>
            <w:tcW w:w="5326" w:type="dxa"/>
            <w:noWrap/>
          </w:tcPr>
          <w:p w14:paraId="10D26D7B" w14:textId="3A61720B" w:rsidR="00D43DD0" w:rsidRPr="00404ECC" w:rsidRDefault="00D43DD0" w:rsidP="00D43DD0">
            <w:pPr>
              <w:rPr>
                <w:sz w:val="20"/>
                <w:szCs w:val="20"/>
              </w:rPr>
            </w:pPr>
            <w:r w:rsidRPr="00404ECC">
              <w:rPr>
                <w:sz w:val="20"/>
                <w:szCs w:val="20"/>
              </w:rPr>
              <w:t>The prevalence of AT decreased significantly for the trip to school/university (</w:t>
            </w:r>
            <w:r w:rsidR="00E56430" w:rsidRPr="00404ECC">
              <w:rPr>
                <w:sz w:val="20"/>
                <w:szCs w:val="20"/>
              </w:rPr>
              <w:t xml:space="preserve">from </w:t>
            </w:r>
            <w:r w:rsidRPr="00404ECC">
              <w:rPr>
                <w:sz w:val="20"/>
                <w:szCs w:val="20"/>
              </w:rPr>
              <w:t xml:space="preserve">39.8% </w:t>
            </w:r>
            <w:r w:rsidR="00E56430" w:rsidRPr="00404ECC">
              <w:rPr>
                <w:sz w:val="20"/>
                <w:szCs w:val="20"/>
              </w:rPr>
              <w:t>to</w:t>
            </w:r>
            <w:r w:rsidRPr="00404ECC">
              <w:rPr>
                <w:sz w:val="20"/>
                <w:szCs w:val="20"/>
              </w:rPr>
              <w:t xml:space="preserve"> 34.0% in males and </w:t>
            </w:r>
            <w:r w:rsidR="00E56430" w:rsidRPr="00404ECC">
              <w:rPr>
                <w:sz w:val="20"/>
                <w:szCs w:val="20"/>
              </w:rPr>
              <w:t xml:space="preserve">from </w:t>
            </w:r>
            <w:r w:rsidRPr="00404ECC">
              <w:rPr>
                <w:sz w:val="20"/>
                <w:szCs w:val="20"/>
              </w:rPr>
              <w:t xml:space="preserve">32.9% </w:t>
            </w:r>
            <w:r w:rsidR="00E56430" w:rsidRPr="00404ECC">
              <w:rPr>
                <w:sz w:val="20"/>
                <w:szCs w:val="20"/>
              </w:rPr>
              <w:t>to</w:t>
            </w:r>
            <w:r w:rsidRPr="00404ECC">
              <w:rPr>
                <w:sz w:val="20"/>
                <w:szCs w:val="20"/>
              </w:rPr>
              <w:t xml:space="preserve"> 18.5% in females) and the trip back home (from 44.1% </w:t>
            </w:r>
            <w:r w:rsidR="00E56430" w:rsidRPr="00404ECC">
              <w:rPr>
                <w:sz w:val="20"/>
                <w:szCs w:val="20"/>
              </w:rPr>
              <w:t>to</w:t>
            </w:r>
            <w:r w:rsidRPr="00404ECC">
              <w:rPr>
                <w:sz w:val="20"/>
                <w:szCs w:val="20"/>
              </w:rPr>
              <w:t xml:space="preserve"> 33.7% in males and </w:t>
            </w:r>
            <w:r w:rsidR="00E56430" w:rsidRPr="00404ECC">
              <w:rPr>
                <w:sz w:val="20"/>
                <w:szCs w:val="20"/>
              </w:rPr>
              <w:t xml:space="preserve">from </w:t>
            </w:r>
            <w:r w:rsidRPr="00404ECC">
              <w:rPr>
                <w:sz w:val="20"/>
                <w:szCs w:val="20"/>
              </w:rPr>
              <w:t xml:space="preserve">38.6 </w:t>
            </w:r>
            <w:r w:rsidR="00E56430" w:rsidRPr="00404ECC">
              <w:rPr>
                <w:sz w:val="20"/>
                <w:szCs w:val="20"/>
              </w:rPr>
              <w:t>to</w:t>
            </w:r>
            <w:r w:rsidRPr="00404ECC">
              <w:rPr>
                <w:sz w:val="20"/>
                <w:szCs w:val="20"/>
              </w:rPr>
              <w:t xml:space="preserve"> 17.6% in females). For the trip to school/university, there were significant declines in car travel and increases in use of public buses and train/metro for males and females. For the trip back home, the prevalence of train/metro increased in males and females, and the prevalence of public bus and car increased only in females (all </w:t>
            </w:r>
            <w:r w:rsidRPr="00404ECC">
              <w:rPr>
                <w:i/>
                <w:iCs/>
                <w:sz w:val="20"/>
                <w:szCs w:val="20"/>
              </w:rPr>
              <w:t>p</w:t>
            </w:r>
            <w:r w:rsidRPr="00404ECC">
              <w:rPr>
                <w:sz w:val="20"/>
                <w:szCs w:val="20"/>
              </w:rPr>
              <w:t>&lt;0.05).</w:t>
            </w:r>
          </w:p>
        </w:tc>
        <w:tc>
          <w:tcPr>
            <w:tcW w:w="6095" w:type="dxa"/>
          </w:tcPr>
          <w:p w14:paraId="73BEBFF4" w14:textId="1F5B633E" w:rsidR="00D43DD0" w:rsidRPr="00404ECC" w:rsidRDefault="00D43DD0" w:rsidP="00D43DD0">
            <w:pPr>
              <w:rPr>
                <w:sz w:val="20"/>
                <w:szCs w:val="20"/>
              </w:rPr>
            </w:pPr>
            <w:r w:rsidRPr="00404ECC">
              <w:rPr>
                <w:sz w:val="20"/>
                <w:szCs w:val="20"/>
              </w:rPr>
              <w:t xml:space="preserve">In both high school and university, greater distance was associated with much higher odds of motorized travel (all OR&gt;5 and </w:t>
            </w:r>
            <w:r w:rsidRPr="00404ECC">
              <w:rPr>
                <w:i/>
                <w:iCs/>
                <w:sz w:val="20"/>
                <w:szCs w:val="20"/>
              </w:rPr>
              <w:t>p</w:t>
            </w:r>
            <w:r w:rsidRPr="00404ECC">
              <w:rPr>
                <w:sz w:val="20"/>
                <w:szCs w:val="20"/>
              </w:rPr>
              <w:t>&lt;0.001). Participants had been attending university for up to 5 years, but authors reported that length of university studies was not associated with usual travel mode.</w:t>
            </w:r>
          </w:p>
        </w:tc>
      </w:tr>
      <w:tr w:rsidR="00B96BE7" w:rsidRPr="00404ECC" w14:paraId="42001FFB" w14:textId="77777777" w:rsidTr="00673B3A">
        <w:trPr>
          <w:trHeight w:val="1200"/>
        </w:trPr>
        <w:tc>
          <w:tcPr>
            <w:tcW w:w="1615" w:type="dxa"/>
            <w:noWrap/>
            <w:hideMark/>
          </w:tcPr>
          <w:p w14:paraId="71FF0DF8" w14:textId="012E26F8" w:rsidR="00B96BE7" w:rsidRPr="00404ECC" w:rsidRDefault="00E9712F" w:rsidP="00673B3A">
            <w:pPr>
              <w:rPr>
                <w:sz w:val="20"/>
                <w:szCs w:val="20"/>
              </w:rPr>
            </w:pPr>
            <w:r w:rsidRPr="00404ECC">
              <w:rPr>
                <w:sz w:val="20"/>
                <w:szCs w:val="20"/>
              </w:rPr>
              <w:t>Rau</w:t>
            </w:r>
            <w:r w:rsidR="00B96BE7" w:rsidRPr="00404ECC">
              <w:rPr>
                <w:sz w:val="20"/>
                <w:szCs w:val="20"/>
              </w:rPr>
              <w:t xml:space="preserve"> (201</w:t>
            </w:r>
            <w:r w:rsidRPr="00404ECC">
              <w:rPr>
                <w:sz w:val="20"/>
                <w:szCs w:val="20"/>
              </w:rPr>
              <w:t>6</w:t>
            </w:r>
            <w:r w:rsidR="00B96BE7" w:rsidRPr="00404ECC">
              <w:rPr>
                <w:sz w:val="20"/>
                <w:szCs w:val="20"/>
              </w:rPr>
              <w:t>)</w:t>
            </w:r>
          </w:p>
        </w:tc>
        <w:tc>
          <w:tcPr>
            <w:tcW w:w="5326" w:type="dxa"/>
            <w:hideMark/>
          </w:tcPr>
          <w:p w14:paraId="60C7E864" w14:textId="0A5E98B2" w:rsidR="00B96BE7" w:rsidRPr="00404ECC" w:rsidRDefault="00E9712F" w:rsidP="00673B3A">
            <w:pPr>
              <w:rPr>
                <w:sz w:val="20"/>
                <w:szCs w:val="20"/>
              </w:rPr>
            </w:pPr>
            <w:r w:rsidRPr="00404ECC">
              <w:rPr>
                <w:sz w:val="20"/>
                <w:szCs w:val="20"/>
              </w:rPr>
              <w:t>After starting college, 36% of participants reported an increase in cycling whereas 19% reported a decrease</w:t>
            </w:r>
            <w:r w:rsidR="00D9098B" w:rsidRPr="00404ECC">
              <w:rPr>
                <w:sz w:val="20"/>
                <w:szCs w:val="20"/>
              </w:rPr>
              <w:t>;</w:t>
            </w:r>
            <w:r w:rsidRPr="00404ECC">
              <w:rPr>
                <w:sz w:val="20"/>
                <w:szCs w:val="20"/>
              </w:rPr>
              <w:t xml:space="preserve"> 71% reported an increase in walking whereas 9% reported a decrease</w:t>
            </w:r>
            <w:r w:rsidR="00D9098B" w:rsidRPr="00404ECC">
              <w:rPr>
                <w:sz w:val="20"/>
                <w:szCs w:val="20"/>
              </w:rPr>
              <w:t>;</w:t>
            </w:r>
            <w:r w:rsidRPr="00404ECC">
              <w:rPr>
                <w:sz w:val="20"/>
                <w:szCs w:val="20"/>
              </w:rPr>
              <w:t xml:space="preserve"> 69% reported an increase in </w:t>
            </w:r>
            <w:r w:rsidR="00DC0A96" w:rsidRPr="00404ECC">
              <w:rPr>
                <w:sz w:val="20"/>
                <w:szCs w:val="20"/>
              </w:rPr>
              <w:t>PT</w:t>
            </w:r>
            <w:r w:rsidRPr="00404ECC">
              <w:rPr>
                <w:sz w:val="20"/>
                <w:szCs w:val="20"/>
              </w:rPr>
              <w:t xml:space="preserve"> use whereas 13% reported a decrease</w:t>
            </w:r>
            <w:r w:rsidR="00D9098B" w:rsidRPr="00404ECC">
              <w:rPr>
                <w:sz w:val="20"/>
                <w:szCs w:val="20"/>
              </w:rPr>
              <w:t>;</w:t>
            </w:r>
            <w:r w:rsidRPr="00404ECC">
              <w:rPr>
                <w:sz w:val="20"/>
                <w:szCs w:val="20"/>
              </w:rPr>
              <w:t xml:space="preserve"> 14% reported an increase in driving whereas 23% reported a decrease</w:t>
            </w:r>
            <w:r w:rsidR="00D9098B" w:rsidRPr="00404ECC">
              <w:rPr>
                <w:sz w:val="20"/>
                <w:szCs w:val="20"/>
              </w:rPr>
              <w:t>;</w:t>
            </w:r>
            <w:r w:rsidRPr="00404ECC">
              <w:rPr>
                <w:sz w:val="20"/>
                <w:szCs w:val="20"/>
              </w:rPr>
              <w:t xml:space="preserve"> 13% reported an increase in travel as car passenger whereas 48% reported a decrease.</w:t>
            </w:r>
            <w:r w:rsidR="009B5F71" w:rsidRPr="00404ECC">
              <w:rPr>
                <w:sz w:val="20"/>
                <w:szCs w:val="20"/>
              </w:rPr>
              <w:t xml:space="preserve"> Only descriptive statistics were reported.</w:t>
            </w:r>
          </w:p>
        </w:tc>
        <w:tc>
          <w:tcPr>
            <w:tcW w:w="6095" w:type="dxa"/>
            <w:hideMark/>
          </w:tcPr>
          <w:p w14:paraId="702B238F" w14:textId="424417B4" w:rsidR="00B96BE7" w:rsidRPr="00404ECC" w:rsidRDefault="00A14990" w:rsidP="00673B3A">
            <w:pPr>
              <w:rPr>
                <w:sz w:val="20"/>
                <w:szCs w:val="20"/>
              </w:rPr>
            </w:pPr>
            <w:r w:rsidRPr="00404ECC">
              <w:rPr>
                <w:sz w:val="20"/>
                <w:szCs w:val="20"/>
              </w:rPr>
              <w:t>N/A</w:t>
            </w:r>
          </w:p>
        </w:tc>
      </w:tr>
      <w:tr w:rsidR="00A14990" w:rsidRPr="00404ECC" w14:paraId="2F03E87C" w14:textId="77777777" w:rsidTr="00404ECC">
        <w:trPr>
          <w:trHeight w:val="1527"/>
        </w:trPr>
        <w:tc>
          <w:tcPr>
            <w:tcW w:w="1615" w:type="dxa"/>
            <w:noWrap/>
            <w:hideMark/>
          </w:tcPr>
          <w:p w14:paraId="19D7C3EA" w14:textId="4EC52932" w:rsidR="00A14990" w:rsidRPr="00404ECC" w:rsidRDefault="00A14990" w:rsidP="00A14990">
            <w:pPr>
              <w:rPr>
                <w:sz w:val="20"/>
                <w:szCs w:val="20"/>
              </w:rPr>
            </w:pPr>
            <w:proofErr w:type="spellStart"/>
            <w:r w:rsidRPr="00404ECC">
              <w:rPr>
                <w:sz w:val="20"/>
                <w:szCs w:val="20"/>
              </w:rPr>
              <w:t>Scheiner</w:t>
            </w:r>
            <w:proofErr w:type="spellEnd"/>
            <w:r w:rsidRPr="00404ECC">
              <w:rPr>
                <w:sz w:val="20"/>
                <w:szCs w:val="20"/>
              </w:rPr>
              <w:t xml:space="preserve"> (2013b)</w:t>
            </w:r>
          </w:p>
        </w:tc>
        <w:tc>
          <w:tcPr>
            <w:tcW w:w="5326" w:type="dxa"/>
            <w:noWrap/>
            <w:hideMark/>
          </w:tcPr>
          <w:p w14:paraId="0583B8C9" w14:textId="152A7822" w:rsidR="00A14990" w:rsidRPr="00404ECC" w:rsidRDefault="00A14990" w:rsidP="00A14990">
            <w:pPr>
              <w:rPr>
                <w:sz w:val="20"/>
                <w:szCs w:val="20"/>
              </w:rPr>
            </w:pPr>
            <w:r w:rsidRPr="00404ECC">
              <w:rPr>
                <w:sz w:val="20"/>
                <w:szCs w:val="20"/>
              </w:rPr>
              <w:t xml:space="preserve">Commencement of apprenticeship or university was associated with no changes in frequency of trips by car, </w:t>
            </w:r>
            <w:r w:rsidR="00DC0A96" w:rsidRPr="00404ECC">
              <w:rPr>
                <w:sz w:val="20"/>
                <w:szCs w:val="20"/>
              </w:rPr>
              <w:t>PT</w:t>
            </w:r>
            <w:r w:rsidRPr="00404ECC">
              <w:rPr>
                <w:sz w:val="20"/>
                <w:szCs w:val="20"/>
              </w:rPr>
              <w:t xml:space="preserve">, walking and cycling (all </w:t>
            </w:r>
            <w:r w:rsidRPr="00404ECC">
              <w:rPr>
                <w:i/>
                <w:iCs/>
                <w:sz w:val="20"/>
                <w:szCs w:val="20"/>
              </w:rPr>
              <w:t>p</w:t>
            </w:r>
            <w:r w:rsidRPr="00404ECC">
              <w:rPr>
                <w:sz w:val="20"/>
                <w:szCs w:val="20"/>
              </w:rPr>
              <w:t>≥0.38).</w:t>
            </w:r>
          </w:p>
        </w:tc>
        <w:tc>
          <w:tcPr>
            <w:tcW w:w="6095" w:type="dxa"/>
            <w:hideMark/>
          </w:tcPr>
          <w:p w14:paraId="2954A327" w14:textId="1FACEE1E" w:rsidR="00A14990" w:rsidRPr="00404ECC" w:rsidRDefault="00482271" w:rsidP="00A14990">
            <w:pPr>
              <w:rPr>
                <w:sz w:val="20"/>
                <w:szCs w:val="20"/>
              </w:rPr>
            </w:pPr>
            <w:r w:rsidRPr="00404ECC">
              <w:rPr>
                <w:sz w:val="20"/>
                <w:szCs w:val="20"/>
              </w:rPr>
              <w:t>M</w:t>
            </w:r>
            <w:r w:rsidR="00BF1C04" w:rsidRPr="00404ECC">
              <w:rPr>
                <w:sz w:val="20"/>
                <w:szCs w:val="20"/>
              </w:rPr>
              <w:t xml:space="preserve">any baseline variables (e.g., gender, number of children in the household, living in a couple, education and employment status, type of urbanization, etc.) </w:t>
            </w:r>
            <w:r w:rsidRPr="00404ECC">
              <w:rPr>
                <w:sz w:val="20"/>
                <w:szCs w:val="20"/>
              </w:rPr>
              <w:t>were associated with</w:t>
            </w:r>
            <w:r w:rsidR="00BF1C04" w:rsidRPr="00404ECC">
              <w:rPr>
                <w:sz w:val="20"/>
                <w:szCs w:val="20"/>
              </w:rPr>
              <w:t xml:space="preserve"> subsequent trip rates suggest</w:t>
            </w:r>
            <w:r w:rsidRPr="00404ECC">
              <w:rPr>
                <w:sz w:val="20"/>
                <w:szCs w:val="20"/>
              </w:rPr>
              <w:t>ing</w:t>
            </w:r>
            <w:r w:rsidR="00BF1C04" w:rsidRPr="00404ECC">
              <w:rPr>
                <w:sz w:val="20"/>
                <w:szCs w:val="20"/>
              </w:rPr>
              <w:t xml:space="preserve"> that mode use may change in the absence of any major life events, due to changes that were already planned and high levels of freedom of choice.</w:t>
            </w:r>
          </w:p>
        </w:tc>
      </w:tr>
      <w:tr w:rsidR="00A14990" w:rsidRPr="00404ECC" w14:paraId="381F73C0" w14:textId="77777777" w:rsidTr="00673B3A">
        <w:trPr>
          <w:trHeight w:val="2100"/>
        </w:trPr>
        <w:tc>
          <w:tcPr>
            <w:tcW w:w="1615" w:type="dxa"/>
            <w:noWrap/>
            <w:hideMark/>
          </w:tcPr>
          <w:p w14:paraId="43FAA44E" w14:textId="6F8F750C" w:rsidR="00A14990" w:rsidRPr="00404ECC" w:rsidRDefault="00A14990" w:rsidP="00A14990">
            <w:pPr>
              <w:rPr>
                <w:sz w:val="20"/>
                <w:szCs w:val="20"/>
              </w:rPr>
            </w:pPr>
            <w:proofErr w:type="spellStart"/>
            <w:r w:rsidRPr="00404ECC">
              <w:rPr>
                <w:sz w:val="20"/>
                <w:szCs w:val="20"/>
              </w:rPr>
              <w:t>Sharmeen</w:t>
            </w:r>
            <w:proofErr w:type="spellEnd"/>
            <w:r w:rsidRPr="00404ECC">
              <w:rPr>
                <w:sz w:val="20"/>
                <w:szCs w:val="20"/>
              </w:rPr>
              <w:t xml:space="preserve"> (2013)</w:t>
            </w:r>
          </w:p>
        </w:tc>
        <w:tc>
          <w:tcPr>
            <w:tcW w:w="5326" w:type="dxa"/>
            <w:hideMark/>
          </w:tcPr>
          <w:p w14:paraId="017E1437" w14:textId="6BDFEB22" w:rsidR="00A14990" w:rsidRPr="00404ECC" w:rsidRDefault="00A14990" w:rsidP="00A14990">
            <w:pPr>
              <w:rPr>
                <w:sz w:val="20"/>
                <w:szCs w:val="20"/>
              </w:rPr>
            </w:pPr>
            <w:r w:rsidRPr="00404ECC">
              <w:rPr>
                <w:sz w:val="20"/>
                <w:szCs w:val="20"/>
              </w:rPr>
              <w:t>Starting university was associated with increase</w:t>
            </w:r>
            <w:r w:rsidR="00DC0A96" w:rsidRPr="00404ECC">
              <w:rPr>
                <w:sz w:val="20"/>
                <w:szCs w:val="20"/>
              </w:rPr>
              <w:t>d</w:t>
            </w:r>
            <w:r w:rsidRPr="00404ECC">
              <w:rPr>
                <w:sz w:val="20"/>
                <w:szCs w:val="20"/>
              </w:rPr>
              <w:t xml:space="preserve"> time allocated to subsistence activities (defined as work and study) and travel time related to these activities</w:t>
            </w:r>
            <w:r w:rsidR="00BE7620" w:rsidRPr="00404ECC">
              <w:rPr>
                <w:sz w:val="20"/>
                <w:szCs w:val="20"/>
              </w:rPr>
              <w:t xml:space="preserve"> (</w:t>
            </w:r>
            <w:r w:rsidR="00BE7620" w:rsidRPr="00404ECC">
              <w:rPr>
                <w:i/>
                <w:iCs/>
                <w:sz w:val="20"/>
                <w:szCs w:val="20"/>
              </w:rPr>
              <w:t>p</w:t>
            </w:r>
            <w:r w:rsidR="00BE7620" w:rsidRPr="00404ECC">
              <w:rPr>
                <w:sz w:val="20"/>
                <w:szCs w:val="20"/>
              </w:rPr>
              <w:t>&lt;0.10)</w:t>
            </w:r>
            <w:r w:rsidRPr="00404ECC">
              <w:rPr>
                <w:sz w:val="20"/>
                <w:szCs w:val="20"/>
              </w:rPr>
              <w:t>. It had no effect on time allocated to maintenance (e.g., groceries, errands, etc.) and leisure (e.g., shopping, dining, social activities) activities and travel time associated with these activities</w:t>
            </w:r>
            <w:r w:rsidR="00BE7620" w:rsidRPr="00404ECC">
              <w:rPr>
                <w:sz w:val="20"/>
                <w:szCs w:val="20"/>
              </w:rPr>
              <w:t xml:space="preserve"> (</w:t>
            </w:r>
            <w:r w:rsidR="00BE7620" w:rsidRPr="00404ECC">
              <w:rPr>
                <w:i/>
                <w:iCs/>
                <w:sz w:val="20"/>
                <w:szCs w:val="20"/>
              </w:rPr>
              <w:t>p</w:t>
            </w:r>
            <w:r w:rsidR="00BE7620" w:rsidRPr="00404ECC">
              <w:rPr>
                <w:sz w:val="20"/>
                <w:szCs w:val="20"/>
              </w:rPr>
              <w:t>&gt;0.10)</w:t>
            </w:r>
            <w:r w:rsidRPr="00404ECC">
              <w:rPr>
                <w:sz w:val="20"/>
                <w:szCs w:val="20"/>
              </w:rPr>
              <w:t>.</w:t>
            </w:r>
          </w:p>
        </w:tc>
        <w:tc>
          <w:tcPr>
            <w:tcW w:w="6095" w:type="dxa"/>
            <w:hideMark/>
          </w:tcPr>
          <w:p w14:paraId="5CDA2738" w14:textId="399E54A6" w:rsidR="00A14990" w:rsidRPr="00404ECC" w:rsidRDefault="00A14990" w:rsidP="00A14990">
            <w:pPr>
              <w:rPr>
                <w:sz w:val="20"/>
                <w:szCs w:val="20"/>
              </w:rPr>
            </w:pPr>
            <w:r w:rsidRPr="00404ECC">
              <w:rPr>
                <w:sz w:val="20"/>
                <w:szCs w:val="20"/>
              </w:rPr>
              <w:t>N/A</w:t>
            </w:r>
          </w:p>
        </w:tc>
      </w:tr>
      <w:tr w:rsidR="00A14990" w:rsidRPr="00404ECC" w14:paraId="39E653DE" w14:textId="77777777" w:rsidTr="00673B3A">
        <w:trPr>
          <w:trHeight w:val="2100"/>
        </w:trPr>
        <w:tc>
          <w:tcPr>
            <w:tcW w:w="1615" w:type="dxa"/>
            <w:noWrap/>
          </w:tcPr>
          <w:p w14:paraId="215F3537" w14:textId="20BEC99D" w:rsidR="00A14990" w:rsidRPr="00404ECC" w:rsidRDefault="00A14990" w:rsidP="00A14990">
            <w:pPr>
              <w:rPr>
                <w:sz w:val="20"/>
                <w:szCs w:val="20"/>
              </w:rPr>
            </w:pPr>
            <w:r w:rsidRPr="00404ECC">
              <w:rPr>
                <w:sz w:val="20"/>
                <w:szCs w:val="20"/>
              </w:rPr>
              <w:lastRenderedPageBreak/>
              <w:t>Van Dyck (2015)</w:t>
            </w:r>
          </w:p>
        </w:tc>
        <w:tc>
          <w:tcPr>
            <w:tcW w:w="5326" w:type="dxa"/>
          </w:tcPr>
          <w:p w14:paraId="5C8937DA" w14:textId="0321D502" w:rsidR="00A14990" w:rsidRPr="00404ECC" w:rsidRDefault="00A14990" w:rsidP="00A14990">
            <w:pPr>
              <w:rPr>
                <w:sz w:val="20"/>
                <w:szCs w:val="20"/>
              </w:rPr>
            </w:pPr>
            <w:r w:rsidRPr="00404ECC">
              <w:rPr>
                <w:sz w:val="20"/>
                <w:szCs w:val="20"/>
              </w:rPr>
              <w:t>Time spent engaging in AT decreased from 303.7 ± 199.0 to 215.6 ± 129.7 min/week (</w:t>
            </w:r>
            <w:r w:rsidRPr="00404ECC">
              <w:rPr>
                <w:i/>
                <w:iCs/>
                <w:sz w:val="20"/>
                <w:szCs w:val="20"/>
              </w:rPr>
              <w:t>p</w:t>
            </w:r>
            <w:r w:rsidRPr="00404ECC">
              <w:rPr>
                <w:sz w:val="20"/>
                <w:szCs w:val="20"/>
              </w:rPr>
              <w:t xml:space="preserve">&lt;0.001). </w:t>
            </w:r>
          </w:p>
        </w:tc>
        <w:tc>
          <w:tcPr>
            <w:tcW w:w="6095" w:type="dxa"/>
          </w:tcPr>
          <w:p w14:paraId="17307ADE" w14:textId="47C3F060" w:rsidR="00A14990" w:rsidRPr="00404ECC" w:rsidRDefault="00A14990" w:rsidP="00A14990">
            <w:pPr>
              <w:rPr>
                <w:sz w:val="20"/>
                <w:szCs w:val="20"/>
              </w:rPr>
            </w:pPr>
            <w:r w:rsidRPr="00404ECC">
              <w:rPr>
                <w:sz w:val="20"/>
                <w:szCs w:val="20"/>
              </w:rPr>
              <w:t xml:space="preserve">A decrease in modeling (β=0.12, 95 % CI=0.01, 0.25) and in time-related barriers (β=0.16, 95 % CI=0.04, 0.28) was associated with a decrease in AT. These effects were not moderated by residency (i.e., </w:t>
            </w:r>
            <w:r w:rsidR="00482271" w:rsidRPr="00404ECC">
              <w:rPr>
                <w:sz w:val="20"/>
                <w:szCs w:val="20"/>
              </w:rPr>
              <w:t>living</w:t>
            </w:r>
            <w:r w:rsidRPr="00404ECC">
              <w:rPr>
                <w:sz w:val="20"/>
                <w:szCs w:val="20"/>
              </w:rPr>
              <w:t xml:space="preserve"> at home vs. in </w:t>
            </w:r>
            <w:r w:rsidR="00482271" w:rsidRPr="00404ECC">
              <w:rPr>
                <w:sz w:val="20"/>
                <w:szCs w:val="20"/>
              </w:rPr>
              <w:t xml:space="preserve">university </w:t>
            </w:r>
            <w:r w:rsidRPr="00404ECC">
              <w:rPr>
                <w:sz w:val="20"/>
                <w:szCs w:val="20"/>
              </w:rPr>
              <w:t>residence). Residency, change in social support from family, self-efficacy, and other perceived benefits of, and barriers to, PA were not significantly related to changes in AT. Time spent engaging in leisure-time sports decreased from 185.7 ± 217.7 to 111.0 ± 154.8 min/week (</w:t>
            </w:r>
            <w:r w:rsidRPr="00404ECC">
              <w:rPr>
                <w:i/>
                <w:iCs/>
                <w:sz w:val="20"/>
                <w:szCs w:val="20"/>
              </w:rPr>
              <w:t>p</w:t>
            </w:r>
            <w:r w:rsidRPr="00404ECC">
              <w:rPr>
                <w:sz w:val="20"/>
                <w:szCs w:val="20"/>
              </w:rPr>
              <w:t xml:space="preserve">&lt;0.001). </w:t>
            </w:r>
          </w:p>
        </w:tc>
      </w:tr>
    </w:tbl>
    <w:p w14:paraId="4CC065C4" w14:textId="708EBB71" w:rsidR="00074592" w:rsidRPr="00404ECC" w:rsidRDefault="009A134A">
      <w:pPr>
        <w:rPr>
          <w:sz w:val="20"/>
          <w:szCs w:val="20"/>
        </w:rPr>
      </w:pPr>
      <w:r w:rsidRPr="00404ECC">
        <w:rPr>
          <w:sz w:val="20"/>
          <w:szCs w:val="20"/>
        </w:rPr>
        <w:t>Note: AT: active transportation; MVPA: moderate- to vigorous-intensity physical activity; PA: physical activity. * We obtained the p-value using a chi-square test for differences in proportions (https://www.medcalc.org/calc/comparison_of_proportions.php).</w:t>
      </w:r>
      <w:bookmarkEnd w:id="1"/>
    </w:p>
    <w:bookmarkEnd w:id="2"/>
    <w:p w14:paraId="2EB9CB13" w14:textId="77777777" w:rsidR="00074592" w:rsidRPr="00404ECC" w:rsidRDefault="00074592">
      <w:pPr>
        <w:rPr>
          <w:sz w:val="20"/>
          <w:szCs w:val="20"/>
        </w:rPr>
      </w:pPr>
      <w:r w:rsidRPr="00404ECC">
        <w:rPr>
          <w:sz w:val="20"/>
          <w:szCs w:val="20"/>
        </w:rPr>
        <w:br w:type="page"/>
      </w:r>
    </w:p>
    <w:p w14:paraId="147F0A02" w14:textId="5732EC17" w:rsidR="00074592" w:rsidRPr="00404ECC" w:rsidRDefault="00074592" w:rsidP="00074592">
      <w:pPr>
        <w:rPr>
          <w:b/>
          <w:bCs/>
          <w:sz w:val="20"/>
          <w:szCs w:val="20"/>
        </w:rPr>
      </w:pPr>
      <w:r w:rsidRPr="00404ECC">
        <w:rPr>
          <w:b/>
          <w:bCs/>
          <w:sz w:val="20"/>
          <w:szCs w:val="20"/>
        </w:rPr>
        <w:lastRenderedPageBreak/>
        <w:t xml:space="preserve">Table </w:t>
      </w:r>
      <w:r w:rsidR="00894F9D">
        <w:rPr>
          <w:b/>
          <w:bCs/>
          <w:sz w:val="20"/>
          <w:szCs w:val="20"/>
        </w:rPr>
        <w:t>S</w:t>
      </w:r>
      <w:r w:rsidRPr="00404ECC">
        <w:rPr>
          <w:b/>
          <w:bCs/>
          <w:sz w:val="20"/>
          <w:szCs w:val="20"/>
        </w:rPr>
        <w:t xml:space="preserve">4. Influence of entry into the </w:t>
      </w:r>
      <w:proofErr w:type="spellStart"/>
      <w:r w:rsidRPr="00404ECC">
        <w:rPr>
          <w:b/>
          <w:bCs/>
          <w:sz w:val="20"/>
          <w:szCs w:val="20"/>
        </w:rPr>
        <w:t>labour</w:t>
      </w:r>
      <w:proofErr w:type="spellEnd"/>
      <w:r w:rsidRPr="00404ECC">
        <w:rPr>
          <w:b/>
          <w:bCs/>
          <w:sz w:val="20"/>
          <w:szCs w:val="20"/>
        </w:rPr>
        <w:t xml:space="preserve"> market on travel behaviours</w:t>
      </w:r>
    </w:p>
    <w:tbl>
      <w:tblPr>
        <w:tblStyle w:val="TableGrid"/>
        <w:tblW w:w="13036" w:type="dxa"/>
        <w:tblLook w:val="04A0" w:firstRow="1" w:lastRow="0" w:firstColumn="1" w:lastColumn="0" w:noHBand="0" w:noVBand="1"/>
      </w:tblPr>
      <w:tblGrid>
        <w:gridCol w:w="1615"/>
        <w:gridCol w:w="5326"/>
        <w:gridCol w:w="6095"/>
      </w:tblGrid>
      <w:tr w:rsidR="00074592" w:rsidRPr="00404ECC" w14:paraId="52C717AA" w14:textId="77777777" w:rsidTr="00154264">
        <w:trPr>
          <w:cantSplit/>
          <w:trHeight w:val="300"/>
        </w:trPr>
        <w:tc>
          <w:tcPr>
            <w:tcW w:w="1615" w:type="dxa"/>
            <w:noWrap/>
            <w:hideMark/>
          </w:tcPr>
          <w:p w14:paraId="68AFAE6A" w14:textId="77777777" w:rsidR="00074592" w:rsidRPr="00404ECC" w:rsidRDefault="00074592" w:rsidP="00673B3A">
            <w:pPr>
              <w:rPr>
                <w:b/>
                <w:bCs/>
                <w:sz w:val="20"/>
                <w:szCs w:val="20"/>
              </w:rPr>
            </w:pPr>
            <w:r w:rsidRPr="00404ECC">
              <w:rPr>
                <w:b/>
                <w:bCs/>
                <w:sz w:val="20"/>
                <w:szCs w:val="20"/>
              </w:rPr>
              <w:t>Lead author (year)</w:t>
            </w:r>
          </w:p>
        </w:tc>
        <w:tc>
          <w:tcPr>
            <w:tcW w:w="5326" w:type="dxa"/>
            <w:noWrap/>
            <w:hideMark/>
          </w:tcPr>
          <w:p w14:paraId="36C3017C" w14:textId="77777777" w:rsidR="00074592" w:rsidRPr="00404ECC" w:rsidRDefault="00074592" w:rsidP="00673B3A">
            <w:pPr>
              <w:rPr>
                <w:b/>
                <w:bCs/>
                <w:sz w:val="20"/>
                <w:szCs w:val="20"/>
              </w:rPr>
            </w:pPr>
            <w:r w:rsidRPr="00404ECC">
              <w:rPr>
                <w:b/>
                <w:bCs/>
                <w:sz w:val="20"/>
                <w:szCs w:val="20"/>
              </w:rPr>
              <w:t>Effects on travel behaviours</w:t>
            </w:r>
          </w:p>
        </w:tc>
        <w:tc>
          <w:tcPr>
            <w:tcW w:w="6095" w:type="dxa"/>
            <w:noWrap/>
            <w:hideMark/>
          </w:tcPr>
          <w:p w14:paraId="721CB7E1" w14:textId="77777777" w:rsidR="00074592" w:rsidRPr="00404ECC" w:rsidRDefault="00074592" w:rsidP="00673B3A">
            <w:pPr>
              <w:rPr>
                <w:b/>
                <w:bCs/>
                <w:sz w:val="20"/>
                <w:szCs w:val="20"/>
              </w:rPr>
            </w:pPr>
            <w:r w:rsidRPr="00404ECC">
              <w:rPr>
                <w:b/>
                <w:bCs/>
                <w:sz w:val="20"/>
                <w:szCs w:val="20"/>
              </w:rPr>
              <w:t>Other important results</w:t>
            </w:r>
          </w:p>
        </w:tc>
      </w:tr>
      <w:tr w:rsidR="00074592" w:rsidRPr="00404ECC" w14:paraId="5FADF257" w14:textId="77777777" w:rsidTr="00154264">
        <w:trPr>
          <w:cantSplit/>
          <w:trHeight w:val="300"/>
        </w:trPr>
        <w:tc>
          <w:tcPr>
            <w:tcW w:w="1615" w:type="dxa"/>
            <w:noWrap/>
          </w:tcPr>
          <w:p w14:paraId="3AE3C85F" w14:textId="77777777" w:rsidR="00074592" w:rsidRPr="00404ECC" w:rsidRDefault="00074592" w:rsidP="00673B3A">
            <w:pPr>
              <w:rPr>
                <w:sz w:val="20"/>
                <w:szCs w:val="20"/>
              </w:rPr>
            </w:pPr>
            <w:r w:rsidRPr="00404ECC">
              <w:rPr>
                <w:sz w:val="20"/>
                <w:szCs w:val="20"/>
              </w:rPr>
              <w:t xml:space="preserve">Bopp (2019) </w:t>
            </w:r>
          </w:p>
        </w:tc>
        <w:tc>
          <w:tcPr>
            <w:tcW w:w="5326" w:type="dxa"/>
            <w:noWrap/>
          </w:tcPr>
          <w:p w14:paraId="4F8AC8C4" w14:textId="7DDD2F59" w:rsidR="00074592" w:rsidRPr="00404ECC" w:rsidRDefault="00074592" w:rsidP="00673B3A">
            <w:pPr>
              <w:rPr>
                <w:sz w:val="20"/>
                <w:szCs w:val="20"/>
              </w:rPr>
            </w:pPr>
            <w:r w:rsidRPr="00404ECC">
              <w:rPr>
                <w:sz w:val="20"/>
                <w:szCs w:val="20"/>
              </w:rPr>
              <w:t>Before graduation, participants spent an average of 273 ± 203 min/</w:t>
            </w:r>
            <w:proofErr w:type="spellStart"/>
            <w:r w:rsidRPr="00404ECC">
              <w:rPr>
                <w:sz w:val="20"/>
                <w:szCs w:val="20"/>
              </w:rPr>
              <w:t>wk</w:t>
            </w:r>
            <w:proofErr w:type="spellEnd"/>
            <w:r w:rsidRPr="00404ECC">
              <w:rPr>
                <w:sz w:val="20"/>
                <w:szCs w:val="20"/>
              </w:rPr>
              <w:t xml:space="preserve"> in AT. After entering the </w:t>
            </w:r>
            <w:proofErr w:type="spellStart"/>
            <w:r w:rsidRPr="00404ECC">
              <w:rPr>
                <w:sz w:val="20"/>
                <w:szCs w:val="20"/>
              </w:rPr>
              <w:t>labour</w:t>
            </w:r>
            <w:proofErr w:type="spellEnd"/>
            <w:r w:rsidRPr="00404ECC">
              <w:rPr>
                <w:sz w:val="20"/>
                <w:szCs w:val="20"/>
              </w:rPr>
              <w:t xml:space="preserve"> market, the authors classified participants as low-AT (n=152) who reported 25 ± 42 min/</w:t>
            </w:r>
            <w:proofErr w:type="spellStart"/>
            <w:r w:rsidRPr="00404ECC">
              <w:rPr>
                <w:sz w:val="20"/>
                <w:szCs w:val="20"/>
              </w:rPr>
              <w:t>wk</w:t>
            </w:r>
            <w:proofErr w:type="spellEnd"/>
            <w:r w:rsidRPr="00404ECC">
              <w:rPr>
                <w:sz w:val="20"/>
                <w:szCs w:val="20"/>
              </w:rPr>
              <w:t xml:space="preserve"> and high-AT (n=52) who reported 325 ± 193 min/wk. Based on the reported means and standard deviations, there was a</w:t>
            </w:r>
            <w:r w:rsidR="004E6FA5" w:rsidRPr="00404ECC">
              <w:rPr>
                <w:sz w:val="20"/>
                <w:szCs w:val="20"/>
              </w:rPr>
              <w:t>n</w:t>
            </w:r>
            <w:r w:rsidRPr="00404ECC">
              <w:rPr>
                <w:sz w:val="20"/>
                <w:szCs w:val="20"/>
              </w:rPr>
              <w:t xml:space="preserve"> </w:t>
            </w:r>
            <w:r w:rsidR="004E6FA5" w:rsidRPr="00404ECC">
              <w:rPr>
                <w:sz w:val="20"/>
                <w:szCs w:val="20"/>
              </w:rPr>
              <w:t>overall</w:t>
            </w:r>
            <w:r w:rsidRPr="00404ECC">
              <w:rPr>
                <w:sz w:val="20"/>
                <w:szCs w:val="20"/>
              </w:rPr>
              <w:t xml:space="preserve"> decrease in AT across the transition at </w:t>
            </w:r>
            <w:r w:rsidRPr="00404ECC">
              <w:rPr>
                <w:i/>
                <w:iCs/>
                <w:sz w:val="20"/>
                <w:szCs w:val="20"/>
              </w:rPr>
              <w:t>p</w:t>
            </w:r>
            <w:r w:rsidRPr="00404ECC">
              <w:rPr>
                <w:sz w:val="20"/>
                <w:szCs w:val="20"/>
              </w:rPr>
              <w:t>&lt;0.001.</w:t>
            </w:r>
            <w:r w:rsidRPr="00404ECC">
              <w:rPr>
                <w:rFonts w:ascii="Times New Roman" w:hAnsi="Times New Roman" w:cs="Times New Roman"/>
                <w:sz w:val="20"/>
                <w:szCs w:val="20"/>
                <w:vertAlign w:val="superscript"/>
              </w:rPr>
              <w:t>†</w:t>
            </w:r>
            <w:r w:rsidRPr="00404ECC">
              <w:rPr>
                <w:sz w:val="20"/>
                <w:szCs w:val="20"/>
              </w:rPr>
              <w:t xml:space="preserve"> </w:t>
            </w:r>
          </w:p>
        </w:tc>
        <w:tc>
          <w:tcPr>
            <w:tcW w:w="6095" w:type="dxa"/>
            <w:noWrap/>
          </w:tcPr>
          <w:p w14:paraId="1A44E265" w14:textId="77777777" w:rsidR="00074592" w:rsidRPr="00404ECC" w:rsidRDefault="00074592" w:rsidP="00673B3A">
            <w:pPr>
              <w:rPr>
                <w:sz w:val="20"/>
                <w:szCs w:val="20"/>
              </w:rPr>
            </w:pPr>
            <w:r w:rsidRPr="00404ECC">
              <w:rPr>
                <w:sz w:val="20"/>
                <w:szCs w:val="20"/>
              </w:rPr>
              <w:t>Compared to the low-AT group, participants in the high-AT group reported significantly more AT and vigorous PA in college and more MVPA and shorter distance to work post-graduation. Participants in the high-AT group had greater moderate (</w:t>
            </w:r>
            <w:r w:rsidRPr="00404ECC">
              <w:rPr>
                <w:i/>
                <w:iCs/>
                <w:sz w:val="20"/>
                <w:szCs w:val="20"/>
              </w:rPr>
              <w:t>t</w:t>
            </w:r>
            <w:r w:rsidRPr="00404ECC">
              <w:rPr>
                <w:sz w:val="20"/>
                <w:szCs w:val="20"/>
              </w:rPr>
              <w:t xml:space="preserve">=4.31, </w:t>
            </w:r>
            <w:r w:rsidRPr="00404ECC">
              <w:rPr>
                <w:i/>
                <w:iCs/>
                <w:sz w:val="20"/>
                <w:szCs w:val="20"/>
              </w:rPr>
              <w:t>p</w:t>
            </w:r>
            <w:r w:rsidRPr="00404ECC">
              <w:rPr>
                <w:sz w:val="20"/>
                <w:szCs w:val="20"/>
              </w:rPr>
              <w:t xml:space="preserve">&lt;0.001) and vigorous PA (t=3.05, </w:t>
            </w:r>
            <w:r w:rsidRPr="00404ECC">
              <w:rPr>
                <w:i/>
                <w:iCs/>
                <w:sz w:val="20"/>
                <w:szCs w:val="20"/>
              </w:rPr>
              <w:t>p</w:t>
            </w:r>
            <w:r w:rsidRPr="00404ECC">
              <w:rPr>
                <w:sz w:val="20"/>
                <w:szCs w:val="20"/>
              </w:rPr>
              <w:t>=0.01), and less sedentary time at work (</w:t>
            </w:r>
            <w:r w:rsidRPr="00404ECC">
              <w:rPr>
                <w:i/>
                <w:iCs/>
                <w:sz w:val="20"/>
                <w:szCs w:val="20"/>
              </w:rPr>
              <w:t>t</w:t>
            </w:r>
            <w:r w:rsidRPr="00404ECC">
              <w:rPr>
                <w:sz w:val="20"/>
                <w:szCs w:val="20"/>
              </w:rPr>
              <w:t xml:space="preserve">=2.02, </w:t>
            </w:r>
            <w:r w:rsidRPr="00404ECC">
              <w:rPr>
                <w:i/>
                <w:iCs/>
                <w:sz w:val="20"/>
                <w:szCs w:val="20"/>
              </w:rPr>
              <w:t>p</w:t>
            </w:r>
            <w:r w:rsidRPr="00404ECC">
              <w:rPr>
                <w:sz w:val="20"/>
                <w:szCs w:val="20"/>
              </w:rPr>
              <w:t>=0.04) relative to the low-AT group</w:t>
            </w:r>
          </w:p>
        </w:tc>
      </w:tr>
      <w:tr w:rsidR="00074592" w:rsidRPr="00404ECC" w14:paraId="1C0F1482" w14:textId="77777777" w:rsidTr="00154264">
        <w:trPr>
          <w:cantSplit/>
          <w:trHeight w:val="300"/>
        </w:trPr>
        <w:tc>
          <w:tcPr>
            <w:tcW w:w="1615" w:type="dxa"/>
            <w:noWrap/>
          </w:tcPr>
          <w:p w14:paraId="2F36CF8B" w14:textId="77777777" w:rsidR="00074592" w:rsidRPr="00404ECC" w:rsidRDefault="00074592" w:rsidP="00673B3A">
            <w:pPr>
              <w:rPr>
                <w:sz w:val="20"/>
                <w:szCs w:val="20"/>
              </w:rPr>
            </w:pPr>
            <w:r w:rsidRPr="00404ECC">
              <w:rPr>
                <w:sz w:val="20"/>
                <w:szCs w:val="20"/>
              </w:rPr>
              <w:t>Busch-</w:t>
            </w:r>
            <w:proofErr w:type="spellStart"/>
            <w:r w:rsidRPr="00404ECC">
              <w:rPr>
                <w:sz w:val="20"/>
                <w:szCs w:val="20"/>
              </w:rPr>
              <w:t>Geertsema</w:t>
            </w:r>
            <w:proofErr w:type="spellEnd"/>
            <w:r w:rsidRPr="00404ECC">
              <w:rPr>
                <w:sz w:val="20"/>
                <w:szCs w:val="20"/>
              </w:rPr>
              <w:t xml:space="preserve"> (2017)</w:t>
            </w:r>
          </w:p>
        </w:tc>
        <w:tc>
          <w:tcPr>
            <w:tcW w:w="5326" w:type="dxa"/>
            <w:noWrap/>
          </w:tcPr>
          <w:p w14:paraId="64C4DC76" w14:textId="7465FC06" w:rsidR="00074592" w:rsidRPr="00404ECC" w:rsidRDefault="00074592" w:rsidP="00673B3A">
            <w:pPr>
              <w:rPr>
                <w:sz w:val="20"/>
                <w:szCs w:val="20"/>
              </w:rPr>
            </w:pPr>
            <w:r w:rsidRPr="00404ECC">
              <w:rPr>
                <w:sz w:val="20"/>
                <w:szCs w:val="20"/>
              </w:rPr>
              <w:t xml:space="preserve">Before the transition, 7.2% traveled by car, 53.6% by </w:t>
            </w:r>
            <w:r w:rsidR="00DE318A" w:rsidRPr="00404ECC">
              <w:rPr>
                <w:sz w:val="20"/>
                <w:szCs w:val="20"/>
              </w:rPr>
              <w:t>PT</w:t>
            </w:r>
            <w:r w:rsidRPr="00404ECC">
              <w:rPr>
                <w:sz w:val="20"/>
                <w:szCs w:val="20"/>
              </w:rPr>
              <w:t xml:space="preserve">, 28.5% by cycling, 10.6% by walking. After the transition, 19.5% traveled by car, 46.3% by </w:t>
            </w:r>
            <w:r w:rsidR="00DE318A" w:rsidRPr="00404ECC">
              <w:rPr>
                <w:sz w:val="20"/>
                <w:szCs w:val="20"/>
              </w:rPr>
              <w:t>PT</w:t>
            </w:r>
            <w:r w:rsidRPr="00404ECC">
              <w:rPr>
                <w:sz w:val="20"/>
                <w:szCs w:val="20"/>
              </w:rPr>
              <w:t>, 26.8% by cycling, 7.2% by walking. The increase in driving was statistically significant (</w:t>
            </w:r>
            <w:r w:rsidRPr="00404ECC">
              <w:rPr>
                <w:i/>
                <w:iCs/>
                <w:sz w:val="20"/>
                <w:szCs w:val="20"/>
              </w:rPr>
              <w:t>p</w:t>
            </w:r>
            <w:r w:rsidRPr="00404ECC">
              <w:rPr>
                <w:sz w:val="20"/>
                <w:szCs w:val="20"/>
                <w:lang w:val="en-CA"/>
              </w:rPr>
              <w:t xml:space="preserve">&lt;0.0001) while other </w:t>
            </w:r>
            <w:r w:rsidR="004E6FA5" w:rsidRPr="00404ECC">
              <w:rPr>
                <w:sz w:val="20"/>
                <w:szCs w:val="20"/>
                <w:lang w:val="en-CA"/>
              </w:rPr>
              <w:t>changes</w:t>
            </w:r>
            <w:r w:rsidRPr="00404ECC">
              <w:rPr>
                <w:sz w:val="20"/>
                <w:szCs w:val="20"/>
                <w:lang w:val="en-CA"/>
              </w:rPr>
              <w:t xml:space="preserve"> were </w:t>
            </w:r>
            <w:proofErr w:type="gramStart"/>
            <w:r w:rsidRPr="00404ECC">
              <w:rPr>
                <w:sz w:val="20"/>
                <w:szCs w:val="20"/>
                <w:lang w:val="en-CA"/>
              </w:rPr>
              <w:t>not.*</w:t>
            </w:r>
            <w:proofErr w:type="gramEnd"/>
            <w:r w:rsidRPr="00404ECC">
              <w:rPr>
                <w:sz w:val="20"/>
                <w:szCs w:val="20"/>
                <w:lang w:val="en-CA"/>
              </w:rPr>
              <w:t xml:space="preserve"> </w:t>
            </w:r>
            <w:r w:rsidRPr="00404ECC">
              <w:rPr>
                <w:sz w:val="20"/>
                <w:szCs w:val="20"/>
              </w:rPr>
              <w:t>37% of participants who transitioned from post-secondary studies to working life reported a change in travel mode vs. 16% of those who remained students.</w:t>
            </w:r>
          </w:p>
        </w:tc>
        <w:tc>
          <w:tcPr>
            <w:tcW w:w="6095" w:type="dxa"/>
            <w:noWrap/>
          </w:tcPr>
          <w:p w14:paraId="6F4A9A51" w14:textId="0041721B" w:rsidR="00074592" w:rsidRPr="00404ECC" w:rsidRDefault="00074592" w:rsidP="00673B3A">
            <w:pPr>
              <w:rPr>
                <w:sz w:val="20"/>
                <w:szCs w:val="20"/>
              </w:rPr>
            </w:pPr>
            <w:r w:rsidRPr="00404ECC">
              <w:rPr>
                <w:sz w:val="20"/>
                <w:szCs w:val="20"/>
              </w:rPr>
              <w:t>Mode change was associated with theory of planned behaviour constructs (</w:t>
            </w:r>
            <w:bookmarkStart w:id="3" w:name="_Hlk47510811"/>
            <w:r w:rsidRPr="00404ECC">
              <w:rPr>
                <w:sz w:val="20"/>
                <w:szCs w:val="20"/>
              </w:rPr>
              <w:t xml:space="preserve">attitudes, subjective norm and perceived </w:t>
            </w:r>
            <w:proofErr w:type="spellStart"/>
            <w:r w:rsidRPr="00404ECC">
              <w:rPr>
                <w:sz w:val="20"/>
                <w:szCs w:val="20"/>
              </w:rPr>
              <w:t>behavioural</w:t>
            </w:r>
            <w:proofErr w:type="spellEnd"/>
            <w:r w:rsidRPr="00404ECC">
              <w:rPr>
                <w:sz w:val="20"/>
                <w:szCs w:val="20"/>
              </w:rPr>
              <w:t xml:space="preserve"> control</w:t>
            </w:r>
            <w:bookmarkEnd w:id="3"/>
            <w:r w:rsidRPr="00404ECC">
              <w:rPr>
                <w:sz w:val="20"/>
                <w:szCs w:val="20"/>
              </w:rPr>
              <w:t>)</w:t>
            </w:r>
            <w:bookmarkStart w:id="4" w:name="_Hlk47510732"/>
            <w:r w:rsidRPr="00404ECC">
              <w:rPr>
                <w:sz w:val="20"/>
                <w:szCs w:val="20"/>
              </w:rPr>
              <w:t xml:space="preserve">, work requirements (flexibility, dress code), opportunities (changed car availability, parking availability and connection to </w:t>
            </w:r>
            <w:r w:rsidR="00DE318A" w:rsidRPr="00404ECC">
              <w:rPr>
                <w:sz w:val="20"/>
                <w:szCs w:val="20"/>
              </w:rPr>
              <w:t>PT</w:t>
            </w:r>
            <w:r w:rsidRPr="00404ECC">
              <w:rPr>
                <w:sz w:val="20"/>
                <w:szCs w:val="20"/>
              </w:rPr>
              <w:t xml:space="preserve">) </w:t>
            </w:r>
            <w:bookmarkEnd w:id="4"/>
            <w:r w:rsidRPr="00404ECC">
              <w:rPr>
                <w:sz w:val="20"/>
                <w:szCs w:val="20"/>
              </w:rPr>
              <w:t xml:space="preserve">and increasing distance. Mode change was inversely associated with habits. Participants who relocated during the 1-year follow up were more likely to report changing mode (56% vs. 31%), but no information was provided about travel mode before and after relocation.  </w:t>
            </w:r>
          </w:p>
        </w:tc>
      </w:tr>
      <w:tr w:rsidR="00074592" w:rsidRPr="00404ECC" w14:paraId="538C1F9A" w14:textId="77777777" w:rsidTr="00154264">
        <w:trPr>
          <w:cantSplit/>
          <w:trHeight w:val="841"/>
        </w:trPr>
        <w:tc>
          <w:tcPr>
            <w:tcW w:w="1615" w:type="dxa"/>
            <w:noWrap/>
          </w:tcPr>
          <w:p w14:paraId="0992751B" w14:textId="77777777" w:rsidR="00074592" w:rsidRPr="00404ECC" w:rsidRDefault="00074592" w:rsidP="00673B3A">
            <w:pPr>
              <w:rPr>
                <w:sz w:val="20"/>
                <w:szCs w:val="20"/>
              </w:rPr>
            </w:pPr>
            <w:r w:rsidRPr="00404ECC">
              <w:rPr>
                <w:sz w:val="20"/>
                <w:szCs w:val="20"/>
              </w:rPr>
              <w:t>Jones (2013)</w:t>
            </w:r>
          </w:p>
        </w:tc>
        <w:tc>
          <w:tcPr>
            <w:tcW w:w="5326" w:type="dxa"/>
            <w:noWrap/>
          </w:tcPr>
          <w:p w14:paraId="52A330EC" w14:textId="18FF1D2D" w:rsidR="00074592" w:rsidRPr="00404ECC" w:rsidRDefault="00074592" w:rsidP="00673B3A">
            <w:pPr>
              <w:rPr>
                <w:sz w:val="20"/>
                <w:szCs w:val="20"/>
              </w:rPr>
            </w:pPr>
            <w:r w:rsidRPr="00404ECC">
              <w:rPr>
                <w:sz w:val="20"/>
                <w:szCs w:val="20"/>
              </w:rPr>
              <w:t xml:space="preserve">All Boomer </w:t>
            </w:r>
            <w:r w:rsidR="00E4638C" w:rsidRPr="00404ECC">
              <w:rPr>
                <w:sz w:val="20"/>
                <w:szCs w:val="20"/>
              </w:rPr>
              <w:t>men</w:t>
            </w:r>
            <w:r w:rsidRPr="00404ECC">
              <w:rPr>
                <w:sz w:val="20"/>
                <w:szCs w:val="20"/>
              </w:rPr>
              <w:t xml:space="preserve"> </w:t>
            </w:r>
            <w:r w:rsidR="00E4638C" w:rsidRPr="00404ECC">
              <w:rPr>
                <w:sz w:val="20"/>
                <w:szCs w:val="20"/>
              </w:rPr>
              <w:t xml:space="preserve">(born between 1945-1955) </w:t>
            </w:r>
            <w:r w:rsidRPr="00404ECC">
              <w:rPr>
                <w:sz w:val="20"/>
                <w:szCs w:val="20"/>
              </w:rPr>
              <w:t xml:space="preserve">who entered the </w:t>
            </w:r>
            <w:proofErr w:type="spellStart"/>
            <w:r w:rsidRPr="00404ECC">
              <w:rPr>
                <w:sz w:val="20"/>
                <w:szCs w:val="20"/>
              </w:rPr>
              <w:t>labour</w:t>
            </w:r>
            <w:proofErr w:type="spellEnd"/>
            <w:r w:rsidRPr="00404ECC">
              <w:rPr>
                <w:sz w:val="20"/>
                <w:szCs w:val="20"/>
              </w:rPr>
              <w:t xml:space="preserve"> market at the age of 15 or 16 years were car owners and commuters by 21. This was often </w:t>
            </w:r>
            <w:r w:rsidR="004E6FA5" w:rsidRPr="00404ECC">
              <w:rPr>
                <w:sz w:val="20"/>
                <w:szCs w:val="20"/>
              </w:rPr>
              <w:t>preceded</w:t>
            </w:r>
            <w:r w:rsidRPr="00404ECC">
              <w:rPr>
                <w:sz w:val="20"/>
                <w:szCs w:val="20"/>
              </w:rPr>
              <w:t xml:space="preserve"> by using a motorcycle. Most Boomer </w:t>
            </w:r>
            <w:r w:rsidR="00E4638C" w:rsidRPr="00404ECC">
              <w:rPr>
                <w:sz w:val="20"/>
                <w:szCs w:val="20"/>
              </w:rPr>
              <w:t>women</w:t>
            </w:r>
            <w:r w:rsidRPr="00404ECC">
              <w:rPr>
                <w:sz w:val="20"/>
                <w:szCs w:val="20"/>
              </w:rPr>
              <w:t xml:space="preserve"> who entered the </w:t>
            </w:r>
            <w:proofErr w:type="spellStart"/>
            <w:r w:rsidRPr="00404ECC">
              <w:rPr>
                <w:sz w:val="20"/>
                <w:szCs w:val="20"/>
              </w:rPr>
              <w:t>labour</w:t>
            </w:r>
            <w:proofErr w:type="spellEnd"/>
            <w:r w:rsidRPr="00404ECC">
              <w:rPr>
                <w:sz w:val="20"/>
                <w:szCs w:val="20"/>
              </w:rPr>
              <w:t xml:space="preserve"> market at the same age used </w:t>
            </w:r>
            <w:r w:rsidR="00DE318A" w:rsidRPr="00404ECC">
              <w:rPr>
                <w:sz w:val="20"/>
                <w:szCs w:val="20"/>
              </w:rPr>
              <w:t>PT</w:t>
            </w:r>
            <w:r w:rsidRPr="00404ECC">
              <w:rPr>
                <w:sz w:val="20"/>
                <w:szCs w:val="20"/>
              </w:rPr>
              <w:t xml:space="preserve">. </w:t>
            </w:r>
            <w:r w:rsidR="00E4638C" w:rsidRPr="00404ECC">
              <w:rPr>
                <w:sz w:val="20"/>
                <w:szCs w:val="20"/>
              </w:rPr>
              <w:t xml:space="preserve">In high school, most Echoes (born between 1975-1985) used the bus or were driven by parents. </w:t>
            </w:r>
            <w:r w:rsidRPr="00404ECC">
              <w:rPr>
                <w:sz w:val="20"/>
                <w:szCs w:val="20"/>
              </w:rPr>
              <w:t xml:space="preserve">Most Echo </w:t>
            </w:r>
            <w:r w:rsidR="00E4638C" w:rsidRPr="00404ECC">
              <w:rPr>
                <w:sz w:val="20"/>
                <w:szCs w:val="20"/>
              </w:rPr>
              <w:t>women</w:t>
            </w:r>
            <w:r w:rsidRPr="00404ECC">
              <w:rPr>
                <w:sz w:val="20"/>
                <w:szCs w:val="20"/>
              </w:rPr>
              <w:t xml:space="preserve"> who entered the </w:t>
            </w:r>
            <w:proofErr w:type="spellStart"/>
            <w:r w:rsidRPr="00404ECC">
              <w:rPr>
                <w:sz w:val="20"/>
                <w:szCs w:val="20"/>
              </w:rPr>
              <w:t>labour</w:t>
            </w:r>
            <w:proofErr w:type="spellEnd"/>
            <w:r w:rsidRPr="00404ECC">
              <w:rPr>
                <w:sz w:val="20"/>
                <w:szCs w:val="20"/>
              </w:rPr>
              <w:t xml:space="preserve"> market between 16 and 18 began to drive to work and other places. Echo </w:t>
            </w:r>
            <w:r w:rsidR="00E4638C" w:rsidRPr="00404ECC">
              <w:rPr>
                <w:sz w:val="20"/>
                <w:szCs w:val="20"/>
              </w:rPr>
              <w:t>men</w:t>
            </w:r>
            <w:r w:rsidRPr="00404ECC">
              <w:rPr>
                <w:sz w:val="20"/>
                <w:szCs w:val="20"/>
              </w:rPr>
              <w:t xml:space="preserve"> used a broader range of travel modes including driving, walking and cycling.</w:t>
            </w:r>
            <w:r w:rsidR="00E4638C" w:rsidRPr="00404ECC">
              <w:rPr>
                <w:sz w:val="20"/>
                <w:szCs w:val="20"/>
              </w:rPr>
              <w:t xml:space="preserve"> </w:t>
            </w:r>
          </w:p>
        </w:tc>
        <w:tc>
          <w:tcPr>
            <w:tcW w:w="6095" w:type="dxa"/>
          </w:tcPr>
          <w:p w14:paraId="5998BCB4" w14:textId="77777777" w:rsidR="00074592" w:rsidRPr="00404ECC" w:rsidRDefault="00074592" w:rsidP="00673B3A">
            <w:pPr>
              <w:rPr>
                <w:sz w:val="20"/>
                <w:szCs w:val="20"/>
              </w:rPr>
            </w:pPr>
            <w:r w:rsidRPr="00404ECC">
              <w:rPr>
                <w:sz w:val="20"/>
                <w:szCs w:val="20"/>
              </w:rPr>
              <w:t>In the Echo cohort, most participants who graduated university found jobs close to city centers and this was less common in those without university education.</w:t>
            </w:r>
          </w:p>
        </w:tc>
      </w:tr>
      <w:tr w:rsidR="00E4638C" w:rsidRPr="00404ECC" w14:paraId="644EBFC9" w14:textId="77777777" w:rsidTr="00154264">
        <w:trPr>
          <w:cantSplit/>
          <w:trHeight w:val="557"/>
        </w:trPr>
        <w:tc>
          <w:tcPr>
            <w:tcW w:w="1615" w:type="dxa"/>
            <w:noWrap/>
          </w:tcPr>
          <w:p w14:paraId="41A54B76" w14:textId="1846F508" w:rsidR="00E4638C" w:rsidRPr="00404ECC" w:rsidRDefault="00E4638C" w:rsidP="00E4638C">
            <w:pPr>
              <w:rPr>
                <w:sz w:val="20"/>
                <w:szCs w:val="20"/>
              </w:rPr>
            </w:pPr>
            <w:r w:rsidRPr="00404ECC">
              <w:rPr>
                <w:sz w:val="20"/>
                <w:szCs w:val="20"/>
              </w:rPr>
              <w:lastRenderedPageBreak/>
              <w:t>Mbabazi (2016)</w:t>
            </w:r>
          </w:p>
        </w:tc>
        <w:tc>
          <w:tcPr>
            <w:tcW w:w="5326" w:type="dxa"/>
            <w:noWrap/>
          </w:tcPr>
          <w:p w14:paraId="7D4CB2A6" w14:textId="6A28F8D0" w:rsidR="00E4638C" w:rsidRPr="00404ECC" w:rsidRDefault="00E4638C" w:rsidP="00E4638C">
            <w:pPr>
              <w:rPr>
                <w:sz w:val="20"/>
                <w:szCs w:val="20"/>
              </w:rPr>
            </w:pPr>
            <w:r w:rsidRPr="00404ECC">
              <w:rPr>
                <w:sz w:val="20"/>
                <w:szCs w:val="20"/>
              </w:rPr>
              <w:t xml:space="preserve">Regardless of cohort (e.g., participants who turned 17 in the 1970s, 1980s or 1990s) and current travel mode, </w:t>
            </w:r>
            <w:r w:rsidR="00DE318A" w:rsidRPr="00404ECC">
              <w:rPr>
                <w:sz w:val="20"/>
                <w:szCs w:val="20"/>
              </w:rPr>
              <w:t>PT</w:t>
            </w:r>
            <w:r w:rsidRPr="00404ECC">
              <w:rPr>
                <w:sz w:val="20"/>
                <w:szCs w:val="20"/>
              </w:rPr>
              <w:t xml:space="preserve"> was the most common mode when entering the </w:t>
            </w:r>
            <w:proofErr w:type="spellStart"/>
            <w:r w:rsidRPr="00404ECC">
              <w:rPr>
                <w:sz w:val="20"/>
                <w:szCs w:val="20"/>
              </w:rPr>
              <w:t>labour</w:t>
            </w:r>
            <w:proofErr w:type="spellEnd"/>
            <w:r w:rsidRPr="00404ECC">
              <w:rPr>
                <w:sz w:val="20"/>
                <w:szCs w:val="20"/>
              </w:rPr>
              <w:t xml:space="preserve"> market. Qualitative data indicated a shift from AT to car use and </w:t>
            </w:r>
            <w:r w:rsidR="00DE318A" w:rsidRPr="00404ECC">
              <w:rPr>
                <w:sz w:val="20"/>
                <w:szCs w:val="20"/>
              </w:rPr>
              <w:t>PT</w:t>
            </w:r>
            <w:r w:rsidRPr="00404ECC">
              <w:rPr>
                <w:sz w:val="20"/>
                <w:szCs w:val="20"/>
              </w:rPr>
              <w:t xml:space="preserve"> with this transition as many participants perceived the distance as too long for AT. Combining data from Tables 5.2 to 5.5, we note that, among participants who received higher education, the mode share of AT declined from 41.4% to 28.0% while </w:t>
            </w:r>
            <w:r w:rsidR="00DE318A" w:rsidRPr="00404ECC">
              <w:rPr>
                <w:sz w:val="20"/>
                <w:szCs w:val="20"/>
              </w:rPr>
              <w:t>PT</w:t>
            </w:r>
            <w:r w:rsidRPr="00404ECC">
              <w:rPr>
                <w:sz w:val="20"/>
                <w:szCs w:val="20"/>
              </w:rPr>
              <w:t xml:space="preserve"> increased from 50.0% to 52.4% and car increased from 8.6 to 19.5%.</w:t>
            </w:r>
          </w:p>
        </w:tc>
        <w:tc>
          <w:tcPr>
            <w:tcW w:w="6095" w:type="dxa"/>
          </w:tcPr>
          <w:p w14:paraId="026E80C5" w14:textId="113B6598" w:rsidR="00E4638C" w:rsidRPr="00404ECC" w:rsidRDefault="00E4638C" w:rsidP="00E4638C">
            <w:pPr>
              <w:rPr>
                <w:sz w:val="20"/>
                <w:szCs w:val="20"/>
              </w:rPr>
            </w:pPr>
            <w:r w:rsidRPr="00404ECC">
              <w:rPr>
                <w:sz w:val="20"/>
                <w:szCs w:val="20"/>
              </w:rPr>
              <w:t xml:space="preserve">The “awkward” configuration of the transit system was expressed as a reason for switching to car travel, with some participants describing transit as too slow or impractical for their commute. The main enabler of car use was increased financial resources or access to a company car. Availability of a direct transit route was the main enabler for </w:t>
            </w:r>
            <w:r w:rsidR="00DE318A" w:rsidRPr="00404ECC">
              <w:rPr>
                <w:sz w:val="20"/>
                <w:szCs w:val="20"/>
              </w:rPr>
              <w:t>PT</w:t>
            </w:r>
            <w:r w:rsidRPr="00404ECC">
              <w:rPr>
                <w:sz w:val="20"/>
                <w:szCs w:val="20"/>
              </w:rPr>
              <w:t xml:space="preserve"> use, whereas short distance enabled AT.</w:t>
            </w:r>
          </w:p>
        </w:tc>
      </w:tr>
      <w:tr w:rsidR="00E4638C" w:rsidRPr="00404ECC" w14:paraId="277163DD" w14:textId="77777777" w:rsidTr="00154264">
        <w:trPr>
          <w:cantSplit/>
          <w:trHeight w:val="1500"/>
        </w:trPr>
        <w:tc>
          <w:tcPr>
            <w:tcW w:w="1615" w:type="dxa"/>
            <w:noWrap/>
          </w:tcPr>
          <w:p w14:paraId="6A7CE2BD" w14:textId="01AFB5B7" w:rsidR="00E4638C" w:rsidRPr="00404ECC" w:rsidRDefault="00E4638C" w:rsidP="00E4638C">
            <w:pPr>
              <w:rPr>
                <w:sz w:val="20"/>
                <w:szCs w:val="20"/>
              </w:rPr>
            </w:pPr>
            <w:proofErr w:type="spellStart"/>
            <w:r w:rsidRPr="00404ECC">
              <w:rPr>
                <w:sz w:val="20"/>
                <w:szCs w:val="20"/>
              </w:rPr>
              <w:t>Oakil</w:t>
            </w:r>
            <w:proofErr w:type="spellEnd"/>
            <w:r w:rsidRPr="00404ECC">
              <w:rPr>
                <w:sz w:val="20"/>
                <w:szCs w:val="20"/>
              </w:rPr>
              <w:t xml:space="preserve"> (2016)</w:t>
            </w:r>
          </w:p>
        </w:tc>
        <w:tc>
          <w:tcPr>
            <w:tcW w:w="5326" w:type="dxa"/>
            <w:noWrap/>
          </w:tcPr>
          <w:p w14:paraId="54134D04" w14:textId="362E1D03" w:rsidR="00E4638C" w:rsidRPr="00404ECC" w:rsidRDefault="00E4638C" w:rsidP="00E4638C">
            <w:pPr>
              <w:rPr>
                <w:sz w:val="20"/>
                <w:szCs w:val="20"/>
              </w:rPr>
            </w:pPr>
            <w:r w:rsidRPr="00404ECC">
              <w:rPr>
                <w:sz w:val="20"/>
                <w:szCs w:val="20"/>
              </w:rPr>
              <w:t>Starting full-time work was not associated with shifts from cycling to another travel mode of from another travel mode to cycling</w:t>
            </w:r>
            <w:r w:rsidR="009B5F71" w:rsidRPr="00404ECC">
              <w:rPr>
                <w:sz w:val="20"/>
                <w:szCs w:val="20"/>
              </w:rPr>
              <w:t xml:space="preserve"> (all </w:t>
            </w:r>
            <w:r w:rsidR="009B5F71" w:rsidRPr="00404ECC">
              <w:rPr>
                <w:i/>
                <w:iCs/>
                <w:sz w:val="20"/>
                <w:szCs w:val="20"/>
              </w:rPr>
              <w:t>p</w:t>
            </w:r>
            <w:r w:rsidR="009B5F71" w:rsidRPr="00404ECC">
              <w:rPr>
                <w:sz w:val="20"/>
                <w:szCs w:val="20"/>
              </w:rPr>
              <w:t>&gt;0.05)</w:t>
            </w:r>
            <w:r w:rsidRPr="00404ECC">
              <w:rPr>
                <w:sz w:val="20"/>
                <w:szCs w:val="20"/>
              </w:rPr>
              <w:t>.</w:t>
            </w:r>
          </w:p>
        </w:tc>
        <w:tc>
          <w:tcPr>
            <w:tcW w:w="6095" w:type="dxa"/>
          </w:tcPr>
          <w:p w14:paraId="037E82ED" w14:textId="1DC9C7F0" w:rsidR="00E4638C" w:rsidRPr="00404ECC" w:rsidRDefault="00E4638C" w:rsidP="00E4638C">
            <w:pPr>
              <w:rPr>
                <w:sz w:val="20"/>
                <w:szCs w:val="20"/>
              </w:rPr>
            </w:pPr>
            <w:r w:rsidRPr="00404ECC">
              <w:rPr>
                <w:sz w:val="20"/>
                <w:szCs w:val="20"/>
              </w:rPr>
              <w:t>Changes in employment were associated with a higher likelihood of shifting to/from cycling</w:t>
            </w:r>
            <w:r w:rsidR="009B5F71" w:rsidRPr="00404ECC">
              <w:rPr>
                <w:sz w:val="20"/>
                <w:szCs w:val="20"/>
              </w:rPr>
              <w:t xml:space="preserve"> (</w:t>
            </w:r>
            <w:r w:rsidR="009B5F71" w:rsidRPr="00404ECC">
              <w:rPr>
                <w:i/>
                <w:iCs/>
                <w:sz w:val="20"/>
                <w:szCs w:val="20"/>
              </w:rPr>
              <w:t>p</w:t>
            </w:r>
            <w:r w:rsidR="009B5F71" w:rsidRPr="00404ECC">
              <w:rPr>
                <w:sz w:val="20"/>
                <w:szCs w:val="20"/>
              </w:rPr>
              <w:t>&lt;0.05)</w:t>
            </w:r>
            <w:r w:rsidRPr="00404ECC">
              <w:rPr>
                <w:sz w:val="20"/>
                <w:szCs w:val="20"/>
              </w:rPr>
              <w:t>. Increased travel time was associated with shifts away from cycling, whereas decreased travel time was associated with shifts to cycling</w:t>
            </w:r>
            <w:r w:rsidR="009B5F71" w:rsidRPr="00404ECC">
              <w:rPr>
                <w:sz w:val="20"/>
                <w:szCs w:val="20"/>
              </w:rPr>
              <w:t xml:space="preserve"> (both </w:t>
            </w:r>
            <w:r w:rsidR="009B5F71" w:rsidRPr="00404ECC">
              <w:rPr>
                <w:i/>
                <w:iCs/>
                <w:sz w:val="20"/>
                <w:szCs w:val="20"/>
              </w:rPr>
              <w:t>p</w:t>
            </w:r>
            <w:r w:rsidR="009B5F71" w:rsidRPr="00404ECC">
              <w:rPr>
                <w:sz w:val="20"/>
                <w:szCs w:val="20"/>
              </w:rPr>
              <w:t>&lt;0.01)</w:t>
            </w:r>
            <w:r w:rsidRPr="00404ECC">
              <w:rPr>
                <w:sz w:val="20"/>
                <w:szCs w:val="20"/>
              </w:rPr>
              <w:t>. Shifting from full-time to part-time work was associated with reduced odds of shifting from cycling to another mode</w:t>
            </w:r>
            <w:r w:rsidR="009B5F71" w:rsidRPr="00404ECC">
              <w:rPr>
                <w:sz w:val="20"/>
                <w:szCs w:val="20"/>
              </w:rPr>
              <w:t xml:space="preserve"> (</w:t>
            </w:r>
            <w:r w:rsidR="009B5F71" w:rsidRPr="00404ECC">
              <w:rPr>
                <w:i/>
                <w:iCs/>
                <w:sz w:val="20"/>
                <w:szCs w:val="20"/>
              </w:rPr>
              <w:t>p</w:t>
            </w:r>
            <w:r w:rsidR="009B5F71" w:rsidRPr="00404ECC">
              <w:rPr>
                <w:sz w:val="20"/>
                <w:szCs w:val="20"/>
              </w:rPr>
              <w:t>&lt;0.05)</w:t>
            </w:r>
            <w:r w:rsidRPr="00404ECC">
              <w:rPr>
                <w:sz w:val="20"/>
                <w:szCs w:val="20"/>
              </w:rPr>
              <w:t>. Increasing vehicle availability was associated with reduced likelihood of shifting to cycling</w:t>
            </w:r>
            <w:r w:rsidR="009B5F71" w:rsidRPr="00404ECC">
              <w:rPr>
                <w:sz w:val="20"/>
                <w:szCs w:val="20"/>
              </w:rPr>
              <w:t xml:space="preserve"> (</w:t>
            </w:r>
            <w:r w:rsidR="009B5F71" w:rsidRPr="00404ECC">
              <w:rPr>
                <w:i/>
                <w:iCs/>
                <w:sz w:val="20"/>
                <w:szCs w:val="20"/>
              </w:rPr>
              <w:t>p</w:t>
            </w:r>
            <w:r w:rsidR="009B5F71" w:rsidRPr="00404ECC">
              <w:rPr>
                <w:sz w:val="20"/>
                <w:szCs w:val="20"/>
              </w:rPr>
              <w:t>&lt;0.05)</w:t>
            </w:r>
            <w:r w:rsidRPr="00404ECC">
              <w:rPr>
                <w:sz w:val="20"/>
                <w:szCs w:val="20"/>
              </w:rPr>
              <w:t>.</w:t>
            </w:r>
          </w:p>
        </w:tc>
      </w:tr>
      <w:tr w:rsidR="00074592" w:rsidRPr="00404ECC" w14:paraId="72E98152" w14:textId="77777777" w:rsidTr="00154264">
        <w:trPr>
          <w:cantSplit/>
          <w:trHeight w:val="1200"/>
        </w:trPr>
        <w:tc>
          <w:tcPr>
            <w:tcW w:w="1615" w:type="dxa"/>
            <w:noWrap/>
            <w:hideMark/>
          </w:tcPr>
          <w:p w14:paraId="3C206108" w14:textId="77777777" w:rsidR="00074592" w:rsidRPr="00404ECC" w:rsidRDefault="00074592" w:rsidP="00673B3A">
            <w:pPr>
              <w:rPr>
                <w:sz w:val="20"/>
                <w:szCs w:val="20"/>
              </w:rPr>
            </w:pPr>
            <w:r w:rsidRPr="00404ECC">
              <w:rPr>
                <w:sz w:val="20"/>
                <w:szCs w:val="20"/>
              </w:rPr>
              <w:t>Rau (2016)</w:t>
            </w:r>
          </w:p>
        </w:tc>
        <w:tc>
          <w:tcPr>
            <w:tcW w:w="5326" w:type="dxa"/>
            <w:hideMark/>
          </w:tcPr>
          <w:p w14:paraId="413746AC" w14:textId="331AB46E" w:rsidR="00074592" w:rsidRPr="00404ECC" w:rsidRDefault="009B5F71" w:rsidP="00673B3A">
            <w:pPr>
              <w:rPr>
                <w:sz w:val="20"/>
                <w:szCs w:val="20"/>
              </w:rPr>
            </w:pPr>
            <w:r w:rsidRPr="00404ECC">
              <w:rPr>
                <w:sz w:val="20"/>
                <w:szCs w:val="20"/>
              </w:rPr>
              <w:t xml:space="preserve">After starting their first job, 13% of participants reported an increase in cycling whereas 36% reported a decrease, 18% reported an increase in walking whereas 44% reported a decrease, 36% reported an increase in </w:t>
            </w:r>
            <w:r w:rsidR="00DE318A" w:rsidRPr="00404ECC">
              <w:rPr>
                <w:sz w:val="20"/>
                <w:szCs w:val="20"/>
              </w:rPr>
              <w:t>PT</w:t>
            </w:r>
            <w:r w:rsidRPr="00404ECC">
              <w:rPr>
                <w:sz w:val="20"/>
                <w:szCs w:val="20"/>
              </w:rPr>
              <w:t xml:space="preserve"> use whereas 39% reported a decrease, 54% reported an increase in driving whereas 13% reported a decrease, 15% reported an increase in travel as car passenger whereas 33% reported a decrease. Only descriptive statistics were reported.</w:t>
            </w:r>
          </w:p>
        </w:tc>
        <w:tc>
          <w:tcPr>
            <w:tcW w:w="6095" w:type="dxa"/>
            <w:hideMark/>
          </w:tcPr>
          <w:p w14:paraId="009F1B5D" w14:textId="77777777" w:rsidR="00074592" w:rsidRPr="00404ECC" w:rsidRDefault="00074592" w:rsidP="00673B3A">
            <w:pPr>
              <w:rPr>
                <w:sz w:val="20"/>
                <w:szCs w:val="20"/>
              </w:rPr>
            </w:pPr>
            <w:r w:rsidRPr="00404ECC">
              <w:rPr>
                <w:sz w:val="20"/>
                <w:szCs w:val="20"/>
              </w:rPr>
              <w:t>N/A</w:t>
            </w:r>
          </w:p>
        </w:tc>
      </w:tr>
      <w:tr w:rsidR="00074592" w:rsidRPr="00404ECC" w14:paraId="08AED99E" w14:textId="77777777" w:rsidTr="00154264">
        <w:trPr>
          <w:cantSplit/>
          <w:trHeight w:val="1408"/>
        </w:trPr>
        <w:tc>
          <w:tcPr>
            <w:tcW w:w="1615" w:type="dxa"/>
            <w:noWrap/>
            <w:hideMark/>
          </w:tcPr>
          <w:p w14:paraId="03130C06" w14:textId="77777777" w:rsidR="00074592" w:rsidRPr="00404ECC" w:rsidRDefault="00074592" w:rsidP="00673B3A">
            <w:pPr>
              <w:rPr>
                <w:sz w:val="20"/>
                <w:szCs w:val="20"/>
              </w:rPr>
            </w:pPr>
            <w:proofErr w:type="spellStart"/>
            <w:r w:rsidRPr="00404ECC">
              <w:rPr>
                <w:sz w:val="20"/>
                <w:szCs w:val="20"/>
              </w:rPr>
              <w:t>Scheiner</w:t>
            </w:r>
            <w:proofErr w:type="spellEnd"/>
            <w:r w:rsidRPr="00404ECC">
              <w:rPr>
                <w:sz w:val="20"/>
                <w:szCs w:val="20"/>
              </w:rPr>
              <w:t xml:space="preserve"> (2013b)</w:t>
            </w:r>
          </w:p>
        </w:tc>
        <w:tc>
          <w:tcPr>
            <w:tcW w:w="5326" w:type="dxa"/>
            <w:noWrap/>
            <w:hideMark/>
          </w:tcPr>
          <w:p w14:paraId="0CC0EA1F" w14:textId="0DD2AD05" w:rsidR="00074592" w:rsidRPr="00404ECC" w:rsidRDefault="00B035D1" w:rsidP="00673B3A">
            <w:pPr>
              <w:rPr>
                <w:sz w:val="20"/>
                <w:szCs w:val="20"/>
              </w:rPr>
            </w:pPr>
            <w:r w:rsidRPr="00404ECC">
              <w:rPr>
                <w:sz w:val="20"/>
                <w:szCs w:val="20"/>
              </w:rPr>
              <w:t xml:space="preserve">Changes in </w:t>
            </w:r>
            <w:r w:rsidR="00855116" w:rsidRPr="00404ECC">
              <w:rPr>
                <w:sz w:val="20"/>
                <w:szCs w:val="20"/>
              </w:rPr>
              <w:t xml:space="preserve">daily </w:t>
            </w:r>
            <w:r w:rsidRPr="00404ECC">
              <w:rPr>
                <w:sz w:val="20"/>
                <w:szCs w:val="20"/>
              </w:rPr>
              <w:t xml:space="preserve">trip rates associated with </w:t>
            </w:r>
            <w:r w:rsidR="00855116" w:rsidRPr="00404ECC">
              <w:rPr>
                <w:sz w:val="20"/>
                <w:szCs w:val="20"/>
              </w:rPr>
              <w:t xml:space="preserve">entry in the </w:t>
            </w:r>
            <w:proofErr w:type="spellStart"/>
            <w:r w:rsidR="00855116" w:rsidRPr="00404ECC">
              <w:rPr>
                <w:sz w:val="20"/>
                <w:szCs w:val="20"/>
              </w:rPr>
              <w:t>labour</w:t>
            </w:r>
            <w:proofErr w:type="spellEnd"/>
            <w:r w:rsidR="00855116" w:rsidRPr="00404ECC">
              <w:rPr>
                <w:sz w:val="20"/>
                <w:szCs w:val="20"/>
              </w:rPr>
              <w:t xml:space="preserve"> market </w:t>
            </w:r>
            <w:r w:rsidRPr="00404ECC">
              <w:rPr>
                <w:sz w:val="20"/>
                <w:szCs w:val="20"/>
              </w:rPr>
              <w:t>were as follows: car as driver: +0.17 trips</w:t>
            </w:r>
            <w:r w:rsidR="00855116" w:rsidRPr="00404ECC">
              <w:rPr>
                <w:sz w:val="20"/>
                <w:szCs w:val="20"/>
              </w:rPr>
              <w:t>/day</w:t>
            </w:r>
            <w:r w:rsidRPr="00404ECC">
              <w:rPr>
                <w:sz w:val="20"/>
                <w:szCs w:val="20"/>
              </w:rPr>
              <w:t xml:space="preserve"> (+0.24 in men; +0.12 in women); car as passenger: -0.04 (-0.02 in men; -0.06 in women); </w:t>
            </w:r>
            <w:r w:rsidR="00DE318A" w:rsidRPr="00404ECC">
              <w:rPr>
                <w:sz w:val="20"/>
                <w:szCs w:val="20"/>
              </w:rPr>
              <w:t>PT</w:t>
            </w:r>
            <w:r w:rsidRPr="00404ECC">
              <w:rPr>
                <w:sz w:val="20"/>
                <w:szCs w:val="20"/>
              </w:rPr>
              <w:t xml:space="preserve">: +0.01 (-0.10 in men and +0.10 in women); walking: -0.14 (-0.10 in men and -0.16 in women); cycling: -0.02 (-0.10 in men and +0.04 in women). In multivariate analyses, entry in the </w:t>
            </w:r>
            <w:proofErr w:type="spellStart"/>
            <w:r w:rsidRPr="00404ECC">
              <w:rPr>
                <w:sz w:val="20"/>
                <w:szCs w:val="20"/>
              </w:rPr>
              <w:t>labour</w:t>
            </w:r>
            <w:proofErr w:type="spellEnd"/>
            <w:r w:rsidRPr="00404ECC">
              <w:rPr>
                <w:sz w:val="20"/>
                <w:szCs w:val="20"/>
              </w:rPr>
              <w:t xml:space="preserve"> market </w:t>
            </w:r>
            <w:r w:rsidR="004D21B4" w:rsidRPr="00404ECC">
              <w:rPr>
                <w:sz w:val="20"/>
                <w:szCs w:val="20"/>
              </w:rPr>
              <w:t>wa</w:t>
            </w:r>
            <w:r w:rsidRPr="00404ECC">
              <w:rPr>
                <w:sz w:val="20"/>
                <w:szCs w:val="20"/>
              </w:rPr>
              <w:t>s associated with a 29% increase in car trips as driver (</w:t>
            </w:r>
            <w:r w:rsidRPr="00404ECC">
              <w:rPr>
                <w:i/>
                <w:iCs/>
                <w:sz w:val="20"/>
                <w:szCs w:val="20"/>
              </w:rPr>
              <w:t>p</w:t>
            </w:r>
            <w:r w:rsidRPr="00404ECC">
              <w:rPr>
                <w:sz w:val="20"/>
                <w:szCs w:val="20"/>
              </w:rPr>
              <w:t>&lt;</w:t>
            </w:r>
            <w:r w:rsidR="00855116" w:rsidRPr="00404ECC">
              <w:rPr>
                <w:sz w:val="20"/>
                <w:szCs w:val="20"/>
              </w:rPr>
              <w:t>0</w:t>
            </w:r>
            <w:r w:rsidRPr="00404ECC">
              <w:rPr>
                <w:sz w:val="20"/>
                <w:szCs w:val="20"/>
              </w:rPr>
              <w:t>.001), but it ha</w:t>
            </w:r>
            <w:r w:rsidR="004D21B4" w:rsidRPr="00404ECC">
              <w:rPr>
                <w:sz w:val="20"/>
                <w:szCs w:val="20"/>
              </w:rPr>
              <w:t>d</w:t>
            </w:r>
            <w:r w:rsidRPr="00404ECC">
              <w:rPr>
                <w:sz w:val="20"/>
                <w:szCs w:val="20"/>
              </w:rPr>
              <w:t xml:space="preserve"> no significant effect on car trips as passenger and walking, cycling, and </w:t>
            </w:r>
            <w:r w:rsidR="00DE318A" w:rsidRPr="00404ECC">
              <w:rPr>
                <w:sz w:val="20"/>
                <w:szCs w:val="20"/>
              </w:rPr>
              <w:t>PT</w:t>
            </w:r>
            <w:r w:rsidRPr="00404ECC">
              <w:rPr>
                <w:sz w:val="20"/>
                <w:szCs w:val="20"/>
              </w:rPr>
              <w:t xml:space="preserve"> trips.</w:t>
            </w:r>
          </w:p>
        </w:tc>
        <w:tc>
          <w:tcPr>
            <w:tcW w:w="6095" w:type="dxa"/>
            <w:hideMark/>
          </w:tcPr>
          <w:p w14:paraId="5FE2539F" w14:textId="55898F6B" w:rsidR="00074592" w:rsidRPr="00404ECC" w:rsidRDefault="00453460" w:rsidP="00673B3A">
            <w:pPr>
              <w:rPr>
                <w:sz w:val="20"/>
                <w:szCs w:val="20"/>
              </w:rPr>
            </w:pPr>
            <w:r w:rsidRPr="00404ECC">
              <w:rPr>
                <w:sz w:val="20"/>
                <w:szCs w:val="20"/>
              </w:rPr>
              <w:t>Many baseline variables (e.g., gender, number of children in the household, living in a couple, education and employment status, type of urbanization, etc.) were associated with subsequent trip rates suggesting that mode use may change in the absence of any major life events, due to changes that were already planned and high levels of freedom of choice.</w:t>
            </w:r>
          </w:p>
        </w:tc>
      </w:tr>
      <w:tr w:rsidR="00BE7620" w:rsidRPr="00404ECC" w14:paraId="48E17B26" w14:textId="77777777" w:rsidTr="00154264">
        <w:trPr>
          <w:cantSplit/>
          <w:trHeight w:val="2100"/>
        </w:trPr>
        <w:tc>
          <w:tcPr>
            <w:tcW w:w="1615" w:type="dxa"/>
            <w:noWrap/>
            <w:hideMark/>
          </w:tcPr>
          <w:p w14:paraId="36DF24F1" w14:textId="21D70C32" w:rsidR="00BE7620" w:rsidRPr="00404ECC" w:rsidRDefault="00BE7620" w:rsidP="00BE7620">
            <w:pPr>
              <w:rPr>
                <w:sz w:val="20"/>
                <w:szCs w:val="20"/>
              </w:rPr>
            </w:pPr>
            <w:proofErr w:type="spellStart"/>
            <w:r w:rsidRPr="00404ECC">
              <w:rPr>
                <w:sz w:val="20"/>
                <w:szCs w:val="20"/>
              </w:rPr>
              <w:lastRenderedPageBreak/>
              <w:t>Scheiner</w:t>
            </w:r>
            <w:proofErr w:type="spellEnd"/>
            <w:r w:rsidRPr="00404ECC">
              <w:rPr>
                <w:sz w:val="20"/>
                <w:szCs w:val="20"/>
              </w:rPr>
              <w:t xml:space="preserve"> (2014a)</w:t>
            </w:r>
          </w:p>
        </w:tc>
        <w:tc>
          <w:tcPr>
            <w:tcW w:w="5326" w:type="dxa"/>
            <w:hideMark/>
          </w:tcPr>
          <w:p w14:paraId="29990147" w14:textId="1A76A1F3" w:rsidR="00BE7620" w:rsidRPr="00404ECC" w:rsidRDefault="00BE7620" w:rsidP="00BE7620">
            <w:pPr>
              <w:rPr>
                <w:sz w:val="20"/>
                <w:szCs w:val="20"/>
              </w:rPr>
            </w:pPr>
            <w:r w:rsidRPr="00404ECC">
              <w:rPr>
                <w:sz w:val="20"/>
                <w:szCs w:val="20"/>
              </w:rPr>
              <w:t xml:space="preserve">Changes in </w:t>
            </w:r>
            <w:r w:rsidR="009D49C6" w:rsidRPr="00404ECC">
              <w:rPr>
                <w:sz w:val="20"/>
                <w:szCs w:val="20"/>
              </w:rPr>
              <w:t xml:space="preserve">daily </w:t>
            </w:r>
            <w:r w:rsidRPr="00404ECC">
              <w:rPr>
                <w:sz w:val="20"/>
                <w:szCs w:val="20"/>
              </w:rPr>
              <w:t>trip rates associated with childbirth were as follows: car as driver: +0.20 trips</w:t>
            </w:r>
            <w:r w:rsidR="009D49C6" w:rsidRPr="00404ECC">
              <w:rPr>
                <w:sz w:val="20"/>
                <w:szCs w:val="20"/>
              </w:rPr>
              <w:t>/day</w:t>
            </w:r>
            <w:r w:rsidRPr="00404ECC">
              <w:rPr>
                <w:sz w:val="20"/>
                <w:szCs w:val="20"/>
              </w:rPr>
              <w:t xml:space="preserve"> (+0.27 in men; +0.14 in women); car as passenger: -0.03 (+0.01 in men; -0.06 in women); transit: +0.01 (-0.07 in men and +0.08 in women); walking: -0.12 (-0.08 in men and -0.15 in women); cycling: -0.02 (-0.10 in men and -+0.04 in women)</w:t>
            </w:r>
            <w:r w:rsidR="009D49C6" w:rsidRPr="00404ECC">
              <w:rPr>
                <w:sz w:val="20"/>
                <w:szCs w:val="20"/>
              </w:rPr>
              <w:t xml:space="preserve">. In multivariate analyses, entry in the </w:t>
            </w:r>
            <w:proofErr w:type="spellStart"/>
            <w:r w:rsidR="009D49C6" w:rsidRPr="00404ECC">
              <w:rPr>
                <w:sz w:val="20"/>
                <w:szCs w:val="20"/>
              </w:rPr>
              <w:t>labour</w:t>
            </w:r>
            <w:proofErr w:type="spellEnd"/>
            <w:r w:rsidR="009D49C6" w:rsidRPr="00404ECC">
              <w:rPr>
                <w:sz w:val="20"/>
                <w:szCs w:val="20"/>
              </w:rPr>
              <w:t xml:space="preserve"> market </w:t>
            </w:r>
            <w:r w:rsidR="0008452B" w:rsidRPr="00404ECC">
              <w:rPr>
                <w:sz w:val="20"/>
                <w:szCs w:val="20"/>
              </w:rPr>
              <w:t>wa</w:t>
            </w:r>
            <w:r w:rsidR="009D49C6" w:rsidRPr="00404ECC">
              <w:rPr>
                <w:sz w:val="20"/>
                <w:szCs w:val="20"/>
              </w:rPr>
              <w:t xml:space="preserve">s associated with a 25% increase in car trips as driver in men and a 26% increase in women (both </w:t>
            </w:r>
            <w:r w:rsidR="009D49C6" w:rsidRPr="00404ECC">
              <w:rPr>
                <w:i/>
                <w:iCs/>
                <w:sz w:val="20"/>
                <w:szCs w:val="20"/>
              </w:rPr>
              <w:t>p</w:t>
            </w:r>
            <w:r w:rsidR="009D49C6" w:rsidRPr="00404ECC">
              <w:rPr>
                <w:sz w:val="20"/>
                <w:szCs w:val="20"/>
              </w:rPr>
              <w:t>&lt;.05), but it ha</w:t>
            </w:r>
            <w:r w:rsidR="0008452B" w:rsidRPr="00404ECC">
              <w:rPr>
                <w:sz w:val="20"/>
                <w:szCs w:val="20"/>
              </w:rPr>
              <w:t>d</w:t>
            </w:r>
            <w:r w:rsidR="009D49C6" w:rsidRPr="00404ECC">
              <w:rPr>
                <w:sz w:val="20"/>
                <w:szCs w:val="20"/>
              </w:rPr>
              <w:t xml:space="preserve"> no significant effect on the frequency of walking and transit trips.</w:t>
            </w:r>
          </w:p>
        </w:tc>
        <w:tc>
          <w:tcPr>
            <w:tcW w:w="6095" w:type="dxa"/>
            <w:hideMark/>
          </w:tcPr>
          <w:p w14:paraId="6DD2BE75" w14:textId="091F7785" w:rsidR="00BE7620" w:rsidRPr="00404ECC" w:rsidRDefault="009D49C6" w:rsidP="00BE7620">
            <w:pPr>
              <w:rPr>
                <w:sz w:val="20"/>
                <w:szCs w:val="20"/>
              </w:rPr>
            </w:pPr>
            <w:r w:rsidRPr="00404ECC">
              <w:rPr>
                <w:sz w:val="20"/>
                <w:szCs w:val="20"/>
              </w:rPr>
              <w:t xml:space="preserve">Descriptive statistics indicated gender differences in </w:t>
            </w:r>
            <w:r w:rsidR="00DE318A" w:rsidRPr="00404ECC">
              <w:rPr>
                <w:sz w:val="20"/>
                <w:szCs w:val="20"/>
              </w:rPr>
              <w:t>PT</w:t>
            </w:r>
            <w:r w:rsidRPr="00404ECC">
              <w:rPr>
                <w:sz w:val="20"/>
                <w:szCs w:val="20"/>
              </w:rPr>
              <w:t xml:space="preserve"> and bicycle use: men tended to decrease their cycling and </w:t>
            </w:r>
            <w:r w:rsidR="00DE318A" w:rsidRPr="00404ECC">
              <w:rPr>
                <w:sz w:val="20"/>
                <w:szCs w:val="20"/>
              </w:rPr>
              <w:t>PT</w:t>
            </w:r>
            <w:r w:rsidRPr="00404ECC">
              <w:rPr>
                <w:sz w:val="20"/>
                <w:szCs w:val="20"/>
              </w:rPr>
              <w:t xml:space="preserve"> use after entering the </w:t>
            </w:r>
            <w:proofErr w:type="spellStart"/>
            <w:r w:rsidRPr="00404ECC">
              <w:rPr>
                <w:sz w:val="20"/>
                <w:szCs w:val="20"/>
              </w:rPr>
              <w:t>labour</w:t>
            </w:r>
            <w:proofErr w:type="spellEnd"/>
            <w:r w:rsidRPr="00404ECC">
              <w:rPr>
                <w:sz w:val="20"/>
                <w:szCs w:val="20"/>
              </w:rPr>
              <w:t xml:space="preserve"> market whereas women use</w:t>
            </w:r>
            <w:r w:rsidR="0008452B" w:rsidRPr="00404ECC">
              <w:rPr>
                <w:sz w:val="20"/>
                <w:szCs w:val="20"/>
              </w:rPr>
              <w:t>d</w:t>
            </w:r>
            <w:r w:rsidRPr="00404ECC">
              <w:rPr>
                <w:sz w:val="20"/>
                <w:szCs w:val="20"/>
              </w:rPr>
              <w:t xml:space="preserve"> </w:t>
            </w:r>
            <w:r w:rsidR="00DE318A" w:rsidRPr="00404ECC">
              <w:rPr>
                <w:sz w:val="20"/>
                <w:szCs w:val="20"/>
              </w:rPr>
              <w:t>PT</w:t>
            </w:r>
            <w:r w:rsidRPr="00404ECC">
              <w:rPr>
                <w:sz w:val="20"/>
                <w:szCs w:val="20"/>
              </w:rPr>
              <w:t xml:space="preserve"> more.</w:t>
            </w:r>
            <w:r w:rsidR="0063479E" w:rsidRPr="00404ECC">
              <w:rPr>
                <w:sz w:val="20"/>
                <w:szCs w:val="20"/>
              </w:rPr>
              <w:t xml:space="preserve"> These differences did not remain significant in multivariate analyses.</w:t>
            </w:r>
          </w:p>
        </w:tc>
      </w:tr>
      <w:tr w:rsidR="00F01AF2" w:rsidRPr="00404ECC" w14:paraId="4EA1B090" w14:textId="77777777" w:rsidTr="00154264">
        <w:trPr>
          <w:cantSplit/>
          <w:trHeight w:val="2100"/>
        </w:trPr>
        <w:tc>
          <w:tcPr>
            <w:tcW w:w="1615" w:type="dxa"/>
            <w:noWrap/>
          </w:tcPr>
          <w:p w14:paraId="0D3E4955" w14:textId="3AC9DE6C" w:rsidR="00F01AF2" w:rsidRPr="00404ECC" w:rsidRDefault="00F01AF2" w:rsidP="00F01AF2">
            <w:pPr>
              <w:rPr>
                <w:sz w:val="20"/>
                <w:szCs w:val="20"/>
                <w:highlight w:val="yellow"/>
              </w:rPr>
            </w:pPr>
            <w:proofErr w:type="spellStart"/>
            <w:r w:rsidRPr="00404ECC">
              <w:rPr>
                <w:sz w:val="20"/>
                <w:szCs w:val="20"/>
              </w:rPr>
              <w:t>Scheiner</w:t>
            </w:r>
            <w:proofErr w:type="spellEnd"/>
            <w:r w:rsidRPr="00404ECC">
              <w:rPr>
                <w:sz w:val="20"/>
                <w:szCs w:val="20"/>
              </w:rPr>
              <w:t xml:space="preserve"> (2014b)</w:t>
            </w:r>
          </w:p>
        </w:tc>
        <w:tc>
          <w:tcPr>
            <w:tcW w:w="5326" w:type="dxa"/>
          </w:tcPr>
          <w:p w14:paraId="29900444" w14:textId="1BCF9973" w:rsidR="00F01AF2" w:rsidRPr="00404ECC" w:rsidRDefault="00F01AF2" w:rsidP="00F01AF2">
            <w:pPr>
              <w:rPr>
                <w:sz w:val="20"/>
                <w:szCs w:val="20"/>
                <w:highlight w:val="yellow"/>
              </w:rPr>
            </w:pPr>
            <w:r w:rsidRPr="00404ECC">
              <w:rPr>
                <w:sz w:val="20"/>
                <w:szCs w:val="20"/>
              </w:rPr>
              <w:t>Changes in entropy: +0.04 (-0.03 in men and +0.10 in women); changes in trips per tour, i.e., trip complexity: +0.15 (+0.39 for men and -0.02 for women)</w:t>
            </w:r>
            <w:r w:rsidR="00F20948" w:rsidRPr="00404ECC">
              <w:rPr>
                <w:sz w:val="20"/>
                <w:szCs w:val="20"/>
              </w:rPr>
              <w:t xml:space="preserve">. Entry into the </w:t>
            </w:r>
            <w:proofErr w:type="spellStart"/>
            <w:r w:rsidR="00F20948" w:rsidRPr="00404ECC">
              <w:rPr>
                <w:sz w:val="20"/>
                <w:szCs w:val="20"/>
              </w:rPr>
              <w:t>labour</w:t>
            </w:r>
            <w:proofErr w:type="spellEnd"/>
            <w:r w:rsidR="00F20948" w:rsidRPr="00404ECC">
              <w:rPr>
                <w:sz w:val="20"/>
                <w:szCs w:val="20"/>
              </w:rPr>
              <w:t xml:space="preserve"> market is associated with a 7% increase in entropy and a 39% increase in trips per tour (</w:t>
            </w:r>
            <w:r w:rsidR="008216A2" w:rsidRPr="00404ECC">
              <w:rPr>
                <w:sz w:val="20"/>
                <w:szCs w:val="20"/>
              </w:rPr>
              <w:t xml:space="preserve">both </w:t>
            </w:r>
            <w:r w:rsidR="00F20948" w:rsidRPr="00404ECC">
              <w:rPr>
                <w:i/>
                <w:iCs/>
                <w:sz w:val="20"/>
                <w:szCs w:val="20"/>
              </w:rPr>
              <w:t>p</w:t>
            </w:r>
            <w:r w:rsidR="00F20948" w:rsidRPr="00404ECC">
              <w:rPr>
                <w:sz w:val="20"/>
                <w:szCs w:val="20"/>
              </w:rPr>
              <w:t xml:space="preserve">&lt;0.05). </w:t>
            </w:r>
            <w:r w:rsidR="0008452B" w:rsidRPr="00404ECC">
              <w:rPr>
                <w:sz w:val="20"/>
                <w:szCs w:val="20"/>
              </w:rPr>
              <w:t>These changes were moderated by gender</w:t>
            </w:r>
            <w:r w:rsidR="008216A2" w:rsidRPr="00404ECC">
              <w:rPr>
                <w:sz w:val="20"/>
                <w:szCs w:val="20"/>
              </w:rPr>
              <w:t xml:space="preserve"> (both </w:t>
            </w:r>
            <w:r w:rsidR="008216A2" w:rsidRPr="00404ECC">
              <w:rPr>
                <w:i/>
                <w:iCs/>
                <w:sz w:val="20"/>
                <w:szCs w:val="20"/>
              </w:rPr>
              <w:t>p</w:t>
            </w:r>
            <w:r w:rsidR="008216A2" w:rsidRPr="00404ECC">
              <w:rPr>
                <w:sz w:val="20"/>
                <w:szCs w:val="20"/>
              </w:rPr>
              <w:t>&lt;0.05)</w:t>
            </w:r>
            <w:r w:rsidR="0008452B" w:rsidRPr="00404ECC">
              <w:rPr>
                <w:sz w:val="20"/>
                <w:szCs w:val="20"/>
              </w:rPr>
              <w:t xml:space="preserve">; </w:t>
            </w:r>
            <w:r w:rsidR="00F20948" w:rsidRPr="00404ECC">
              <w:rPr>
                <w:sz w:val="20"/>
                <w:szCs w:val="20"/>
              </w:rPr>
              <w:t>results show increased entropy for women more than for men whereas tour complexity increased more for men than women.</w:t>
            </w:r>
          </w:p>
        </w:tc>
        <w:tc>
          <w:tcPr>
            <w:tcW w:w="6095" w:type="dxa"/>
          </w:tcPr>
          <w:p w14:paraId="15007BFF" w14:textId="332CD5AF" w:rsidR="00F01AF2" w:rsidRPr="00404ECC" w:rsidRDefault="008216A2" w:rsidP="00F01AF2">
            <w:pPr>
              <w:rPr>
                <w:sz w:val="20"/>
                <w:szCs w:val="20"/>
                <w:highlight w:val="yellow"/>
              </w:rPr>
            </w:pPr>
            <w:r w:rsidRPr="00404ECC">
              <w:rPr>
                <w:sz w:val="20"/>
                <w:szCs w:val="20"/>
              </w:rPr>
              <w:t>Among individuals employed part-time at baseline, t</w:t>
            </w:r>
            <w:r w:rsidR="00F20948" w:rsidRPr="00404ECC">
              <w:rPr>
                <w:sz w:val="20"/>
                <w:szCs w:val="20"/>
              </w:rPr>
              <w:t>here was a significant increase in entropy (</w:t>
            </w:r>
            <w:r w:rsidR="00F20948" w:rsidRPr="00404ECC">
              <w:rPr>
                <w:i/>
                <w:iCs/>
                <w:sz w:val="20"/>
                <w:szCs w:val="20"/>
              </w:rPr>
              <w:t>p</w:t>
            </w:r>
            <w:r w:rsidR="00F20948" w:rsidRPr="00404ECC">
              <w:rPr>
                <w:sz w:val="20"/>
                <w:szCs w:val="20"/>
              </w:rPr>
              <w:t>&lt;0.001)</w:t>
            </w:r>
            <w:r w:rsidRPr="00404ECC">
              <w:rPr>
                <w:sz w:val="20"/>
                <w:szCs w:val="20"/>
              </w:rPr>
              <w:t xml:space="preserve"> and a decrease in trips/tour (</w:t>
            </w:r>
            <w:r w:rsidRPr="00404ECC">
              <w:rPr>
                <w:i/>
                <w:iCs/>
                <w:sz w:val="20"/>
                <w:szCs w:val="20"/>
              </w:rPr>
              <w:t>p</w:t>
            </w:r>
            <w:r w:rsidRPr="00404ECC">
              <w:rPr>
                <w:sz w:val="20"/>
                <w:szCs w:val="20"/>
              </w:rPr>
              <w:t>=0.001).</w:t>
            </w:r>
            <w:r w:rsidR="00F20948" w:rsidRPr="00404ECC">
              <w:rPr>
                <w:sz w:val="20"/>
                <w:szCs w:val="20"/>
              </w:rPr>
              <w:t xml:space="preserve"> </w:t>
            </w:r>
            <w:r w:rsidRPr="00404ECC">
              <w:rPr>
                <w:sz w:val="20"/>
                <w:szCs w:val="20"/>
              </w:rPr>
              <w:t>There was a</w:t>
            </w:r>
            <w:r w:rsidR="00F20948" w:rsidRPr="00404ECC">
              <w:rPr>
                <w:sz w:val="20"/>
                <w:szCs w:val="20"/>
              </w:rPr>
              <w:t xml:space="preserve"> decrease in </w:t>
            </w:r>
            <w:r w:rsidRPr="00404ECC">
              <w:rPr>
                <w:sz w:val="20"/>
                <w:szCs w:val="20"/>
              </w:rPr>
              <w:t xml:space="preserve">entropy among </w:t>
            </w:r>
            <w:r w:rsidR="00F20948" w:rsidRPr="00404ECC">
              <w:rPr>
                <w:sz w:val="20"/>
                <w:szCs w:val="20"/>
              </w:rPr>
              <w:t xml:space="preserve">unemployed individuals </w:t>
            </w:r>
            <w:r w:rsidRPr="00404ECC">
              <w:rPr>
                <w:sz w:val="20"/>
                <w:szCs w:val="20"/>
              </w:rPr>
              <w:t>at baseline (</w:t>
            </w:r>
            <w:r w:rsidRPr="00404ECC">
              <w:rPr>
                <w:i/>
                <w:iCs/>
                <w:sz w:val="20"/>
                <w:szCs w:val="20"/>
              </w:rPr>
              <w:t>p</w:t>
            </w:r>
            <w:r w:rsidRPr="00404ECC">
              <w:rPr>
                <w:sz w:val="20"/>
                <w:szCs w:val="20"/>
              </w:rPr>
              <w:t xml:space="preserve">&lt;0.001). Leaving the </w:t>
            </w:r>
            <w:proofErr w:type="spellStart"/>
            <w:r w:rsidRPr="00404ECC">
              <w:rPr>
                <w:sz w:val="20"/>
                <w:szCs w:val="20"/>
              </w:rPr>
              <w:t>labour</w:t>
            </w:r>
            <w:proofErr w:type="spellEnd"/>
            <w:r w:rsidRPr="00404ECC">
              <w:rPr>
                <w:sz w:val="20"/>
                <w:szCs w:val="20"/>
              </w:rPr>
              <w:t xml:space="preserve"> market without retiring was associated with reduced entropy, but only for women (</w:t>
            </w:r>
            <w:r w:rsidRPr="00404ECC">
              <w:rPr>
                <w:i/>
                <w:iCs/>
                <w:sz w:val="20"/>
                <w:szCs w:val="20"/>
              </w:rPr>
              <w:t>p</w:t>
            </w:r>
            <w:r w:rsidRPr="00404ECC">
              <w:rPr>
                <w:sz w:val="20"/>
                <w:szCs w:val="20"/>
              </w:rPr>
              <w:t>=0.002), suggesting that men who leav</w:t>
            </w:r>
            <w:r w:rsidR="0008452B" w:rsidRPr="00404ECC">
              <w:rPr>
                <w:sz w:val="20"/>
                <w:szCs w:val="20"/>
              </w:rPr>
              <w:t>ed</w:t>
            </w:r>
            <w:r w:rsidRPr="00404ECC">
              <w:rPr>
                <w:sz w:val="20"/>
                <w:szCs w:val="20"/>
              </w:rPr>
              <w:t xml:space="preserve"> the </w:t>
            </w:r>
            <w:proofErr w:type="spellStart"/>
            <w:r w:rsidRPr="00404ECC">
              <w:rPr>
                <w:sz w:val="20"/>
                <w:szCs w:val="20"/>
              </w:rPr>
              <w:t>labour</w:t>
            </w:r>
            <w:proofErr w:type="spellEnd"/>
            <w:r w:rsidRPr="00404ECC">
              <w:rPr>
                <w:sz w:val="20"/>
                <w:szCs w:val="20"/>
              </w:rPr>
              <w:t xml:space="preserve"> market replace</w:t>
            </w:r>
            <w:r w:rsidR="0008452B" w:rsidRPr="00404ECC">
              <w:rPr>
                <w:sz w:val="20"/>
                <w:szCs w:val="20"/>
              </w:rPr>
              <w:t>d</w:t>
            </w:r>
            <w:r w:rsidRPr="00404ECC">
              <w:rPr>
                <w:sz w:val="20"/>
                <w:szCs w:val="20"/>
              </w:rPr>
              <w:t xml:space="preserve"> work with other out-of-home activities. Increased car use was associated with increased entropy and reduced trip complexity.</w:t>
            </w:r>
          </w:p>
        </w:tc>
      </w:tr>
      <w:tr w:rsidR="008216A2" w:rsidRPr="00404ECC" w14:paraId="0C03EB84" w14:textId="77777777" w:rsidTr="00154264">
        <w:trPr>
          <w:cantSplit/>
          <w:trHeight w:val="1972"/>
        </w:trPr>
        <w:tc>
          <w:tcPr>
            <w:tcW w:w="1615" w:type="dxa"/>
            <w:noWrap/>
          </w:tcPr>
          <w:p w14:paraId="146EA450" w14:textId="156F640B" w:rsidR="008216A2" w:rsidRPr="00404ECC" w:rsidRDefault="008216A2" w:rsidP="008216A2">
            <w:pPr>
              <w:rPr>
                <w:sz w:val="20"/>
                <w:szCs w:val="20"/>
              </w:rPr>
            </w:pPr>
            <w:proofErr w:type="spellStart"/>
            <w:r w:rsidRPr="00404ECC">
              <w:rPr>
                <w:sz w:val="20"/>
                <w:szCs w:val="20"/>
              </w:rPr>
              <w:t>Scheiner</w:t>
            </w:r>
            <w:proofErr w:type="spellEnd"/>
            <w:r w:rsidRPr="00404ECC">
              <w:rPr>
                <w:sz w:val="20"/>
                <w:szCs w:val="20"/>
              </w:rPr>
              <w:t xml:space="preserve"> (2016)</w:t>
            </w:r>
          </w:p>
        </w:tc>
        <w:tc>
          <w:tcPr>
            <w:tcW w:w="5326" w:type="dxa"/>
          </w:tcPr>
          <w:p w14:paraId="73A25D1D" w14:textId="11B228C6" w:rsidR="008216A2" w:rsidRPr="00404ECC" w:rsidRDefault="00A3630D" w:rsidP="008216A2">
            <w:pPr>
              <w:rPr>
                <w:sz w:val="20"/>
                <w:szCs w:val="20"/>
              </w:rPr>
            </w:pPr>
            <w:r w:rsidRPr="00404ECC">
              <w:rPr>
                <w:sz w:val="20"/>
                <w:szCs w:val="20"/>
              </w:rPr>
              <w:t xml:space="preserve">The sample was split in two halves for analyses. </w:t>
            </w:r>
            <w:r w:rsidR="008216A2" w:rsidRPr="00404ECC">
              <w:rPr>
                <w:sz w:val="20"/>
                <w:szCs w:val="20"/>
              </w:rPr>
              <w:t xml:space="preserve">Entry into </w:t>
            </w:r>
            <w:r w:rsidR="00BD3A3D" w:rsidRPr="00404ECC">
              <w:rPr>
                <w:sz w:val="20"/>
                <w:szCs w:val="20"/>
              </w:rPr>
              <w:t xml:space="preserve">the </w:t>
            </w:r>
            <w:proofErr w:type="spellStart"/>
            <w:r w:rsidR="008216A2" w:rsidRPr="00404ECC">
              <w:rPr>
                <w:sz w:val="20"/>
                <w:szCs w:val="20"/>
              </w:rPr>
              <w:t>labour</w:t>
            </w:r>
            <w:proofErr w:type="spellEnd"/>
            <w:r w:rsidR="008216A2" w:rsidRPr="00404ECC">
              <w:rPr>
                <w:sz w:val="20"/>
                <w:szCs w:val="20"/>
              </w:rPr>
              <w:t xml:space="preserve"> market </w:t>
            </w:r>
            <w:r w:rsidRPr="00404ECC">
              <w:rPr>
                <w:sz w:val="20"/>
                <w:szCs w:val="20"/>
              </w:rPr>
              <w:t>wa</w:t>
            </w:r>
            <w:r w:rsidR="008216A2" w:rsidRPr="00404ECC">
              <w:rPr>
                <w:sz w:val="20"/>
                <w:szCs w:val="20"/>
              </w:rPr>
              <w:t>s associated with reduc</w:t>
            </w:r>
            <w:r w:rsidR="00BD3A3D" w:rsidRPr="00404ECC">
              <w:rPr>
                <w:sz w:val="20"/>
                <w:szCs w:val="20"/>
              </w:rPr>
              <w:t>ed</w:t>
            </w:r>
            <w:r w:rsidR="008216A2" w:rsidRPr="00404ECC">
              <w:rPr>
                <w:sz w:val="20"/>
                <w:szCs w:val="20"/>
              </w:rPr>
              <w:t xml:space="preserve"> multimodality as evidenced by significant reductions in the number of travel modes used and mode entropy, and increases in Herfindahl-Hirschman Index and in the share of </w:t>
            </w:r>
            <w:r w:rsidRPr="00404ECC">
              <w:rPr>
                <w:sz w:val="20"/>
                <w:szCs w:val="20"/>
              </w:rPr>
              <w:t xml:space="preserve">trips made using one’s </w:t>
            </w:r>
            <w:r w:rsidR="008216A2" w:rsidRPr="00404ECC">
              <w:rPr>
                <w:sz w:val="20"/>
                <w:szCs w:val="20"/>
              </w:rPr>
              <w:t>primary travel mode in at least one of the split-half samples</w:t>
            </w:r>
            <w:r w:rsidRPr="00404ECC">
              <w:rPr>
                <w:sz w:val="20"/>
                <w:szCs w:val="20"/>
              </w:rPr>
              <w:t xml:space="preserve"> (all </w:t>
            </w:r>
            <w:r w:rsidRPr="00404ECC">
              <w:rPr>
                <w:i/>
                <w:iCs/>
                <w:sz w:val="20"/>
                <w:szCs w:val="20"/>
              </w:rPr>
              <w:t>p</w:t>
            </w:r>
            <w:r w:rsidRPr="00404ECC">
              <w:rPr>
                <w:sz w:val="20"/>
                <w:szCs w:val="20"/>
              </w:rPr>
              <w:t>&lt;0.005)</w:t>
            </w:r>
            <w:r w:rsidR="008216A2" w:rsidRPr="00404ECC">
              <w:rPr>
                <w:sz w:val="20"/>
                <w:szCs w:val="20"/>
              </w:rPr>
              <w:t>.</w:t>
            </w:r>
          </w:p>
        </w:tc>
        <w:tc>
          <w:tcPr>
            <w:tcW w:w="6095" w:type="dxa"/>
          </w:tcPr>
          <w:p w14:paraId="36DB0963" w14:textId="3CC1E6D5" w:rsidR="008216A2" w:rsidRPr="00404ECC" w:rsidRDefault="008216A2" w:rsidP="008216A2">
            <w:pPr>
              <w:rPr>
                <w:sz w:val="20"/>
                <w:szCs w:val="20"/>
              </w:rPr>
            </w:pPr>
            <w:r w:rsidRPr="00404ECC">
              <w:rPr>
                <w:sz w:val="20"/>
                <w:szCs w:val="20"/>
              </w:rPr>
              <w:t xml:space="preserve">Multimodality increased with children moving out of the household, leaving the </w:t>
            </w:r>
            <w:proofErr w:type="spellStart"/>
            <w:r w:rsidRPr="00404ECC">
              <w:rPr>
                <w:sz w:val="20"/>
                <w:szCs w:val="20"/>
              </w:rPr>
              <w:t>labour</w:t>
            </w:r>
            <w:proofErr w:type="spellEnd"/>
            <w:r w:rsidRPr="00404ECC">
              <w:rPr>
                <w:sz w:val="20"/>
                <w:szCs w:val="20"/>
              </w:rPr>
              <w:t xml:space="preserve"> market, improvement in </w:t>
            </w:r>
            <w:r w:rsidR="00DE318A" w:rsidRPr="00404ECC">
              <w:rPr>
                <w:sz w:val="20"/>
                <w:szCs w:val="20"/>
              </w:rPr>
              <w:t>PT</w:t>
            </w:r>
            <w:r w:rsidR="004F43E2" w:rsidRPr="00404ECC">
              <w:rPr>
                <w:sz w:val="20"/>
                <w:szCs w:val="20"/>
              </w:rPr>
              <w:t>,</w:t>
            </w:r>
            <w:r w:rsidRPr="00404ECC">
              <w:rPr>
                <w:sz w:val="20"/>
                <w:szCs w:val="20"/>
              </w:rPr>
              <w:t xml:space="preserve"> and reduced parking space availability. Multimodality decreased with increased car access </w:t>
            </w:r>
            <w:r w:rsidR="00A3630D" w:rsidRPr="00404ECC">
              <w:rPr>
                <w:sz w:val="20"/>
                <w:szCs w:val="20"/>
              </w:rPr>
              <w:t>(</w:t>
            </w:r>
            <w:r w:rsidRPr="00404ECC">
              <w:rPr>
                <w:sz w:val="20"/>
                <w:szCs w:val="20"/>
              </w:rPr>
              <w:t xml:space="preserve">suggesting </w:t>
            </w:r>
            <w:r w:rsidR="00A3630D" w:rsidRPr="00404ECC">
              <w:rPr>
                <w:sz w:val="20"/>
                <w:szCs w:val="20"/>
              </w:rPr>
              <w:t xml:space="preserve">that car use became predominant) whereas improvement in </w:t>
            </w:r>
            <w:r w:rsidR="00DE318A" w:rsidRPr="00404ECC">
              <w:rPr>
                <w:sz w:val="20"/>
                <w:szCs w:val="20"/>
              </w:rPr>
              <w:t>PT</w:t>
            </w:r>
            <w:r w:rsidR="00A3630D" w:rsidRPr="00404ECC">
              <w:rPr>
                <w:sz w:val="20"/>
                <w:szCs w:val="20"/>
              </w:rPr>
              <w:t xml:space="preserve"> was associated with increased multimodality (all </w:t>
            </w:r>
            <w:r w:rsidR="00A3630D" w:rsidRPr="00404ECC">
              <w:rPr>
                <w:i/>
                <w:iCs/>
                <w:sz w:val="20"/>
                <w:szCs w:val="20"/>
              </w:rPr>
              <w:t>p</w:t>
            </w:r>
            <w:r w:rsidR="00A3630D" w:rsidRPr="00404ECC">
              <w:rPr>
                <w:sz w:val="20"/>
                <w:szCs w:val="20"/>
              </w:rPr>
              <w:t>&lt;0.05).</w:t>
            </w:r>
          </w:p>
        </w:tc>
      </w:tr>
    </w:tbl>
    <w:p w14:paraId="2BFF76BB" w14:textId="45384FAC" w:rsidR="00074592" w:rsidRPr="00404ECC" w:rsidRDefault="00074592" w:rsidP="00074592">
      <w:pPr>
        <w:rPr>
          <w:sz w:val="20"/>
          <w:szCs w:val="20"/>
        </w:rPr>
      </w:pPr>
      <w:r w:rsidRPr="00404ECC">
        <w:rPr>
          <w:sz w:val="20"/>
          <w:szCs w:val="20"/>
        </w:rPr>
        <w:t>Note: AT: active transportation; MVPA: moderate- to vigorous-intensity physical activity; PA: physical activity. † We obtained the p-value based on a t-test for independent means (</w:t>
      </w:r>
      <w:hyperlink r:id="rId5" w:history="1">
        <w:r w:rsidR="00673B3A" w:rsidRPr="00404ECC">
          <w:rPr>
            <w:rStyle w:val="Hyperlink"/>
            <w:sz w:val="20"/>
            <w:szCs w:val="20"/>
          </w:rPr>
          <w:t>https://www.medcalc.org/calc/comparison_of_means.php</w:t>
        </w:r>
      </w:hyperlink>
      <w:r w:rsidRPr="00404ECC">
        <w:rPr>
          <w:sz w:val="20"/>
          <w:szCs w:val="20"/>
        </w:rPr>
        <w:t>)</w:t>
      </w:r>
    </w:p>
    <w:p w14:paraId="5A17BD81" w14:textId="77777777" w:rsidR="00404ECC" w:rsidRDefault="00404ECC">
      <w:pPr>
        <w:rPr>
          <w:b/>
          <w:bCs/>
          <w:sz w:val="20"/>
          <w:szCs w:val="20"/>
        </w:rPr>
      </w:pPr>
      <w:r>
        <w:rPr>
          <w:b/>
          <w:bCs/>
          <w:sz w:val="20"/>
          <w:szCs w:val="20"/>
        </w:rPr>
        <w:br w:type="page"/>
      </w:r>
    </w:p>
    <w:p w14:paraId="1CB28A89" w14:textId="0AA4D249" w:rsidR="00673B3A" w:rsidRPr="00404ECC" w:rsidRDefault="00673B3A" w:rsidP="00673B3A">
      <w:pPr>
        <w:rPr>
          <w:b/>
          <w:bCs/>
          <w:sz w:val="20"/>
          <w:szCs w:val="20"/>
        </w:rPr>
      </w:pPr>
      <w:r w:rsidRPr="00404ECC">
        <w:rPr>
          <w:b/>
          <w:bCs/>
          <w:sz w:val="20"/>
          <w:szCs w:val="20"/>
        </w:rPr>
        <w:lastRenderedPageBreak/>
        <w:t xml:space="preserve">Table </w:t>
      </w:r>
      <w:r w:rsidR="00894F9D">
        <w:rPr>
          <w:b/>
          <w:bCs/>
          <w:sz w:val="20"/>
          <w:szCs w:val="20"/>
        </w:rPr>
        <w:t>S</w:t>
      </w:r>
      <w:r w:rsidR="00C06967" w:rsidRPr="00404ECC">
        <w:rPr>
          <w:b/>
          <w:bCs/>
          <w:sz w:val="20"/>
          <w:szCs w:val="20"/>
        </w:rPr>
        <w:t>5</w:t>
      </w:r>
      <w:r w:rsidRPr="00404ECC">
        <w:rPr>
          <w:b/>
          <w:bCs/>
          <w:sz w:val="20"/>
          <w:szCs w:val="20"/>
        </w:rPr>
        <w:t xml:space="preserve">. </w:t>
      </w:r>
      <w:bookmarkStart w:id="5" w:name="_Hlk54703921"/>
      <w:r w:rsidRPr="00404ECC">
        <w:rPr>
          <w:b/>
          <w:bCs/>
          <w:sz w:val="20"/>
          <w:szCs w:val="20"/>
        </w:rPr>
        <w:t xml:space="preserve">Influence of </w:t>
      </w:r>
      <w:r w:rsidR="00C06967" w:rsidRPr="00404ECC">
        <w:rPr>
          <w:b/>
          <w:bCs/>
          <w:sz w:val="20"/>
          <w:szCs w:val="20"/>
        </w:rPr>
        <w:t>marriage</w:t>
      </w:r>
      <w:r w:rsidRPr="00404ECC">
        <w:rPr>
          <w:b/>
          <w:bCs/>
          <w:sz w:val="20"/>
          <w:szCs w:val="20"/>
        </w:rPr>
        <w:t xml:space="preserve"> on travel behaviours</w:t>
      </w:r>
      <w:bookmarkEnd w:id="5"/>
    </w:p>
    <w:tbl>
      <w:tblPr>
        <w:tblStyle w:val="TableGrid"/>
        <w:tblW w:w="13036" w:type="dxa"/>
        <w:tblLook w:val="04A0" w:firstRow="1" w:lastRow="0" w:firstColumn="1" w:lastColumn="0" w:noHBand="0" w:noVBand="1"/>
      </w:tblPr>
      <w:tblGrid>
        <w:gridCol w:w="1615"/>
        <w:gridCol w:w="5326"/>
        <w:gridCol w:w="6095"/>
      </w:tblGrid>
      <w:tr w:rsidR="00673B3A" w:rsidRPr="00404ECC" w14:paraId="6E395AE1" w14:textId="77777777" w:rsidTr="00673B3A">
        <w:trPr>
          <w:trHeight w:val="300"/>
        </w:trPr>
        <w:tc>
          <w:tcPr>
            <w:tcW w:w="1615" w:type="dxa"/>
            <w:noWrap/>
            <w:hideMark/>
          </w:tcPr>
          <w:p w14:paraId="08795934" w14:textId="77777777" w:rsidR="00673B3A" w:rsidRPr="00404ECC" w:rsidRDefault="00673B3A" w:rsidP="00673B3A">
            <w:pPr>
              <w:rPr>
                <w:b/>
                <w:bCs/>
                <w:sz w:val="20"/>
                <w:szCs w:val="20"/>
              </w:rPr>
            </w:pPr>
            <w:r w:rsidRPr="00404ECC">
              <w:rPr>
                <w:b/>
                <w:bCs/>
                <w:sz w:val="20"/>
                <w:szCs w:val="20"/>
              </w:rPr>
              <w:t>Lead author (year)</w:t>
            </w:r>
          </w:p>
        </w:tc>
        <w:tc>
          <w:tcPr>
            <w:tcW w:w="5326" w:type="dxa"/>
            <w:noWrap/>
            <w:hideMark/>
          </w:tcPr>
          <w:p w14:paraId="325FD28B" w14:textId="77777777" w:rsidR="00673B3A" w:rsidRPr="00404ECC" w:rsidRDefault="00673B3A" w:rsidP="00673B3A">
            <w:pPr>
              <w:rPr>
                <w:b/>
                <w:bCs/>
                <w:sz w:val="20"/>
                <w:szCs w:val="20"/>
              </w:rPr>
            </w:pPr>
            <w:r w:rsidRPr="00404ECC">
              <w:rPr>
                <w:b/>
                <w:bCs/>
                <w:sz w:val="20"/>
                <w:szCs w:val="20"/>
              </w:rPr>
              <w:t>Effects on travel behaviours</w:t>
            </w:r>
          </w:p>
        </w:tc>
        <w:tc>
          <w:tcPr>
            <w:tcW w:w="6095" w:type="dxa"/>
            <w:noWrap/>
            <w:hideMark/>
          </w:tcPr>
          <w:p w14:paraId="211CF03F" w14:textId="77777777" w:rsidR="00673B3A" w:rsidRPr="00404ECC" w:rsidRDefault="00673B3A" w:rsidP="00673B3A">
            <w:pPr>
              <w:rPr>
                <w:b/>
                <w:bCs/>
                <w:sz w:val="20"/>
                <w:szCs w:val="20"/>
              </w:rPr>
            </w:pPr>
            <w:r w:rsidRPr="00404ECC">
              <w:rPr>
                <w:b/>
                <w:bCs/>
                <w:sz w:val="20"/>
                <w:szCs w:val="20"/>
              </w:rPr>
              <w:t>Other important results</w:t>
            </w:r>
          </w:p>
        </w:tc>
      </w:tr>
      <w:tr w:rsidR="00C06967" w:rsidRPr="00404ECC" w14:paraId="4F23349E" w14:textId="77777777" w:rsidTr="00673B3A">
        <w:trPr>
          <w:trHeight w:val="300"/>
        </w:trPr>
        <w:tc>
          <w:tcPr>
            <w:tcW w:w="1615" w:type="dxa"/>
            <w:noWrap/>
          </w:tcPr>
          <w:p w14:paraId="29605A35" w14:textId="6A4D8C01" w:rsidR="00C06967" w:rsidRPr="00404ECC" w:rsidRDefault="00C06967" w:rsidP="00C06967">
            <w:pPr>
              <w:rPr>
                <w:sz w:val="20"/>
                <w:szCs w:val="20"/>
              </w:rPr>
            </w:pPr>
            <w:bookmarkStart w:id="6" w:name="_Hlk47512177"/>
            <w:proofErr w:type="spellStart"/>
            <w:r w:rsidRPr="00404ECC">
              <w:rPr>
                <w:sz w:val="20"/>
                <w:szCs w:val="20"/>
              </w:rPr>
              <w:t>Döring</w:t>
            </w:r>
            <w:proofErr w:type="spellEnd"/>
            <w:r w:rsidRPr="00404ECC">
              <w:rPr>
                <w:sz w:val="20"/>
                <w:szCs w:val="20"/>
              </w:rPr>
              <w:t xml:space="preserve"> </w:t>
            </w:r>
            <w:bookmarkEnd w:id="6"/>
            <w:r w:rsidRPr="00404ECC">
              <w:rPr>
                <w:sz w:val="20"/>
                <w:szCs w:val="20"/>
              </w:rPr>
              <w:t>(2019)</w:t>
            </w:r>
          </w:p>
        </w:tc>
        <w:tc>
          <w:tcPr>
            <w:tcW w:w="5326" w:type="dxa"/>
            <w:noWrap/>
          </w:tcPr>
          <w:p w14:paraId="70716F74" w14:textId="729AD2D1" w:rsidR="00C06967" w:rsidRPr="00404ECC" w:rsidRDefault="00C06967" w:rsidP="00C06967">
            <w:pPr>
              <w:rPr>
                <w:sz w:val="20"/>
                <w:szCs w:val="20"/>
              </w:rPr>
            </w:pPr>
            <w:r w:rsidRPr="00404ECC">
              <w:rPr>
                <w:sz w:val="20"/>
                <w:szCs w:val="20"/>
              </w:rPr>
              <w:t xml:space="preserve">Marriage had no independent effect on commute mode and it was excluded from the multivariable model predicting </w:t>
            </w:r>
            <w:r w:rsidR="009B7990" w:rsidRPr="00404ECC">
              <w:rPr>
                <w:sz w:val="20"/>
                <w:szCs w:val="20"/>
              </w:rPr>
              <w:t>participants’ commute mode</w:t>
            </w:r>
            <w:r w:rsidRPr="00404ECC">
              <w:rPr>
                <w:sz w:val="20"/>
                <w:szCs w:val="20"/>
              </w:rPr>
              <w:t>.</w:t>
            </w:r>
          </w:p>
        </w:tc>
        <w:tc>
          <w:tcPr>
            <w:tcW w:w="6095" w:type="dxa"/>
            <w:noWrap/>
          </w:tcPr>
          <w:p w14:paraId="4ACDAAED" w14:textId="376E2A24" w:rsidR="00C06967" w:rsidRPr="00404ECC" w:rsidRDefault="00C06967" w:rsidP="00C06967">
            <w:pPr>
              <w:rPr>
                <w:sz w:val="20"/>
                <w:szCs w:val="20"/>
              </w:rPr>
            </w:pPr>
            <w:r w:rsidRPr="00404ECC">
              <w:rPr>
                <w:sz w:val="20"/>
                <w:szCs w:val="20"/>
              </w:rPr>
              <w:t xml:space="preserve">In the year of marriage, the probability of increasing car availability </w:t>
            </w:r>
            <w:r w:rsidR="004F43E2" w:rsidRPr="00404ECC">
              <w:rPr>
                <w:sz w:val="20"/>
                <w:szCs w:val="20"/>
              </w:rPr>
              <w:t>was</w:t>
            </w:r>
            <w:r w:rsidRPr="00404ECC">
              <w:rPr>
                <w:sz w:val="20"/>
                <w:szCs w:val="20"/>
              </w:rPr>
              <w:t xml:space="preserve"> 9.1% for women and 11.6% for men, whereas the probability of reduced car availability </w:t>
            </w:r>
            <w:r w:rsidR="004F43E2" w:rsidRPr="00404ECC">
              <w:rPr>
                <w:sz w:val="20"/>
                <w:szCs w:val="20"/>
              </w:rPr>
              <w:t>was</w:t>
            </w:r>
            <w:r w:rsidRPr="00404ECC">
              <w:rPr>
                <w:sz w:val="20"/>
                <w:szCs w:val="20"/>
              </w:rPr>
              <w:t xml:space="preserve"> less than 1% for both. Gender </w:t>
            </w:r>
            <w:r w:rsidR="004F43E2" w:rsidRPr="00404ECC">
              <w:rPr>
                <w:sz w:val="20"/>
                <w:szCs w:val="20"/>
              </w:rPr>
              <w:t>wa</w:t>
            </w:r>
            <w:r w:rsidRPr="00404ECC">
              <w:rPr>
                <w:sz w:val="20"/>
                <w:szCs w:val="20"/>
              </w:rPr>
              <w:t>s associated with car availability at baseline and increase</w:t>
            </w:r>
            <w:r w:rsidR="004F43E2" w:rsidRPr="00404ECC">
              <w:rPr>
                <w:sz w:val="20"/>
                <w:szCs w:val="20"/>
              </w:rPr>
              <w:t>d</w:t>
            </w:r>
            <w:r w:rsidRPr="00404ECC">
              <w:rPr>
                <w:sz w:val="20"/>
                <w:szCs w:val="20"/>
              </w:rPr>
              <w:t xml:space="preserve"> car availability (both higher in men), which </w:t>
            </w:r>
            <w:r w:rsidR="004F43E2" w:rsidRPr="00404ECC">
              <w:rPr>
                <w:sz w:val="20"/>
                <w:szCs w:val="20"/>
              </w:rPr>
              <w:t>was</w:t>
            </w:r>
            <w:r w:rsidRPr="00404ECC">
              <w:rPr>
                <w:sz w:val="20"/>
                <w:szCs w:val="20"/>
              </w:rPr>
              <w:t xml:space="preserve"> in turn associated with </w:t>
            </w:r>
            <w:bookmarkStart w:id="7" w:name="_Hlk47512363"/>
            <w:r w:rsidRPr="00404ECC">
              <w:rPr>
                <w:sz w:val="20"/>
                <w:szCs w:val="20"/>
              </w:rPr>
              <w:t>driving at baseline and switching to driving</w:t>
            </w:r>
            <w:bookmarkEnd w:id="7"/>
            <w:r w:rsidRPr="00404ECC">
              <w:rPr>
                <w:sz w:val="20"/>
                <w:szCs w:val="20"/>
              </w:rPr>
              <w:t>. Positive attitude towards driving was associated with both driving at baseline and switching to driving. Longer distance at baseline and increases in distance were associated with higher odds of driving. Participants who used a given commute mode were most likely to keep using the same mode the following year, underscoring the importance of habits</w:t>
            </w:r>
            <w:r w:rsidR="004C3406" w:rsidRPr="00404ECC">
              <w:rPr>
                <w:sz w:val="20"/>
                <w:szCs w:val="20"/>
              </w:rPr>
              <w:t xml:space="preserve"> (all </w:t>
            </w:r>
            <w:r w:rsidR="004C3406" w:rsidRPr="00404ECC">
              <w:rPr>
                <w:i/>
                <w:iCs/>
                <w:sz w:val="20"/>
                <w:szCs w:val="20"/>
              </w:rPr>
              <w:t>p</w:t>
            </w:r>
            <w:r w:rsidR="004C3406" w:rsidRPr="00404ECC">
              <w:rPr>
                <w:sz w:val="20"/>
                <w:szCs w:val="20"/>
              </w:rPr>
              <w:t>&lt;0.05)</w:t>
            </w:r>
            <w:r w:rsidRPr="00404ECC">
              <w:rPr>
                <w:sz w:val="20"/>
                <w:szCs w:val="20"/>
              </w:rPr>
              <w:t>.</w:t>
            </w:r>
          </w:p>
        </w:tc>
      </w:tr>
      <w:tr w:rsidR="00C06967" w:rsidRPr="00404ECC" w14:paraId="7943237A" w14:textId="77777777" w:rsidTr="00673B3A">
        <w:trPr>
          <w:trHeight w:val="300"/>
        </w:trPr>
        <w:tc>
          <w:tcPr>
            <w:tcW w:w="1615" w:type="dxa"/>
            <w:noWrap/>
          </w:tcPr>
          <w:p w14:paraId="14A6682B" w14:textId="0CCF51BB" w:rsidR="00C06967" w:rsidRPr="00404ECC" w:rsidRDefault="00C06967" w:rsidP="00C06967">
            <w:pPr>
              <w:rPr>
                <w:sz w:val="20"/>
                <w:szCs w:val="20"/>
              </w:rPr>
            </w:pPr>
            <w:proofErr w:type="spellStart"/>
            <w:r w:rsidRPr="00404ECC">
              <w:rPr>
                <w:sz w:val="20"/>
                <w:szCs w:val="20"/>
              </w:rPr>
              <w:t>Prillwitz</w:t>
            </w:r>
            <w:proofErr w:type="spellEnd"/>
            <w:r w:rsidRPr="00404ECC">
              <w:rPr>
                <w:sz w:val="20"/>
                <w:szCs w:val="20"/>
              </w:rPr>
              <w:t xml:space="preserve"> (2007)</w:t>
            </w:r>
          </w:p>
        </w:tc>
        <w:tc>
          <w:tcPr>
            <w:tcW w:w="5326" w:type="dxa"/>
            <w:noWrap/>
          </w:tcPr>
          <w:p w14:paraId="4EF6FA22" w14:textId="4482FE38" w:rsidR="00C06967" w:rsidRPr="00404ECC" w:rsidRDefault="00C06967" w:rsidP="00C06967">
            <w:pPr>
              <w:rPr>
                <w:sz w:val="20"/>
                <w:szCs w:val="20"/>
              </w:rPr>
            </w:pPr>
            <w:r w:rsidRPr="00404ECC">
              <w:rPr>
                <w:sz w:val="20"/>
                <w:szCs w:val="20"/>
              </w:rPr>
              <w:t>The authors state "family events like marriage or the birth of a first child do not play a significant role" in relation to commute distance (p. 68)</w:t>
            </w:r>
          </w:p>
        </w:tc>
        <w:tc>
          <w:tcPr>
            <w:tcW w:w="6095" w:type="dxa"/>
            <w:noWrap/>
          </w:tcPr>
          <w:p w14:paraId="73E6D340" w14:textId="348A48F5" w:rsidR="00C06967" w:rsidRPr="00404ECC" w:rsidRDefault="009B7990" w:rsidP="00C06967">
            <w:pPr>
              <w:rPr>
                <w:sz w:val="20"/>
                <w:szCs w:val="20"/>
              </w:rPr>
            </w:pPr>
            <w:r w:rsidRPr="00404ECC">
              <w:rPr>
                <w:sz w:val="20"/>
                <w:szCs w:val="20"/>
              </w:rPr>
              <w:t>Relocating from a core urban area to a non-core area, relocating to a single-family house, increased income, changes in employment status and vehicle ownership, and use of public transport for commuting were associated with increased commute distance. Greater commute distance at baseline and easy access to public transit at follow-up were associated with decreased commute distance</w:t>
            </w:r>
            <w:r w:rsidR="004C3406" w:rsidRPr="00404ECC">
              <w:rPr>
                <w:sz w:val="20"/>
                <w:szCs w:val="20"/>
              </w:rPr>
              <w:t xml:space="preserve"> (all </w:t>
            </w:r>
            <w:r w:rsidR="004C3406" w:rsidRPr="00404ECC">
              <w:rPr>
                <w:i/>
                <w:iCs/>
                <w:sz w:val="20"/>
                <w:szCs w:val="20"/>
              </w:rPr>
              <w:t>p</w:t>
            </w:r>
            <w:r w:rsidR="004C3406" w:rsidRPr="00404ECC">
              <w:rPr>
                <w:sz w:val="20"/>
                <w:szCs w:val="20"/>
              </w:rPr>
              <w:t>&lt;0.05)</w:t>
            </w:r>
            <w:r w:rsidRPr="00404ECC">
              <w:rPr>
                <w:sz w:val="20"/>
                <w:szCs w:val="20"/>
              </w:rPr>
              <w:t>.</w:t>
            </w:r>
          </w:p>
        </w:tc>
      </w:tr>
    </w:tbl>
    <w:p w14:paraId="59AEA9BD" w14:textId="77777777" w:rsidR="00673B3A" w:rsidRPr="00404ECC" w:rsidRDefault="00673B3A" w:rsidP="00074592">
      <w:pPr>
        <w:rPr>
          <w:sz w:val="20"/>
          <w:szCs w:val="20"/>
        </w:rPr>
      </w:pPr>
    </w:p>
    <w:p w14:paraId="4E355F1D" w14:textId="3369F8C1" w:rsidR="004C3406" w:rsidRPr="00404ECC" w:rsidRDefault="004C3406">
      <w:pPr>
        <w:rPr>
          <w:sz w:val="20"/>
          <w:szCs w:val="20"/>
        </w:rPr>
      </w:pPr>
      <w:r w:rsidRPr="00404ECC">
        <w:rPr>
          <w:sz w:val="20"/>
          <w:szCs w:val="20"/>
        </w:rPr>
        <w:br w:type="page"/>
      </w:r>
    </w:p>
    <w:p w14:paraId="2001E056" w14:textId="50874CF0" w:rsidR="004C3406" w:rsidRPr="00404ECC" w:rsidRDefault="004C3406" w:rsidP="004C3406">
      <w:pPr>
        <w:rPr>
          <w:b/>
          <w:bCs/>
          <w:sz w:val="20"/>
          <w:szCs w:val="20"/>
        </w:rPr>
      </w:pPr>
      <w:r w:rsidRPr="00404ECC">
        <w:rPr>
          <w:b/>
          <w:bCs/>
          <w:sz w:val="20"/>
          <w:szCs w:val="20"/>
        </w:rPr>
        <w:lastRenderedPageBreak/>
        <w:t xml:space="preserve">Table </w:t>
      </w:r>
      <w:r w:rsidR="00894F9D">
        <w:rPr>
          <w:b/>
          <w:bCs/>
          <w:sz w:val="20"/>
          <w:szCs w:val="20"/>
        </w:rPr>
        <w:t>S</w:t>
      </w:r>
      <w:r w:rsidRPr="00404ECC">
        <w:rPr>
          <w:b/>
          <w:bCs/>
          <w:sz w:val="20"/>
          <w:szCs w:val="20"/>
        </w:rPr>
        <w:t xml:space="preserve">6. </w:t>
      </w:r>
      <w:bookmarkStart w:id="8" w:name="_Hlk54703947"/>
      <w:r w:rsidRPr="00404ECC">
        <w:rPr>
          <w:b/>
          <w:bCs/>
          <w:sz w:val="20"/>
          <w:szCs w:val="20"/>
        </w:rPr>
        <w:t>Influence of parenthood on travel behaviours</w:t>
      </w:r>
      <w:bookmarkEnd w:id="8"/>
    </w:p>
    <w:tbl>
      <w:tblPr>
        <w:tblStyle w:val="TableGrid"/>
        <w:tblW w:w="13036" w:type="dxa"/>
        <w:tblLook w:val="04A0" w:firstRow="1" w:lastRow="0" w:firstColumn="1" w:lastColumn="0" w:noHBand="0" w:noVBand="1"/>
      </w:tblPr>
      <w:tblGrid>
        <w:gridCol w:w="1615"/>
        <w:gridCol w:w="5326"/>
        <w:gridCol w:w="6095"/>
      </w:tblGrid>
      <w:tr w:rsidR="004C3406" w:rsidRPr="00404ECC" w14:paraId="5C3407E2" w14:textId="77777777" w:rsidTr="00154264">
        <w:trPr>
          <w:cantSplit/>
          <w:trHeight w:val="300"/>
        </w:trPr>
        <w:tc>
          <w:tcPr>
            <w:tcW w:w="1615" w:type="dxa"/>
            <w:noWrap/>
            <w:hideMark/>
          </w:tcPr>
          <w:p w14:paraId="030803E9" w14:textId="77777777" w:rsidR="004C3406" w:rsidRPr="00404ECC" w:rsidRDefault="004C3406" w:rsidP="00EF0FA5">
            <w:pPr>
              <w:rPr>
                <w:b/>
                <w:bCs/>
                <w:sz w:val="20"/>
                <w:szCs w:val="20"/>
              </w:rPr>
            </w:pPr>
            <w:r w:rsidRPr="00404ECC">
              <w:rPr>
                <w:b/>
                <w:bCs/>
                <w:sz w:val="20"/>
                <w:szCs w:val="20"/>
              </w:rPr>
              <w:t>Lead author (year)</w:t>
            </w:r>
          </w:p>
        </w:tc>
        <w:tc>
          <w:tcPr>
            <w:tcW w:w="5326" w:type="dxa"/>
            <w:noWrap/>
            <w:hideMark/>
          </w:tcPr>
          <w:p w14:paraId="658AABC1" w14:textId="77777777" w:rsidR="004C3406" w:rsidRPr="00404ECC" w:rsidRDefault="004C3406" w:rsidP="00EF0FA5">
            <w:pPr>
              <w:rPr>
                <w:b/>
                <w:bCs/>
                <w:sz w:val="20"/>
                <w:szCs w:val="20"/>
              </w:rPr>
            </w:pPr>
            <w:r w:rsidRPr="00404ECC">
              <w:rPr>
                <w:b/>
                <w:bCs/>
                <w:sz w:val="20"/>
                <w:szCs w:val="20"/>
              </w:rPr>
              <w:t>Effects on travel behaviours</w:t>
            </w:r>
          </w:p>
        </w:tc>
        <w:tc>
          <w:tcPr>
            <w:tcW w:w="6095" w:type="dxa"/>
            <w:noWrap/>
            <w:hideMark/>
          </w:tcPr>
          <w:p w14:paraId="13EBE81B" w14:textId="77777777" w:rsidR="004C3406" w:rsidRPr="00404ECC" w:rsidRDefault="004C3406" w:rsidP="00EF0FA5">
            <w:pPr>
              <w:rPr>
                <w:b/>
                <w:bCs/>
                <w:sz w:val="20"/>
                <w:szCs w:val="20"/>
              </w:rPr>
            </w:pPr>
            <w:r w:rsidRPr="00404ECC">
              <w:rPr>
                <w:b/>
                <w:bCs/>
                <w:sz w:val="20"/>
                <w:szCs w:val="20"/>
              </w:rPr>
              <w:t>Other important results</w:t>
            </w:r>
          </w:p>
        </w:tc>
      </w:tr>
      <w:tr w:rsidR="004C3406" w:rsidRPr="00404ECC" w14:paraId="70635B3F" w14:textId="77777777" w:rsidTr="00154264">
        <w:trPr>
          <w:cantSplit/>
          <w:trHeight w:val="300"/>
        </w:trPr>
        <w:tc>
          <w:tcPr>
            <w:tcW w:w="1615" w:type="dxa"/>
            <w:noWrap/>
          </w:tcPr>
          <w:p w14:paraId="531F4C28" w14:textId="5A2BBA02" w:rsidR="004C3406" w:rsidRPr="00404ECC" w:rsidRDefault="004C3406" w:rsidP="00EF0FA5">
            <w:pPr>
              <w:rPr>
                <w:sz w:val="20"/>
                <w:szCs w:val="20"/>
              </w:rPr>
            </w:pPr>
            <w:r w:rsidRPr="00404ECC">
              <w:rPr>
                <w:sz w:val="20"/>
                <w:szCs w:val="20"/>
              </w:rPr>
              <w:t>Bonham (2012a, 2012b)</w:t>
            </w:r>
          </w:p>
        </w:tc>
        <w:tc>
          <w:tcPr>
            <w:tcW w:w="5326" w:type="dxa"/>
            <w:noWrap/>
          </w:tcPr>
          <w:p w14:paraId="72B97950" w14:textId="6436397B" w:rsidR="004C3406" w:rsidRPr="00404ECC" w:rsidRDefault="004C3406" w:rsidP="00EF0FA5">
            <w:pPr>
              <w:rPr>
                <w:sz w:val="20"/>
                <w:szCs w:val="20"/>
              </w:rPr>
            </w:pPr>
            <w:r w:rsidRPr="00404ECC">
              <w:rPr>
                <w:sz w:val="20"/>
                <w:szCs w:val="20"/>
              </w:rPr>
              <w:t>Childbirth was described by many participants as a key moment when they stopped cycling or cycled less. Those who continued to cycle reported that their partners took on more chauffeuring responsibilities. Some women who had tried cycling when their children were young gave up due to safety concerns, the need to organize equipment</w:t>
            </w:r>
            <w:r w:rsidR="00BA386F" w:rsidRPr="00404ECC">
              <w:rPr>
                <w:sz w:val="20"/>
                <w:szCs w:val="20"/>
              </w:rPr>
              <w:t>,</w:t>
            </w:r>
            <w:r w:rsidRPr="00404ECC">
              <w:rPr>
                <w:sz w:val="20"/>
                <w:szCs w:val="20"/>
              </w:rPr>
              <w:t xml:space="preserve"> and</w:t>
            </w:r>
            <w:r w:rsidR="00BA386F" w:rsidRPr="00404ECC">
              <w:rPr>
                <w:sz w:val="20"/>
                <w:szCs w:val="20"/>
              </w:rPr>
              <w:t>/or</w:t>
            </w:r>
            <w:r w:rsidRPr="00404ECC">
              <w:rPr>
                <w:sz w:val="20"/>
                <w:szCs w:val="20"/>
              </w:rPr>
              <w:t xml:space="preserve"> juggling work and domestic </w:t>
            </w:r>
            <w:proofErr w:type="spellStart"/>
            <w:r w:rsidRPr="00404ECC">
              <w:rPr>
                <w:sz w:val="20"/>
                <w:szCs w:val="20"/>
              </w:rPr>
              <w:t>labour</w:t>
            </w:r>
            <w:proofErr w:type="spellEnd"/>
            <w:r w:rsidRPr="00404ECC">
              <w:rPr>
                <w:sz w:val="20"/>
                <w:szCs w:val="20"/>
              </w:rPr>
              <w:t>. Younger women generally did not cycle for children's or household-related journeys. Mothers said that they struggled to ride with children due to motorists’ behaviours and because their bike was not equipped to carry children and additional equipment.</w:t>
            </w:r>
          </w:p>
        </w:tc>
        <w:tc>
          <w:tcPr>
            <w:tcW w:w="6095" w:type="dxa"/>
            <w:noWrap/>
          </w:tcPr>
          <w:p w14:paraId="506FE9A6" w14:textId="693C5387" w:rsidR="004C3406" w:rsidRPr="00404ECC" w:rsidRDefault="004C3406" w:rsidP="00EF0FA5">
            <w:pPr>
              <w:rPr>
                <w:sz w:val="20"/>
                <w:szCs w:val="20"/>
              </w:rPr>
            </w:pPr>
            <w:r w:rsidRPr="00404ECC">
              <w:rPr>
                <w:sz w:val="20"/>
                <w:szCs w:val="20"/>
              </w:rPr>
              <w:t xml:space="preserve">When children got older and were able to bike, </w:t>
            </w:r>
            <w:r w:rsidR="004F43E2" w:rsidRPr="00404ECC">
              <w:rPr>
                <w:sz w:val="20"/>
                <w:szCs w:val="20"/>
              </w:rPr>
              <w:t>some</w:t>
            </w:r>
            <w:r w:rsidRPr="00404ECC">
              <w:rPr>
                <w:sz w:val="20"/>
                <w:szCs w:val="20"/>
              </w:rPr>
              <w:t xml:space="preserve"> mothers and grandmothers</w:t>
            </w:r>
            <w:r w:rsidR="004F43E2" w:rsidRPr="00404ECC">
              <w:rPr>
                <w:sz w:val="20"/>
                <w:szCs w:val="20"/>
              </w:rPr>
              <w:t xml:space="preserve"> started cycling again</w:t>
            </w:r>
            <w:r w:rsidRPr="00404ECC">
              <w:rPr>
                <w:sz w:val="20"/>
                <w:szCs w:val="20"/>
              </w:rPr>
              <w:t>. Mothers also believed in the importance of teaching their child how to ride and follow the rules of the road. Women came back to cycling though a combination of circumstances during their 20s (for social relations) and their late 30s (for health and fitness</w:t>
            </w:r>
            <w:r w:rsidR="004F43E2" w:rsidRPr="00404ECC">
              <w:rPr>
                <w:sz w:val="20"/>
                <w:szCs w:val="20"/>
              </w:rPr>
              <w:t xml:space="preserve"> reasons</w:t>
            </w:r>
            <w:r w:rsidRPr="00404ECC">
              <w:rPr>
                <w:sz w:val="20"/>
                <w:szCs w:val="20"/>
              </w:rPr>
              <w:t xml:space="preserve">). Most women </w:t>
            </w:r>
            <w:r w:rsidR="004F43E2" w:rsidRPr="00404ECC">
              <w:rPr>
                <w:sz w:val="20"/>
                <w:szCs w:val="20"/>
              </w:rPr>
              <w:t>knew</w:t>
            </w:r>
            <w:r w:rsidRPr="00404ECC">
              <w:rPr>
                <w:sz w:val="20"/>
                <w:szCs w:val="20"/>
              </w:rPr>
              <w:t xml:space="preserve"> someone who cycled (partner, family member, colleague or acquaintance).</w:t>
            </w:r>
          </w:p>
        </w:tc>
      </w:tr>
      <w:tr w:rsidR="004C3406" w:rsidRPr="00404ECC" w14:paraId="4FBDF37F" w14:textId="77777777" w:rsidTr="00154264">
        <w:trPr>
          <w:cantSplit/>
          <w:trHeight w:val="300"/>
        </w:trPr>
        <w:tc>
          <w:tcPr>
            <w:tcW w:w="1615" w:type="dxa"/>
            <w:noWrap/>
          </w:tcPr>
          <w:p w14:paraId="2EB066D7" w14:textId="2CC17036" w:rsidR="004C3406" w:rsidRPr="00404ECC" w:rsidRDefault="004C3406" w:rsidP="004C3406">
            <w:pPr>
              <w:rPr>
                <w:sz w:val="20"/>
                <w:szCs w:val="20"/>
              </w:rPr>
            </w:pPr>
            <w:r w:rsidRPr="00404ECC">
              <w:rPr>
                <w:sz w:val="20"/>
                <w:szCs w:val="20"/>
              </w:rPr>
              <w:t>Clark (2014)</w:t>
            </w:r>
          </w:p>
        </w:tc>
        <w:tc>
          <w:tcPr>
            <w:tcW w:w="5326" w:type="dxa"/>
            <w:noWrap/>
          </w:tcPr>
          <w:p w14:paraId="40660FC3" w14:textId="23F7506A" w:rsidR="004C3406" w:rsidRPr="00404ECC" w:rsidRDefault="006A242A" w:rsidP="004C3406">
            <w:pPr>
              <w:rPr>
                <w:sz w:val="20"/>
                <w:szCs w:val="20"/>
              </w:rPr>
            </w:pPr>
            <w:r w:rsidRPr="00404ECC">
              <w:rPr>
                <w:sz w:val="20"/>
                <w:szCs w:val="20"/>
              </w:rPr>
              <w:t>5.81</w:t>
            </w:r>
            <w:r w:rsidR="004C3406" w:rsidRPr="00404ECC">
              <w:rPr>
                <w:sz w:val="20"/>
                <w:szCs w:val="20"/>
              </w:rPr>
              <w:t xml:space="preserve">% of participants who </w:t>
            </w:r>
            <w:r w:rsidRPr="00404ECC">
              <w:rPr>
                <w:sz w:val="20"/>
                <w:szCs w:val="20"/>
              </w:rPr>
              <w:t>had a child</w:t>
            </w:r>
            <w:r w:rsidR="004C3406" w:rsidRPr="00404ECC">
              <w:rPr>
                <w:sz w:val="20"/>
                <w:szCs w:val="20"/>
              </w:rPr>
              <w:t xml:space="preserve"> reported switching to non-car commute vs. 5.37% of those who did not. 7.35% of participants who </w:t>
            </w:r>
            <w:r w:rsidRPr="00404ECC">
              <w:rPr>
                <w:sz w:val="20"/>
                <w:szCs w:val="20"/>
              </w:rPr>
              <w:t>had a child</w:t>
            </w:r>
            <w:r w:rsidR="004C3406" w:rsidRPr="00404ECC">
              <w:rPr>
                <w:sz w:val="20"/>
                <w:szCs w:val="20"/>
              </w:rPr>
              <w:t xml:space="preserve"> reported switching to car commute vs. 6.08% of those who did not.</w:t>
            </w:r>
            <w:r w:rsidR="001C3AE5" w:rsidRPr="00404ECC">
              <w:rPr>
                <w:sz w:val="20"/>
                <w:szCs w:val="20"/>
              </w:rPr>
              <w:t xml:space="preserve"> These differences are not significant (both </w:t>
            </w:r>
            <w:r w:rsidR="001C3AE5" w:rsidRPr="00404ECC">
              <w:rPr>
                <w:i/>
                <w:iCs/>
                <w:sz w:val="20"/>
                <w:szCs w:val="20"/>
              </w:rPr>
              <w:t>p</w:t>
            </w:r>
            <w:r w:rsidR="001C3AE5" w:rsidRPr="00404ECC">
              <w:rPr>
                <w:sz w:val="20"/>
                <w:szCs w:val="20"/>
              </w:rPr>
              <w:t>&gt;0.20</w:t>
            </w:r>
            <w:proofErr w:type="gramStart"/>
            <w:r w:rsidR="001C3AE5" w:rsidRPr="00404ECC">
              <w:rPr>
                <w:sz w:val="20"/>
                <w:szCs w:val="20"/>
              </w:rPr>
              <w:t>).*</w:t>
            </w:r>
            <w:proofErr w:type="gramEnd"/>
          </w:p>
        </w:tc>
        <w:tc>
          <w:tcPr>
            <w:tcW w:w="6095" w:type="dxa"/>
            <w:noWrap/>
          </w:tcPr>
          <w:p w14:paraId="26777486" w14:textId="044315C5" w:rsidR="004C3406" w:rsidRPr="00404ECC" w:rsidRDefault="004C3406" w:rsidP="004C3406">
            <w:pPr>
              <w:rPr>
                <w:sz w:val="20"/>
                <w:szCs w:val="20"/>
              </w:rPr>
            </w:pPr>
            <w:r w:rsidRPr="00404ECC">
              <w:rPr>
                <w:sz w:val="20"/>
                <w:szCs w:val="20"/>
              </w:rPr>
              <w:t xml:space="preserve">In multivariate models, </w:t>
            </w:r>
            <w:r w:rsidR="004F43E2" w:rsidRPr="00404ECC">
              <w:rPr>
                <w:sz w:val="20"/>
                <w:szCs w:val="20"/>
              </w:rPr>
              <w:t>childbirth was not associated with</w:t>
            </w:r>
            <w:r w:rsidRPr="00404ECC">
              <w:rPr>
                <w:sz w:val="20"/>
                <w:szCs w:val="20"/>
              </w:rPr>
              <w:t xml:space="preserve"> increase</w:t>
            </w:r>
            <w:r w:rsidR="004F43E2" w:rsidRPr="00404ECC">
              <w:rPr>
                <w:sz w:val="20"/>
                <w:szCs w:val="20"/>
              </w:rPr>
              <w:t>d</w:t>
            </w:r>
            <w:r w:rsidRPr="00404ECC">
              <w:rPr>
                <w:sz w:val="20"/>
                <w:szCs w:val="20"/>
              </w:rPr>
              <w:t xml:space="preserve"> household car ownership during the follow-up period (OR=1.16</w:t>
            </w:r>
            <w:r w:rsidR="001C3AE5" w:rsidRPr="00404ECC">
              <w:rPr>
                <w:sz w:val="20"/>
                <w:szCs w:val="20"/>
              </w:rPr>
              <w:t xml:space="preserve">; </w:t>
            </w:r>
            <w:r w:rsidR="001C3AE5" w:rsidRPr="00404ECC">
              <w:rPr>
                <w:i/>
                <w:iCs/>
                <w:sz w:val="20"/>
                <w:szCs w:val="20"/>
              </w:rPr>
              <w:t>p</w:t>
            </w:r>
            <w:r w:rsidR="001C3AE5" w:rsidRPr="00404ECC">
              <w:rPr>
                <w:sz w:val="20"/>
                <w:szCs w:val="20"/>
              </w:rPr>
              <w:t>&gt;0.05</w:t>
            </w:r>
            <w:r w:rsidRPr="00404ECC">
              <w:rPr>
                <w:sz w:val="20"/>
                <w:szCs w:val="20"/>
              </w:rPr>
              <w:t xml:space="preserve">). However, </w:t>
            </w:r>
            <w:r w:rsidR="004F43E2" w:rsidRPr="00404ECC">
              <w:rPr>
                <w:sz w:val="20"/>
                <w:szCs w:val="20"/>
              </w:rPr>
              <w:t>new parents</w:t>
            </w:r>
            <w:r w:rsidRPr="00404ECC">
              <w:rPr>
                <w:sz w:val="20"/>
                <w:szCs w:val="20"/>
              </w:rPr>
              <w:t xml:space="preserve"> were more likely to report a decrease in household car ownership during the follow-up period (which by design, would be limited to the child's first year of life</w:t>
            </w:r>
            <w:r w:rsidR="00404ECC">
              <w:rPr>
                <w:sz w:val="20"/>
                <w:szCs w:val="20"/>
              </w:rPr>
              <w:t>;</w:t>
            </w:r>
            <w:r w:rsidRPr="00404ECC">
              <w:rPr>
                <w:sz w:val="20"/>
                <w:szCs w:val="20"/>
              </w:rPr>
              <w:t xml:space="preserve"> mother</w:t>
            </w:r>
            <w:r w:rsidR="00BA386F" w:rsidRPr="00404ECC">
              <w:rPr>
                <w:sz w:val="20"/>
                <w:szCs w:val="20"/>
              </w:rPr>
              <w:t>s</w:t>
            </w:r>
            <w:r w:rsidRPr="00404ECC">
              <w:rPr>
                <w:sz w:val="20"/>
                <w:szCs w:val="20"/>
              </w:rPr>
              <w:t xml:space="preserve"> may still have been on maternity leave at the time of follow-up) (OR=1.53</w:t>
            </w:r>
            <w:r w:rsidR="001C3AE5" w:rsidRPr="00404ECC">
              <w:rPr>
                <w:sz w:val="20"/>
                <w:szCs w:val="20"/>
              </w:rPr>
              <w:t xml:space="preserve">; </w:t>
            </w:r>
            <w:r w:rsidR="001C3AE5" w:rsidRPr="00404ECC">
              <w:rPr>
                <w:i/>
                <w:iCs/>
                <w:sz w:val="20"/>
                <w:szCs w:val="20"/>
              </w:rPr>
              <w:t>p</w:t>
            </w:r>
            <w:r w:rsidR="001C3AE5" w:rsidRPr="00404ECC">
              <w:rPr>
                <w:sz w:val="20"/>
                <w:szCs w:val="20"/>
              </w:rPr>
              <w:t>&lt;0.05</w:t>
            </w:r>
            <w:r w:rsidRPr="00404ECC">
              <w:rPr>
                <w:sz w:val="20"/>
                <w:szCs w:val="20"/>
              </w:rPr>
              <w:t>)</w:t>
            </w:r>
          </w:p>
        </w:tc>
      </w:tr>
      <w:tr w:rsidR="004C3406" w:rsidRPr="00404ECC" w14:paraId="06F8A585" w14:textId="77777777" w:rsidTr="00154264">
        <w:trPr>
          <w:cantSplit/>
          <w:trHeight w:val="841"/>
        </w:trPr>
        <w:tc>
          <w:tcPr>
            <w:tcW w:w="1615" w:type="dxa"/>
            <w:noWrap/>
          </w:tcPr>
          <w:p w14:paraId="45333F87" w14:textId="0E47F740" w:rsidR="004C3406" w:rsidRPr="00404ECC" w:rsidRDefault="004C3406" w:rsidP="004C3406">
            <w:pPr>
              <w:rPr>
                <w:sz w:val="20"/>
                <w:szCs w:val="20"/>
              </w:rPr>
            </w:pPr>
            <w:r w:rsidRPr="00404ECC">
              <w:rPr>
                <w:sz w:val="20"/>
                <w:szCs w:val="20"/>
              </w:rPr>
              <w:t>Clark (2016)</w:t>
            </w:r>
          </w:p>
        </w:tc>
        <w:tc>
          <w:tcPr>
            <w:tcW w:w="5326" w:type="dxa"/>
            <w:noWrap/>
          </w:tcPr>
          <w:p w14:paraId="5A190990" w14:textId="7959EF04" w:rsidR="004C3406" w:rsidRPr="00404ECC" w:rsidRDefault="004C3406" w:rsidP="004C3406">
            <w:pPr>
              <w:rPr>
                <w:sz w:val="20"/>
                <w:szCs w:val="20"/>
              </w:rPr>
            </w:pPr>
            <w:r w:rsidRPr="00404ECC">
              <w:rPr>
                <w:sz w:val="20"/>
                <w:szCs w:val="20"/>
              </w:rPr>
              <w:t>9.2% of individuals who had a child shifted from car to non-car travel; 20.5% shifted from non-car travel to car travel; 26.3% shifted from active to non-active mode; 3.2% shifted from a non-active to an active mode. In multivariate models</w:t>
            </w:r>
            <w:r w:rsidR="006A242A" w:rsidRPr="00404ECC">
              <w:rPr>
                <w:sz w:val="20"/>
                <w:szCs w:val="20"/>
              </w:rPr>
              <w:t>,</w:t>
            </w:r>
            <w:r w:rsidRPr="00404ECC">
              <w:rPr>
                <w:sz w:val="20"/>
                <w:szCs w:val="20"/>
              </w:rPr>
              <w:t xml:space="preserve"> odds of reporting changes in travel behaviours did not differ between participants who had a child and those who did not</w:t>
            </w:r>
            <w:r w:rsidR="00DC51B9" w:rsidRPr="00404ECC">
              <w:rPr>
                <w:sz w:val="20"/>
                <w:szCs w:val="20"/>
              </w:rPr>
              <w:t xml:space="preserve"> (all </w:t>
            </w:r>
            <w:r w:rsidR="00DC51B9" w:rsidRPr="00404ECC">
              <w:rPr>
                <w:i/>
                <w:iCs/>
                <w:sz w:val="20"/>
                <w:szCs w:val="20"/>
              </w:rPr>
              <w:t>p</w:t>
            </w:r>
            <w:r w:rsidR="00DC51B9" w:rsidRPr="00404ECC">
              <w:rPr>
                <w:sz w:val="20"/>
                <w:szCs w:val="20"/>
              </w:rPr>
              <w:t>&gt;0.50)</w:t>
            </w:r>
            <w:r w:rsidRPr="00404ECC">
              <w:rPr>
                <w:sz w:val="20"/>
                <w:szCs w:val="20"/>
              </w:rPr>
              <w:t xml:space="preserve">. </w:t>
            </w:r>
          </w:p>
        </w:tc>
        <w:tc>
          <w:tcPr>
            <w:tcW w:w="6095" w:type="dxa"/>
          </w:tcPr>
          <w:p w14:paraId="0D90CC42" w14:textId="28DEC109" w:rsidR="004C3406" w:rsidRPr="00404ECC" w:rsidRDefault="004C3406" w:rsidP="004C3406">
            <w:pPr>
              <w:rPr>
                <w:sz w:val="20"/>
                <w:szCs w:val="20"/>
              </w:rPr>
            </w:pPr>
            <w:r w:rsidRPr="00404ECC">
              <w:rPr>
                <w:sz w:val="20"/>
                <w:szCs w:val="20"/>
              </w:rPr>
              <w:t xml:space="preserve">Relocations that involved an increase in population density and reduced travel time to the nearest employment </w:t>
            </w:r>
            <w:proofErr w:type="spellStart"/>
            <w:r w:rsidRPr="00404ECC">
              <w:rPr>
                <w:sz w:val="20"/>
                <w:szCs w:val="20"/>
              </w:rPr>
              <w:t>centre</w:t>
            </w:r>
            <w:proofErr w:type="spellEnd"/>
            <w:r w:rsidRPr="00404ECC">
              <w:rPr>
                <w:sz w:val="20"/>
                <w:szCs w:val="20"/>
              </w:rPr>
              <w:t xml:space="preserve"> by public transport and walking increased the likelihood of switching to non-car commuting</w:t>
            </w:r>
            <w:r w:rsidR="00DC51B9" w:rsidRPr="00404ECC">
              <w:rPr>
                <w:sz w:val="20"/>
                <w:szCs w:val="20"/>
              </w:rPr>
              <w:t>.</w:t>
            </w:r>
            <w:r w:rsidRPr="00404ECC">
              <w:rPr>
                <w:sz w:val="20"/>
                <w:szCs w:val="20"/>
              </w:rPr>
              <w:t xml:space="preserve"> Starting AT </w:t>
            </w:r>
            <w:r w:rsidR="00DC51B9" w:rsidRPr="00404ECC">
              <w:rPr>
                <w:sz w:val="20"/>
                <w:szCs w:val="20"/>
              </w:rPr>
              <w:t>wa</w:t>
            </w:r>
            <w:r w:rsidRPr="00404ECC">
              <w:rPr>
                <w:sz w:val="20"/>
                <w:szCs w:val="20"/>
              </w:rPr>
              <w:t xml:space="preserve">s more likely with a move to mixed land use areas. Relocations were most likely to result in mode shifts when they were associated with a change in commute distance (especially with an increase in distance). </w:t>
            </w:r>
            <w:r w:rsidR="008C625F" w:rsidRPr="00404ECC">
              <w:rPr>
                <w:sz w:val="20"/>
                <w:szCs w:val="20"/>
              </w:rPr>
              <w:t>W</w:t>
            </w:r>
            <w:r w:rsidRPr="00404ECC">
              <w:rPr>
                <w:sz w:val="20"/>
                <w:szCs w:val="20"/>
              </w:rPr>
              <w:t xml:space="preserve">illingness to act to protect the environment </w:t>
            </w:r>
            <w:r w:rsidR="00DC51B9" w:rsidRPr="00404ECC">
              <w:rPr>
                <w:sz w:val="20"/>
                <w:szCs w:val="20"/>
              </w:rPr>
              <w:t>preceded</w:t>
            </w:r>
            <w:r w:rsidRPr="00404ECC">
              <w:rPr>
                <w:sz w:val="20"/>
                <w:szCs w:val="20"/>
              </w:rPr>
              <w:t xml:space="preserve"> shifts toward non-car and AT.</w:t>
            </w:r>
            <w:r w:rsidR="00DC51B9" w:rsidRPr="00404ECC">
              <w:rPr>
                <w:sz w:val="20"/>
                <w:szCs w:val="20"/>
              </w:rPr>
              <w:t xml:space="preserve"> (all </w:t>
            </w:r>
            <w:r w:rsidR="00DC51B9" w:rsidRPr="00404ECC">
              <w:rPr>
                <w:i/>
                <w:iCs/>
                <w:sz w:val="20"/>
                <w:szCs w:val="20"/>
              </w:rPr>
              <w:t>p</w:t>
            </w:r>
            <w:r w:rsidR="00DC51B9" w:rsidRPr="00404ECC">
              <w:rPr>
                <w:sz w:val="20"/>
                <w:szCs w:val="20"/>
              </w:rPr>
              <w:t>&lt;0.05).</w:t>
            </w:r>
          </w:p>
        </w:tc>
      </w:tr>
      <w:tr w:rsidR="004C3406" w:rsidRPr="00404ECC" w14:paraId="193601EC" w14:textId="77777777" w:rsidTr="00154264">
        <w:trPr>
          <w:cantSplit/>
          <w:trHeight w:val="557"/>
        </w:trPr>
        <w:tc>
          <w:tcPr>
            <w:tcW w:w="1615" w:type="dxa"/>
            <w:noWrap/>
          </w:tcPr>
          <w:p w14:paraId="0BF292DF" w14:textId="780CE62B" w:rsidR="004C3406" w:rsidRPr="00404ECC" w:rsidRDefault="001A10B6" w:rsidP="00EF0FA5">
            <w:pPr>
              <w:rPr>
                <w:sz w:val="20"/>
                <w:szCs w:val="20"/>
              </w:rPr>
            </w:pPr>
            <w:r w:rsidRPr="00404ECC">
              <w:rPr>
                <w:sz w:val="20"/>
                <w:szCs w:val="20"/>
              </w:rPr>
              <w:lastRenderedPageBreak/>
              <w:t>de Haas (2018)</w:t>
            </w:r>
          </w:p>
        </w:tc>
        <w:tc>
          <w:tcPr>
            <w:tcW w:w="5326" w:type="dxa"/>
            <w:noWrap/>
          </w:tcPr>
          <w:p w14:paraId="73F92749" w14:textId="75F1009A" w:rsidR="004C3406" w:rsidRPr="00404ECC" w:rsidRDefault="001A10B6" w:rsidP="00EF0FA5">
            <w:pPr>
              <w:rPr>
                <w:sz w:val="20"/>
                <w:szCs w:val="20"/>
              </w:rPr>
            </w:pPr>
            <w:r w:rsidRPr="00404ECC">
              <w:rPr>
                <w:sz w:val="20"/>
                <w:szCs w:val="20"/>
              </w:rPr>
              <w:t xml:space="preserve">Based on latent transition analysis, participants were classified into 6 clusters: "strict car", </w:t>
            </w:r>
            <w:r w:rsidR="008C625F" w:rsidRPr="00404ECC">
              <w:rPr>
                <w:sz w:val="20"/>
                <w:szCs w:val="20"/>
              </w:rPr>
              <w:t>“</w:t>
            </w:r>
            <w:r w:rsidRPr="00404ECC">
              <w:rPr>
                <w:sz w:val="20"/>
                <w:szCs w:val="20"/>
              </w:rPr>
              <w:t xml:space="preserve">car and bike", "bike", "car and walk", "low mobility", and "public transport". After the birth of a child, all </w:t>
            </w:r>
            <w:r w:rsidR="008C625F" w:rsidRPr="00404ECC">
              <w:rPr>
                <w:sz w:val="20"/>
                <w:szCs w:val="20"/>
              </w:rPr>
              <w:t xml:space="preserve">other </w:t>
            </w:r>
            <w:r w:rsidRPr="00404ECC">
              <w:rPr>
                <w:sz w:val="20"/>
                <w:szCs w:val="20"/>
              </w:rPr>
              <w:t>classes show</w:t>
            </w:r>
            <w:r w:rsidR="008C625F" w:rsidRPr="00404ECC">
              <w:rPr>
                <w:sz w:val="20"/>
                <w:szCs w:val="20"/>
              </w:rPr>
              <w:t>ed</w:t>
            </w:r>
            <w:r w:rsidRPr="00404ECC">
              <w:rPr>
                <w:sz w:val="20"/>
                <w:szCs w:val="20"/>
              </w:rPr>
              <w:t xml:space="preserve"> an increasing probability of becoming a member of the "strict car user", but the difference was only significant</w:t>
            </w:r>
            <w:r w:rsidR="00902AA5" w:rsidRPr="00404ECC">
              <w:rPr>
                <w:sz w:val="20"/>
                <w:szCs w:val="20"/>
              </w:rPr>
              <w:t xml:space="preserve"> (</w:t>
            </w:r>
            <w:r w:rsidR="00902AA5" w:rsidRPr="00404ECC">
              <w:rPr>
                <w:i/>
                <w:iCs/>
                <w:sz w:val="20"/>
                <w:szCs w:val="20"/>
              </w:rPr>
              <w:t>p</w:t>
            </w:r>
            <w:r w:rsidR="00902AA5" w:rsidRPr="00404ECC">
              <w:rPr>
                <w:sz w:val="20"/>
                <w:szCs w:val="20"/>
              </w:rPr>
              <w:t>&lt;0.05)</w:t>
            </w:r>
            <w:r w:rsidRPr="00404ECC">
              <w:rPr>
                <w:sz w:val="20"/>
                <w:szCs w:val="20"/>
              </w:rPr>
              <w:t xml:space="preserve"> for participants in the “low mobility” cluster at baseline. Members of the “strict car user”, </w:t>
            </w:r>
            <w:r w:rsidR="00902AA5" w:rsidRPr="00404ECC">
              <w:rPr>
                <w:sz w:val="20"/>
                <w:szCs w:val="20"/>
              </w:rPr>
              <w:t>“car and bike”, and “bike” clusters were significantly more likely to switch</w:t>
            </w:r>
            <w:r w:rsidRPr="00404ECC">
              <w:rPr>
                <w:sz w:val="20"/>
                <w:szCs w:val="20"/>
              </w:rPr>
              <w:t xml:space="preserve"> </w:t>
            </w:r>
            <w:r w:rsidR="00902AA5" w:rsidRPr="00404ECC">
              <w:rPr>
                <w:sz w:val="20"/>
                <w:szCs w:val="20"/>
              </w:rPr>
              <w:t>to</w:t>
            </w:r>
            <w:r w:rsidRPr="00404ECC">
              <w:rPr>
                <w:sz w:val="20"/>
                <w:szCs w:val="20"/>
              </w:rPr>
              <w:t xml:space="preserve"> the "car and walk" class. Members of the "car and bike" class </w:t>
            </w:r>
            <w:r w:rsidR="00902AA5" w:rsidRPr="00404ECC">
              <w:rPr>
                <w:sz w:val="20"/>
                <w:szCs w:val="20"/>
              </w:rPr>
              <w:t>were significantly less likely to switch to the “bike” class</w:t>
            </w:r>
            <w:r w:rsidRPr="00404ECC">
              <w:rPr>
                <w:sz w:val="20"/>
                <w:szCs w:val="20"/>
              </w:rPr>
              <w:t xml:space="preserve">. </w:t>
            </w:r>
          </w:p>
        </w:tc>
        <w:tc>
          <w:tcPr>
            <w:tcW w:w="6095" w:type="dxa"/>
          </w:tcPr>
          <w:p w14:paraId="38651727" w14:textId="38A7FB30" w:rsidR="004C3406" w:rsidRPr="00404ECC" w:rsidRDefault="00902AA5" w:rsidP="00EF0FA5">
            <w:pPr>
              <w:rPr>
                <w:sz w:val="20"/>
                <w:szCs w:val="20"/>
              </w:rPr>
            </w:pPr>
            <w:r w:rsidRPr="00404ECC">
              <w:rPr>
                <w:sz w:val="20"/>
                <w:szCs w:val="20"/>
              </w:rPr>
              <w:t xml:space="preserve">In general, members of the strict car use cluster were the least likely to report changes in travel behaviour over time. </w:t>
            </w:r>
            <w:r w:rsidR="00182671" w:rsidRPr="00404ECC">
              <w:rPr>
                <w:sz w:val="20"/>
                <w:szCs w:val="20"/>
              </w:rPr>
              <w:t>Many other correlates of changes in class membership are reported in Appendix A (p. 149-150).</w:t>
            </w:r>
          </w:p>
        </w:tc>
      </w:tr>
      <w:tr w:rsidR="00987036" w:rsidRPr="00404ECC" w14:paraId="24BE92E4" w14:textId="77777777" w:rsidTr="00154264">
        <w:trPr>
          <w:cantSplit/>
          <w:trHeight w:val="1500"/>
        </w:trPr>
        <w:tc>
          <w:tcPr>
            <w:tcW w:w="1615" w:type="dxa"/>
            <w:noWrap/>
          </w:tcPr>
          <w:p w14:paraId="3BC71879" w14:textId="1EF05F1E" w:rsidR="00987036" w:rsidRPr="00404ECC" w:rsidRDefault="00987036" w:rsidP="00987036">
            <w:pPr>
              <w:rPr>
                <w:sz w:val="20"/>
                <w:szCs w:val="20"/>
              </w:rPr>
            </w:pPr>
            <w:bookmarkStart w:id="9" w:name="_Hlk52350275"/>
            <w:proofErr w:type="spellStart"/>
            <w:r w:rsidRPr="00404ECC">
              <w:rPr>
                <w:sz w:val="20"/>
                <w:szCs w:val="20"/>
              </w:rPr>
              <w:t>Döring</w:t>
            </w:r>
            <w:proofErr w:type="spellEnd"/>
            <w:r w:rsidRPr="00404ECC">
              <w:rPr>
                <w:sz w:val="20"/>
                <w:szCs w:val="20"/>
              </w:rPr>
              <w:t xml:space="preserve"> </w:t>
            </w:r>
            <w:bookmarkEnd w:id="9"/>
            <w:r w:rsidRPr="00404ECC">
              <w:rPr>
                <w:sz w:val="20"/>
                <w:szCs w:val="20"/>
              </w:rPr>
              <w:t>(2019)</w:t>
            </w:r>
          </w:p>
        </w:tc>
        <w:tc>
          <w:tcPr>
            <w:tcW w:w="5326" w:type="dxa"/>
            <w:noWrap/>
          </w:tcPr>
          <w:p w14:paraId="6002B1D9" w14:textId="40695858" w:rsidR="00987036" w:rsidRPr="00404ECC" w:rsidRDefault="00987036" w:rsidP="00987036">
            <w:pPr>
              <w:rPr>
                <w:sz w:val="20"/>
                <w:szCs w:val="20"/>
              </w:rPr>
            </w:pPr>
            <w:r w:rsidRPr="00404ECC">
              <w:rPr>
                <w:sz w:val="20"/>
                <w:szCs w:val="20"/>
              </w:rPr>
              <w:t>Childbirth had no effect on car availability and commute mode in the following year</w:t>
            </w:r>
            <w:r w:rsidR="000E2E8F" w:rsidRPr="00404ECC">
              <w:rPr>
                <w:sz w:val="20"/>
                <w:szCs w:val="20"/>
              </w:rPr>
              <w:t xml:space="preserve"> and it was excluded during the model development process. The authors suggest that there may be a time lag between childbirth and effects on car availability and commute mode</w:t>
            </w:r>
            <w:r w:rsidRPr="00404ECC">
              <w:rPr>
                <w:sz w:val="20"/>
                <w:szCs w:val="20"/>
              </w:rPr>
              <w:t>.</w:t>
            </w:r>
          </w:p>
        </w:tc>
        <w:tc>
          <w:tcPr>
            <w:tcW w:w="6095" w:type="dxa"/>
          </w:tcPr>
          <w:p w14:paraId="626DAE24" w14:textId="76CAF019" w:rsidR="00987036" w:rsidRPr="00404ECC" w:rsidRDefault="00987036" w:rsidP="00987036">
            <w:pPr>
              <w:rPr>
                <w:sz w:val="20"/>
                <w:szCs w:val="20"/>
              </w:rPr>
            </w:pPr>
            <w:r w:rsidRPr="00404ECC">
              <w:rPr>
                <w:sz w:val="20"/>
                <w:szCs w:val="20"/>
              </w:rPr>
              <w:t xml:space="preserve">Gender </w:t>
            </w:r>
            <w:r w:rsidR="000E2E8F" w:rsidRPr="00404ECC">
              <w:rPr>
                <w:sz w:val="20"/>
                <w:szCs w:val="20"/>
              </w:rPr>
              <w:t>wa</w:t>
            </w:r>
            <w:r w:rsidRPr="00404ECC">
              <w:rPr>
                <w:sz w:val="20"/>
                <w:szCs w:val="20"/>
              </w:rPr>
              <w:t>s associated with car availability at baseline and increase</w:t>
            </w:r>
            <w:r w:rsidR="008C625F" w:rsidRPr="00404ECC">
              <w:rPr>
                <w:sz w:val="20"/>
                <w:szCs w:val="20"/>
              </w:rPr>
              <w:t>d</w:t>
            </w:r>
            <w:r w:rsidRPr="00404ECC">
              <w:rPr>
                <w:sz w:val="20"/>
                <w:szCs w:val="20"/>
              </w:rPr>
              <w:t xml:space="preserve"> car availability (both higher in men), which </w:t>
            </w:r>
            <w:r w:rsidR="008C625F" w:rsidRPr="00404ECC">
              <w:rPr>
                <w:sz w:val="20"/>
                <w:szCs w:val="20"/>
              </w:rPr>
              <w:t>were</w:t>
            </w:r>
            <w:r w:rsidRPr="00404ECC">
              <w:rPr>
                <w:sz w:val="20"/>
                <w:szCs w:val="20"/>
              </w:rPr>
              <w:t xml:space="preserve"> in turn associated with driving at baseline and switching to driving. Positive </w:t>
            </w:r>
            <w:r w:rsidR="000E2E8F" w:rsidRPr="00404ECC">
              <w:rPr>
                <w:sz w:val="20"/>
                <w:szCs w:val="20"/>
              </w:rPr>
              <w:t>attitude</w:t>
            </w:r>
            <w:r w:rsidRPr="00404ECC">
              <w:rPr>
                <w:sz w:val="20"/>
                <w:szCs w:val="20"/>
              </w:rPr>
              <w:t xml:space="preserve"> toward cars was associated with both driving at baseline and switching to driving. Longer distance at baseline and increases in distance were associated with higher odds of driving</w:t>
            </w:r>
            <w:r w:rsidR="00AA21D4" w:rsidRPr="00404ECC">
              <w:rPr>
                <w:sz w:val="20"/>
                <w:szCs w:val="20"/>
              </w:rPr>
              <w:t xml:space="preserve"> (all </w:t>
            </w:r>
            <w:r w:rsidR="00AA21D4" w:rsidRPr="00404ECC">
              <w:rPr>
                <w:i/>
                <w:iCs/>
                <w:sz w:val="20"/>
                <w:szCs w:val="20"/>
              </w:rPr>
              <w:t>p</w:t>
            </w:r>
            <w:r w:rsidR="00AA21D4" w:rsidRPr="00404ECC">
              <w:rPr>
                <w:sz w:val="20"/>
                <w:szCs w:val="20"/>
              </w:rPr>
              <w:t>&lt;0.05)</w:t>
            </w:r>
            <w:r w:rsidRPr="00404ECC">
              <w:rPr>
                <w:sz w:val="20"/>
                <w:szCs w:val="20"/>
              </w:rPr>
              <w:t>. Participants who used a given commute mode were most likely to keep using the same mode the following year, underscoring the importance of habits.</w:t>
            </w:r>
            <w:r w:rsidR="000E2E8F" w:rsidRPr="00404ECC">
              <w:rPr>
                <w:sz w:val="20"/>
                <w:szCs w:val="20"/>
              </w:rPr>
              <w:t xml:space="preserve"> </w:t>
            </w:r>
          </w:p>
        </w:tc>
      </w:tr>
      <w:tr w:rsidR="004C3406" w:rsidRPr="00404ECC" w14:paraId="70F438B7" w14:textId="77777777" w:rsidTr="00154264">
        <w:trPr>
          <w:cantSplit/>
          <w:trHeight w:val="1145"/>
        </w:trPr>
        <w:tc>
          <w:tcPr>
            <w:tcW w:w="1615" w:type="dxa"/>
            <w:noWrap/>
            <w:hideMark/>
          </w:tcPr>
          <w:p w14:paraId="47F46A8A" w14:textId="594BED40" w:rsidR="004C3406" w:rsidRPr="00404ECC" w:rsidRDefault="00902AA5" w:rsidP="00EF0FA5">
            <w:pPr>
              <w:rPr>
                <w:sz w:val="20"/>
                <w:szCs w:val="20"/>
              </w:rPr>
            </w:pPr>
            <w:proofErr w:type="spellStart"/>
            <w:r w:rsidRPr="00404ECC">
              <w:rPr>
                <w:sz w:val="20"/>
                <w:szCs w:val="20"/>
              </w:rPr>
              <w:t>Fatmi</w:t>
            </w:r>
            <w:proofErr w:type="spellEnd"/>
            <w:r w:rsidRPr="00404ECC">
              <w:rPr>
                <w:sz w:val="20"/>
                <w:szCs w:val="20"/>
              </w:rPr>
              <w:t xml:space="preserve"> (2016)</w:t>
            </w:r>
          </w:p>
        </w:tc>
        <w:tc>
          <w:tcPr>
            <w:tcW w:w="5326" w:type="dxa"/>
            <w:hideMark/>
          </w:tcPr>
          <w:p w14:paraId="06A805A1" w14:textId="2A0A5B08" w:rsidR="004C3406" w:rsidRPr="00404ECC" w:rsidRDefault="00902AA5" w:rsidP="00EF0FA5">
            <w:pPr>
              <w:rPr>
                <w:sz w:val="20"/>
                <w:szCs w:val="20"/>
              </w:rPr>
            </w:pPr>
            <w:r w:rsidRPr="00404ECC">
              <w:rPr>
                <w:sz w:val="20"/>
                <w:szCs w:val="20"/>
              </w:rPr>
              <w:t>11.04% of participants reported birth of a child. This was associated with neither mode loyalty (e.g., keeping the same travel mode) nor changes in travel mode.</w:t>
            </w:r>
          </w:p>
        </w:tc>
        <w:tc>
          <w:tcPr>
            <w:tcW w:w="6095" w:type="dxa"/>
            <w:hideMark/>
          </w:tcPr>
          <w:p w14:paraId="76ECAEA0" w14:textId="54EE7244" w:rsidR="004C3406" w:rsidRPr="00404ECC" w:rsidRDefault="00BA386F" w:rsidP="00EF0FA5">
            <w:pPr>
              <w:rPr>
                <w:sz w:val="20"/>
                <w:szCs w:val="20"/>
              </w:rPr>
            </w:pPr>
            <w:r w:rsidRPr="00404ECC">
              <w:rPr>
                <w:sz w:val="20"/>
                <w:szCs w:val="20"/>
              </w:rPr>
              <w:t>P</w:t>
            </w:r>
            <w:r w:rsidR="00902AA5" w:rsidRPr="00404ECC">
              <w:rPr>
                <w:sz w:val="20"/>
                <w:szCs w:val="20"/>
              </w:rPr>
              <w:t>resence of children in the household was associated with higher loyalty to car travel</w:t>
            </w:r>
            <w:r w:rsidR="00182671" w:rsidRPr="00404ECC">
              <w:rPr>
                <w:sz w:val="20"/>
                <w:szCs w:val="20"/>
              </w:rPr>
              <w:t xml:space="preserve"> and higher odds of shifting from transit to car travel (both </w:t>
            </w:r>
            <w:r w:rsidR="00182671" w:rsidRPr="00404ECC">
              <w:rPr>
                <w:i/>
                <w:iCs/>
                <w:sz w:val="20"/>
                <w:szCs w:val="20"/>
              </w:rPr>
              <w:t>p</w:t>
            </w:r>
            <w:r w:rsidR="00182671" w:rsidRPr="00404ECC">
              <w:rPr>
                <w:sz w:val="20"/>
                <w:szCs w:val="20"/>
              </w:rPr>
              <w:t>&lt;0.05). Many other correlates of mode loyalty and changes in travel mode are reported in Table 3 (p. 42-43).</w:t>
            </w:r>
          </w:p>
        </w:tc>
      </w:tr>
      <w:tr w:rsidR="004C3406" w:rsidRPr="00404ECC" w14:paraId="039282B3" w14:textId="77777777" w:rsidTr="00154264">
        <w:trPr>
          <w:cantSplit/>
          <w:trHeight w:val="836"/>
        </w:trPr>
        <w:tc>
          <w:tcPr>
            <w:tcW w:w="1615" w:type="dxa"/>
            <w:noWrap/>
            <w:hideMark/>
          </w:tcPr>
          <w:p w14:paraId="6430C9C7" w14:textId="73AC2CAF" w:rsidR="004C3406" w:rsidRPr="00404ECC" w:rsidRDefault="00182671" w:rsidP="00EF0FA5">
            <w:pPr>
              <w:rPr>
                <w:sz w:val="20"/>
                <w:szCs w:val="20"/>
              </w:rPr>
            </w:pPr>
            <w:r w:rsidRPr="00404ECC">
              <w:rPr>
                <w:sz w:val="20"/>
                <w:szCs w:val="20"/>
              </w:rPr>
              <w:t>Gao (2019)</w:t>
            </w:r>
          </w:p>
        </w:tc>
        <w:tc>
          <w:tcPr>
            <w:tcW w:w="5326" w:type="dxa"/>
            <w:noWrap/>
            <w:hideMark/>
          </w:tcPr>
          <w:p w14:paraId="3EB9B687" w14:textId="55673080" w:rsidR="004C3406" w:rsidRPr="00404ECC" w:rsidRDefault="00182671" w:rsidP="00EF0FA5">
            <w:pPr>
              <w:rPr>
                <w:sz w:val="20"/>
                <w:szCs w:val="20"/>
              </w:rPr>
            </w:pPr>
            <w:r w:rsidRPr="00404ECC">
              <w:rPr>
                <w:sz w:val="20"/>
                <w:szCs w:val="20"/>
              </w:rPr>
              <w:t xml:space="preserve">Childbirth was associated with a </w:t>
            </w:r>
            <w:bookmarkStart w:id="10" w:name="_Hlk47535381"/>
            <w:r w:rsidRPr="00404ECC">
              <w:rPr>
                <w:sz w:val="20"/>
                <w:szCs w:val="20"/>
              </w:rPr>
              <w:t xml:space="preserve">1.54 min/day increase in transport walking </w:t>
            </w:r>
            <w:bookmarkEnd w:id="10"/>
            <w:r w:rsidRPr="00404ECC">
              <w:rPr>
                <w:sz w:val="20"/>
                <w:szCs w:val="20"/>
              </w:rPr>
              <w:t>(</w:t>
            </w:r>
            <w:r w:rsidRPr="00404ECC">
              <w:rPr>
                <w:i/>
                <w:iCs/>
                <w:sz w:val="20"/>
                <w:szCs w:val="20"/>
              </w:rPr>
              <w:t>p</w:t>
            </w:r>
            <w:r w:rsidRPr="00404ECC">
              <w:rPr>
                <w:sz w:val="20"/>
                <w:szCs w:val="20"/>
              </w:rPr>
              <w:t>=0.041) and had no effect on recreational walking.</w:t>
            </w:r>
          </w:p>
        </w:tc>
        <w:tc>
          <w:tcPr>
            <w:tcW w:w="6095" w:type="dxa"/>
            <w:hideMark/>
          </w:tcPr>
          <w:p w14:paraId="759C2DB6" w14:textId="77777777" w:rsidR="004C3406" w:rsidRPr="00404ECC" w:rsidRDefault="004C3406" w:rsidP="00EF0FA5">
            <w:pPr>
              <w:rPr>
                <w:sz w:val="20"/>
                <w:szCs w:val="20"/>
              </w:rPr>
            </w:pPr>
            <w:r w:rsidRPr="00404ECC">
              <w:rPr>
                <w:sz w:val="20"/>
                <w:szCs w:val="20"/>
              </w:rPr>
              <w:t>N/A</w:t>
            </w:r>
          </w:p>
        </w:tc>
      </w:tr>
      <w:tr w:rsidR="008E00A8" w:rsidRPr="00404ECC" w14:paraId="6BAD4FE3" w14:textId="77777777" w:rsidTr="00154264">
        <w:trPr>
          <w:cantSplit/>
          <w:trHeight w:val="557"/>
        </w:trPr>
        <w:tc>
          <w:tcPr>
            <w:tcW w:w="1615" w:type="dxa"/>
            <w:noWrap/>
            <w:hideMark/>
          </w:tcPr>
          <w:p w14:paraId="26ACCFF1" w14:textId="59211F59" w:rsidR="008E00A8" w:rsidRPr="00404ECC" w:rsidRDefault="008E00A8" w:rsidP="008E00A8">
            <w:pPr>
              <w:rPr>
                <w:sz w:val="20"/>
                <w:szCs w:val="20"/>
              </w:rPr>
            </w:pPr>
            <w:r w:rsidRPr="00404ECC">
              <w:rPr>
                <w:sz w:val="20"/>
                <w:szCs w:val="20"/>
              </w:rPr>
              <w:t>Janke (2019)</w:t>
            </w:r>
          </w:p>
        </w:tc>
        <w:tc>
          <w:tcPr>
            <w:tcW w:w="5326" w:type="dxa"/>
            <w:hideMark/>
          </w:tcPr>
          <w:p w14:paraId="4EB20BE5" w14:textId="412C3204" w:rsidR="008E00A8" w:rsidRPr="00404ECC" w:rsidRDefault="008E00A8" w:rsidP="008E00A8">
            <w:pPr>
              <w:rPr>
                <w:sz w:val="20"/>
                <w:szCs w:val="20"/>
              </w:rPr>
            </w:pPr>
            <w:r w:rsidRPr="00404ECC">
              <w:rPr>
                <w:sz w:val="20"/>
                <w:szCs w:val="20"/>
              </w:rPr>
              <w:t xml:space="preserve">Even though participants were not prompted about the role of having children, 43% of participants (50% of women vs. 30% of men) discussed the effect of this event on their attitude and/or cycling behaviour. Childbirth was associated with a decrease in cycling that was often followed by an increase during pre-school and/or elementary school and a decrease with children's transition to junior high and high school. </w:t>
            </w:r>
            <w:r w:rsidR="00BA386F" w:rsidRPr="00404ECC">
              <w:rPr>
                <w:sz w:val="20"/>
                <w:szCs w:val="20"/>
              </w:rPr>
              <w:t>D</w:t>
            </w:r>
            <w:r w:rsidRPr="00404ECC">
              <w:rPr>
                <w:sz w:val="20"/>
                <w:szCs w:val="20"/>
              </w:rPr>
              <w:t>evelopment stage of the child, ownership of bicycle equipment, infrastructure</w:t>
            </w:r>
            <w:r w:rsidR="00BA386F" w:rsidRPr="00404ECC">
              <w:rPr>
                <w:sz w:val="20"/>
                <w:szCs w:val="20"/>
              </w:rPr>
              <w:t>,</w:t>
            </w:r>
            <w:r w:rsidRPr="00404ECC">
              <w:rPr>
                <w:sz w:val="20"/>
                <w:szCs w:val="20"/>
              </w:rPr>
              <w:t xml:space="preserve"> and safety were mentioned as influences on cycling behaviour and attitudes.</w:t>
            </w:r>
          </w:p>
        </w:tc>
        <w:tc>
          <w:tcPr>
            <w:tcW w:w="6095" w:type="dxa"/>
            <w:hideMark/>
          </w:tcPr>
          <w:p w14:paraId="1F7F24A3" w14:textId="38D59215" w:rsidR="008E00A8" w:rsidRPr="00404ECC" w:rsidRDefault="008E00A8" w:rsidP="008E00A8">
            <w:pPr>
              <w:rPr>
                <w:sz w:val="20"/>
                <w:szCs w:val="20"/>
              </w:rPr>
            </w:pPr>
            <w:r w:rsidRPr="00404ECC">
              <w:rPr>
                <w:sz w:val="20"/>
                <w:szCs w:val="20"/>
              </w:rPr>
              <w:t xml:space="preserve">Results suggest that the relationship between attitudes and cycling behaviour can be bidirectional (e.g., cycling can also lead to a more </w:t>
            </w:r>
            <w:proofErr w:type="spellStart"/>
            <w:r w:rsidRPr="00404ECC">
              <w:rPr>
                <w:sz w:val="20"/>
                <w:szCs w:val="20"/>
              </w:rPr>
              <w:t>favourable</w:t>
            </w:r>
            <w:proofErr w:type="spellEnd"/>
            <w:r w:rsidRPr="00404ECC">
              <w:rPr>
                <w:sz w:val="20"/>
                <w:szCs w:val="20"/>
              </w:rPr>
              <w:t xml:space="preserve"> attitude). </w:t>
            </w:r>
            <w:r w:rsidR="00BA386F" w:rsidRPr="00404ECC">
              <w:rPr>
                <w:sz w:val="20"/>
                <w:szCs w:val="20"/>
              </w:rPr>
              <w:t xml:space="preserve">Parents generally emphasized the fun of riding with their children. </w:t>
            </w:r>
            <w:r w:rsidRPr="00404ECC">
              <w:rPr>
                <w:sz w:val="20"/>
                <w:szCs w:val="20"/>
              </w:rPr>
              <w:t>The lesser impact of having children on men might reflect the typical role of women as primary caregiver. Having a new partner can also change attitude and cycling behaviour. In general, interview data suggested that life events can trigger a deliberation process (e.g., window of opportunity), change social norms, unleash a latent demand for bicycling, and/or change interest in destinations and activities.</w:t>
            </w:r>
          </w:p>
        </w:tc>
      </w:tr>
      <w:tr w:rsidR="004C3406" w:rsidRPr="00404ECC" w14:paraId="13EA36E9" w14:textId="77777777" w:rsidTr="00154264">
        <w:trPr>
          <w:cantSplit/>
          <w:trHeight w:val="558"/>
        </w:trPr>
        <w:tc>
          <w:tcPr>
            <w:tcW w:w="1615" w:type="dxa"/>
            <w:noWrap/>
          </w:tcPr>
          <w:p w14:paraId="72DEAD06" w14:textId="349CE9E8" w:rsidR="004C3406" w:rsidRPr="00404ECC" w:rsidRDefault="008E00A8" w:rsidP="00EF0FA5">
            <w:pPr>
              <w:rPr>
                <w:sz w:val="20"/>
                <w:szCs w:val="20"/>
              </w:rPr>
            </w:pPr>
            <w:r w:rsidRPr="00404ECC">
              <w:rPr>
                <w:sz w:val="20"/>
                <w:szCs w:val="20"/>
              </w:rPr>
              <w:lastRenderedPageBreak/>
              <w:t>Jones (2013)</w:t>
            </w:r>
          </w:p>
        </w:tc>
        <w:tc>
          <w:tcPr>
            <w:tcW w:w="5326" w:type="dxa"/>
          </w:tcPr>
          <w:p w14:paraId="63A0BF3B" w14:textId="014F5CC3" w:rsidR="004C3406" w:rsidRPr="00404ECC" w:rsidRDefault="008E00A8" w:rsidP="00EF0FA5">
            <w:pPr>
              <w:rPr>
                <w:sz w:val="20"/>
                <w:szCs w:val="20"/>
              </w:rPr>
            </w:pPr>
            <w:r w:rsidRPr="00404ECC">
              <w:rPr>
                <w:sz w:val="20"/>
                <w:szCs w:val="20"/>
              </w:rPr>
              <w:t>In Boomers (born between 1945-1955) and Echoes (born between 1975-1985), becoming a mother was associated with an increase in walking in the neighbourhood, then walking declined as they returned to employment, especially for Echoes. Echo mothers usually drove when travelling beyond their local area whereas many Boomer mothers did not own a car. Effects of fatherhood were more limited and less direct.  A minority of fathers started walking or cycling to work so that a shared car was available for their partner looking after children.</w:t>
            </w:r>
          </w:p>
        </w:tc>
        <w:tc>
          <w:tcPr>
            <w:tcW w:w="6095" w:type="dxa"/>
          </w:tcPr>
          <w:p w14:paraId="28D5249C" w14:textId="5936C581" w:rsidR="004C3406" w:rsidRPr="00404ECC" w:rsidRDefault="008E00A8" w:rsidP="00EF0FA5">
            <w:pPr>
              <w:rPr>
                <w:sz w:val="20"/>
                <w:szCs w:val="20"/>
              </w:rPr>
            </w:pPr>
            <w:r w:rsidRPr="00404ECC">
              <w:rPr>
                <w:sz w:val="20"/>
                <w:szCs w:val="20"/>
              </w:rPr>
              <w:t>N/A</w:t>
            </w:r>
            <w:r w:rsidR="004C3406" w:rsidRPr="00404ECC">
              <w:rPr>
                <w:sz w:val="20"/>
                <w:szCs w:val="20"/>
              </w:rPr>
              <w:t xml:space="preserve"> </w:t>
            </w:r>
          </w:p>
        </w:tc>
      </w:tr>
      <w:tr w:rsidR="009455E1" w:rsidRPr="00404ECC" w14:paraId="68A21D39" w14:textId="77777777" w:rsidTr="00154264">
        <w:trPr>
          <w:cantSplit/>
          <w:trHeight w:val="1408"/>
        </w:trPr>
        <w:tc>
          <w:tcPr>
            <w:tcW w:w="1615" w:type="dxa"/>
            <w:noWrap/>
          </w:tcPr>
          <w:p w14:paraId="78889B8E" w14:textId="54665B50" w:rsidR="009455E1" w:rsidRPr="00404ECC" w:rsidRDefault="009455E1" w:rsidP="00EF0FA5">
            <w:pPr>
              <w:rPr>
                <w:sz w:val="20"/>
                <w:szCs w:val="20"/>
              </w:rPr>
            </w:pPr>
            <w:proofErr w:type="spellStart"/>
            <w:r w:rsidRPr="00404ECC">
              <w:rPr>
                <w:sz w:val="20"/>
                <w:szCs w:val="20"/>
              </w:rPr>
              <w:t>Lanzendorf</w:t>
            </w:r>
            <w:proofErr w:type="spellEnd"/>
            <w:r w:rsidRPr="00404ECC">
              <w:rPr>
                <w:sz w:val="20"/>
                <w:szCs w:val="20"/>
              </w:rPr>
              <w:t xml:space="preserve"> (2010)</w:t>
            </w:r>
          </w:p>
        </w:tc>
        <w:tc>
          <w:tcPr>
            <w:tcW w:w="5326" w:type="dxa"/>
          </w:tcPr>
          <w:p w14:paraId="2BC49AFC" w14:textId="355B7417" w:rsidR="009455E1" w:rsidRPr="00404ECC" w:rsidRDefault="009455E1" w:rsidP="00EF0FA5">
            <w:pPr>
              <w:rPr>
                <w:sz w:val="20"/>
                <w:szCs w:val="20"/>
              </w:rPr>
            </w:pPr>
            <w:r w:rsidRPr="00404ECC">
              <w:rPr>
                <w:sz w:val="20"/>
                <w:szCs w:val="20"/>
              </w:rPr>
              <w:t>Before birth of the 1st child, 4 mothers traveled mostly by car (25%), 2 used a combination of modes (12.5%) and 10 used mostly AT or PT (62.5%). After birth of the 1st child, 4 mothers traveled mostly by car (25%), 5 used a combination of modes (31.3%) and 7 used mostly AT or PT (43.8%). Mothers described how changes in travel behaviours happened gradually (not suddenly).</w:t>
            </w:r>
          </w:p>
        </w:tc>
        <w:tc>
          <w:tcPr>
            <w:tcW w:w="6095" w:type="dxa"/>
          </w:tcPr>
          <w:p w14:paraId="307A8DE3" w14:textId="549A0A73" w:rsidR="009455E1" w:rsidRPr="00404ECC" w:rsidRDefault="009455E1" w:rsidP="00EF0FA5">
            <w:pPr>
              <w:rPr>
                <w:sz w:val="20"/>
                <w:szCs w:val="20"/>
              </w:rPr>
            </w:pPr>
            <w:r w:rsidRPr="00404ECC">
              <w:rPr>
                <w:sz w:val="20"/>
                <w:szCs w:val="20"/>
              </w:rPr>
              <w:t xml:space="preserve">Most mothers stayed at home or worked part-time. Mothers with similar travel needs asserted that only one mode was suitable; for some this mode was the car while for others it was PT or </w:t>
            </w:r>
            <w:r w:rsidR="00B02C7F" w:rsidRPr="00404ECC">
              <w:rPr>
                <w:sz w:val="20"/>
                <w:szCs w:val="20"/>
              </w:rPr>
              <w:t>cycling</w:t>
            </w:r>
            <w:r w:rsidRPr="00404ECC">
              <w:rPr>
                <w:sz w:val="20"/>
                <w:szCs w:val="20"/>
              </w:rPr>
              <w:t>. Analyses suggested that 4 key considerations influenced travel behaviour: mobility resources (e.g., access to car), urban form, quality of transport modes, and mediating factors such as time and resources. Reasons for not increasing car use included cost, gender roles (e.g., husband using the family car)</w:t>
            </w:r>
            <w:r w:rsidR="00B02C7F" w:rsidRPr="00404ECC">
              <w:rPr>
                <w:sz w:val="20"/>
                <w:szCs w:val="20"/>
              </w:rPr>
              <w:t>,</w:t>
            </w:r>
            <w:r w:rsidRPr="00404ECC">
              <w:rPr>
                <w:sz w:val="20"/>
                <w:szCs w:val="20"/>
              </w:rPr>
              <w:t xml:space="preserve"> and preferences for cycling. After childbirth, mothers’ travel behavior was affected in various ways; by additional leisure and maintenance activities related to the child, </w:t>
            </w:r>
            <w:r w:rsidR="00B02C7F" w:rsidRPr="00404ECC">
              <w:rPr>
                <w:sz w:val="20"/>
                <w:szCs w:val="20"/>
              </w:rPr>
              <w:t>additional</w:t>
            </w:r>
            <w:r w:rsidRPr="00404ECC">
              <w:rPr>
                <w:sz w:val="20"/>
                <w:szCs w:val="20"/>
              </w:rPr>
              <w:t xml:space="preserve"> shopping needs, different transport needs due to accompanying infant on the regular trips, interruption of the educational or professional career, and switching from professional worker to part-time worker or housewife. Mothers mentioned that fatherhood had little impact on travel behaviour, reflecting traditional gender roles.</w:t>
            </w:r>
          </w:p>
        </w:tc>
      </w:tr>
      <w:tr w:rsidR="00D82FD9" w:rsidRPr="00404ECC" w14:paraId="0712CCF3" w14:textId="77777777" w:rsidTr="00154264">
        <w:trPr>
          <w:cantSplit/>
          <w:trHeight w:val="2100"/>
        </w:trPr>
        <w:tc>
          <w:tcPr>
            <w:tcW w:w="1615" w:type="dxa"/>
            <w:noWrap/>
          </w:tcPr>
          <w:p w14:paraId="04DB3A73" w14:textId="552E0644" w:rsidR="00D82FD9" w:rsidRPr="00404ECC" w:rsidRDefault="00D82FD9" w:rsidP="00D82FD9">
            <w:pPr>
              <w:rPr>
                <w:sz w:val="20"/>
                <w:szCs w:val="20"/>
              </w:rPr>
            </w:pPr>
            <w:r w:rsidRPr="00404ECC">
              <w:rPr>
                <w:sz w:val="20"/>
                <w:szCs w:val="20"/>
              </w:rPr>
              <w:t>Mbabazi (2016)</w:t>
            </w:r>
          </w:p>
        </w:tc>
        <w:tc>
          <w:tcPr>
            <w:tcW w:w="5326" w:type="dxa"/>
          </w:tcPr>
          <w:p w14:paraId="695DF018" w14:textId="449A9750" w:rsidR="00D82FD9" w:rsidRPr="00404ECC" w:rsidRDefault="00D82FD9" w:rsidP="00D82FD9">
            <w:pPr>
              <w:rPr>
                <w:sz w:val="20"/>
                <w:szCs w:val="20"/>
              </w:rPr>
            </w:pPr>
            <w:r w:rsidRPr="00404ECC">
              <w:rPr>
                <w:sz w:val="20"/>
                <w:szCs w:val="20"/>
              </w:rPr>
              <w:t xml:space="preserve">Combining available data from Tables 5.4-5.7, we note that the mode share of AT remains 8.6% from entry into the </w:t>
            </w:r>
            <w:proofErr w:type="spellStart"/>
            <w:r w:rsidRPr="00404ECC">
              <w:rPr>
                <w:sz w:val="20"/>
                <w:szCs w:val="20"/>
              </w:rPr>
              <w:t>labour</w:t>
            </w:r>
            <w:proofErr w:type="spellEnd"/>
            <w:r w:rsidRPr="00404ECC">
              <w:rPr>
                <w:sz w:val="20"/>
                <w:szCs w:val="20"/>
              </w:rPr>
              <w:t xml:space="preserve"> market to parenthood while transit decreased from 52.4% to 27.6%, car use increased from 19.5% to 51.7%. The proportion of respondent</w:t>
            </w:r>
            <w:r w:rsidR="00B02C7F" w:rsidRPr="00404ECC">
              <w:rPr>
                <w:sz w:val="20"/>
                <w:szCs w:val="20"/>
              </w:rPr>
              <w:t>s</w:t>
            </w:r>
            <w:r w:rsidRPr="00404ECC">
              <w:rPr>
                <w:sz w:val="20"/>
                <w:szCs w:val="20"/>
              </w:rPr>
              <w:t xml:space="preserve"> who did not commute increased from 0% to 12.0%. The increase in driving was particularly large in the subgroup of participants who commuted by car at the time of the interview (from 17.0% to 52.9%) relative to those who used alternate mode (from 22.9% to 40%)</w:t>
            </w:r>
          </w:p>
        </w:tc>
        <w:tc>
          <w:tcPr>
            <w:tcW w:w="6095" w:type="dxa"/>
          </w:tcPr>
          <w:p w14:paraId="53D0A9E6" w14:textId="7C8F68D7" w:rsidR="00D82FD9" w:rsidRPr="00404ECC" w:rsidRDefault="00D82FD9" w:rsidP="00D82FD9">
            <w:pPr>
              <w:rPr>
                <w:sz w:val="20"/>
                <w:szCs w:val="20"/>
              </w:rPr>
            </w:pPr>
            <w:r w:rsidRPr="00404ECC">
              <w:rPr>
                <w:sz w:val="20"/>
                <w:szCs w:val="20"/>
              </w:rPr>
              <w:t xml:space="preserve">Social constraints related to children's activities led many participants to switch to car use and this was facilitated by having access to a car. Many mothers drove children to these activities, which meant that, in single-car families, several fathers had to use </w:t>
            </w:r>
            <w:r w:rsidR="00BA386F" w:rsidRPr="00404ECC">
              <w:rPr>
                <w:sz w:val="20"/>
                <w:szCs w:val="20"/>
              </w:rPr>
              <w:t>PT</w:t>
            </w:r>
            <w:r w:rsidRPr="00404ECC">
              <w:rPr>
                <w:sz w:val="20"/>
                <w:szCs w:val="20"/>
              </w:rPr>
              <w:t>. Participants whose commute was not affected by time constraints related to children’s activities were able to maintain their cycling or bus commutes because their partner cared for children and/or because they had a direct route.</w:t>
            </w:r>
          </w:p>
        </w:tc>
      </w:tr>
      <w:tr w:rsidR="00D82FD9" w:rsidRPr="00404ECC" w14:paraId="75E044D0" w14:textId="77777777" w:rsidTr="00154264">
        <w:trPr>
          <w:cantSplit/>
          <w:trHeight w:val="841"/>
        </w:trPr>
        <w:tc>
          <w:tcPr>
            <w:tcW w:w="1615" w:type="dxa"/>
            <w:noWrap/>
          </w:tcPr>
          <w:p w14:paraId="780098F5" w14:textId="4D62B97B" w:rsidR="00D82FD9" w:rsidRPr="00404ECC" w:rsidRDefault="00D82FD9" w:rsidP="00D82FD9">
            <w:pPr>
              <w:rPr>
                <w:sz w:val="20"/>
                <w:szCs w:val="20"/>
              </w:rPr>
            </w:pPr>
            <w:r w:rsidRPr="00404ECC">
              <w:rPr>
                <w:sz w:val="20"/>
                <w:szCs w:val="20"/>
              </w:rPr>
              <w:lastRenderedPageBreak/>
              <w:t>McCarthy (2019)</w:t>
            </w:r>
          </w:p>
        </w:tc>
        <w:tc>
          <w:tcPr>
            <w:tcW w:w="5326" w:type="dxa"/>
          </w:tcPr>
          <w:p w14:paraId="49F8DD13" w14:textId="0E9BD898" w:rsidR="00D82FD9" w:rsidRPr="00404ECC" w:rsidRDefault="00D82FD9" w:rsidP="00D82FD9">
            <w:pPr>
              <w:rPr>
                <w:sz w:val="20"/>
                <w:szCs w:val="20"/>
              </w:rPr>
            </w:pPr>
            <w:r w:rsidRPr="00404ECC">
              <w:rPr>
                <w:sz w:val="20"/>
                <w:szCs w:val="20"/>
              </w:rPr>
              <w:t>Before parenthood, 77% reported frequent car use (≥ 4 days/</w:t>
            </w:r>
            <w:proofErr w:type="spellStart"/>
            <w:r w:rsidRPr="00404ECC">
              <w:rPr>
                <w:sz w:val="20"/>
                <w:szCs w:val="20"/>
              </w:rPr>
              <w:t>wk</w:t>
            </w:r>
            <w:proofErr w:type="spellEnd"/>
            <w:r w:rsidRPr="00404ECC">
              <w:rPr>
                <w:sz w:val="20"/>
                <w:szCs w:val="20"/>
              </w:rPr>
              <w:t xml:space="preserve">), 20% reported occasional use (1-12 days/month) and 3% reported rare use/never (&lt;12 times/year). </w:t>
            </w:r>
            <w:r w:rsidR="00BA386F" w:rsidRPr="00404ECC">
              <w:rPr>
                <w:sz w:val="20"/>
                <w:szCs w:val="20"/>
              </w:rPr>
              <w:t>PT</w:t>
            </w:r>
            <w:r w:rsidRPr="00404ECC">
              <w:rPr>
                <w:sz w:val="20"/>
                <w:szCs w:val="20"/>
              </w:rPr>
              <w:t xml:space="preserve"> use: 30% frequent; 39% occasional; 31% rarely/never. Cycling: 8% frequent; 20% occasional; 72% rarely/never. After parenthood, 84% reported frequent car use, 15% reported occasional use and 1% reported rare use/never. </w:t>
            </w:r>
            <w:r w:rsidR="00BA386F" w:rsidRPr="00404ECC">
              <w:rPr>
                <w:sz w:val="20"/>
                <w:szCs w:val="20"/>
              </w:rPr>
              <w:t>PT</w:t>
            </w:r>
            <w:r w:rsidRPr="00404ECC">
              <w:rPr>
                <w:sz w:val="20"/>
                <w:szCs w:val="20"/>
              </w:rPr>
              <w:t xml:space="preserve"> use: 14% frequent; 34% occasional; 52% rarely/never. Cycling: 4% frequent; 16% occasional; 80% rarely/never. There was an increase in frequent car use and a decrease in frequent </w:t>
            </w:r>
            <w:r w:rsidR="00BA386F" w:rsidRPr="00404ECC">
              <w:rPr>
                <w:sz w:val="20"/>
                <w:szCs w:val="20"/>
              </w:rPr>
              <w:t>PT</w:t>
            </w:r>
            <w:r w:rsidRPr="00404ECC">
              <w:rPr>
                <w:sz w:val="20"/>
                <w:szCs w:val="20"/>
              </w:rPr>
              <w:t xml:space="preserve"> use and cycling (</w:t>
            </w:r>
            <w:r w:rsidR="00BA386F" w:rsidRPr="00404ECC">
              <w:rPr>
                <w:sz w:val="20"/>
                <w:szCs w:val="20"/>
              </w:rPr>
              <w:t xml:space="preserve">all </w:t>
            </w:r>
            <w:r w:rsidRPr="00404ECC">
              <w:rPr>
                <w:i/>
                <w:iCs/>
                <w:sz w:val="20"/>
                <w:szCs w:val="20"/>
              </w:rPr>
              <w:t>p</w:t>
            </w:r>
            <w:r w:rsidR="00BA386F" w:rsidRPr="00404ECC">
              <w:rPr>
                <w:sz w:val="20"/>
                <w:szCs w:val="20"/>
              </w:rPr>
              <w:t>&lt;</w:t>
            </w:r>
            <w:r w:rsidRPr="00404ECC">
              <w:rPr>
                <w:sz w:val="20"/>
                <w:szCs w:val="20"/>
              </w:rPr>
              <w:t>0.01</w:t>
            </w:r>
            <w:proofErr w:type="gramStart"/>
            <w:r w:rsidRPr="00404ECC">
              <w:rPr>
                <w:sz w:val="20"/>
                <w:szCs w:val="20"/>
              </w:rPr>
              <w:t>).*</w:t>
            </w:r>
            <w:proofErr w:type="gramEnd"/>
            <w:r w:rsidRPr="00404ECC">
              <w:rPr>
                <w:sz w:val="20"/>
                <w:szCs w:val="20"/>
              </w:rPr>
              <w:t xml:space="preserve"> Latent class analysis identified 5 subgroups: “Transit Leavers” (39% of participants), “Consistent Drivers” (25%), “Committed </w:t>
            </w:r>
            <w:proofErr w:type="spellStart"/>
            <w:r w:rsidRPr="00404ECC">
              <w:rPr>
                <w:sz w:val="20"/>
                <w:szCs w:val="20"/>
              </w:rPr>
              <w:t>Multimodals</w:t>
            </w:r>
            <w:proofErr w:type="spellEnd"/>
            <w:r w:rsidRPr="00404ECC">
              <w:rPr>
                <w:sz w:val="20"/>
                <w:szCs w:val="20"/>
              </w:rPr>
              <w:t xml:space="preserve">” (17%), “Transit </w:t>
            </w:r>
            <w:proofErr w:type="spellStart"/>
            <w:r w:rsidRPr="00404ECC">
              <w:rPr>
                <w:sz w:val="20"/>
                <w:szCs w:val="20"/>
              </w:rPr>
              <w:t>Faithfuls</w:t>
            </w:r>
            <w:proofErr w:type="spellEnd"/>
            <w:r w:rsidRPr="00404ECC">
              <w:rPr>
                <w:sz w:val="20"/>
                <w:szCs w:val="20"/>
              </w:rPr>
              <w:t>” (11%), and “Devoted Cyclists” (8%).</w:t>
            </w:r>
          </w:p>
        </w:tc>
        <w:tc>
          <w:tcPr>
            <w:tcW w:w="6095" w:type="dxa"/>
          </w:tcPr>
          <w:p w14:paraId="6B45F54C" w14:textId="753EAE32" w:rsidR="00D82FD9" w:rsidRPr="00404ECC" w:rsidRDefault="00D82FD9" w:rsidP="00D82FD9">
            <w:pPr>
              <w:rPr>
                <w:sz w:val="20"/>
                <w:szCs w:val="20"/>
              </w:rPr>
            </w:pPr>
            <w:r w:rsidRPr="00404ECC">
              <w:rPr>
                <w:sz w:val="20"/>
                <w:szCs w:val="20"/>
              </w:rPr>
              <w:t xml:space="preserve">82% of “Transit Leavers” were women and 68% were the primary caregiver. This group also included the highest proportion of stay-at-home and part-time workers. “Consistent Drivers” were less satisfied with </w:t>
            </w:r>
            <w:r w:rsidR="00BA386F" w:rsidRPr="00404ECC">
              <w:rPr>
                <w:sz w:val="20"/>
                <w:szCs w:val="20"/>
              </w:rPr>
              <w:t>PT</w:t>
            </w:r>
            <w:r w:rsidRPr="00404ECC">
              <w:rPr>
                <w:sz w:val="20"/>
                <w:szCs w:val="20"/>
              </w:rPr>
              <w:t xml:space="preserve"> and the most likely to own a car, to live in less urban areas and to be in the lowest income group. Compared to “Consistent Drivers”, a larger share of “Committed </w:t>
            </w:r>
            <w:proofErr w:type="spellStart"/>
            <w:r w:rsidRPr="00404ECC">
              <w:rPr>
                <w:sz w:val="20"/>
                <w:szCs w:val="20"/>
              </w:rPr>
              <w:t>Multimodals</w:t>
            </w:r>
            <w:proofErr w:type="spellEnd"/>
            <w:r w:rsidRPr="00404ECC">
              <w:rPr>
                <w:sz w:val="20"/>
                <w:szCs w:val="20"/>
              </w:rPr>
              <w:t xml:space="preserve">” were men, not the primary caregiver, and lived in more urban areas with better transit service. “Transit </w:t>
            </w:r>
            <w:proofErr w:type="spellStart"/>
            <w:r w:rsidRPr="00404ECC">
              <w:rPr>
                <w:sz w:val="20"/>
                <w:szCs w:val="20"/>
              </w:rPr>
              <w:t>Faithfuls</w:t>
            </w:r>
            <w:proofErr w:type="spellEnd"/>
            <w:r w:rsidRPr="00404ECC">
              <w:rPr>
                <w:sz w:val="20"/>
                <w:szCs w:val="20"/>
              </w:rPr>
              <w:t xml:space="preserve">” were most likely men, employed full-time, living in middle urban areas, to have higher income, more </w:t>
            </w:r>
            <w:proofErr w:type="spellStart"/>
            <w:r w:rsidRPr="00404ECC">
              <w:rPr>
                <w:sz w:val="20"/>
                <w:szCs w:val="20"/>
              </w:rPr>
              <w:t>favourable</w:t>
            </w:r>
            <w:proofErr w:type="spellEnd"/>
            <w:r w:rsidRPr="00404ECC">
              <w:rPr>
                <w:sz w:val="20"/>
                <w:szCs w:val="20"/>
              </w:rPr>
              <w:t xml:space="preserve"> attitude towards </w:t>
            </w:r>
            <w:r w:rsidR="00BA386F" w:rsidRPr="00404ECC">
              <w:rPr>
                <w:sz w:val="20"/>
                <w:szCs w:val="20"/>
              </w:rPr>
              <w:t>PT</w:t>
            </w:r>
            <w:r w:rsidRPr="00404ECC">
              <w:rPr>
                <w:sz w:val="20"/>
                <w:szCs w:val="20"/>
              </w:rPr>
              <w:t>, and comparatively low rates of household vehicle ownership. Despite a large increase with parenthood, household car ownership was lowest among “Devoted Cyclists” who tended to live in urban areas and reported pro-environment and pro-transit attitudes.</w:t>
            </w:r>
          </w:p>
        </w:tc>
      </w:tr>
      <w:tr w:rsidR="0064618C" w:rsidRPr="00404ECC" w14:paraId="64A8D6D1" w14:textId="77777777" w:rsidTr="00154264">
        <w:trPr>
          <w:cantSplit/>
          <w:trHeight w:val="1547"/>
        </w:trPr>
        <w:tc>
          <w:tcPr>
            <w:tcW w:w="1615" w:type="dxa"/>
            <w:noWrap/>
          </w:tcPr>
          <w:p w14:paraId="7EA0BE56" w14:textId="15F40B49" w:rsidR="0064618C" w:rsidRPr="00404ECC" w:rsidRDefault="0064618C" w:rsidP="0064618C">
            <w:pPr>
              <w:rPr>
                <w:sz w:val="20"/>
                <w:szCs w:val="20"/>
              </w:rPr>
            </w:pPr>
            <w:r w:rsidRPr="00404ECC">
              <w:rPr>
                <w:sz w:val="20"/>
                <w:szCs w:val="20"/>
              </w:rPr>
              <w:t>Nakanishi (2016)</w:t>
            </w:r>
          </w:p>
        </w:tc>
        <w:tc>
          <w:tcPr>
            <w:tcW w:w="5326" w:type="dxa"/>
          </w:tcPr>
          <w:p w14:paraId="77B2F0F0" w14:textId="7E4E2680" w:rsidR="0064618C" w:rsidRPr="00404ECC" w:rsidRDefault="0064618C" w:rsidP="0064618C">
            <w:pPr>
              <w:rPr>
                <w:sz w:val="20"/>
                <w:szCs w:val="20"/>
              </w:rPr>
            </w:pPr>
            <w:r w:rsidRPr="00404ECC">
              <w:rPr>
                <w:sz w:val="20"/>
                <w:szCs w:val="20"/>
              </w:rPr>
              <w:t>The authors state "the driving habit appeared to have been created and reinforced in this stage of the life course, when the interviewees were working and raising families" (p. 609). Participants reported driving children to childcare almost every day, and later on, to school, and after school activities. In some cases, this involved multiple trips per day.</w:t>
            </w:r>
          </w:p>
        </w:tc>
        <w:tc>
          <w:tcPr>
            <w:tcW w:w="6095" w:type="dxa"/>
          </w:tcPr>
          <w:p w14:paraId="26D21628" w14:textId="0F301C1F" w:rsidR="0064618C" w:rsidRPr="00404ECC" w:rsidRDefault="002169A8" w:rsidP="0064618C">
            <w:pPr>
              <w:rPr>
                <w:sz w:val="20"/>
                <w:szCs w:val="20"/>
              </w:rPr>
            </w:pPr>
            <w:r w:rsidRPr="00404ECC">
              <w:rPr>
                <w:sz w:val="20"/>
                <w:szCs w:val="20"/>
              </w:rPr>
              <w:t>Many interviewees mentioned that they chose to drive because PT in Canberra did not satisfy their travel needs.</w:t>
            </w:r>
          </w:p>
        </w:tc>
      </w:tr>
      <w:tr w:rsidR="0064618C" w:rsidRPr="00404ECC" w14:paraId="517AFA0E" w14:textId="77777777" w:rsidTr="00154264">
        <w:trPr>
          <w:cantSplit/>
          <w:trHeight w:val="1824"/>
        </w:trPr>
        <w:tc>
          <w:tcPr>
            <w:tcW w:w="1615" w:type="dxa"/>
            <w:noWrap/>
          </w:tcPr>
          <w:p w14:paraId="36AF5575" w14:textId="2DFBD448" w:rsidR="0064618C" w:rsidRPr="00404ECC" w:rsidRDefault="0064618C" w:rsidP="0064618C">
            <w:pPr>
              <w:rPr>
                <w:sz w:val="20"/>
                <w:szCs w:val="20"/>
              </w:rPr>
            </w:pPr>
            <w:proofErr w:type="spellStart"/>
            <w:r w:rsidRPr="00404ECC">
              <w:rPr>
                <w:sz w:val="20"/>
                <w:szCs w:val="20"/>
              </w:rPr>
              <w:t>Oakil</w:t>
            </w:r>
            <w:proofErr w:type="spellEnd"/>
            <w:r w:rsidRPr="00404ECC">
              <w:rPr>
                <w:sz w:val="20"/>
                <w:szCs w:val="20"/>
              </w:rPr>
              <w:t xml:space="preserve"> (2016)</w:t>
            </w:r>
          </w:p>
        </w:tc>
        <w:tc>
          <w:tcPr>
            <w:tcW w:w="5326" w:type="dxa"/>
          </w:tcPr>
          <w:p w14:paraId="7F6E4570" w14:textId="3EE5C554" w:rsidR="0064618C" w:rsidRPr="00404ECC" w:rsidRDefault="0064618C" w:rsidP="0064618C">
            <w:pPr>
              <w:rPr>
                <w:sz w:val="20"/>
                <w:szCs w:val="20"/>
              </w:rPr>
            </w:pPr>
            <w:r w:rsidRPr="00404ECC">
              <w:rPr>
                <w:sz w:val="20"/>
                <w:szCs w:val="20"/>
              </w:rPr>
              <w:t xml:space="preserve">Birth of a first child was associated with an increased likelihood of shifting from cycling to another travel mode (mostly car or </w:t>
            </w:r>
            <w:r w:rsidR="00090A3E" w:rsidRPr="00404ECC">
              <w:rPr>
                <w:sz w:val="20"/>
                <w:szCs w:val="20"/>
              </w:rPr>
              <w:t>PT</w:t>
            </w:r>
            <w:r w:rsidRPr="00404ECC">
              <w:rPr>
                <w:sz w:val="20"/>
                <w:szCs w:val="20"/>
              </w:rPr>
              <w:t xml:space="preserve">) at the </w:t>
            </w:r>
            <w:r w:rsidRPr="00404ECC">
              <w:rPr>
                <w:i/>
                <w:iCs/>
                <w:sz w:val="20"/>
                <w:szCs w:val="20"/>
              </w:rPr>
              <w:t>p</w:t>
            </w:r>
            <w:r w:rsidRPr="00404ECC">
              <w:rPr>
                <w:sz w:val="20"/>
                <w:szCs w:val="20"/>
              </w:rPr>
              <w:t>&lt;0.1 threshold. Parenthood was not associated with shifts from other modes to cycling (</w:t>
            </w:r>
            <w:r w:rsidRPr="00404ECC">
              <w:rPr>
                <w:i/>
                <w:iCs/>
                <w:sz w:val="20"/>
                <w:szCs w:val="20"/>
              </w:rPr>
              <w:t>p</w:t>
            </w:r>
            <w:r w:rsidRPr="00404ECC">
              <w:rPr>
                <w:sz w:val="20"/>
                <w:szCs w:val="20"/>
              </w:rPr>
              <w:t>&gt;0.1).</w:t>
            </w:r>
          </w:p>
        </w:tc>
        <w:tc>
          <w:tcPr>
            <w:tcW w:w="6095" w:type="dxa"/>
          </w:tcPr>
          <w:p w14:paraId="446AD505" w14:textId="5276A427" w:rsidR="0064618C" w:rsidRPr="00404ECC" w:rsidRDefault="0009371B" w:rsidP="0064618C">
            <w:pPr>
              <w:rPr>
                <w:sz w:val="20"/>
                <w:szCs w:val="20"/>
              </w:rPr>
            </w:pPr>
            <w:r w:rsidRPr="00404ECC">
              <w:rPr>
                <w:sz w:val="20"/>
                <w:szCs w:val="20"/>
              </w:rPr>
              <w:t>Changes in employment were associated with a higher likelihood of shifting to/from cycling (</w:t>
            </w:r>
            <w:r w:rsidRPr="00404ECC">
              <w:rPr>
                <w:i/>
                <w:iCs/>
                <w:sz w:val="20"/>
                <w:szCs w:val="20"/>
              </w:rPr>
              <w:t>p</w:t>
            </w:r>
            <w:r w:rsidRPr="00404ECC">
              <w:rPr>
                <w:sz w:val="20"/>
                <w:szCs w:val="20"/>
              </w:rPr>
              <w:t xml:space="preserve">&lt;0.05). Increased travel time was associated with shifts away from cycling, whereas decreased travel time was associated with shifts to cycling (both </w:t>
            </w:r>
            <w:r w:rsidRPr="00404ECC">
              <w:rPr>
                <w:i/>
                <w:iCs/>
                <w:sz w:val="20"/>
                <w:szCs w:val="20"/>
              </w:rPr>
              <w:t>p</w:t>
            </w:r>
            <w:r w:rsidRPr="00404ECC">
              <w:rPr>
                <w:sz w:val="20"/>
                <w:szCs w:val="20"/>
              </w:rPr>
              <w:t>&lt;0.01). Shifting from full-time to part-time work was associated with reduced odds of shifting from cycling to another mode (</w:t>
            </w:r>
            <w:r w:rsidRPr="00404ECC">
              <w:rPr>
                <w:i/>
                <w:iCs/>
                <w:sz w:val="20"/>
                <w:szCs w:val="20"/>
              </w:rPr>
              <w:t>p</w:t>
            </w:r>
            <w:r w:rsidRPr="00404ECC">
              <w:rPr>
                <w:sz w:val="20"/>
                <w:szCs w:val="20"/>
              </w:rPr>
              <w:t>&lt;0.05). Increasing vehicle availability was associated with reduced likelihood of shifting to cycling (</w:t>
            </w:r>
            <w:r w:rsidRPr="00404ECC">
              <w:rPr>
                <w:i/>
                <w:iCs/>
                <w:sz w:val="20"/>
                <w:szCs w:val="20"/>
              </w:rPr>
              <w:t>p</w:t>
            </w:r>
            <w:r w:rsidRPr="00404ECC">
              <w:rPr>
                <w:sz w:val="20"/>
                <w:szCs w:val="20"/>
              </w:rPr>
              <w:t>&lt;0.05).</w:t>
            </w:r>
          </w:p>
        </w:tc>
      </w:tr>
      <w:tr w:rsidR="0064618C" w:rsidRPr="00404ECC" w14:paraId="312F5B6D" w14:textId="77777777" w:rsidTr="00154264">
        <w:trPr>
          <w:cantSplit/>
          <w:trHeight w:val="1664"/>
        </w:trPr>
        <w:tc>
          <w:tcPr>
            <w:tcW w:w="1615" w:type="dxa"/>
            <w:noWrap/>
          </w:tcPr>
          <w:p w14:paraId="4982319F" w14:textId="31A5517F" w:rsidR="0064618C" w:rsidRPr="00404ECC" w:rsidRDefault="0064618C" w:rsidP="0064618C">
            <w:pPr>
              <w:rPr>
                <w:sz w:val="20"/>
                <w:szCs w:val="20"/>
              </w:rPr>
            </w:pPr>
            <w:proofErr w:type="spellStart"/>
            <w:r w:rsidRPr="00404ECC">
              <w:rPr>
                <w:sz w:val="20"/>
                <w:szCs w:val="20"/>
              </w:rPr>
              <w:t>Prillwitz</w:t>
            </w:r>
            <w:proofErr w:type="spellEnd"/>
            <w:r w:rsidRPr="00404ECC">
              <w:rPr>
                <w:sz w:val="20"/>
                <w:szCs w:val="20"/>
              </w:rPr>
              <w:t xml:space="preserve"> (2007)</w:t>
            </w:r>
          </w:p>
        </w:tc>
        <w:tc>
          <w:tcPr>
            <w:tcW w:w="5326" w:type="dxa"/>
          </w:tcPr>
          <w:p w14:paraId="22B66FE3" w14:textId="3D376E1C" w:rsidR="0064618C" w:rsidRPr="00404ECC" w:rsidRDefault="0064618C" w:rsidP="0064618C">
            <w:pPr>
              <w:rPr>
                <w:sz w:val="20"/>
                <w:szCs w:val="20"/>
              </w:rPr>
            </w:pPr>
            <w:r w:rsidRPr="00404ECC">
              <w:rPr>
                <w:sz w:val="20"/>
                <w:szCs w:val="20"/>
              </w:rPr>
              <w:t>The authors state "family events like marriage or the birth of a first child do not play a significant role" in relation to commute distance (p. 68)</w:t>
            </w:r>
            <w:r w:rsidR="003E3D84" w:rsidRPr="00404ECC">
              <w:rPr>
                <w:sz w:val="20"/>
                <w:szCs w:val="20"/>
              </w:rPr>
              <w:t>.</w:t>
            </w:r>
          </w:p>
        </w:tc>
        <w:tc>
          <w:tcPr>
            <w:tcW w:w="6095" w:type="dxa"/>
          </w:tcPr>
          <w:p w14:paraId="4BEF2A1C" w14:textId="49A3247C" w:rsidR="0064618C" w:rsidRPr="00404ECC" w:rsidRDefault="0064618C" w:rsidP="0064618C">
            <w:pPr>
              <w:rPr>
                <w:sz w:val="20"/>
                <w:szCs w:val="20"/>
              </w:rPr>
            </w:pPr>
            <w:r w:rsidRPr="00404ECC">
              <w:rPr>
                <w:sz w:val="20"/>
                <w:szCs w:val="20"/>
              </w:rPr>
              <w:t xml:space="preserve">Relocating from a core urban area to a non-core area, relocating to a single-family house, increased income, changes in employment status and vehicle ownership, and use of </w:t>
            </w:r>
            <w:r w:rsidR="00090A3E" w:rsidRPr="00404ECC">
              <w:rPr>
                <w:sz w:val="20"/>
                <w:szCs w:val="20"/>
              </w:rPr>
              <w:t>PT</w:t>
            </w:r>
            <w:r w:rsidRPr="00404ECC">
              <w:rPr>
                <w:sz w:val="20"/>
                <w:szCs w:val="20"/>
              </w:rPr>
              <w:t xml:space="preserve"> for commuting were associated with increased commute distance. Greater distance at baseline and easy access to </w:t>
            </w:r>
            <w:r w:rsidR="00090A3E" w:rsidRPr="00404ECC">
              <w:rPr>
                <w:sz w:val="20"/>
                <w:szCs w:val="20"/>
              </w:rPr>
              <w:t>PT</w:t>
            </w:r>
            <w:r w:rsidRPr="00404ECC">
              <w:rPr>
                <w:sz w:val="20"/>
                <w:szCs w:val="20"/>
              </w:rPr>
              <w:t xml:space="preserve"> at follow-up were associated with </w:t>
            </w:r>
            <w:r w:rsidR="00090A3E" w:rsidRPr="00404ECC">
              <w:rPr>
                <w:sz w:val="20"/>
                <w:szCs w:val="20"/>
              </w:rPr>
              <w:t>reduc</w:t>
            </w:r>
            <w:r w:rsidRPr="00404ECC">
              <w:rPr>
                <w:sz w:val="20"/>
                <w:szCs w:val="20"/>
              </w:rPr>
              <w:t xml:space="preserve">ed commute distance (all </w:t>
            </w:r>
            <w:r w:rsidRPr="00404ECC">
              <w:rPr>
                <w:i/>
                <w:iCs/>
                <w:sz w:val="20"/>
                <w:szCs w:val="20"/>
              </w:rPr>
              <w:t>p</w:t>
            </w:r>
            <w:r w:rsidRPr="00404ECC">
              <w:rPr>
                <w:sz w:val="20"/>
                <w:szCs w:val="20"/>
              </w:rPr>
              <w:t>&lt;0.05).</w:t>
            </w:r>
          </w:p>
        </w:tc>
      </w:tr>
      <w:tr w:rsidR="0064618C" w:rsidRPr="00404ECC" w14:paraId="541EBD21" w14:textId="77777777" w:rsidTr="00154264">
        <w:trPr>
          <w:cantSplit/>
          <w:trHeight w:val="2100"/>
        </w:trPr>
        <w:tc>
          <w:tcPr>
            <w:tcW w:w="1615" w:type="dxa"/>
            <w:noWrap/>
          </w:tcPr>
          <w:p w14:paraId="0FC63EA8" w14:textId="0E285A28" w:rsidR="0064618C" w:rsidRPr="00404ECC" w:rsidRDefault="0064618C" w:rsidP="0064618C">
            <w:pPr>
              <w:rPr>
                <w:sz w:val="20"/>
                <w:szCs w:val="20"/>
              </w:rPr>
            </w:pPr>
            <w:r w:rsidRPr="00404ECC">
              <w:rPr>
                <w:sz w:val="20"/>
                <w:szCs w:val="20"/>
              </w:rPr>
              <w:lastRenderedPageBreak/>
              <w:t>Rau (2016)</w:t>
            </w:r>
          </w:p>
        </w:tc>
        <w:tc>
          <w:tcPr>
            <w:tcW w:w="5326" w:type="dxa"/>
          </w:tcPr>
          <w:p w14:paraId="435E6502" w14:textId="4AEFF2AE" w:rsidR="0064618C" w:rsidRPr="00404ECC" w:rsidRDefault="0064618C" w:rsidP="0064618C">
            <w:pPr>
              <w:rPr>
                <w:sz w:val="20"/>
                <w:szCs w:val="20"/>
              </w:rPr>
            </w:pPr>
            <w:r w:rsidRPr="00404ECC">
              <w:rPr>
                <w:sz w:val="20"/>
                <w:szCs w:val="20"/>
              </w:rPr>
              <w:t xml:space="preserve">After having a child, 18% of participants reported an increase in cycling whereas 42% reported a decrease, 44% reported an increase in walking whereas 22% reported a decrease, 10% reported an increase in </w:t>
            </w:r>
            <w:r w:rsidR="00090A3E" w:rsidRPr="00404ECC">
              <w:rPr>
                <w:sz w:val="20"/>
                <w:szCs w:val="20"/>
              </w:rPr>
              <w:t>PT</w:t>
            </w:r>
            <w:r w:rsidRPr="00404ECC">
              <w:rPr>
                <w:sz w:val="20"/>
                <w:szCs w:val="20"/>
              </w:rPr>
              <w:t xml:space="preserve"> use whereas 50% reported a decrease, 76% reported an increase in driving whereas 6% reported a decrease, 36% reported an increase in travel as car passenger whereas 6% reported a decrease.</w:t>
            </w:r>
          </w:p>
        </w:tc>
        <w:tc>
          <w:tcPr>
            <w:tcW w:w="6095" w:type="dxa"/>
          </w:tcPr>
          <w:p w14:paraId="1755DD7D" w14:textId="56CA5589" w:rsidR="0064618C" w:rsidRPr="00404ECC" w:rsidRDefault="0064618C" w:rsidP="0064618C">
            <w:pPr>
              <w:rPr>
                <w:sz w:val="20"/>
                <w:szCs w:val="20"/>
              </w:rPr>
            </w:pPr>
            <w:r w:rsidRPr="00404ECC">
              <w:rPr>
                <w:sz w:val="20"/>
                <w:szCs w:val="20"/>
              </w:rPr>
              <w:t>N/A</w:t>
            </w:r>
          </w:p>
        </w:tc>
      </w:tr>
      <w:tr w:rsidR="0064618C" w:rsidRPr="00404ECC" w14:paraId="0E88A6CF" w14:textId="77777777" w:rsidTr="00154264">
        <w:trPr>
          <w:cantSplit/>
          <w:trHeight w:val="1266"/>
        </w:trPr>
        <w:tc>
          <w:tcPr>
            <w:tcW w:w="1615" w:type="dxa"/>
            <w:noWrap/>
          </w:tcPr>
          <w:p w14:paraId="6350BC2B" w14:textId="3E13AA55" w:rsidR="0064618C" w:rsidRPr="00404ECC" w:rsidRDefault="00972BE9" w:rsidP="0064618C">
            <w:pPr>
              <w:rPr>
                <w:sz w:val="20"/>
                <w:szCs w:val="20"/>
              </w:rPr>
            </w:pPr>
            <w:proofErr w:type="spellStart"/>
            <w:r w:rsidRPr="00404ECC">
              <w:rPr>
                <w:sz w:val="20"/>
                <w:szCs w:val="20"/>
              </w:rPr>
              <w:t>Scheiner</w:t>
            </w:r>
            <w:proofErr w:type="spellEnd"/>
            <w:r w:rsidRPr="00404ECC">
              <w:rPr>
                <w:sz w:val="20"/>
                <w:szCs w:val="20"/>
              </w:rPr>
              <w:t xml:space="preserve"> (2013a)</w:t>
            </w:r>
          </w:p>
        </w:tc>
        <w:tc>
          <w:tcPr>
            <w:tcW w:w="5326" w:type="dxa"/>
          </w:tcPr>
          <w:p w14:paraId="2B4F9A02" w14:textId="4A501C2E" w:rsidR="0064618C" w:rsidRPr="00404ECC" w:rsidRDefault="00972BE9" w:rsidP="0064618C">
            <w:pPr>
              <w:rPr>
                <w:sz w:val="20"/>
                <w:szCs w:val="20"/>
              </w:rPr>
            </w:pPr>
            <w:r w:rsidRPr="00404ECC">
              <w:rPr>
                <w:sz w:val="20"/>
                <w:szCs w:val="20"/>
              </w:rPr>
              <w:t xml:space="preserve">Childbirth was associated with a significant decline in car use and </w:t>
            </w:r>
            <w:r w:rsidR="00090A3E" w:rsidRPr="00404ECC">
              <w:rPr>
                <w:sz w:val="20"/>
                <w:szCs w:val="20"/>
              </w:rPr>
              <w:t>PT</w:t>
            </w:r>
            <w:r w:rsidRPr="00404ECC">
              <w:rPr>
                <w:sz w:val="20"/>
                <w:szCs w:val="20"/>
              </w:rPr>
              <w:t xml:space="preserve"> use and a significant increase in walking</w:t>
            </w:r>
            <w:r w:rsidR="00BE44B3" w:rsidRPr="00404ECC">
              <w:rPr>
                <w:sz w:val="20"/>
                <w:szCs w:val="20"/>
              </w:rPr>
              <w:t xml:space="preserve"> (both </w:t>
            </w:r>
            <w:r w:rsidR="00BE44B3" w:rsidRPr="00404ECC">
              <w:rPr>
                <w:i/>
                <w:iCs/>
                <w:sz w:val="20"/>
                <w:szCs w:val="20"/>
              </w:rPr>
              <w:t>p</w:t>
            </w:r>
            <w:r w:rsidR="00BE44B3" w:rsidRPr="00404ECC">
              <w:rPr>
                <w:sz w:val="20"/>
                <w:szCs w:val="20"/>
              </w:rPr>
              <w:t>&lt;0.05)</w:t>
            </w:r>
            <w:r w:rsidRPr="00404ECC">
              <w:rPr>
                <w:sz w:val="20"/>
                <w:szCs w:val="20"/>
              </w:rPr>
              <w:t>. In analyses stratified by gender (data not provided), the increase in walking was found only in women.</w:t>
            </w:r>
          </w:p>
        </w:tc>
        <w:tc>
          <w:tcPr>
            <w:tcW w:w="6095" w:type="dxa"/>
          </w:tcPr>
          <w:p w14:paraId="27D41725" w14:textId="71B35E6C" w:rsidR="0064618C" w:rsidRPr="00404ECC" w:rsidRDefault="00BE44B3" w:rsidP="00BE44B3">
            <w:pPr>
              <w:rPr>
                <w:sz w:val="20"/>
                <w:szCs w:val="20"/>
              </w:rPr>
            </w:pPr>
            <w:r w:rsidRPr="00404ECC">
              <w:rPr>
                <w:sz w:val="20"/>
                <w:szCs w:val="20"/>
              </w:rPr>
              <w:t xml:space="preserve">Childbirth was also associated with relocation towards suburban areas and an increase in household car ownership. Moving to </w:t>
            </w:r>
            <w:proofErr w:type="gramStart"/>
            <w:r w:rsidR="00F64614" w:rsidRPr="00404ECC">
              <w:rPr>
                <w:sz w:val="20"/>
                <w:szCs w:val="20"/>
              </w:rPr>
              <w:t>less</w:t>
            </w:r>
            <w:proofErr w:type="gramEnd"/>
            <w:r w:rsidR="00F64614" w:rsidRPr="00404ECC">
              <w:rPr>
                <w:sz w:val="20"/>
                <w:szCs w:val="20"/>
              </w:rPr>
              <w:t xml:space="preserve"> urban areas</w:t>
            </w:r>
            <w:r w:rsidRPr="00404ECC">
              <w:rPr>
                <w:sz w:val="20"/>
                <w:szCs w:val="20"/>
              </w:rPr>
              <w:t xml:space="preserve"> </w:t>
            </w:r>
            <w:r w:rsidR="00F64614" w:rsidRPr="00404ECC">
              <w:rPr>
                <w:sz w:val="20"/>
                <w:szCs w:val="20"/>
              </w:rPr>
              <w:t>was</w:t>
            </w:r>
            <w:r w:rsidRPr="00404ECC">
              <w:rPr>
                <w:sz w:val="20"/>
                <w:szCs w:val="20"/>
              </w:rPr>
              <w:t xml:space="preserve"> followed by increase</w:t>
            </w:r>
            <w:r w:rsidR="00F64614" w:rsidRPr="00404ECC">
              <w:rPr>
                <w:sz w:val="20"/>
                <w:szCs w:val="20"/>
              </w:rPr>
              <w:t>d</w:t>
            </w:r>
            <w:r w:rsidRPr="00404ECC">
              <w:rPr>
                <w:sz w:val="20"/>
                <w:szCs w:val="20"/>
              </w:rPr>
              <w:t xml:space="preserve"> car use and decreases in </w:t>
            </w:r>
            <w:r w:rsidR="00F64614" w:rsidRPr="00404ECC">
              <w:rPr>
                <w:sz w:val="20"/>
                <w:szCs w:val="20"/>
              </w:rPr>
              <w:t>PT</w:t>
            </w:r>
            <w:r w:rsidRPr="00404ECC">
              <w:rPr>
                <w:sz w:val="20"/>
                <w:szCs w:val="20"/>
              </w:rPr>
              <w:t xml:space="preserve"> use,</w:t>
            </w:r>
            <w:r w:rsidR="00F64614" w:rsidRPr="00404ECC">
              <w:rPr>
                <w:sz w:val="20"/>
                <w:szCs w:val="20"/>
              </w:rPr>
              <w:t xml:space="preserve"> cycling, </w:t>
            </w:r>
            <w:r w:rsidRPr="00404ECC">
              <w:rPr>
                <w:sz w:val="20"/>
                <w:szCs w:val="20"/>
              </w:rPr>
              <w:t xml:space="preserve">and walking. The opposite </w:t>
            </w:r>
            <w:r w:rsidR="00F64614" w:rsidRPr="00404ECC">
              <w:rPr>
                <w:sz w:val="20"/>
                <w:szCs w:val="20"/>
              </w:rPr>
              <w:t>was noted</w:t>
            </w:r>
            <w:r w:rsidRPr="00404ECC">
              <w:rPr>
                <w:sz w:val="20"/>
                <w:szCs w:val="20"/>
              </w:rPr>
              <w:t xml:space="preserve"> for relocations </w:t>
            </w:r>
            <w:r w:rsidR="00F64614" w:rsidRPr="00404ECC">
              <w:rPr>
                <w:sz w:val="20"/>
                <w:szCs w:val="20"/>
              </w:rPr>
              <w:t>to more urban areas</w:t>
            </w:r>
            <w:r w:rsidRPr="00404ECC">
              <w:rPr>
                <w:sz w:val="20"/>
                <w:szCs w:val="20"/>
              </w:rPr>
              <w:t>.</w:t>
            </w:r>
          </w:p>
        </w:tc>
      </w:tr>
      <w:tr w:rsidR="00F64614" w:rsidRPr="00404ECC" w14:paraId="38A19642" w14:textId="77777777" w:rsidTr="00154264">
        <w:trPr>
          <w:cantSplit/>
          <w:trHeight w:val="1413"/>
        </w:trPr>
        <w:tc>
          <w:tcPr>
            <w:tcW w:w="1615" w:type="dxa"/>
            <w:noWrap/>
          </w:tcPr>
          <w:p w14:paraId="020D5542" w14:textId="4B2A9254" w:rsidR="00F64614" w:rsidRPr="00404ECC" w:rsidRDefault="00F64614" w:rsidP="0064618C">
            <w:pPr>
              <w:rPr>
                <w:sz w:val="20"/>
                <w:szCs w:val="20"/>
              </w:rPr>
            </w:pPr>
            <w:proofErr w:type="spellStart"/>
            <w:r w:rsidRPr="00404ECC">
              <w:rPr>
                <w:sz w:val="20"/>
                <w:szCs w:val="20"/>
              </w:rPr>
              <w:t>Scheiner</w:t>
            </w:r>
            <w:proofErr w:type="spellEnd"/>
            <w:r w:rsidRPr="00404ECC">
              <w:rPr>
                <w:sz w:val="20"/>
                <w:szCs w:val="20"/>
              </w:rPr>
              <w:t xml:space="preserve"> (2013b)</w:t>
            </w:r>
          </w:p>
        </w:tc>
        <w:tc>
          <w:tcPr>
            <w:tcW w:w="5326" w:type="dxa"/>
          </w:tcPr>
          <w:p w14:paraId="548C8544" w14:textId="2BE79114" w:rsidR="00F64614" w:rsidRPr="00404ECC" w:rsidRDefault="00F64614" w:rsidP="0064618C">
            <w:pPr>
              <w:rPr>
                <w:sz w:val="20"/>
                <w:szCs w:val="20"/>
              </w:rPr>
            </w:pPr>
            <w:r w:rsidRPr="00404ECC">
              <w:rPr>
                <w:sz w:val="20"/>
                <w:szCs w:val="20"/>
              </w:rPr>
              <w:t xml:space="preserve">Changes in daily trip rates associated with childbirth were as follows: car as driver: +0.05 trips (-0.02 in men; +0.13 in women); car as passenger: -0.08 (+0.02 in men; -0.18 in women); </w:t>
            </w:r>
            <w:r w:rsidR="00090A3E" w:rsidRPr="00404ECC">
              <w:rPr>
                <w:sz w:val="20"/>
                <w:szCs w:val="20"/>
              </w:rPr>
              <w:t>PT</w:t>
            </w:r>
            <w:r w:rsidRPr="00404ECC">
              <w:rPr>
                <w:sz w:val="20"/>
                <w:szCs w:val="20"/>
              </w:rPr>
              <w:t xml:space="preserve">: -0.07 (-0.10 in men and -0.05 in women); walking: +0.10 (0.00 in men and +0.20 in women); cycling: -0.17 (-0.08 in men and -0.26 in women). In multivariate analyses, childbirth was associated with </w:t>
            </w:r>
            <w:proofErr w:type="gramStart"/>
            <w:r w:rsidRPr="00404ECC">
              <w:rPr>
                <w:sz w:val="20"/>
                <w:szCs w:val="20"/>
              </w:rPr>
              <w:t>a</w:t>
            </w:r>
            <w:proofErr w:type="gramEnd"/>
            <w:r w:rsidRPr="00404ECC">
              <w:rPr>
                <w:sz w:val="20"/>
                <w:szCs w:val="20"/>
              </w:rPr>
              <w:t xml:space="preserve"> 8% decline in car trips as passenger, a 7% increase in walking trips, and a 12% decline in cycling trips</w:t>
            </w:r>
            <w:r w:rsidR="003E3D84" w:rsidRPr="00404ECC">
              <w:rPr>
                <w:sz w:val="20"/>
                <w:szCs w:val="20"/>
              </w:rPr>
              <w:t xml:space="preserve"> (all </w:t>
            </w:r>
            <w:r w:rsidR="003E3D84" w:rsidRPr="00404ECC">
              <w:rPr>
                <w:i/>
                <w:iCs/>
                <w:sz w:val="20"/>
                <w:szCs w:val="20"/>
              </w:rPr>
              <w:t>p</w:t>
            </w:r>
            <w:r w:rsidR="003E3D84" w:rsidRPr="00404ECC">
              <w:rPr>
                <w:sz w:val="20"/>
                <w:szCs w:val="20"/>
              </w:rPr>
              <w:t>&lt;0.05)</w:t>
            </w:r>
            <w:r w:rsidRPr="00404ECC">
              <w:rPr>
                <w:sz w:val="20"/>
                <w:szCs w:val="20"/>
              </w:rPr>
              <w:t xml:space="preserve">, but it has no significant effect on trips by </w:t>
            </w:r>
            <w:r w:rsidR="00090A3E" w:rsidRPr="00404ECC">
              <w:rPr>
                <w:sz w:val="20"/>
                <w:szCs w:val="20"/>
              </w:rPr>
              <w:t>PT</w:t>
            </w:r>
            <w:r w:rsidRPr="00404ECC">
              <w:rPr>
                <w:sz w:val="20"/>
                <w:szCs w:val="20"/>
              </w:rPr>
              <w:t xml:space="preserve"> or as car driver. </w:t>
            </w:r>
          </w:p>
        </w:tc>
        <w:tc>
          <w:tcPr>
            <w:tcW w:w="6095" w:type="dxa"/>
          </w:tcPr>
          <w:p w14:paraId="2DE155B4" w14:textId="41156CDF" w:rsidR="00F64614" w:rsidRPr="00404ECC" w:rsidRDefault="00453460" w:rsidP="00BE44B3">
            <w:pPr>
              <w:rPr>
                <w:sz w:val="20"/>
                <w:szCs w:val="20"/>
              </w:rPr>
            </w:pPr>
            <w:r w:rsidRPr="00404ECC">
              <w:rPr>
                <w:sz w:val="20"/>
                <w:szCs w:val="20"/>
              </w:rPr>
              <w:t>Many baseline variables (e.g., gender, number of children in the household, living in a couple, education and employment status, type of urbanization, etc.) were associated with subsequent trip rates suggesting that mode use may change in the absence of any major life events, due to changes that were already planned and high levels of freedom of choice.</w:t>
            </w:r>
          </w:p>
        </w:tc>
      </w:tr>
      <w:tr w:rsidR="00F64614" w:rsidRPr="00404ECC" w14:paraId="190C56CF" w14:textId="77777777" w:rsidTr="00154264">
        <w:trPr>
          <w:cantSplit/>
          <w:trHeight w:val="1413"/>
        </w:trPr>
        <w:tc>
          <w:tcPr>
            <w:tcW w:w="1615" w:type="dxa"/>
            <w:noWrap/>
          </w:tcPr>
          <w:p w14:paraId="1B7ED8C1" w14:textId="34E887AB" w:rsidR="00F64614" w:rsidRPr="00404ECC" w:rsidRDefault="00F64614" w:rsidP="0064618C">
            <w:pPr>
              <w:rPr>
                <w:sz w:val="20"/>
                <w:szCs w:val="20"/>
              </w:rPr>
            </w:pPr>
            <w:proofErr w:type="spellStart"/>
            <w:r w:rsidRPr="00404ECC">
              <w:rPr>
                <w:sz w:val="20"/>
                <w:szCs w:val="20"/>
              </w:rPr>
              <w:t>Scheiner</w:t>
            </w:r>
            <w:proofErr w:type="spellEnd"/>
            <w:r w:rsidRPr="00404ECC">
              <w:rPr>
                <w:sz w:val="20"/>
                <w:szCs w:val="20"/>
              </w:rPr>
              <w:t xml:space="preserve"> (2014a)</w:t>
            </w:r>
          </w:p>
        </w:tc>
        <w:tc>
          <w:tcPr>
            <w:tcW w:w="5326" w:type="dxa"/>
          </w:tcPr>
          <w:p w14:paraId="6C4E1ACF" w14:textId="32893BD2" w:rsidR="00F64614" w:rsidRPr="00404ECC" w:rsidRDefault="00DA2B4F" w:rsidP="0064618C">
            <w:pPr>
              <w:rPr>
                <w:sz w:val="20"/>
                <w:szCs w:val="20"/>
              </w:rPr>
            </w:pPr>
            <w:r w:rsidRPr="00404ECC">
              <w:rPr>
                <w:sz w:val="20"/>
                <w:szCs w:val="20"/>
              </w:rPr>
              <w:t xml:space="preserve">Changes in trip rates associated with childbirth were as follows: car as driver: +0.07 trips (+0.03 in men; +0.11 in women); car as passenger: -0.09 (-0.03 in men; -0.16 in women); </w:t>
            </w:r>
            <w:r w:rsidR="00090A3E" w:rsidRPr="00404ECC">
              <w:rPr>
                <w:sz w:val="20"/>
                <w:szCs w:val="20"/>
              </w:rPr>
              <w:t>PT</w:t>
            </w:r>
            <w:r w:rsidRPr="00404ECC">
              <w:rPr>
                <w:sz w:val="20"/>
                <w:szCs w:val="20"/>
              </w:rPr>
              <w:t>: -0.09 (-0.10 in men and -0.09 in women); walking: +0.09 (0.01 in men and +0.18 in women); cycling: -0.15 (-0.06 in men and -0.25 in women). In multivariate analyses, childbirth was associated with an increase of 0.25 walking trips/day in women (</w:t>
            </w:r>
            <w:r w:rsidRPr="00404ECC">
              <w:rPr>
                <w:i/>
                <w:iCs/>
                <w:sz w:val="20"/>
                <w:szCs w:val="20"/>
              </w:rPr>
              <w:t>p</w:t>
            </w:r>
            <w:r w:rsidRPr="00404ECC">
              <w:rPr>
                <w:sz w:val="20"/>
                <w:szCs w:val="20"/>
              </w:rPr>
              <w:t>=0.002), but no change in men (</w:t>
            </w:r>
            <w:r w:rsidRPr="00404ECC">
              <w:rPr>
                <w:i/>
                <w:iCs/>
                <w:sz w:val="20"/>
                <w:szCs w:val="20"/>
              </w:rPr>
              <w:t>p</w:t>
            </w:r>
            <w:r w:rsidRPr="00404ECC">
              <w:rPr>
                <w:sz w:val="20"/>
                <w:szCs w:val="20"/>
              </w:rPr>
              <w:t xml:space="preserve">=0.743). It had no effect on fathers’ and mothers’ car and PT trips (all </w:t>
            </w:r>
            <w:r w:rsidRPr="00404ECC">
              <w:rPr>
                <w:i/>
                <w:iCs/>
                <w:sz w:val="20"/>
                <w:szCs w:val="20"/>
              </w:rPr>
              <w:t>p</w:t>
            </w:r>
            <w:r w:rsidRPr="00404ECC">
              <w:rPr>
                <w:sz w:val="20"/>
                <w:szCs w:val="20"/>
              </w:rPr>
              <w:t xml:space="preserve">&gt;0.8). </w:t>
            </w:r>
          </w:p>
        </w:tc>
        <w:tc>
          <w:tcPr>
            <w:tcW w:w="6095" w:type="dxa"/>
          </w:tcPr>
          <w:p w14:paraId="0B6767F8" w14:textId="2A14C66A" w:rsidR="00F64614" w:rsidRPr="00404ECC" w:rsidRDefault="00F64614" w:rsidP="00BE44B3">
            <w:pPr>
              <w:rPr>
                <w:sz w:val="20"/>
                <w:szCs w:val="20"/>
              </w:rPr>
            </w:pPr>
            <w:r w:rsidRPr="00404ECC">
              <w:rPr>
                <w:sz w:val="20"/>
                <w:szCs w:val="20"/>
              </w:rPr>
              <w:t>Unadjusted effects were generally similar in magnitude and direction when examining the birth of a child in general, the birth of a first child and the birth of additional children. However, the birth of a first child was associated with a non-significant reduction in travel by car as driver whereas the birth of additional children was associated with a non-significant increase in driving.</w:t>
            </w:r>
          </w:p>
        </w:tc>
      </w:tr>
      <w:tr w:rsidR="00DA2B4F" w:rsidRPr="00404ECC" w14:paraId="20A75168" w14:textId="77777777" w:rsidTr="00154264">
        <w:trPr>
          <w:cantSplit/>
          <w:trHeight w:val="557"/>
        </w:trPr>
        <w:tc>
          <w:tcPr>
            <w:tcW w:w="1615" w:type="dxa"/>
            <w:noWrap/>
          </w:tcPr>
          <w:p w14:paraId="23BDDB8D" w14:textId="76480272" w:rsidR="00DA2B4F" w:rsidRPr="00404ECC" w:rsidRDefault="00DA2B4F" w:rsidP="0064618C">
            <w:pPr>
              <w:rPr>
                <w:sz w:val="20"/>
                <w:szCs w:val="20"/>
              </w:rPr>
            </w:pPr>
            <w:proofErr w:type="spellStart"/>
            <w:r w:rsidRPr="00404ECC">
              <w:rPr>
                <w:sz w:val="20"/>
                <w:szCs w:val="20"/>
              </w:rPr>
              <w:lastRenderedPageBreak/>
              <w:t>Scheiner</w:t>
            </w:r>
            <w:proofErr w:type="spellEnd"/>
            <w:r w:rsidRPr="00404ECC">
              <w:rPr>
                <w:sz w:val="20"/>
                <w:szCs w:val="20"/>
              </w:rPr>
              <w:t xml:space="preserve"> (2014b)</w:t>
            </w:r>
          </w:p>
        </w:tc>
        <w:tc>
          <w:tcPr>
            <w:tcW w:w="5326" w:type="dxa"/>
          </w:tcPr>
          <w:p w14:paraId="459C88B7" w14:textId="226B9E76" w:rsidR="00DA2B4F" w:rsidRPr="00404ECC" w:rsidRDefault="00DA2B4F" w:rsidP="0064618C">
            <w:pPr>
              <w:rPr>
                <w:sz w:val="20"/>
                <w:szCs w:val="20"/>
              </w:rPr>
            </w:pPr>
            <w:r w:rsidRPr="00404ECC">
              <w:rPr>
                <w:sz w:val="20"/>
                <w:szCs w:val="20"/>
              </w:rPr>
              <w:t xml:space="preserve">Parenthood </w:t>
            </w:r>
            <w:r w:rsidR="00E85D43" w:rsidRPr="00404ECC">
              <w:rPr>
                <w:sz w:val="20"/>
                <w:szCs w:val="20"/>
              </w:rPr>
              <w:t>wa</w:t>
            </w:r>
            <w:r w:rsidRPr="00404ECC">
              <w:rPr>
                <w:sz w:val="20"/>
                <w:szCs w:val="20"/>
              </w:rPr>
              <w:t>s associated with a significant decrease in entropy</w:t>
            </w:r>
            <w:r w:rsidR="00E85D43" w:rsidRPr="00404ECC">
              <w:rPr>
                <w:sz w:val="20"/>
                <w:szCs w:val="20"/>
              </w:rPr>
              <w:t xml:space="preserve"> (</w:t>
            </w:r>
            <w:r w:rsidR="00E85D43" w:rsidRPr="00404ECC">
              <w:rPr>
                <w:i/>
                <w:iCs/>
                <w:sz w:val="20"/>
                <w:szCs w:val="20"/>
              </w:rPr>
              <w:t>p</w:t>
            </w:r>
            <w:r w:rsidR="00E85D43" w:rsidRPr="00404ECC">
              <w:rPr>
                <w:sz w:val="20"/>
                <w:szCs w:val="20"/>
              </w:rPr>
              <w:t>&lt;0.05)</w:t>
            </w:r>
            <w:r w:rsidRPr="00404ECC">
              <w:rPr>
                <w:sz w:val="20"/>
                <w:szCs w:val="20"/>
              </w:rPr>
              <w:t>: -0.09 (-0.03 for men; -0.16 for women) and a non-significant increase in trips per tour, i.e., trip complexity: +0.18 (+0.21 for men and +0.14 for women)</w:t>
            </w:r>
            <w:r w:rsidR="00E85D43" w:rsidRPr="00404ECC">
              <w:rPr>
                <w:sz w:val="20"/>
                <w:szCs w:val="20"/>
              </w:rPr>
              <w:t xml:space="preserve"> In multivariate analyses, parenthood had no significant effects on entropy and trip complexity (all </w:t>
            </w:r>
            <w:r w:rsidR="00E85D43" w:rsidRPr="00404ECC">
              <w:rPr>
                <w:i/>
                <w:iCs/>
                <w:sz w:val="20"/>
                <w:szCs w:val="20"/>
              </w:rPr>
              <w:t>p</w:t>
            </w:r>
            <w:r w:rsidR="00E85D43" w:rsidRPr="00404ECC">
              <w:rPr>
                <w:sz w:val="20"/>
                <w:szCs w:val="20"/>
              </w:rPr>
              <w:t xml:space="preserve">&gt;0.15). Interaction terms between parenthood and gender were also non-significant (all </w:t>
            </w:r>
            <w:r w:rsidR="00E85D43" w:rsidRPr="00404ECC">
              <w:rPr>
                <w:i/>
                <w:iCs/>
                <w:sz w:val="20"/>
                <w:szCs w:val="20"/>
              </w:rPr>
              <w:t>p</w:t>
            </w:r>
            <w:r w:rsidR="00E85D43" w:rsidRPr="00404ECC">
              <w:rPr>
                <w:sz w:val="20"/>
                <w:szCs w:val="20"/>
              </w:rPr>
              <w:t xml:space="preserve">&gt;0.5). </w:t>
            </w:r>
          </w:p>
        </w:tc>
        <w:tc>
          <w:tcPr>
            <w:tcW w:w="6095" w:type="dxa"/>
          </w:tcPr>
          <w:p w14:paraId="21359BD0" w14:textId="0B0DF96E" w:rsidR="00DA2B4F" w:rsidRPr="00404ECC" w:rsidRDefault="008E71BF" w:rsidP="00BE44B3">
            <w:pPr>
              <w:rPr>
                <w:sz w:val="20"/>
                <w:szCs w:val="20"/>
              </w:rPr>
            </w:pPr>
            <w:r w:rsidRPr="00404ECC">
              <w:rPr>
                <w:sz w:val="20"/>
                <w:szCs w:val="20"/>
              </w:rPr>
              <w:t>A larger number of children &lt;10 years in the household was associated with higher entropy in women compared to men (</w:t>
            </w:r>
            <w:r w:rsidRPr="00404ECC">
              <w:rPr>
                <w:i/>
                <w:iCs/>
                <w:sz w:val="20"/>
                <w:szCs w:val="20"/>
              </w:rPr>
              <w:t>p</w:t>
            </w:r>
            <w:r w:rsidRPr="00404ECC">
              <w:rPr>
                <w:sz w:val="20"/>
                <w:szCs w:val="20"/>
              </w:rPr>
              <w:t xml:space="preserve">&lt;0.001). </w:t>
            </w:r>
            <w:r w:rsidR="00E85D43" w:rsidRPr="00404ECC">
              <w:rPr>
                <w:sz w:val="20"/>
                <w:szCs w:val="20"/>
              </w:rPr>
              <w:t>Increased car use was associated with increased entropy and reduced trip complexity.</w:t>
            </w:r>
          </w:p>
        </w:tc>
      </w:tr>
      <w:tr w:rsidR="00E24461" w:rsidRPr="00404ECC" w14:paraId="74BD2CCE" w14:textId="77777777" w:rsidTr="00154264">
        <w:trPr>
          <w:cantSplit/>
          <w:trHeight w:val="1413"/>
        </w:trPr>
        <w:tc>
          <w:tcPr>
            <w:tcW w:w="1615" w:type="dxa"/>
            <w:noWrap/>
          </w:tcPr>
          <w:p w14:paraId="1771CE2E" w14:textId="61F4CD16" w:rsidR="00E24461" w:rsidRPr="00404ECC" w:rsidRDefault="00E24461" w:rsidP="00E24461">
            <w:pPr>
              <w:rPr>
                <w:sz w:val="20"/>
                <w:szCs w:val="20"/>
              </w:rPr>
            </w:pPr>
            <w:proofErr w:type="spellStart"/>
            <w:r w:rsidRPr="00404ECC">
              <w:rPr>
                <w:sz w:val="20"/>
                <w:szCs w:val="20"/>
              </w:rPr>
              <w:t>Scheiner</w:t>
            </w:r>
            <w:proofErr w:type="spellEnd"/>
            <w:r w:rsidRPr="00404ECC">
              <w:rPr>
                <w:sz w:val="20"/>
                <w:szCs w:val="20"/>
              </w:rPr>
              <w:t xml:space="preserve"> (2016)</w:t>
            </w:r>
          </w:p>
        </w:tc>
        <w:tc>
          <w:tcPr>
            <w:tcW w:w="5326" w:type="dxa"/>
          </w:tcPr>
          <w:p w14:paraId="03FF65CC" w14:textId="7FFF362B" w:rsidR="00E24461" w:rsidRPr="00404ECC" w:rsidRDefault="00E24461" w:rsidP="00E24461">
            <w:pPr>
              <w:rPr>
                <w:sz w:val="20"/>
                <w:szCs w:val="20"/>
              </w:rPr>
            </w:pPr>
            <w:r w:rsidRPr="00404ECC">
              <w:rPr>
                <w:sz w:val="20"/>
                <w:szCs w:val="20"/>
              </w:rPr>
              <w:t>Childbirth was associated with none of the multimodality indicators (</w:t>
            </w:r>
            <w:r w:rsidRPr="00404ECC">
              <w:rPr>
                <w:i/>
                <w:iCs/>
                <w:sz w:val="20"/>
                <w:szCs w:val="20"/>
              </w:rPr>
              <w:t>p</w:t>
            </w:r>
            <w:r w:rsidR="001E072E" w:rsidRPr="00404ECC">
              <w:rPr>
                <w:sz w:val="20"/>
                <w:szCs w:val="20"/>
              </w:rPr>
              <w:t>&gt;0.10</w:t>
            </w:r>
            <w:r w:rsidRPr="00404ECC">
              <w:rPr>
                <w:sz w:val="20"/>
                <w:szCs w:val="20"/>
              </w:rPr>
              <w:t>)</w:t>
            </w:r>
            <w:r w:rsidR="001E072E" w:rsidRPr="00404ECC">
              <w:rPr>
                <w:sz w:val="20"/>
                <w:szCs w:val="20"/>
              </w:rPr>
              <w:t xml:space="preserve"> and was excluded from multivariate models.</w:t>
            </w:r>
          </w:p>
        </w:tc>
        <w:tc>
          <w:tcPr>
            <w:tcW w:w="6095" w:type="dxa"/>
          </w:tcPr>
          <w:p w14:paraId="77F10797" w14:textId="5FA9722A" w:rsidR="00E24461" w:rsidRPr="00404ECC" w:rsidRDefault="001E072E" w:rsidP="00E24461">
            <w:pPr>
              <w:rPr>
                <w:sz w:val="20"/>
                <w:szCs w:val="20"/>
              </w:rPr>
            </w:pPr>
            <w:r w:rsidRPr="00404ECC">
              <w:rPr>
                <w:sz w:val="20"/>
                <w:szCs w:val="20"/>
              </w:rPr>
              <w:t xml:space="preserve">Multimodality increased with children moving out of the household, leaving the </w:t>
            </w:r>
            <w:proofErr w:type="spellStart"/>
            <w:r w:rsidRPr="00404ECC">
              <w:rPr>
                <w:sz w:val="20"/>
                <w:szCs w:val="20"/>
              </w:rPr>
              <w:t>labour</w:t>
            </w:r>
            <w:proofErr w:type="spellEnd"/>
            <w:r w:rsidRPr="00404ECC">
              <w:rPr>
                <w:sz w:val="20"/>
                <w:szCs w:val="20"/>
              </w:rPr>
              <w:t xml:space="preserve"> market, improvement in </w:t>
            </w:r>
            <w:r w:rsidR="00090A3E" w:rsidRPr="00404ECC">
              <w:rPr>
                <w:sz w:val="20"/>
                <w:szCs w:val="20"/>
              </w:rPr>
              <w:t>PT</w:t>
            </w:r>
            <w:r w:rsidRPr="00404ECC">
              <w:rPr>
                <w:sz w:val="20"/>
                <w:szCs w:val="20"/>
              </w:rPr>
              <w:t xml:space="preserve"> and reduced parking space availability. Multimodality decreased with increased car access (suggesting that car use became predominant) whereas improvement in </w:t>
            </w:r>
            <w:r w:rsidR="00090A3E" w:rsidRPr="00404ECC">
              <w:rPr>
                <w:sz w:val="20"/>
                <w:szCs w:val="20"/>
              </w:rPr>
              <w:t>PT</w:t>
            </w:r>
            <w:r w:rsidRPr="00404ECC">
              <w:rPr>
                <w:sz w:val="20"/>
                <w:szCs w:val="20"/>
              </w:rPr>
              <w:t xml:space="preserve"> was associated with increased multimodality (all </w:t>
            </w:r>
            <w:r w:rsidRPr="00404ECC">
              <w:rPr>
                <w:i/>
                <w:iCs/>
                <w:sz w:val="20"/>
                <w:szCs w:val="20"/>
              </w:rPr>
              <w:t>p</w:t>
            </w:r>
            <w:r w:rsidRPr="00404ECC">
              <w:rPr>
                <w:sz w:val="20"/>
                <w:szCs w:val="20"/>
              </w:rPr>
              <w:t>&lt;0.05).</w:t>
            </w:r>
          </w:p>
        </w:tc>
      </w:tr>
      <w:tr w:rsidR="001E072E" w:rsidRPr="00404ECC" w14:paraId="5D3DA368" w14:textId="77777777" w:rsidTr="00154264">
        <w:trPr>
          <w:cantSplit/>
          <w:trHeight w:val="1413"/>
        </w:trPr>
        <w:tc>
          <w:tcPr>
            <w:tcW w:w="1615" w:type="dxa"/>
            <w:noWrap/>
          </w:tcPr>
          <w:p w14:paraId="38FACF30" w14:textId="5611EA0A" w:rsidR="001E072E" w:rsidRPr="00404ECC" w:rsidRDefault="001E072E" w:rsidP="001E072E">
            <w:pPr>
              <w:rPr>
                <w:sz w:val="20"/>
                <w:szCs w:val="20"/>
              </w:rPr>
            </w:pPr>
            <w:proofErr w:type="spellStart"/>
            <w:r w:rsidRPr="00404ECC">
              <w:rPr>
                <w:sz w:val="20"/>
                <w:szCs w:val="20"/>
              </w:rPr>
              <w:t>Scheiner</w:t>
            </w:r>
            <w:proofErr w:type="spellEnd"/>
            <w:r w:rsidRPr="00404ECC">
              <w:rPr>
                <w:sz w:val="20"/>
                <w:szCs w:val="20"/>
              </w:rPr>
              <w:t xml:space="preserve"> (2020)</w:t>
            </w:r>
          </w:p>
        </w:tc>
        <w:tc>
          <w:tcPr>
            <w:tcW w:w="5326" w:type="dxa"/>
          </w:tcPr>
          <w:p w14:paraId="08EB4805" w14:textId="7B2EC332" w:rsidR="001E072E" w:rsidRPr="00404ECC" w:rsidRDefault="00987036" w:rsidP="001E072E">
            <w:pPr>
              <w:rPr>
                <w:sz w:val="20"/>
                <w:szCs w:val="20"/>
              </w:rPr>
            </w:pPr>
            <w:r w:rsidRPr="00404ECC">
              <w:rPr>
                <w:sz w:val="20"/>
                <w:szCs w:val="20"/>
              </w:rPr>
              <w:t>For both women and men respondents, path analysis show that childbirth had no direct effect on their own car use, but it was associated with increased car use among their partners (</w:t>
            </w:r>
            <w:r w:rsidRPr="00404ECC">
              <w:rPr>
                <w:i/>
                <w:iCs/>
                <w:sz w:val="20"/>
                <w:szCs w:val="20"/>
              </w:rPr>
              <w:t>p</w:t>
            </w:r>
            <w:r w:rsidRPr="00404ECC">
              <w:rPr>
                <w:sz w:val="20"/>
                <w:szCs w:val="20"/>
              </w:rPr>
              <w:t xml:space="preserve">&lt;0.05). There was some evidence for a moderating effect of car ownership. </w:t>
            </w:r>
            <w:r w:rsidR="001E072E" w:rsidRPr="00404ECC">
              <w:rPr>
                <w:sz w:val="20"/>
                <w:szCs w:val="20"/>
              </w:rPr>
              <w:t>In households who owned 1 car, birth of a first child was associated with a small decrease in car use among men (standardized β=-0.08) and a small increase in women (β=0.05). Having additional children was associated with small increases in both men (β=0.05) and women (β=0.03). In households with 2 or more cars, birth of a first child was associated with a small decrease in car use among men (standardized β=-0.02) and women (β=</w:t>
            </w:r>
            <w:r w:rsidR="00090A3E" w:rsidRPr="00404ECC">
              <w:rPr>
                <w:sz w:val="20"/>
                <w:szCs w:val="20"/>
              </w:rPr>
              <w:t>-</w:t>
            </w:r>
            <w:r w:rsidR="001E072E" w:rsidRPr="00404ECC">
              <w:rPr>
                <w:sz w:val="20"/>
                <w:szCs w:val="20"/>
              </w:rPr>
              <w:t xml:space="preserve">0.05). Having additional children had trivial effects in both men (β=0.01) and women (β=0.00). </w:t>
            </w:r>
          </w:p>
        </w:tc>
        <w:tc>
          <w:tcPr>
            <w:tcW w:w="6095" w:type="dxa"/>
          </w:tcPr>
          <w:p w14:paraId="4536AAA7" w14:textId="365F7A46" w:rsidR="001E072E" w:rsidRPr="00404ECC" w:rsidRDefault="001E072E" w:rsidP="001E072E">
            <w:pPr>
              <w:rPr>
                <w:sz w:val="20"/>
                <w:szCs w:val="20"/>
              </w:rPr>
            </w:pPr>
            <w:r w:rsidRPr="00404ECC">
              <w:rPr>
                <w:sz w:val="20"/>
                <w:szCs w:val="20"/>
              </w:rPr>
              <w:t xml:space="preserve">Increases in paid work were associated with increased car use for women, while increases in unpaid work were associated with increased car use for men. In households with 1 car, car use </w:t>
            </w:r>
            <w:r w:rsidR="00987036" w:rsidRPr="00404ECC">
              <w:rPr>
                <w:sz w:val="20"/>
                <w:szCs w:val="20"/>
              </w:rPr>
              <w:t>wa</w:t>
            </w:r>
            <w:r w:rsidRPr="00404ECC">
              <w:rPr>
                <w:sz w:val="20"/>
                <w:szCs w:val="20"/>
              </w:rPr>
              <w:t xml:space="preserve">s negatively correlated between partners. For men, the birth of a first child was associated with increased trip chain complexity while, among women, it was associated with a decrease in paid work. In households with at least 2 cars, there </w:t>
            </w:r>
            <w:r w:rsidR="00987036" w:rsidRPr="00404ECC">
              <w:rPr>
                <w:sz w:val="20"/>
                <w:szCs w:val="20"/>
              </w:rPr>
              <w:t>wa</w:t>
            </w:r>
            <w:r w:rsidRPr="00404ECC">
              <w:rPr>
                <w:sz w:val="20"/>
                <w:szCs w:val="20"/>
              </w:rPr>
              <w:t xml:space="preserve">s a positive correlation in car use between partners, reflecting solo driving. </w:t>
            </w:r>
          </w:p>
        </w:tc>
      </w:tr>
    </w:tbl>
    <w:p w14:paraId="1B495200" w14:textId="17DD3AE6" w:rsidR="004C3406" w:rsidRPr="00404ECC" w:rsidRDefault="004C3406" w:rsidP="004C3406">
      <w:pPr>
        <w:rPr>
          <w:sz w:val="20"/>
          <w:szCs w:val="20"/>
        </w:rPr>
      </w:pPr>
      <w:r w:rsidRPr="00404ECC">
        <w:rPr>
          <w:sz w:val="20"/>
          <w:szCs w:val="20"/>
        </w:rPr>
        <w:t>Note: AT: active transportation; MVPA: moderate- to vigorous-intensity physical activity; PA: physical activity</w:t>
      </w:r>
      <w:r w:rsidR="009455E1" w:rsidRPr="00404ECC">
        <w:rPr>
          <w:sz w:val="20"/>
          <w:szCs w:val="20"/>
        </w:rPr>
        <w:t>; PT: public transport</w:t>
      </w:r>
      <w:r w:rsidRPr="00404ECC">
        <w:rPr>
          <w:sz w:val="20"/>
          <w:szCs w:val="20"/>
        </w:rPr>
        <w:t>. * We obtained the p-value using a chi-square test for differences in proportions (https://www.medcalc.org/calc/comparison_of_proportions.php).</w:t>
      </w:r>
    </w:p>
    <w:p w14:paraId="0378D7AA" w14:textId="205EB728" w:rsidR="00EF0FA5" w:rsidRPr="00404ECC" w:rsidRDefault="00EF0FA5">
      <w:pPr>
        <w:rPr>
          <w:sz w:val="20"/>
          <w:szCs w:val="20"/>
        </w:rPr>
      </w:pPr>
      <w:r w:rsidRPr="00404ECC">
        <w:rPr>
          <w:sz w:val="20"/>
          <w:szCs w:val="20"/>
        </w:rPr>
        <w:br w:type="page"/>
      </w:r>
    </w:p>
    <w:p w14:paraId="18325219" w14:textId="4ED94BA4" w:rsidR="00EF0FA5" w:rsidRPr="00404ECC" w:rsidRDefault="00EF0FA5" w:rsidP="00EF0FA5">
      <w:pPr>
        <w:rPr>
          <w:b/>
          <w:bCs/>
          <w:sz w:val="20"/>
          <w:szCs w:val="20"/>
        </w:rPr>
      </w:pPr>
      <w:r w:rsidRPr="00404ECC">
        <w:rPr>
          <w:b/>
          <w:bCs/>
          <w:sz w:val="20"/>
          <w:szCs w:val="20"/>
        </w:rPr>
        <w:lastRenderedPageBreak/>
        <w:t xml:space="preserve">Table </w:t>
      </w:r>
      <w:r w:rsidR="00894F9D">
        <w:rPr>
          <w:b/>
          <w:bCs/>
          <w:sz w:val="20"/>
          <w:szCs w:val="20"/>
        </w:rPr>
        <w:t>S</w:t>
      </w:r>
      <w:r w:rsidRPr="00404ECC">
        <w:rPr>
          <w:b/>
          <w:bCs/>
          <w:sz w:val="20"/>
          <w:szCs w:val="20"/>
        </w:rPr>
        <w:t xml:space="preserve">7. </w:t>
      </w:r>
      <w:bookmarkStart w:id="11" w:name="_Hlk54703976"/>
      <w:r w:rsidRPr="00404ECC">
        <w:rPr>
          <w:b/>
          <w:bCs/>
          <w:sz w:val="20"/>
          <w:szCs w:val="20"/>
        </w:rPr>
        <w:t>Influence of retirement on travel behaviours</w:t>
      </w:r>
      <w:bookmarkEnd w:id="11"/>
    </w:p>
    <w:tbl>
      <w:tblPr>
        <w:tblStyle w:val="TableGrid"/>
        <w:tblW w:w="13036" w:type="dxa"/>
        <w:tblLook w:val="04A0" w:firstRow="1" w:lastRow="0" w:firstColumn="1" w:lastColumn="0" w:noHBand="0" w:noVBand="1"/>
      </w:tblPr>
      <w:tblGrid>
        <w:gridCol w:w="1615"/>
        <w:gridCol w:w="5326"/>
        <w:gridCol w:w="6095"/>
      </w:tblGrid>
      <w:tr w:rsidR="00EF0FA5" w:rsidRPr="00404ECC" w14:paraId="745D1F38" w14:textId="77777777" w:rsidTr="00154264">
        <w:trPr>
          <w:cantSplit/>
          <w:trHeight w:val="300"/>
        </w:trPr>
        <w:tc>
          <w:tcPr>
            <w:tcW w:w="1615" w:type="dxa"/>
            <w:noWrap/>
            <w:hideMark/>
          </w:tcPr>
          <w:p w14:paraId="5D845309" w14:textId="77777777" w:rsidR="00EF0FA5" w:rsidRPr="00404ECC" w:rsidRDefault="00EF0FA5" w:rsidP="00EF0FA5">
            <w:pPr>
              <w:rPr>
                <w:b/>
                <w:bCs/>
                <w:sz w:val="20"/>
                <w:szCs w:val="20"/>
              </w:rPr>
            </w:pPr>
            <w:r w:rsidRPr="00404ECC">
              <w:rPr>
                <w:b/>
                <w:bCs/>
                <w:sz w:val="20"/>
                <w:szCs w:val="20"/>
              </w:rPr>
              <w:t>Lead author (year)</w:t>
            </w:r>
          </w:p>
        </w:tc>
        <w:tc>
          <w:tcPr>
            <w:tcW w:w="5326" w:type="dxa"/>
            <w:noWrap/>
            <w:hideMark/>
          </w:tcPr>
          <w:p w14:paraId="387264D3" w14:textId="77777777" w:rsidR="00EF0FA5" w:rsidRPr="00404ECC" w:rsidRDefault="00EF0FA5" w:rsidP="00EF0FA5">
            <w:pPr>
              <w:rPr>
                <w:b/>
                <w:bCs/>
                <w:sz w:val="20"/>
                <w:szCs w:val="20"/>
              </w:rPr>
            </w:pPr>
            <w:r w:rsidRPr="00404ECC">
              <w:rPr>
                <w:b/>
                <w:bCs/>
                <w:sz w:val="20"/>
                <w:szCs w:val="20"/>
              </w:rPr>
              <w:t>Effects on travel behaviours</w:t>
            </w:r>
          </w:p>
        </w:tc>
        <w:tc>
          <w:tcPr>
            <w:tcW w:w="6095" w:type="dxa"/>
            <w:noWrap/>
            <w:hideMark/>
          </w:tcPr>
          <w:p w14:paraId="1792C35A" w14:textId="77777777" w:rsidR="00EF0FA5" w:rsidRPr="00404ECC" w:rsidRDefault="00EF0FA5" w:rsidP="00EF0FA5">
            <w:pPr>
              <w:rPr>
                <w:b/>
                <w:bCs/>
                <w:sz w:val="20"/>
                <w:szCs w:val="20"/>
              </w:rPr>
            </w:pPr>
            <w:r w:rsidRPr="00404ECC">
              <w:rPr>
                <w:b/>
                <w:bCs/>
                <w:sz w:val="20"/>
                <w:szCs w:val="20"/>
              </w:rPr>
              <w:t>Other important results</w:t>
            </w:r>
          </w:p>
        </w:tc>
      </w:tr>
      <w:tr w:rsidR="00475861" w:rsidRPr="00404ECC" w14:paraId="612FF96F" w14:textId="77777777" w:rsidTr="00154264">
        <w:trPr>
          <w:cantSplit/>
          <w:trHeight w:val="300"/>
        </w:trPr>
        <w:tc>
          <w:tcPr>
            <w:tcW w:w="1615" w:type="dxa"/>
            <w:noWrap/>
          </w:tcPr>
          <w:p w14:paraId="6341D215" w14:textId="47D08100" w:rsidR="00475861" w:rsidRPr="00404ECC" w:rsidRDefault="00475861" w:rsidP="00EF0FA5">
            <w:pPr>
              <w:rPr>
                <w:sz w:val="20"/>
                <w:szCs w:val="20"/>
              </w:rPr>
            </w:pPr>
            <w:r w:rsidRPr="00404ECC">
              <w:rPr>
                <w:sz w:val="20"/>
                <w:szCs w:val="20"/>
              </w:rPr>
              <w:t>Barnett (2014)</w:t>
            </w:r>
          </w:p>
        </w:tc>
        <w:tc>
          <w:tcPr>
            <w:tcW w:w="5326" w:type="dxa"/>
            <w:noWrap/>
          </w:tcPr>
          <w:p w14:paraId="6F25565A" w14:textId="58CE855F" w:rsidR="00475861" w:rsidRPr="00404ECC" w:rsidRDefault="00475861" w:rsidP="00EF0FA5">
            <w:pPr>
              <w:rPr>
                <w:sz w:val="20"/>
                <w:szCs w:val="20"/>
              </w:rPr>
            </w:pPr>
            <w:r w:rsidRPr="00404ECC">
              <w:rPr>
                <w:sz w:val="20"/>
                <w:szCs w:val="20"/>
              </w:rPr>
              <w:t>Before retiring, manual working men and women accumulated 8.3 and 6.8 MET h/</w:t>
            </w:r>
            <w:proofErr w:type="spellStart"/>
            <w:r w:rsidRPr="00404ECC">
              <w:rPr>
                <w:sz w:val="20"/>
                <w:szCs w:val="20"/>
              </w:rPr>
              <w:t>wk</w:t>
            </w:r>
            <w:proofErr w:type="spellEnd"/>
            <w:r w:rsidRPr="00404ECC">
              <w:rPr>
                <w:sz w:val="20"/>
                <w:szCs w:val="20"/>
              </w:rPr>
              <w:t xml:space="preserve"> of transportation PA; non-manual working men and women accumulated 10.3 and 7.0 MET h/wk. After retiring, former manual working men and women accumulated 10.1 and 8.4 MET h/</w:t>
            </w:r>
            <w:proofErr w:type="spellStart"/>
            <w:r w:rsidRPr="00404ECC">
              <w:rPr>
                <w:sz w:val="20"/>
                <w:szCs w:val="20"/>
              </w:rPr>
              <w:t>wk</w:t>
            </w:r>
            <w:proofErr w:type="spellEnd"/>
            <w:r w:rsidRPr="00404ECC">
              <w:rPr>
                <w:sz w:val="20"/>
                <w:szCs w:val="20"/>
              </w:rPr>
              <w:t>; former non-manual working men and women accumulated 8.3 and 5.6 MET h/wk. After controlling for potential confounders, transport PA declined by 1.4 to 2.7 MET h/</w:t>
            </w:r>
            <w:proofErr w:type="spellStart"/>
            <w:r w:rsidRPr="00404ECC">
              <w:rPr>
                <w:sz w:val="20"/>
                <w:szCs w:val="20"/>
              </w:rPr>
              <w:t>wk</w:t>
            </w:r>
            <w:proofErr w:type="spellEnd"/>
            <w:r w:rsidRPr="00404ECC">
              <w:rPr>
                <w:sz w:val="20"/>
                <w:szCs w:val="20"/>
              </w:rPr>
              <w:t xml:space="preserve"> in all groups (</w:t>
            </w:r>
            <w:r w:rsidRPr="00404ECC">
              <w:rPr>
                <w:i/>
                <w:iCs/>
                <w:sz w:val="20"/>
                <w:szCs w:val="20"/>
              </w:rPr>
              <w:t>p</w:t>
            </w:r>
            <w:r w:rsidRPr="00404ECC">
              <w:rPr>
                <w:sz w:val="20"/>
                <w:szCs w:val="20"/>
              </w:rPr>
              <w:t>≤0.001)</w:t>
            </w:r>
            <w:r w:rsidR="00467B28" w:rsidRPr="00404ECC">
              <w:rPr>
                <w:sz w:val="20"/>
                <w:szCs w:val="20"/>
              </w:rPr>
              <w:t>.</w:t>
            </w:r>
          </w:p>
        </w:tc>
        <w:tc>
          <w:tcPr>
            <w:tcW w:w="6095" w:type="dxa"/>
            <w:noWrap/>
          </w:tcPr>
          <w:p w14:paraId="066EBC07" w14:textId="37699C94" w:rsidR="00475861" w:rsidRPr="00404ECC" w:rsidRDefault="00467B28" w:rsidP="00EF0FA5">
            <w:pPr>
              <w:rPr>
                <w:sz w:val="20"/>
                <w:szCs w:val="20"/>
                <w:highlight w:val="yellow"/>
              </w:rPr>
            </w:pPr>
            <w:r w:rsidRPr="00404ECC">
              <w:rPr>
                <w:sz w:val="20"/>
                <w:szCs w:val="20"/>
              </w:rPr>
              <w:t xml:space="preserve">Retirement was associated with significant declines in occupational PA and </w:t>
            </w:r>
            <w:proofErr w:type="gramStart"/>
            <w:r w:rsidRPr="00404ECC">
              <w:rPr>
                <w:sz w:val="20"/>
                <w:szCs w:val="20"/>
              </w:rPr>
              <w:t>overall</w:t>
            </w:r>
            <w:proofErr w:type="gramEnd"/>
            <w:r w:rsidRPr="00404ECC">
              <w:rPr>
                <w:sz w:val="20"/>
                <w:szCs w:val="20"/>
              </w:rPr>
              <w:t xml:space="preserve"> PA, but with increases in recreational PA, household PA</w:t>
            </w:r>
            <w:r w:rsidR="00A87B29" w:rsidRPr="00404ECC">
              <w:rPr>
                <w:sz w:val="20"/>
                <w:szCs w:val="20"/>
              </w:rPr>
              <w:t>,</w:t>
            </w:r>
            <w:r w:rsidRPr="00404ECC">
              <w:rPr>
                <w:sz w:val="20"/>
                <w:szCs w:val="20"/>
              </w:rPr>
              <w:t xml:space="preserve"> and TV viewing time (all </w:t>
            </w:r>
            <w:r w:rsidRPr="00404ECC">
              <w:rPr>
                <w:i/>
                <w:iCs/>
                <w:sz w:val="20"/>
                <w:szCs w:val="20"/>
              </w:rPr>
              <w:t>p</w:t>
            </w:r>
            <w:r w:rsidRPr="00404ECC">
              <w:rPr>
                <w:sz w:val="20"/>
                <w:szCs w:val="20"/>
              </w:rPr>
              <w:t>&lt;0.02).</w:t>
            </w:r>
          </w:p>
        </w:tc>
      </w:tr>
      <w:tr w:rsidR="00467B28" w:rsidRPr="00404ECC" w14:paraId="0B5CE135" w14:textId="77777777" w:rsidTr="00154264">
        <w:trPr>
          <w:cantSplit/>
          <w:trHeight w:val="300"/>
        </w:trPr>
        <w:tc>
          <w:tcPr>
            <w:tcW w:w="1615" w:type="dxa"/>
            <w:noWrap/>
          </w:tcPr>
          <w:p w14:paraId="46DE29EF" w14:textId="4671F26C" w:rsidR="00467B28" w:rsidRPr="00404ECC" w:rsidRDefault="00467B28" w:rsidP="00EF0FA5">
            <w:pPr>
              <w:rPr>
                <w:sz w:val="20"/>
                <w:szCs w:val="20"/>
              </w:rPr>
            </w:pPr>
            <w:r w:rsidRPr="00404ECC">
              <w:rPr>
                <w:sz w:val="20"/>
                <w:szCs w:val="20"/>
              </w:rPr>
              <w:t>Berg (2014)</w:t>
            </w:r>
          </w:p>
        </w:tc>
        <w:tc>
          <w:tcPr>
            <w:tcW w:w="5326" w:type="dxa"/>
            <w:noWrap/>
          </w:tcPr>
          <w:p w14:paraId="53FB84CC" w14:textId="330E4B0E" w:rsidR="00467B28" w:rsidRPr="00404ECC" w:rsidRDefault="00467B28" w:rsidP="00EF0FA5">
            <w:pPr>
              <w:rPr>
                <w:sz w:val="20"/>
                <w:szCs w:val="20"/>
              </w:rPr>
            </w:pPr>
            <w:r w:rsidRPr="00404ECC">
              <w:rPr>
                <w:sz w:val="20"/>
                <w:szCs w:val="20"/>
              </w:rPr>
              <w:t xml:space="preserve">After retirement, many participants discussed that having more </w:t>
            </w:r>
            <w:r w:rsidR="00315039" w:rsidRPr="00404ECC">
              <w:rPr>
                <w:sz w:val="20"/>
                <w:szCs w:val="20"/>
              </w:rPr>
              <w:t xml:space="preserve">flexibility and </w:t>
            </w:r>
            <w:r w:rsidRPr="00404ECC">
              <w:rPr>
                <w:sz w:val="20"/>
                <w:szCs w:val="20"/>
              </w:rPr>
              <w:t xml:space="preserve">time available made it easier to choose to walk to places instead of driving or using </w:t>
            </w:r>
            <w:r w:rsidR="00315039" w:rsidRPr="00404ECC">
              <w:rPr>
                <w:sz w:val="20"/>
                <w:szCs w:val="20"/>
              </w:rPr>
              <w:t>PT</w:t>
            </w:r>
            <w:r w:rsidRPr="00404ECC">
              <w:rPr>
                <w:sz w:val="20"/>
                <w:szCs w:val="20"/>
              </w:rPr>
              <w:t xml:space="preserve">. They discussed walking or cycling as a way to get out of the house, get fresh air, exercise and maintain good health. </w:t>
            </w:r>
          </w:p>
        </w:tc>
        <w:tc>
          <w:tcPr>
            <w:tcW w:w="6095" w:type="dxa"/>
            <w:noWrap/>
          </w:tcPr>
          <w:p w14:paraId="7322712E" w14:textId="3F8CA97F" w:rsidR="00467B28" w:rsidRPr="00404ECC" w:rsidRDefault="00467B28" w:rsidP="00EF0FA5">
            <w:pPr>
              <w:rPr>
                <w:sz w:val="20"/>
                <w:szCs w:val="20"/>
              </w:rPr>
            </w:pPr>
            <w:r w:rsidRPr="00404ECC">
              <w:rPr>
                <w:sz w:val="20"/>
                <w:szCs w:val="20"/>
              </w:rPr>
              <w:t>Mobility post-retirement was described as a structural aspect of daily life. It was affected by individuals' preferences and experiences, resources available and negotiation with family members. After retirement, most participants remained active in their community in different ways and it created new constraints for mobility in space and time.</w:t>
            </w:r>
            <w:r w:rsidR="00315039" w:rsidRPr="00404ECC">
              <w:rPr>
                <w:sz w:val="20"/>
                <w:szCs w:val="20"/>
              </w:rPr>
              <w:t xml:space="preserve"> The authors concluded that "The transition to retirement is a period in which new mobility patterns are considered, evaluated and practiced".</w:t>
            </w:r>
          </w:p>
        </w:tc>
      </w:tr>
      <w:tr w:rsidR="00EF0FA5" w:rsidRPr="00404ECC" w14:paraId="679E54F5" w14:textId="77777777" w:rsidTr="00154264">
        <w:trPr>
          <w:cantSplit/>
          <w:trHeight w:val="300"/>
        </w:trPr>
        <w:tc>
          <w:tcPr>
            <w:tcW w:w="1615" w:type="dxa"/>
            <w:noWrap/>
          </w:tcPr>
          <w:p w14:paraId="3383AB25" w14:textId="77777777" w:rsidR="00EF0FA5" w:rsidRPr="00404ECC" w:rsidRDefault="00EF0FA5" w:rsidP="00EF0FA5">
            <w:pPr>
              <w:rPr>
                <w:sz w:val="20"/>
                <w:szCs w:val="20"/>
              </w:rPr>
            </w:pPr>
            <w:r w:rsidRPr="00404ECC">
              <w:rPr>
                <w:sz w:val="20"/>
                <w:szCs w:val="20"/>
              </w:rPr>
              <w:t>Bonham (2012a, 2012b)</w:t>
            </w:r>
          </w:p>
        </w:tc>
        <w:tc>
          <w:tcPr>
            <w:tcW w:w="5326" w:type="dxa"/>
            <w:noWrap/>
          </w:tcPr>
          <w:p w14:paraId="5D497166" w14:textId="704E68D6" w:rsidR="00EF0FA5" w:rsidRPr="00404ECC" w:rsidRDefault="00467B28" w:rsidP="00EF0FA5">
            <w:pPr>
              <w:rPr>
                <w:sz w:val="20"/>
                <w:szCs w:val="20"/>
              </w:rPr>
            </w:pPr>
            <w:r w:rsidRPr="00404ECC">
              <w:rPr>
                <w:sz w:val="20"/>
                <w:szCs w:val="20"/>
              </w:rPr>
              <w:t xml:space="preserve">Women who </w:t>
            </w:r>
            <w:r w:rsidR="00EC3AF7" w:rsidRPr="00404ECC">
              <w:rPr>
                <w:sz w:val="20"/>
                <w:szCs w:val="20"/>
              </w:rPr>
              <w:t xml:space="preserve">retired or </w:t>
            </w:r>
            <w:r w:rsidRPr="00404ECC">
              <w:rPr>
                <w:sz w:val="20"/>
                <w:szCs w:val="20"/>
              </w:rPr>
              <w:t>cut back to part-time work in anticipation of retirement reported having more time for cycling which allowed them to spend time with life partners and reduce their carbon footprint</w:t>
            </w:r>
            <w:r w:rsidR="0033628D" w:rsidRPr="00404ECC">
              <w:rPr>
                <w:sz w:val="20"/>
                <w:szCs w:val="20"/>
              </w:rPr>
              <w:t xml:space="preserve">. These findings suggest that some women changed their travel behaviour in anticipation of retirement. </w:t>
            </w:r>
          </w:p>
        </w:tc>
        <w:tc>
          <w:tcPr>
            <w:tcW w:w="6095" w:type="dxa"/>
            <w:noWrap/>
          </w:tcPr>
          <w:p w14:paraId="6590306B" w14:textId="19985F55" w:rsidR="00EF0FA5" w:rsidRPr="00404ECC" w:rsidRDefault="0033628D" w:rsidP="00EF0FA5">
            <w:pPr>
              <w:rPr>
                <w:sz w:val="20"/>
                <w:szCs w:val="20"/>
              </w:rPr>
            </w:pPr>
            <w:r w:rsidRPr="00404ECC">
              <w:rPr>
                <w:sz w:val="20"/>
                <w:szCs w:val="20"/>
              </w:rPr>
              <w:t>Women who returned to cycling later in life emphasized the health/fitness benefits (e.g., losing or not gaining weight, becoming fit/maintaining fitness, preventing degenerative diseases, wanting high quality of life as they aged, managing long-term mental and physical health issues). Some women also returned to cycling because they could no longer practice other sports due to injuries, and some did so to strengthen their relationship with a long-term partner.</w:t>
            </w:r>
          </w:p>
        </w:tc>
      </w:tr>
      <w:tr w:rsidR="00EF0FA5" w:rsidRPr="00404ECC" w14:paraId="74764C5A" w14:textId="77777777" w:rsidTr="00154264">
        <w:trPr>
          <w:cantSplit/>
          <w:trHeight w:val="300"/>
        </w:trPr>
        <w:tc>
          <w:tcPr>
            <w:tcW w:w="1615" w:type="dxa"/>
            <w:noWrap/>
          </w:tcPr>
          <w:p w14:paraId="402E1DE9" w14:textId="77777777" w:rsidR="00EF0FA5" w:rsidRPr="00404ECC" w:rsidRDefault="00EF0FA5" w:rsidP="00EF0FA5">
            <w:pPr>
              <w:rPr>
                <w:sz w:val="20"/>
                <w:szCs w:val="20"/>
              </w:rPr>
            </w:pPr>
            <w:r w:rsidRPr="00404ECC">
              <w:rPr>
                <w:sz w:val="20"/>
                <w:szCs w:val="20"/>
              </w:rPr>
              <w:t>Clark (2014)</w:t>
            </w:r>
          </w:p>
        </w:tc>
        <w:tc>
          <w:tcPr>
            <w:tcW w:w="5326" w:type="dxa"/>
            <w:noWrap/>
          </w:tcPr>
          <w:p w14:paraId="443E447E" w14:textId="118E5C95" w:rsidR="00EF0FA5" w:rsidRPr="00404ECC" w:rsidRDefault="00937F0C" w:rsidP="00EF0FA5">
            <w:pPr>
              <w:rPr>
                <w:sz w:val="20"/>
                <w:szCs w:val="20"/>
              </w:rPr>
            </w:pPr>
            <w:r w:rsidRPr="00404ECC">
              <w:rPr>
                <w:sz w:val="20"/>
                <w:szCs w:val="20"/>
              </w:rPr>
              <w:t xml:space="preserve">Unlike other major life events examined, the authors did not report the effect of retirement on travel behaviour. </w:t>
            </w:r>
          </w:p>
        </w:tc>
        <w:tc>
          <w:tcPr>
            <w:tcW w:w="6095" w:type="dxa"/>
            <w:noWrap/>
          </w:tcPr>
          <w:p w14:paraId="23D66F3D" w14:textId="31C36072" w:rsidR="00EF0FA5" w:rsidRPr="00404ECC" w:rsidRDefault="0033628D" w:rsidP="00EF0FA5">
            <w:pPr>
              <w:rPr>
                <w:sz w:val="20"/>
                <w:szCs w:val="20"/>
              </w:rPr>
            </w:pPr>
            <w:r w:rsidRPr="00404ECC">
              <w:rPr>
                <w:sz w:val="20"/>
                <w:szCs w:val="20"/>
              </w:rPr>
              <w:t xml:space="preserve">In multivariate models, participants who retired were more likely to report a decrease in household car ownership during the follow-up period (OR=1.59; </w:t>
            </w:r>
            <w:r w:rsidRPr="00404ECC">
              <w:rPr>
                <w:i/>
                <w:iCs/>
                <w:sz w:val="20"/>
                <w:szCs w:val="20"/>
              </w:rPr>
              <w:t>p</w:t>
            </w:r>
            <w:r w:rsidRPr="00404ECC">
              <w:rPr>
                <w:sz w:val="20"/>
                <w:szCs w:val="20"/>
              </w:rPr>
              <w:t>&lt;0.05).</w:t>
            </w:r>
          </w:p>
        </w:tc>
      </w:tr>
      <w:tr w:rsidR="00EF0FA5" w:rsidRPr="00404ECC" w14:paraId="4A234D73" w14:textId="77777777" w:rsidTr="00154264">
        <w:trPr>
          <w:cantSplit/>
          <w:trHeight w:val="1500"/>
        </w:trPr>
        <w:tc>
          <w:tcPr>
            <w:tcW w:w="1615" w:type="dxa"/>
            <w:noWrap/>
          </w:tcPr>
          <w:p w14:paraId="05E327B4" w14:textId="77777777" w:rsidR="00EF0FA5" w:rsidRPr="00404ECC" w:rsidRDefault="00EF0FA5" w:rsidP="00EF0FA5">
            <w:pPr>
              <w:rPr>
                <w:sz w:val="20"/>
                <w:szCs w:val="20"/>
              </w:rPr>
            </w:pPr>
            <w:r w:rsidRPr="00404ECC">
              <w:rPr>
                <w:sz w:val="20"/>
                <w:szCs w:val="20"/>
              </w:rPr>
              <w:t>de Haas (2018)</w:t>
            </w:r>
          </w:p>
        </w:tc>
        <w:tc>
          <w:tcPr>
            <w:tcW w:w="5326" w:type="dxa"/>
            <w:noWrap/>
          </w:tcPr>
          <w:p w14:paraId="7676CEDF" w14:textId="6F4FE7F5" w:rsidR="00EF0FA5" w:rsidRPr="00404ECC" w:rsidRDefault="00496C33" w:rsidP="00EF0FA5">
            <w:pPr>
              <w:rPr>
                <w:sz w:val="20"/>
                <w:szCs w:val="20"/>
              </w:rPr>
            </w:pPr>
            <w:r w:rsidRPr="00404ECC">
              <w:rPr>
                <w:sz w:val="20"/>
                <w:szCs w:val="20"/>
              </w:rPr>
              <w:t xml:space="preserve">Based on latent transition analysis, participants were classified into one of 6 clusters: "strict car", </w:t>
            </w:r>
            <w:r w:rsidR="006A56E1" w:rsidRPr="00404ECC">
              <w:rPr>
                <w:sz w:val="20"/>
                <w:szCs w:val="20"/>
              </w:rPr>
              <w:t>“</w:t>
            </w:r>
            <w:r w:rsidRPr="00404ECC">
              <w:rPr>
                <w:sz w:val="20"/>
                <w:szCs w:val="20"/>
              </w:rPr>
              <w:t>car and bike", "bike", "car and walk", "low mobility", and "public transport". Members of the "bike" class at wave 1 were more likely to switch to the "car and walk" class (</w:t>
            </w:r>
            <w:r w:rsidRPr="00404ECC">
              <w:rPr>
                <w:i/>
                <w:iCs/>
                <w:sz w:val="20"/>
                <w:szCs w:val="20"/>
              </w:rPr>
              <w:t>p</w:t>
            </w:r>
            <w:r w:rsidRPr="00404ECC">
              <w:rPr>
                <w:sz w:val="20"/>
                <w:szCs w:val="20"/>
              </w:rPr>
              <w:t>=0.04). Members of the "low mobility" class were less likely to switch to "public transport" (</w:t>
            </w:r>
            <w:r w:rsidRPr="00404ECC">
              <w:rPr>
                <w:i/>
                <w:iCs/>
                <w:sz w:val="20"/>
                <w:szCs w:val="20"/>
              </w:rPr>
              <w:t>p</w:t>
            </w:r>
            <w:r w:rsidRPr="00404ECC">
              <w:rPr>
                <w:sz w:val="20"/>
                <w:szCs w:val="20"/>
              </w:rPr>
              <w:t>=0.01). Other changes in class membership were not statistically significant (</w:t>
            </w:r>
            <w:r w:rsidRPr="00404ECC">
              <w:rPr>
                <w:i/>
                <w:iCs/>
                <w:sz w:val="20"/>
                <w:szCs w:val="20"/>
              </w:rPr>
              <w:t>p</w:t>
            </w:r>
            <w:r w:rsidRPr="00404ECC">
              <w:rPr>
                <w:sz w:val="20"/>
                <w:szCs w:val="20"/>
                <w:lang w:val="en-CA"/>
              </w:rPr>
              <w:t>&gt;0.05)</w:t>
            </w:r>
            <w:r w:rsidRPr="00404ECC">
              <w:rPr>
                <w:sz w:val="20"/>
                <w:szCs w:val="20"/>
              </w:rPr>
              <w:t>.</w:t>
            </w:r>
          </w:p>
        </w:tc>
        <w:tc>
          <w:tcPr>
            <w:tcW w:w="6095" w:type="dxa"/>
          </w:tcPr>
          <w:p w14:paraId="46EB40D7" w14:textId="3CE7F2EC" w:rsidR="00EF0FA5" w:rsidRPr="00404ECC" w:rsidRDefault="00EF0FA5" w:rsidP="00EF0FA5">
            <w:pPr>
              <w:rPr>
                <w:sz w:val="20"/>
                <w:szCs w:val="20"/>
              </w:rPr>
            </w:pPr>
            <w:r w:rsidRPr="00404ECC">
              <w:rPr>
                <w:sz w:val="20"/>
                <w:szCs w:val="20"/>
              </w:rPr>
              <w:t>Many other correlates of changes in class membership are reported in Appendix A (p. 149-150).</w:t>
            </w:r>
          </w:p>
        </w:tc>
      </w:tr>
      <w:tr w:rsidR="00EF0FA5" w:rsidRPr="00404ECC" w14:paraId="0BDD0DD5" w14:textId="77777777" w:rsidTr="00154264">
        <w:trPr>
          <w:cantSplit/>
          <w:trHeight w:val="1692"/>
        </w:trPr>
        <w:tc>
          <w:tcPr>
            <w:tcW w:w="1615" w:type="dxa"/>
            <w:noWrap/>
          </w:tcPr>
          <w:p w14:paraId="64766AA4" w14:textId="77777777" w:rsidR="00EF0FA5" w:rsidRPr="00404ECC" w:rsidRDefault="00EF0FA5" w:rsidP="00EF0FA5">
            <w:pPr>
              <w:rPr>
                <w:sz w:val="20"/>
                <w:szCs w:val="20"/>
              </w:rPr>
            </w:pPr>
            <w:r w:rsidRPr="00404ECC">
              <w:rPr>
                <w:sz w:val="20"/>
                <w:szCs w:val="20"/>
              </w:rPr>
              <w:lastRenderedPageBreak/>
              <w:t>Jones (2013)</w:t>
            </w:r>
          </w:p>
        </w:tc>
        <w:tc>
          <w:tcPr>
            <w:tcW w:w="5326" w:type="dxa"/>
          </w:tcPr>
          <w:p w14:paraId="2DE5FB1B" w14:textId="2AD4DA79" w:rsidR="00EF0FA5" w:rsidRPr="00404ECC" w:rsidRDefault="00A5327A" w:rsidP="00EF0FA5">
            <w:pPr>
              <w:rPr>
                <w:sz w:val="20"/>
                <w:szCs w:val="20"/>
              </w:rPr>
            </w:pPr>
            <w:r w:rsidRPr="00404ECC">
              <w:rPr>
                <w:sz w:val="20"/>
                <w:szCs w:val="20"/>
              </w:rPr>
              <w:t>Many Boomers (born between 1945-1955) mentioned that they deliberately include walking, either for transportation or recreation purposes, in their routine. For some Boomers, cycling for transportation was replaced by recreational cycling. These findings suggest an increase in walking and a decrease in cycling.</w:t>
            </w:r>
          </w:p>
        </w:tc>
        <w:tc>
          <w:tcPr>
            <w:tcW w:w="6095" w:type="dxa"/>
          </w:tcPr>
          <w:p w14:paraId="6ADF195E" w14:textId="04899CE2" w:rsidR="00EF0FA5" w:rsidRPr="00404ECC" w:rsidRDefault="00A5327A" w:rsidP="00EF0FA5">
            <w:pPr>
              <w:rPr>
                <w:sz w:val="20"/>
                <w:szCs w:val="20"/>
              </w:rPr>
            </w:pPr>
            <w:r w:rsidRPr="00404ECC">
              <w:rPr>
                <w:sz w:val="20"/>
                <w:szCs w:val="20"/>
              </w:rPr>
              <w:t>Most Boomers expressed a positive attitude toward walking and recognized the health benefits. Echoes (born between 1975-1985) had not yet retired.</w:t>
            </w:r>
          </w:p>
        </w:tc>
      </w:tr>
      <w:tr w:rsidR="00A5327A" w:rsidRPr="00404ECC" w14:paraId="592B7598" w14:textId="77777777" w:rsidTr="00154264">
        <w:trPr>
          <w:cantSplit/>
          <w:trHeight w:val="699"/>
        </w:trPr>
        <w:tc>
          <w:tcPr>
            <w:tcW w:w="1615" w:type="dxa"/>
            <w:noWrap/>
          </w:tcPr>
          <w:p w14:paraId="0CFC5D48" w14:textId="54D615C9" w:rsidR="00A5327A" w:rsidRPr="00404ECC" w:rsidRDefault="00A5327A" w:rsidP="00A5327A">
            <w:pPr>
              <w:rPr>
                <w:sz w:val="20"/>
                <w:szCs w:val="20"/>
              </w:rPr>
            </w:pPr>
            <w:r w:rsidRPr="00404ECC">
              <w:rPr>
                <w:sz w:val="20"/>
                <w:szCs w:val="20"/>
              </w:rPr>
              <w:t>Jones (2018a)</w:t>
            </w:r>
          </w:p>
        </w:tc>
        <w:tc>
          <w:tcPr>
            <w:tcW w:w="5326" w:type="dxa"/>
          </w:tcPr>
          <w:p w14:paraId="48935CE3" w14:textId="3C3927EF" w:rsidR="00A5327A" w:rsidRPr="00404ECC" w:rsidRDefault="00A5327A" w:rsidP="00A5327A">
            <w:pPr>
              <w:rPr>
                <w:sz w:val="20"/>
                <w:szCs w:val="20"/>
              </w:rPr>
            </w:pPr>
            <w:r w:rsidRPr="00404ECC">
              <w:rPr>
                <w:sz w:val="20"/>
                <w:szCs w:val="20"/>
              </w:rPr>
              <w:t xml:space="preserve">Transport walking time decreased for 40% of participants, remained stable for 19% and increased for 41%. </w:t>
            </w:r>
          </w:p>
        </w:tc>
        <w:tc>
          <w:tcPr>
            <w:tcW w:w="6095" w:type="dxa"/>
          </w:tcPr>
          <w:p w14:paraId="585F401D" w14:textId="6FF0CE1F" w:rsidR="00A5327A" w:rsidRPr="00404ECC" w:rsidRDefault="00A5327A" w:rsidP="00A5327A">
            <w:pPr>
              <w:rPr>
                <w:sz w:val="20"/>
                <w:szCs w:val="20"/>
              </w:rPr>
            </w:pPr>
            <w:r w:rsidRPr="00404ECC">
              <w:rPr>
                <w:sz w:val="20"/>
                <w:szCs w:val="20"/>
              </w:rPr>
              <w:t xml:space="preserve">Recreation walking time decreased for 31% of participants, remained stable for 19% and increased for 50%. </w:t>
            </w:r>
            <w:r w:rsidR="00CB7B75" w:rsidRPr="00404ECC">
              <w:rPr>
                <w:sz w:val="20"/>
                <w:szCs w:val="20"/>
              </w:rPr>
              <w:t xml:space="preserve">Odds of decreased transport walking were higher for those who reported baseline data in the fall (OR=2.41) </w:t>
            </w:r>
            <w:r w:rsidR="00AC0377" w:rsidRPr="00404ECC">
              <w:rPr>
                <w:sz w:val="20"/>
                <w:szCs w:val="20"/>
              </w:rPr>
              <w:t>or</w:t>
            </w:r>
            <w:r w:rsidR="00CB7B75" w:rsidRPr="00404ECC">
              <w:rPr>
                <w:sz w:val="20"/>
                <w:szCs w:val="20"/>
              </w:rPr>
              <w:t xml:space="preserve"> reported seeing others walking in their neighborhood (OR=2.38), and lower for persons reporting baseline data in the summer (OR=0.34), from the Los Angeles County site (OR=0.30), with lower levels of pre-retirement transport walking (OR≤0.19), higher density of walking destinations (OR=0.65), and not perceiving litter in their neighborhood (OR=0.46). Odds of increased transport walking were higher for persons reporting baseline data in the spring (OR=1.65), those reporting a decline in self-rated health (OR=2.02), and living with a partner before retirement but not after (OR=2.90), and lower for persons from the Los Angeles County site (OR=0.24). All </w:t>
            </w:r>
            <w:r w:rsidR="00CB7B75" w:rsidRPr="00404ECC">
              <w:rPr>
                <w:i/>
                <w:iCs/>
                <w:sz w:val="20"/>
                <w:szCs w:val="20"/>
              </w:rPr>
              <w:t>p</w:t>
            </w:r>
            <w:r w:rsidR="00CB7B75" w:rsidRPr="00404ECC">
              <w:rPr>
                <w:sz w:val="20"/>
                <w:szCs w:val="20"/>
              </w:rPr>
              <w:t xml:space="preserve">&lt;0.05. </w:t>
            </w:r>
            <w:r w:rsidR="00404ECC">
              <w:rPr>
                <w:sz w:val="20"/>
                <w:szCs w:val="20"/>
              </w:rPr>
              <w:t>A</w:t>
            </w:r>
            <w:r w:rsidRPr="00404ECC">
              <w:rPr>
                <w:sz w:val="20"/>
                <w:szCs w:val="20"/>
              </w:rPr>
              <w:t>uthors reported several sensitivity analyses indicating</w:t>
            </w:r>
            <w:r w:rsidR="00AC0377" w:rsidRPr="00404ECC">
              <w:rPr>
                <w:sz w:val="20"/>
                <w:szCs w:val="20"/>
              </w:rPr>
              <w:t xml:space="preserve"> </w:t>
            </w:r>
            <w:r w:rsidRPr="00404ECC">
              <w:rPr>
                <w:sz w:val="20"/>
                <w:szCs w:val="20"/>
              </w:rPr>
              <w:t>that findings may be moderated by socioeconomic position, gender, and retirement age.</w:t>
            </w:r>
          </w:p>
        </w:tc>
      </w:tr>
      <w:tr w:rsidR="003A3C55" w:rsidRPr="00404ECC" w14:paraId="5E3C3B48" w14:textId="77777777" w:rsidTr="00154264">
        <w:trPr>
          <w:cantSplit/>
          <w:trHeight w:val="699"/>
        </w:trPr>
        <w:tc>
          <w:tcPr>
            <w:tcW w:w="1615" w:type="dxa"/>
            <w:noWrap/>
          </w:tcPr>
          <w:p w14:paraId="0D6D2843" w14:textId="62CCD1E5" w:rsidR="003A3C55" w:rsidRPr="00404ECC" w:rsidRDefault="003A3C55" w:rsidP="003A3C55">
            <w:pPr>
              <w:rPr>
                <w:sz w:val="20"/>
                <w:szCs w:val="20"/>
              </w:rPr>
            </w:pPr>
            <w:r w:rsidRPr="00404ECC">
              <w:rPr>
                <w:sz w:val="20"/>
                <w:szCs w:val="20"/>
              </w:rPr>
              <w:t>Jones (2018b)</w:t>
            </w:r>
          </w:p>
        </w:tc>
        <w:tc>
          <w:tcPr>
            <w:tcW w:w="5326" w:type="dxa"/>
          </w:tcPr>
          <w:p w14:paraId="2FAE401F" w14:textId="4E40DAB3" w:rsidR="003A3C55" w:rsidRPr="00404ECC" w:rsidRDefault="003A3C55" w:rsidP="003A3C55">
            <w:pPr>
              <w:rPr>
                <w:sz w:val="20"/>
                <w:szCs w:val="20"/>
              </w:rPr>
            </w:pPr>
            <w:r w:rsidRPr="00404ECC">
              <w:rPr>
                <w:sz w:val="20"/>
                <w:szCs w:val="20"/>
              </w:rPr>
              <w:t>Retirement was associated with no change in transportation walking (OR=0.99; 95% CI=0.93-1.06) and stratification by socioeconomic position (SEP) and health status did not change this finding.</w:t>
            </w:r>
          </w:p>
        </w:tc>
        <w:tc>
          <w:tcPr>
            <w:tcW w:w="6095" w:type="dxa"/>
          </w:tcPr>
          <w:p w14:paraId="4ADEBE6D" w14:textId="4FC0FE7B" w:rsidR="003A3C55" w:rsidRPr="00404ECC" w:rsidRDefault="003A3C55" w:rsidP="003A3C55">
            <w:pPr>
              <w:rPr>
                <w:sz w:val="20"/>
                <w:szCs w:val="20"/>
              </w:rPr>
            </w:pPr>
            <w:r w:rsidRPr="00404ECC">
              <w:rPr>
                <w:sz w:val="20"/>
                <w:szCs w:val="20"/>
              </w:rPr>
              <w:t>Retirement was associated with a 10% decrease in MVPA</w:t>
            </w:r>
            <w:r w:rsidR="00AC0377" w:rsidRPr="00404ECC">
              <w:rPr>
                <w:sz w:val="20"/>
                <w:szCs w:val="20"/>
              </w:rPr>
              <w:t>;</w:t>
            </w:r>
            <w:r w:rsidRPr="00404ECC">
              <w:rPr>
                <w:sz w:val="20"/>
                <w:szCs w:val="20"/>
              </w:rPr>
              <w:t xml:space="preserve"> this decline was larger (24%) in individuals with low SEP and non-significant in those with high SEP. Retirement was associated with a 9% increase in non-walking leisure activity</w:t>
            </w:r>
            <w:r w:rsidR="00AC0377" w:rsidRPr="00404ECC">
              <w:rPr>
                <w:sz w:val="20"/>
                <w:szCs w:val="20"/>
              </w:rPr>
              <w:t>;</w:t>
            </w:r>
            <w:r w:rsidRPr="00404ECC">
              <w:rPr>
                <w:sz w:val="20"/>
                <w:szCs w:val="20"/>
              </w:rPr>
              <w:t xml:space="preserve"> this increase was only significant in individuals with high SEP. Recreation walking increased by 13%, household/yard activity by 29%</w:t>
            </w:r>
            <w:r w:rsidR="00AC0377" w:rsidRPr="00404ECC">
              <w:rPr>
                <w:sz w:val="20"/>
                <w:szCs w:val="20"/>
              </w:rPr>
              <w:t>,</w:t>
            </w:r>
            <w:r w:rsidRPr="00404ECC">
              <w:rPr>
                <w:sz w:val="20"/>
                <w:szCs w:val="20"/>
              </w:rPr>
              <w:t xml:space="preserve"> and TV viewing by 15%. These effects were significant in both low and high SEP groups.  </w:t>
            </w:r>
          </w:p>
        </w:tc>
      </w:tr>
      <w:tr w:rsidR="003A3C55" w:rsidRPr="00404ECC" w14:paraId="4D2D4EBB" w14:textId="77777777" w:rsidTr="00154264">
        <w:trPr>
          <w:cantSplit/>
          <w:trHeight w:val="699"/>
        </w:trPr>
        <w:tc>
          <w:tcPr>
            <w:tcW w:w="1615" w:type="dxa"/>
            <w:noWrap/>
          </w:tcPr>
          <w:p w14:paraId="1C84B49D" w14:textId="196CFEBE" w:rsidR="003A3C55" w:rsidRPr="00404ECC" w:rsidRDefault="003A3C55" w:rsidP="003A3C55">
            <w:pPr>
              <w:rPr>
                <w:sz w:val="20"/>
                <w:szCs w:val="20"/>
              </w:rPr>
            </w:pPr>
            <w:proofErr w:type="spellStart"/>
            <w:r w:rsidRPr="00404ECC">
              <w:rPr>
                <w:sz w:val="20"/>
                <w:szCs w:val="20"/>
              </w:rPr>
              <w:t>Kamruzzaman</w:t>
            </w:r>
            <w:proofErr w:type="spellEnd"/>
            <w:r w:rsidRPr="00404ECC">
              <w:rPr>
                <w:sz w:val="20"/>
                <w:szCs w:val="20"/>
              </w:rPr>
              <w:t xml:space="preserve"> (2014)</w:t>
            </w:r>
          </w:p>
        </w:tc>
        <w:tc>
          <w:tcPr>
            <w:tcW w:w="5326" w:type="dxa"/>
          </w:tcPr>
          <w:p w14:paraId="2A11BF68" w14:textId="73A5CF78" w:rsidR="003A3C55" w:rsidRPr="00404ECC" w:rsidRDefault="003A3C55" w:rsidP="003A3C55">
            <w:pPr>
              <w:rPr>
                <w:sz w:val="20"/>
                <w:szCs w:val="20"/>
              </w:rPr>
            </w:pPr>
            <w:r w:rsidRPr="00404ECC">
              <w:rPr>
                <w:sz w:val="20"/>
                <w:szCs w:val="20"/>
              </w:rPr>
              <w:t xml:space="preserve">Participants who retired during the 2008 Global Financial Crisis were more likely to switch to less environmentally-friendly travel modes (e.g., car driver, car passenger, taxi, and motorcycle; OR=2.119) or to AT (OR=1.713) relative to maintaining the same travel mode (both </w:t>
            </w:r>
            <w:r w:rsidRPr="00404ECC">
              <w:rPr>
                <w:i/>
                <w:iCs/>
                <w:sz w:val="20"/>
                <w:szCs w:val="20"/>
              </w:rPr>
              <w:t>p</w:t>
            </w:r>
            <w:r w:rsidRPr="00404ECC">
              <w:rPr>
                <w:sz w:val="20"/>
                <w:szCs w:val="20"/>
              </w:rPr>
              <w:t>&lt;0.05). The odds of shifting to transit with retirement were lower (OR=0.785), but the difference was not significant (</w:t>
            </w:r>
            <w:r w:rsidRPr="00404ECC">
              <w:rPr>
                <w:i/>
                <w:iCs/>
                <w:sz w:val="20"/>
                <w:szCs w:val="20"/>
              </w:rPr>
              <w:t>p</w:t>
            </w:r>
            <w:r w:rsidRPr="00404ECC">
              <w:rPr>
                <w:sz w:val="20"/>
                <w:szCs w:val="20"/>
              </w:rPr>
              <w:t>&gt;0.05).</w:t>
            </w:r>
          </w:p>
        </w:tc>
        <w:tc>
          <w:tcPr>
            <w:tcW w:w="6095" w:type="dxa"/>
          </w:tcPr>
          <w:p w14:paraId="05E8C07E" w14:textId="455AED97" w:rsidR="003A3C55" w:rsidRPr="00404ECC" w:rsidRDefault="003A3C55" w:rsidP="003A3C55">
            <w:pPr>
              <w:rPr>
                <w:sz w:val="20"/>
                <w:szCs w:val="20"/>
              </w:rPr>
            </w:pPr>
            <w:r w:rsidRPr="00404ECC">
              <w:rPr>
                <w:sz w:val="20"/>
                <w:szCs w:val="20"/>
              </w:rPr>
              <w:t>The Global Financial Crisis was associated with a 5% decrease in the number of car trips in Brisbane. Compared to couples with kids, the number of car trips decreased by 7% in couples with no kids and by 13% in other household types, and increased by 9% in single-parent families.  The number of car trips increased by 7% in females vs. males. Relative to nonworkers, car trips decreased in full-time workers and increased in part-time and casual workers. Car trips also decreased in immigrants and individuals with lower income</w:t>
            </w:r>
            <w:r w:rsidR="00404ECC">
              <w:rPr>
                <w:sz w:val="20"/>
                <w:szCs w:val="20"/>
              </w:rPr>
              <w:t>,</w:t>
            </w:r>
            <w:r w:rsidRPr="00404ECC">
              <w:rPr>
                <w:sz w:val="20"/>
                <w:szCs w:val="20"/>
              </w:rPr>
              <w:t xml:space="preserve"> </w:t>
            </w:r>
            <w:r w:rsidR="00404ECC">
              <w:rPr>
                <w:sz w:val="20"/>
                <w:szCs w:val="20"/>
              </w:rPr>
              <w:t>but</w:t>
            </w:r>
            <w:r w:rsidRPr="00404ECC">
              <w:rPr>
                <w:sz w:val="20"/>
                <w:szCs w:val="20"/>
              </w:rPr>
              <w:t xml:space="preserve"> it increased among driver license holders and among participants owning more bicycles. All </w:t>
            </w:r>
            <w:r w:rsidRPr="00404ECC">
              <w:rPr>
                <w:i/>
                <w:iCs/>
                <w:sz w:val="20"/>
                <w:szCs w:val="20"/>
              </w:rPr>
              <w:t>p</w:t>
            </w:r>
            <w:r w:rsidRPr="00404ECC">
              <w:rPr>
                <w:sz w:val="20"/>
                <w:szCs w:val="20"/>
              </w:rPr>
              <w:t>&lt;0.05.</w:t>
            </w:r>
          </w:p>
        </w:tc>
      </w:tr>
      <w:tr w:rsidR="00265E18" w:rsidRPr="00404ECC" w14:paraId="2456C1FF" w14:textId="77777777" w:rsidTr="00154264">
        <w:trPr>
          <w:cantSplit/>
          <w:trHeight w:val="2100"/>
        </w:trPr>
        <w:tc>
          <w:tcPr>
            <w:tcW w:w="1615" w:type="dxa"/>
            <w:noWrap/>
          </w:tcPr>
          <w:p w14:paraId="3A686066" w14:textId="0D64E36F" w:rsidR="00265E18" w:rsidRPr="00404ECC" w:rsidRDefault="00265E18" w:rsidP="00265E18">
            <w:pPr>
              <w:rPr>
                <w:sz w:val="20"/>
                <w:szCs w:val="20"/>
              </w:rPr>
            </w:pPr>
            <w:r w:rsidRPr="00404ECC">
              <w:rPr>
                <w:sz w:val="20"/>
                <w:szCs w:val="20"/>
              </w:rPr>
              <w:lastRenderedPageBreak/>
              <w:t>Laverty (2018)</w:t>
            </w:r>
          </w:p>
        </w:tc>
        <w:tc>
          <w:tcPr>
            <w:tcW w:w="5326" w:type="dxa"/>
          </w:tcPr>
          <w:p w14:paraId="5146EF7D" w14:textId="3C424143" w:rsidR="00265E18" w:rsidRPr="00404ECC" w:rsidRDefault="00265E18" w:rsidP="00265E18">
            <w:pPr>
              <w:rPr>
                <w:sz w:val="20"/>
                <w:szCs w:val="20"/>
              </w:rPr>
            </w:pPr>
            <w:r w:rsidRPr="00404ECC">
              <w:rPr>
                <w:sz w:val="20"/>
                <w:szCs w:val="20"/>
              </w:rPr>
              <w:t xml:space="preserve">Participants who retired were more likely to increase their use of </w:t>
            </w:r>
            <w:r w:rsidR="002169A8" w:rsidRPr="00404ECC">
              <w:rPr>
                <w:sz w:val="20"/>
                <w:szCs w:val="20"/>
              </w:rPr>
              <w:t>PT</w:t>
            </w:r>
            <w:r w:rsidRPr="00404ECC">
              <w:rPr>
                <w:sz w:val="20"/>
                <w:szCs w:val="20"/>
              </w:rPr>
              <w:t xml:space="preserve"> between 2008 and 2012 compared to those who worked at both time points (40.7% vs. 31.3%; adjusted OR=1.57; 95% CI=1.29; 1.91). They were also more likely to start using </w:t>
            </w:r>
            <w:r w:rsidR="002169A8" w:rsidRPr="00404ECC">
              <w:rPr>
                <w:sz w:val="20"/>
                <w:szCs w:val="20"/>
              </w:rPr>
              <w:t>PT</w:t>
            </w:r>
            <w:r w:rsidRPr="00404ECC">
              <w:rPr>
                <w:sz w:val="20"/>
                <w:szCs w:val="20"/>
              </w:rPr>
              <w:t xml:space="preserve"> (40.1% vs. 32.9%; adjusted OR=1.57; 95% CI=1.17; 2.11).</w:t>
            </w:r>
          </w:p>
        </w:tc>
        <w:tc>
          <w:tcPr>
            <w:tcW w:w="6095" w:type="dxa"/>
          </w:tcPr>
          <w:p w14:paraId="295E5E5C" w14:textId="4C59957E" w:rsidR="00265E18" w:rsidRPr="00404ECC" w:rsidRDefault="00265E18" w:rsidP="00265E18">
            <w:pPr>
              <w:rPr>
                <w:sz w:val="20"/>
                <w:szCs w:val="20"/>
              </w:rPr>
            </w:pPr>
            <w:r w:rsidRPr="00404ECC">
              <w:rPr>
                <w:sz w:val="20"/>
                <w:szCs w:val="20"/>
              </w:rPr>
              <w:t xml:space="preserve">Since 2006, UK adults aged </w:t>
            </w:r>
            <w:r w:rsidR="00AC0377" w:rsidRPr="00404ECC">
              <w:rPr>
                <w:rFonts w:cstheme="minorHAnsi"/>
                <w:sz w:val="20"/>
                <w:szCs w:val="20"/>
              </w:rPr>
              <w:t>≥</w:t>
            </w:r>
            <w:r w:rsidRPr="00404ECC">
              <w:rPr>
                <w:sz w:val="20"/>
                <w:szCs w:val="20"/>
              </w:rPr>
              <w:t>60 are eligible for a free local bus pass</w:t>
            </w:r>
            <w:r w:rsidR="002169A8" w:rsidRPr="00404ECC">
              <w:rPr>
                <w:sz w:val="20"/>
                <w:szCs w:val="20"/>
              </w:rPr>
              <w:t>.</w:t>
            </w:r>
            <w:r w:rsidRPr="00404ECC">
              <w:rPr>
                <w:sz w:val="20"/>
                <w:szCs w:val="20"/>
              </w:rPr>
              <w:t xml:space="preserve"> </w:t>
            </w:r>
            <w:r w:rsidR="002169A8" w:rsidRPr="00404ECC">
              <w:rPr>
                <w:sz w:val="20"/>
                <w:szCs w:val="20"/>
              </w:rPr>
              <w:t>E</w:t>
            </w:r>
            <w:r w:rsidRPr="00404ECC">
              <w:rPr>
                <w:sz w:val="20"/>
                <w:szCs w:val="20"/>
              </w:rPr>
              <w:t xml:space="preserve">ligibility was associated with higher odds of increasing </w:t>
            </w:r>
            <w:r w:rsidR="002169A8" w:rsidRPr="00404ECC">
              <w:rPr>
                <w:sz w:val="20"/>
                <w:szCs w:val="20"/>
              </w:rPr>
              <w:t xml:space="preserve">(OR=1.77; 95% CI=1.35; 2.33) </w:t>
            </w:r>
            <w:r w:rsidRPr="00404ECC">
              <w:rPr>
                <w:sz w:val="20"/>
                <w:szCs w:val="20"/>
              </w:rPr>
              <w:t xml:space="preserve">and starting to use </w:t>
            </w:r>
            <w:r w:rsidR="002169A8" w:rsidRPr="00404ECC">
              <w:rPr>
                <w:sz w:val="20"/>
                <w:szCs w:val="20"/>
              </w:rPr>
              <w:t>PT (OR=2.08; 95% CI=1.37; 3.16)</w:t>
            </w:r>
            <w:r w:rsidRPr="00404ECC">
              <w:rPr>
                <w:sz w:val="20"/>
                <w:szCs w:val="20"/>
              </w:rPr>
              <w:t xml:space="preserve">. Losing access to a car (OR=3.71; 95% CI=2.74; 5.01) and taking up </w:t>
            </w:r>
            <w:r w:rsidR="002169A8" w:rsidRPr="00404ECC">
              <w:rPr>
                <w:sz w:val="20"/>
                <w:szCs w:val="20"/>
              </w:rPr>
              <w:t>PA</w:t>
            </w:r>
            <w:r w:rsidRPr="00404ECC">
              <w:rPr>
                <w:sz w:val="20"/>
                <w:szCs w:val="20"/>
              </w:rPr>
              <w:t xml:space="preserve"> </w:t>
            </w:r>
            <w:r w:rsidR="002169A8" w:rsidRPr="00404ECC">
              <w:rPr>
                <w:sz w:val="20"/>
                <w:szCs w:val="20"/>
              </w:rPr>
              <w:t xml:space="preserve">(OR=1.80; 95% CI=1.29; 2.49) </w:t>
            </w:r>
            <w:r w:rsidRPr="00404ECC">
              <w:rPr>
                <w:sz w:val="20"/>
                <w:szCs w:val="20"/>
              </w:rPr>
              <w:t xml:space="preserve">were also associated with increased </w:t>
            </w:r>
            <w:r w:rsidR="002169A8" w:rsidRPr="00404ECC">
              <w:rPr>
                <w:sz w:val="20"/>
                <w:szCs w:val="20"/>
              </w:rPr>
              <w:t>PT</w:t>
            </w:r>
            <w:r w:rsidRPr="00404ECC">
              <w:rPr>
                <w:sz w:val="20"/>
                <w:szCs w:val="20"/>
              </w:rPr>
              <w:t xml:space="preserve"> use. Increasing or taking up </w:t>
            </w:r>
            <w:r w:rsidR="002169A8" w:rsidRPr="00404ECC">
              <w:rPr>
                <w:sz w:val="20"/>
                <w:szCs w:val="20"/>
              </w:rPr>
              <w:t>PT</w:t>
            </w:r>
            <w:r w:rsidRPr="00404ECC">
              <w:rPr>
                <w:sz w:val="20"/>
                <w:szCs w:val="20"/>
              </w:rPr>
              <w:t xml:space="preserve"> was associated with reduced BMI in women, but this association was no longer significant after controlling for BMI at baseline (</w:t>
            </w:r>
            <w:r w:rsidRPr="00404ECC">
              <w:rPr>
                <w:rFonts w:ascii="Times New Roman" w:hAnsi="Times New Roman" w:cs="Times New Roman"/>
                <w:sz w:val="20"/>
                <w:szCs w:val="20"/>
              </w:rPr>
              <w:t>β</w:t>
            </w:r>
            <w:r w:rsidRPr="00404ECC">
              <w:rPr>
                <w:sz w:val="20"/>
                <w:szCs w:val="20"/>
              </w:rPr>
              <w:t>=-0.40 kg/m</w:t>
            </w:r>
            <w:r w:rsidRPr="00404ECC">
              <w:rPr>
                <w:sz w:val="20"/>
                <w:szCs w:val="20"/>
                <w:vertAlign w:val="superscript"/>
              </w:rPr>
              <w:t>2</w:t>
            </w:r>
            <w:r w:rsidRPr="00404ECC">
              <w:rPr>
                <w:sz w:val="20"/>
                <w:szCs w:val="20"/>
              </w:rPr>
              <w:t>; 95% CI=-0.82; 0.01).</w:t>
            </w:r>
          </w:p>
        </w:tc>
      </w:tr>
      <w:tr w:rsidR="00EF0FA5" w:rsidRPr="00404ECC" w14:paraId="219B02D4" w14:textId="77777777" w:rsidTr="00154264">
        <w:trPr>
          <w:cantSplit/>
          <w:trHeight w:val="1848"/>
        </w:trPr>
        <w:tc>
          <w:tcPr>
            <w:tcW w:w="1615" w:type="dxa"/>
            <w:noWrap/>
          </w:tcPr>
          <w:p w14:paraId="60D6E846" w14:textId="77777777" w:rsidR="00EF0FA5" w:rsidRPr="00404ECC" w:rsidRDefault="00EF0FA5" w:rsidP="00EF0FA5">
            <w:pPr>
              <w:rPr>
                <w:sz w:val="20"/>
                <w:szCs w:val="20"/>
              </w:rPr>
            </w:pPr>
            <w:r w:rsidRPr="00404ECC">
              <w:rPr>
                <w:sz w:val="20"/>
                <w:szCs w:val="20"/>
              </w:rPr>
              <w:t>Nakanishi (2016)</w:t>
            </w:r>
          </w:p>
        </w:tc>
        <w:tc>
          <w:tcPr>
            <w:tcW w:w="5326" w:type="dxa"/>
          </w:tcPr>
          <w:p w14:paraId="2F99B6B9" w14:textId="48329309" w:rsidR="00EF0FA5" w:rsidRPr="00404ECC" w:rsidRDefault="002169A8" w:rsidP="00EF0FA5">
            <w:pPr>
              <w:rPr>
                <w:sz w:val="20"/>
                <w:szCs w:val="20"/>
              </w:rPr>
            </w:pPr>
            <w:r w:rsidRPr="00404ECC">
              <w:rPr>
                <w:sz w:val="20"/>
                <w:szCs w:val="20"/>
              </w:rPr>
              <w:t>After retirement (or pre-retirement), 23 participants (62%) said that the car continued to be their main travel mode, and this did not differ by gender, residential location and access to PT. Two participants started to drive more after retirement. Seven said that they avoided traveling in peak hours. Four participants started to use PT and five said that they used PT before retirement and continued to do so.</w:t>
            </w:r>
          </w:p>
        </w:tc>
        <w:tc>
          <w:tcPr>
            <w:tcW w:w="6095" w:type="dxa"/>
          </w:tcPr>
          <w:p w14:paraId="3703A343" w14:textId="3E9C9C77" w:rsidR="00EF0FA5" w:rsidRPr="00404ECC" w:rsidRDefault="002169A8" w:rsidP="00EF0FA5">
            <w:pPr>
              <w:rPr>
                <w:sz w:val="20"/>
                <w:szCs w:val="20"/>
              </w:rPr>
            </w:pPr>
            <w:r w:rsidRPr="00404ECC">
              <w:rPr>
                <w:sz w:val="20"/>
                <w:szCs w:val="20"/>
              </w:rPr>
              <w:t>Many i</w:t>
            </w:r>
            <w:r w:rsidR="00EF0FA5" w:rsidRPr="00404ECC">
              <w:rPr>
                <w:sz w:val="20"/>
                <w:szCs w:val="20"/>
              </w:rPr>
              <w:t xml:space="preserve">nterviewees </w:t>
            </w:r>
            <w:r w:rsidRPr="00404ECC">
              <w:rPr>
                <w:sz w:val="20"/>
                <w:szCs w:val="20"/>
              </w:rPr>
              <w:t xml:space="preserve">mentioned that they </w:t>
            </w:r>
            <w:r w:rsidR="00EF0FA5" w:rsidRPr="00404ECC">
              <w:rPr>
                <w:sz w:val="20"/>
                <w:szCs w:val="20"/>
              </w:rPr>
              <w:t>chose to drive because PT in Canberra did not satisfy their travel needs.</w:t>
            </w:r>
          </w:p>
        </w:tc>
      </w:tr>
      <w:tr w:rsidR="002169A8" w:rsidRPr="00404ECC" w14:paraId="727FB501" w14:textId="77777777" w:rsidTr="00154264">
        <w:trPr>
          <w:cantSplit/>
          <w:trHeight w:val="2100"/>
        </w:trPr>
        <w:tc>
          <w:tcPr>
            <w:tcW w:w="1615" w:type="dxa"/>
            <w:noWrap/>
          </w:tcPr>
          <w:p w14:paraId="5E172D93" w14:textId="50886B12" w:rsidR="002169A8" w:rsidRPr="00404ECC" w:rsidRDefault="002169A8" w:rsidP="002169A8">
            <w:pPr>
              <w:rPr>
                <w:sz w:val="20"/>
                <w:szCs w:val="20"/>
              </w:rPr>
            </w:pPr>
            <w:proofErr w:type="spellStart"/>
            <w:r w:rsidRPr="00404ECC">
              <w:rPr>
                <w:sz w:val="20"/>
                <w:szCs w:val="20"/>
              </w:rPr>
              <w:t>Plyushteva</w:t>
            </w:r>
            <w:proofErr w:type="spellEnd"/>
            <w:r w:rsidRPr="00404ECC">
              <w:rPr>
                <w:sz w:val="20"/>
                <w:szCs w:val="20"/>
              </w:rPr>
              <w:t xml:space="preserve"> (2018)</w:t>
            </w:r>
          </w:p>
        </w:tc>
        <w:tc>
          <w:tcPr>
            <w:tcW w:w="5326" w:type="dxa"/>
          </w:tcPr>
          <w:p w14:paraId="3A3C5B83" w14:textId="266FFDF8" w:rsidR="002169A8" w:rsidRPr="00404ECC" w:rsidRDefault="002169A8" w:rsidP="002169A8">
            <w:pPr>
              <w:rPr>
                <w:sz w:val="20"/>
                <w:szCs w:val="20"/>
              </w:rPr>
            </w:pPr>
            <w:r w:rsidRPr="00404ECC">
              <w:rPr>
                <w:sz w:val="20"/>
                <w:szCs w:val="20"/>
              </w:rPr>
              <w:t xml:space="preserve">All participants were 55- to 78-year-old women in relatively poor </w:t>
            </w:r>
            <w:proofErr w:type="spellStart"/>
            <w:r w:rsidRPr="00404ECC">
              <w:rPr>
                <w:sz w:val="20"/>
                <w:szCs w:val="20"/>
              </w:rPr>
              <w:t>neighbourhoods</w:t>
            </w:r>
            <w:proofErr w:type="spellEnd"/>
            <w:r w:rsidRPr="00404ECC">
              <w:rPr>
                <w:sz w:val="20"/>
                <w:szCs w:val="20"/>
              </w:rPr>
              <w:t xml:space="preserve"> in Manila (Philippines) and London (UK). Many described how</w:t>
            </w:r>
            <w:r w:rsidR="00AC0377" w:rsidRPr="00404ECC">
              <w:rPr>
                <w:sz w:val="20"/>
                <w:szCs w:val="20"/>
              </w:rPr>
              <w:t>,</w:t>
            </w:r>
            <w:r w:rsidRPr="00404ECC">
              <w:rPr>
                <w:sz w:val="20"/>
                <w:szCs w:val="20"/>
              </w:rPr>
              <w:t xml:space="preserve"> with aging, their mobility became more restricted in part because of increased perceived vulnerability due to declining sight or physical abilities. In London, thanks to free transit, many women traveled by bus after retirement to attend church, volunteer activities</w:t>
            </w:r>
            <w:r w:rsidR="00644B36" w:rsidRPr="00404ECC">
              <w:rPr>
                <w:sz w:val="20"/>
                <w:szCs w:val="20"/>
              </w:rPr>
              <w:t>,</w:t>
            </w:r>
            <w:r w:rsidRPr="00404ECC">
              <w:rPr>
                <w:sz w:val="20"/>
                <w:szCs w:val="20"/>
              </w:rPr>
              <w:t xml:space="preserve"> exercise classes</w:t>
            </w:r>
            <w:r w:rsidR="00AC0377" w:rsidRPr="00404ECC">
              <w:rPr>
                <w:sz w:val="20"/>
                <w:szCs w:val="20"/>
              </w:rPr>
              <w:t>,</w:t>
            </w:r>
            <w:r w:rsidRPr="00404ECC">
              <w:rPr>
                <w:sz w:val="20"/>
                <w:szCs w:val="20"/>
              </w:rPr>
              <w:t xml:space="preserve"> </w:t>
            </w:r>
            <w:r w:rsidR="00AC0377" w:rsidRPr="00404ECC">
              <w:rPr>
                <w:sz w:val="20"/>
                <w:szCs w:val="20"/>
              </w:rPr>
              <w:t>and/</w:t>
            </w:r>
            <w:r w:rsidRPr="00404ECC">
              <w:rPr>
                <w:sz w:val="20"/>
                <w:szCs w:val="20"/>
              </w:rPr>
              <w:t xml:space="preserve">or just for enjoying a ride. This was more difficult in Manila due to the cost of transit, so many women relied on family members for mobility. </w:t>
            </w:r>
          </w:p>
        </w:tc>
        <w:tc>
          <w:tcPr>
            <w:tcW w:w="6095" w:type="dxa"/>
          </w:tcPr>
          <w:p w14:paraId="388F74C6" w14:textId="706357D2" w:rsidR="002169A8" w:rsidRPr="00404ECC" w:rsidRDefault="002169A8" w:rsidP="002169A8">
            <w:pPr>
              <w:rPr>
                <w:sz w:val="20"/>
                <w:szCs w:val="20"/>
              </w:rPr>
            </w:pPr>
            <w:r w:rsidRPr="00404ECC">
              <w:rPr>
                <w:sz w:val="20"/>
                <w:szCs w:val="20"/>
              </w:rPr>
              <w:t xml:space="preserve">Multigenerational households were common in Manila where many women continued to work after retirement, mostly informally and/or from home. At both sites, many women helped their children in caring for younger children before and after retirement. At both sites, women's stories suggest that mobility does not change abruptly upon life events; instead, </w:t>
            </w:r>
            <w:r w:rsidR="00AC0377" w:rsidRPr="00404ECC">
              <w:rPr>
                <w:sz w:val="20"/>
                <w:szCs w:val="20"/>
              </w:rPr>
              <w:t>it</w:t>
            </w:r>
            <w:r w:rsidRPr="00404ECC">
              <w:rPr>
                <w:sz w:val="20"/>
                <w:szCs w:val="20"/>
              </w:rPr>
              <w:t xml:space="preserve"> is commonly (re)negotiated in complex ways within households/families.  </w:t>
            </w:r>
          </w:p>
        </w:tc>
      </w:tr>
      <w:tr w:rsidR="00EF0FA5" w:rsidRPr="00404ECC" w14:paraId="2B566D45" w14:textId="77777777" w:rsidTr="00154264">
        <w:trPr>
          <w:cantSplit/>
          <w:trHeight w:val="2100"/>
        </w:trPr>
        <w:tc>
          <w:tcPr>
            <w:tcW w:w="1615" w:type="dxa"/>
            <w:noWrap/>
          </w:tcPr>
          <w:p w14:paraId="7470337F" w14:textId="77777777" w:rsidR="00EF0FA5" w:rsidRPr="00404ECC" w:rsidRDefault="00EF0FA5" w:rsidP="00EF0FA5">
            <w:pPr>
              <w:rPr>
                <w:sz w:val="20"/>
                <w:szCs w:val="20"/>
              </w:rPr>
            </w:pPr>
            <w:r w:rsidRPr="00404ECC">
              <w:rPr>
                <w:sz w:val="20"/>
                <w:szCs w:val="20"/>
              </w:rPr>
              <w:t>Rau (2016)</w:t>
            </w:r>
          </w:p>
        </w:tc>
        <w:tc>
          <w:tcPr>
            <w:tcW w:w="5326" w:type="dxa"/>
          </w:tcPr>
          <w:p w14:paraId="0F74859A" w14:textId="076E1D3C" w:rsidR="00EF0FA5" w:rsidRPr="00404ECC" w:rsidRDefault="00AC4159" w:rsidP="00EF0FA5">
            <w:pPr>
              <w:rPr>
                <w:sz w:val="20"/>
                <w:szCs w:val="20"/>
              </w:rPr>
            </w:pPr>
            <w:r w:rsidRPr="00404ECC">
              <w:rPr>
                <w:sz w:val="20"/>
                <w:szCs w:val="20"/>
              </w:rPr>
              <w:t xml:space="preserve">After retiring, 60% of participants reported an increase in cycling whereas 0% reported a decrease, 80% reported an increase in walking whereas 0% reported a decrease, 80% reported an increase in transit use whereas 0% reported a decrease, 0% reported an increase in driving whereas 60% reported a decrease, 0% reported an increase in travel as car passenger whereas 20% reported a decrease. Only 5 out of 324 respondents had retired, so results should be interpreted </w:t>
            </w:r>
            <w:r w:rsidR="0017699F" w:rsidRPr="00404ECC">
              <w:rPr>
                <w:sz w:val="20"/>
                <w:szCs w:val="20"/>
              </w:rPr>
              <w:t>cautiously</w:t>
            </w:r>
            <w:r w:rsidRPr="00404ECC">
              <w:rPr>
                <w:sz w:val="20"/>
                <w:szCs w:val="20"/>
              </w:rPr>
              <w:t>.</w:t>
            </w:r>
          </w:p>
        </w:tc>
        <w:tc>
          <w:tcPr>
            <w:tcW w:w="6095" w:type="dxa"/>
          </w:tcPr>
          <w:p w14:paraId="04361F2B" w14:textId="77777777" w:rsidR="00EF0FA5" w:rsidRPr="00404ECC" w:rsidRDefault="00EF0FA5" w:rsidP="00EF0FA5">
            <w:pPr>
              <w:rPr>
                <w:sz w:val="20"/>
                <w:szCs w:val="20"/>
              </w:rPr>
            </w:pPr>
            <w:r w:rsidRPr="00404ECC">
              <w:rPr>
                <w:sz w:val="20"/>
                <w:szCs w:val="20"/>
              </w:rPr>
              <w:t>N/A</w:t>
            </w:r>
          </w:p>
        </w:tc>
      </w:tr>
      <w:tr w:rsidR="00EF0FA5" w:rsidRPr="00404ECC" w14:paraId="4E38AE16" w14:textId="77777777" w:rsidTr="00154264">
        <w:trPr>
          <w:cantSplit/>
          <w:trHeight w:val="699"/>
        </w:trPr>
        <w:tc>
          <w:tcPr>
            <w:tcW w:w="1615" w:type="dxa"/>
            <w:noWrap/>
          </w:tcPr>
          <w:p w14:paraId="0E5AB8B2" w14:textId="77777777" w:rsidR="00EF0FA5" w:rsidRPr="00404ECC" w:rsidRDefault="00EF0FA5" w:rsidP="00EF0FA5">
            <w:pPr>
              <w:rPr>
                <w:sz w:val="20"/>
                <w:szCs w:val="20"/>
                <w:highlight w:val="yellow"/>
              </w:rPr>
            </w:pPr>
            <w:proofErr w:type="spellStart"/>
            <w:r w:rsidRPr="00404ECC">
              <w:rPr>
                <w:sz w:val="20"/>
                <w:szCs w:val="20"/>
              </w:rPr>
              <w:lastRenderedPageBreak/>
              <w:t>Scheiner</w:t>
            </w:r>
            <w:proofErr w:type="spellEnd"/>
            <w:r w:rsidRPr="00404ECC">
              <w:rPr>
                <w:sz w:val="20"/>
                <w:szCs w:val="20"/>
              </w:rPr>
              <w:t xml:space="preserve"> (2013b)</w:t>
            </w:r>
          </w:p>
        </w:tc>
        <w:tc>
          <w:tcPr>
            <w:tcW w:w="5326" w:type="dxa"/>
          </w:tcPr>
          <w:p w14:paraId="496C4D6B" w14:textId="282AC6DF" w:rsidR="00EF0FA5" w:rsidRPr="00404ECC" w:rsidRDefault="003F1366" w:rsidP="003F1366">
            <w:pPr>
              <w:rPr>
                <w:sz w:val="20"/>
                <w:szCs w:val="20"/>
              </w:rPr>
            </w:pPr>
            <w:r w:rsidRPr="00404ECC">
              <w:rPr>
                <w:sz w:val="20"/>
                <w:szCs w:val="20"/>
              </w:rPr>
              <w:t xml:space="preserve">In unadjusted and multivariate analyses, retirement was associated with no changes in the frequency of trips by car, transit, walking and cycling (all </w:t>
            </w:r>
            <w:r w:rsidRPr="00404ECC">
              <w:rPr>
                <w:i/>
                <w:iCs/>
                <w:sz w:val="20"/>
                <w:szCs w:val="20"/>
              </w:rPr>
              <w:t>p</w:t>
            </w:r>
            <w:r w:rsidRPr="00404ECC">
              <w:rPr>
                <w:sz w:val="20"/>
                <w:szCs w:val="20"/>
              </w:rPr>
              <w:t xml:space="preserve">&gt;0.05). </w:t>
            </w:r>
          </w:p>
        </w:tc>
        <w:tc>
          <w:tcPr>
            <w:tcW w:w="6095" w:type="dxa"/>
          </w:tcPr>
          <w:p w14:paraId="5AE2EA05" w14:textId="1BD5C61F" w:rsidR="00EF0FA5" w:rsidRPr="00404ECC" w:rsidRDefault="004F2D9D" w:rsidP="00EF0FA5">
            <w:pPr>
              <w:rPr>
                <w:sz w:val="20"/>
                <w:szCs w:val="20"/>
                <w:highlight w:val="yellow"/>
              </w:rPr>
            </w:pPr>
            <w:r w:rsidRPr="00404ECC">
              <w:rPr>
                <w:sz w:val="20"/>
                <w:szCs w:val="20"/>
              </w:rPr>
              <w:t>Many baseline variables (e.g., gender, number of children in the household, living in a couple, education and employment status, type of urbanization, etc.) were associated with subsequent trip rates suggesting that mode use may change in the absence of any major life events, due to changes that were already planned and high levels of freedom of choice.</w:t>
            </w:r>
          </w:p>
        </w:tc>
      </w:tr>
      <w:tr w:rsidR="00EF0FA5" w:rsidRPr="00404ECC" w14:paraId="2ABDCF93" w14:textId="77777777" w:rsidTr="00154264">
        <w:trPr>
          <w:cantSplit/>
          <w:trHeight w:val="932"/>
        </w:trPr>
        <w:tc>
          <w:tcPr>
            <w:tcW w:w="1615" w:type="dxa"/>
            <w:noWrap/>
          </w:tcPr>
          <w:p w14:paraId="6F7B6DE3" w14:textId="77777777" w:rsidR="00EF0FA5" w:rsidRPr="00404ECC" w:rsidRDefault="00EF0FA5" w:rsidP="00EF0FA5">
            <w:pPr>
              <w:rPr>
                <w:sz w:val="20"/>
                <w:szCs w:val="20"/>
              </w:rPr>
            </w:pPr>
            <w:proofErr w:type="spellStart"/>
            <w:r w:rsidRPr="00404ECC">
              <w:rPr>
                <w:sz w:val="20"/>
                <w:szCs w:val="20"/>
              </w:rPr>
              <w:t>Scheiner</w:t>
            </w:r>
            <w:proofErr w:type="spellEnd"/>
            <w:r w:rsidRPr="00404ECC">
              <w:rPr>
                <w:sz w:val="20"/>
                <w:szCs w:val="20"/>
              </w:rPr>
              <w:t xml:space="preserve"> (2014a)</w:t>
            </w:r>
          </w:p>
        </w:tc>
        <w:tc>
          <w:tcPr>
            <w:tcW w:w="5326" w:type="dxa"/>
          </w:tcPr>
          <w:p w14:paraId="6D338CE1" w14:textId="65EA018F" w:rsidR="00EF0FA5" w:rsidRPr="00404ECC" w:rsidRDefault="00676929" w:rsidP="00EF0FA5">
            <w:pPr>
              <w:rPr>
                <w:sz w:val="20"/>
                <w:szCs w:val="20"/>
              </w:rPr>
            </w:pPr>
            <w:r w:rsidRPr="00404ECC">
              <w:rPr>
                <w:sz w:val="20"/>
                <w:szCs w:val="20"/>
              </w:rPr>
              <w:t>On page 55, the authors state that the variable retirement was excluded from multivariate analyses because it had no significant effects on trip frequency.</w:t>
            </w:r>
          </w:p>
        </w:tc>
        <w:tc>
          <w:tcPr>
            <w:tcW w:w="6095" w:type="dxa"/>
          </w:tcPr>
          <w:p w14:paraId="6DB097D6" w14:textId="0AE09CBF" w:rsidR="00EF0FA5" w:rsidRPr="00404ECC" w:rsidRDefault="00676929" w:rsidP="00EF0FA5">
            <w:pPr>
              <w:rPr>
                <w:sz w:val="20"/>
                <w:szCs w:val="20"/>
              </w:rPr>
            </w:pPr>
            <w:r w:rsidRPr="00404ECC">
              <w:rPr>
                <w:sz w:val="20"/>
                <w:szCs w:val="20"/>
              </w:rPr>
              <w:t>N/A</w:t>
            </w:r>
          </w:p>
        </w:tc>
      </w:tr>
      <w:tr w:rsidR="00EF0FA5" w:rsidRPr="00404ECC" w14:paraId="13FAA5D4" w14:textId="77777777" w:rsidTr="00154264">
        <w:trPr>
          <w:cantSplit/>
          <w:trHeight w:val="1413"/>
        </w:trPr>
        <w:tc>
          <w:tcPr>
            <w:tcW w:w="1615" w:type="dxa"/>
            <w:noWrap/>
          </w:tcPr>
          <w:p w14:paraId="4ED1045B" w14:textId="77777777" w:rsidR="00EF0FA5" w:rsidRPr="00404ECC" w:rsidRDefault="00EF0FA5" w:rsidP="00EF0FA5">
            <w:pPr>
              <w:rPr>
                <w:sz w:val="20"/>
                <w:szCs w:val="20"/>
              </w:rPr>
            </w:pPr>
            <w:proofErr w:type="spellStart"/>
            <w:r w:rsidRPr="00404ECC">
              <w:rPr>
                <w:sz w:val="20"/>
                <w:szCs w:val="20"/>
              </w:rPr>
              <w:t>Scheiner</w:t>
            </w:r>
            <w:proofErr w:type="spellEnd"/>
            <w:r w:rsidRPr="00404ECC">
              <w:rPr>
                <w:sz w:val="20"/>
                <w:szCs w:val="20"/>
              </w:rPr>
              <w:t xml:space="preserve"> (2014b)</w:t>
            </w:r>
          </w:p>
        </w:tc>
        <w:tc>
          <w:tcPr>
            <w:tcW w:w="5326" w:type="dxa"/>
          </w:tcPr>
          <w:p w14:paraId="43A0FB9D" w14:textId="11CD01E1" w:rsidR="00EF0FA5" w:rsidRPr="00404ECC" w:rsidRDefault="00052F01" w:rsidP="00EF0FA5">
            <w:pPr>
              <w:rPr>
                <w:sz w:val="20"/>
                <w:szCs w:val="20"/>
              </w:rPr>
            </w:pPr>
            <w:r w:rsidRPr="00404ECC">
              <w:rPr>
                <w:sz w:val="20"/>
                <w:szCs w:val="20"/>
              </w:rPr>
              <w:t>Descriptive analyses indicated that r</w:t>
            </w:r>
            <w:r w:rsidR="00676929" w:rsidRPr="00404ECC">
              <w:rPr>
                <w:sz w:val="20"/>
                <w:szCs w:val="20"/>
              </w:rPr>
              <w:t xml:space="preserve">etirement </w:t>
            </w:r>
            <w:r w:rsidRPr="00404ECC">
              <w:rPr>
                <w:sz w:val="20"/>
                <w:szCs w:val="20"/>
              </w:rPr>
              <w:t>wa</w:t>
            </w:r>
            <w:r w:rsidR="00676929" w:rsidRPr="00404ECC">
              <w:rPr>
                <w:sz w:val="20"/>
                <w:szCs w:val="20"/>
              </w:rPr>
              <w:t xml:space="preserve">s associated with a significant reduction in </w:t>
            </w:r>
            <w:r w:rsidRPr="00404ECC">
              <w:rPr>
                <w:sz w:val="20"/>
                <w:szCs w:val="20"/>
              </w:rPr>
              <w:t xml:space="preserve">trip </w:t>
            </w:r>
            <w:r w:rsidR="00676929" w:rsidRPr="00404ECC">
              <w:rPr>
                <w:sz w:val="20"/>
                <w:szCs w:val="20"/>
              </w:rPr>
              <w:t>entropy</w:t>
            </w:r>
            <w:r w:rsidRPr="00404ECC">
              <w:rPr>
                <w:sz w:val="20"/>
                <w:szCs w:val="20"/>
              </w:rPr>
              <w:t xml:space="preserve"> (</w:t>
            </w:r>
            <w:r w:rsidR="00676929" w:rsidRPr="00404ECC">
              <w:rPr>
                <w:sz w:val="20"/>
                <w:szCs w:val="20"/>
              </w:rPr>
              <w:t>-0.01</w:t>
            </w:r>
            <w:r w:rsidRPr="00404ECC">
              <w:rPr>
                <w:sz w:val="20"/>
                <w:szCs w:val="20"/>
              </w:rPr>
              <w:t xml:space="preserve">, </w:t>
            </w:r>
            <w:r w:rsidRPr="00404ECC">
              <w:rPr>
                <w:i/>
                <w:iCs/>
                <w:sz w:val="20"/>
                <w:szCs w:val="20"/>
              </w:rPr>
              <w:t>p</w:t>
            </w:r>
            <w:r w:rsidRPr="00404ECC">
              <w:rPr>
                <w:sz w:val="20"/>
                <w:szCs w:val="20"/>
              </w:rPr>
              <w:t xml:space="preserve">&lt;0.05). </w:t>
            </w:r>
            <w:r w:rsidR="009B2F38" w:rsidRPr="00404ECC">
              <w:rPr>
                <w:sz w:val="20"/>
                <w:szCs w:val="20"/>
              </w:rPr>
              <w:t>N</w:t>
            </w:r>
            <w:r w:rsidRPr="00404ECC">
              <w:rPr>
                <w:sz w:val="20"/>
                <w:szCs w:val="20"/>
              </w:rPr>
              <w:t>umber of trips per tour decrease</w:t>
            </w:r>
            <w:r w:rsidR="00883F40" w:rsidRPr="00404ECC">
              <w:rPr>
                <w:sz w:val="20"/>
                <w:szCs w:val="20"/>
              </w:rPr>
              <w:t>d</w:t>
            </w:r>
            <w:r w:rsidRPr="00404ECC">
              <w:rPr>
                <w:sz w:val="20"/>
                <w:szCs w:val="20"/>
              </w:rPr>
              <w:t xml:space="preserve"> in men</w:t>
            </w:r>
            <w:r w:rsidR="00883F40" w:rsidRPr="00404ECC">
              <w:rPr>
                <w:sz w:val="20"/>
                <w:szCs w:val="20"/>
              </w:rPr>
              <w:t xml:space="preserve"> only</w:t>
            </w:r>
            <w:r w:rsidRPr="00404ECC">
              <w:rPr>
                <w:sz w:val="20"/>
                <w:szCs w:val="20"/>
              </w:rPr>
              <w:t xml:space="preserve"> (-0.18)</w:t>
            </w:r>
            <w:r w:rsidR="00676929" w:rsidRPr="00404ECC">
              <w:rPr>
                <w:sz w:val="20"/>
                <w:szCs w:val="20"/>
              </w:rPr>
              <w:t xml:space="preserve">. </w:t>
            </w:r>
            <w:r w:rsidRPr="00404ECC">
              <w:rPr>
                <w:sz w:val="20"/>
                <w:szCs w:val="20"/>
              </w:rPr>
              <w:t>Multivariate analyses indicated that r</w:t>
            </w:r>
            <w:r w:rsidR="00676929" w:rsidRPr="00404ECC">
              <w:rPr>
                <w:sz w:val="20"/>
                <w:szCs w:val="20"/>
              </w:rPr>
              <w:t xml:space="preserve">etirement </w:t>
            </w:r>
            <w:r w:rsidRPr="00404ECC">
              <w:rPr>
                <w:sz w:val="20"/>
                <w:szCs w:val="20"/>
              </w:rPr>
              <w:t>was</w:t>
            </w:r>
            <w:r w:rsidR="00676929" w:rsidRPr="00404ECC">
              <w:rPr>
                <w:sz w:val="20"/>
                <w:szCs w:val="20"/>
              </w:rPr>
              <w:t xml:space="preserve"> associated with a 7% decrease in </w:t>
            </w:r>
            <w:r w:rsidR="00A11669" w:rsidRPr="00404ECC">
              <w:rPr>
                <w:sz w:val="20"/>
                <w:szCs w:val="20"/>
              </w:rPr>
              <w:t xml:space="preserve">trip </w:t>
            </w:r>
            <w:r w:rsidR="00676929" w:rsidRPr="00404ECC">
              <w:rPr>
                <w:sz w:val="20"/>
                <w:szCs w:val="20"/>
              </w:rPr>
              <w:t>entropy (</w:t>
            </w:r>
            <w:r w:rsidR="00676929" w:rsidRPr="00404ECC">
              <w:rPr>
                <w:i/>
                <w:iCs/>
                <w:sz w:val="20"/>
                <w:szCs w:val="20"/>
              </w:rPr>
              <w:t>p</w:t>
            </w:r>
            <w:r w:rsidR="00676929" w:rsidRPr="00404ECC">
              <w:rPr>
                <w:sz w:val="20"/>
                <w:szCs w:val="20"/>
              </w:rPr>
              <w:t>=0.002), with a significant interaction with gender (</w:t>
            </w:r>
            <w:r w:rsidR="00676929" w:rsidRPr="00404ECC">
              <w:rPr>
                <w:i/>
                <w:iCs/>
                <w:sz w:val="20"/>
                <w:szCs w:val="20"/>
              </w:rPr>
              <w:t>p</w:t>
            </w:r>
            <w:r w:rsidR="00676929" w:rsidRPr="00404ECC">
              <w:rPr>
                <w:sz w:val="20"/>
                <w:szCs w:val="20"/>
              </w:rPr>
              <w:t xml:space="preserve">=0.044) indicating that entropy decreases more for men than women. </w:t>
            </w:r>
            <w:r w:rsidRPr="00404ECC">
              <w:rPr>
                <w:sz w:val="20"/>
                <w:szCs w:val="20"/>
              </w:rPr>
              <w:t>T</w:t>
            </w:r>
            <w:r w:rsidR="00676929" w:rsidRPr="00404ECC">
              <w:rPr>
                <w:sz w:val="20"/>
                <w:szCs w:val="20"/>
              </w:rPr>
              <w:t>rip complexity</w:t>
            </w:r>
            <w:r w:rsidRPr="00404ECC">
              <w:rPr>
                <w:sz w:val="20"/>
                <w:szCs w:val="20"/>
              </w:rPr>
              <w:t xml:space="preserve"> also decreased (-8%), but the difference was not significant (</w:t>
            </w:r>
            <w:r w:rsidRPr="00404ECC">
              <w:rPr>
                <w:i/>
                <w:iCs/>
                <w:sz w:val="20"/>
                <w:szCs w:val="20"/>
              </w:rPr>
              <w:t>p</w:t>
            </w:r>
            <w:r w:rsidRPr="00404ECC">
              <w:rPr>
                <w:sz w:val="20"/>
                <w:szCs w:val="20"/>
              </w:rPr>
              <w:t>=0.113)</w:t>
            </w:r>
            <w:r w:rsidR="00676929" w:rsidRPr="00404ECC">
              <w:rPr>
                <w:sz w:val="20"/>
                <w:szCs w:val="20"/>
              </w:rPr>
              <w:t>.</w:t>
            </w:r>
          </w:p>
        </w:tc>
        <w:tc>
          <w:tcPr>
            <w:tcW w:w="6095" w:type="dxa"/>
          </w:tcPr>
          <w:p w14:paraId="11E186BC" w14:textId="2643C9A1" w:rsidR="00EF0FA5" w:rsidRPr="00404ECC" w:rsidRDefault="00EF0FA5" w:rsidP="00EF0FA5">
            <w:pPr>
              <w:rPr>
                <w:sz w:val="20"/>
                <w:szCs w:val="20"/>
              </w:rPr>
            </w:pPr>
            <w:r w:rsidRPr="00404ECC">
              <w:rPr>
                <w:sz w:val="20"/>
                <w:szCs w:val="20"/>
              </w:rPr>
              <w:t>Increased car use was associated with increased entropy and reduced trip complexity.</w:t>
            </w:r>
          </w:p>
        </w:tc>
      </w:tr>
      <w:tr w:rsidR="00EF0FA5" w:rsidRPr="00404ECC" w14:paraId="3A5AC4DF" w14:textId="77777777" w:rsidTr="00154264">
        <w:trPr>
          <w:cantSplit/>
          <w:trHeight w:val="1317"/>
        </w:trPr>
        <w:tc>
          <w:tcPr>
            <w:tcW w:w="1615" w:type="dxa"/>
            <w:noWrap/>
          </w:tcPr>
          <w:p w14:paraId="11B86D17" w14:textId="77777777" w:rsidR="00EF0FA5" w:rsidRPr="00404ECC" w:rsidRDefault="00EF0FA5" w:rsidP="00EF0FA5">
            <w:pPr>
              <w:rPr>
                <w:sz w:val="20"/>
                <w:szCs w:val="20"/>
              </w:rPr>
            </w:pPr>
            <w:proofErr w:type="spellStart"/>
            <w:r w:rsidRPr="00404ECC">
              <w:rPr>
                <w:sz w:val="20"/>
                <w:szCs w:val="20"/>
              </w:rPr>
              <w:t>Scheiner</w:t>
            </w:r>
            <w:proofErr w:type="spellEnd"/>
            <w:r w:rsidRPr="00404ECC">
              <w:rPr>
                <w:sz w:val="20"/>
                <w:szCs w:val="20"/>
              </w:rPr>
              <w:t xml:space="preserve"> (2016)</w:t>
            </w:r>
          </w:p>
        </w:tc>
        <w:tc>
          <w:tcPr>
            <w:tcW w:w="5326" w:type="dxa"/>
          </w:tcPr>
          <w:p w14:paraId="6B3DD23C" w14:textId="184A1BA1" w:rsidR="00EF0FA5" w:rsidRPr="00404ECC" w:rsidRDefault="00347F14" w:rsidP="00EF0FA5">
            <w:pPr>
              <w:rPr>
                <w:sz w:val="20"/>
                <w:szCs w:val="20"/>
              </w:rPr>
            </w:pPr>
            <w:r w:rsidRPr="00404ECC">
              <w:rPr>
                <w:sz w:val="20"/>
                <w:szCs w:val="20"/>
              </w:rPr>
              <w:t xml:space="preserve">The sample was split in two halves for analyses. </w:t>
            </w:r>
            <w:r w:rsidR="00B51885" w:rsidRPr="00404ECC">
              <w:rPr>
                <w:sz w:val="20"/>
                <w:szCs w:val="20"/>
              </w:rPr>
              <w:t xml:space="preserve">Retirement </w:t>
            </w:r>
            <w:r w:rsidR="0023129C" w:rsidRPr="00404ECC">
              <w:rPr>
                <w:sz w:val="20"/>
                <w:szCs w:val="20"/>
              </w:rPr>
              <w:t>wa</w:t>
            </w:r>
            <w:r w:rsidR="00B51885" w:rsidRPr="00404ECC">
              <w:rPr>
                <w:sz w:val="20"/>
                <w:szCs w:val="20"/>
              </w:rPr>
              <w:t>s associated with an increase in multimodality as evidenced by a significant decrease in Herfindahl-Hirschman Index in one of the split-half samples (</w:t>
            </w:r>
            <w:r w:rsidR="00B51885" w:rsidRPr="00404ECC">
              <w:rPr>
                <w:i/>
                <w:iCs/>
                <w:sz w:val="20"/>
                <w:szCs w:val="20"/>
              </w:rPr>
              <w:t>p</w:t>
            </w:r>
            <w:r w:rsidR="00B51885" w:rsidRPr="00404ECC">
              <w:rPr>
                <w:sz w:val="20"/>
                <w:szCs w:val="20"/>
              </w:rPr>
              <w:t>=0.03</w:t>
            </w:r>
            <w:r w:rsidR="00404ECC">
              <w:rPr>
                <w:sz w:val="20"/>
                <w:szCs w:val="20"/>
              </w:rPr>
              <w:t>), but</w:t>
            </w:r>
            <w:r w:rsidR="00B51885" w:rsidRPr="00404ECC">
              <w:rPr>
                <w:sz w:val="20"/>
                <w:szCs w:val="20"/>
              </w:rPr>
              <w:t xml:space="preserve"> it ha</w:t>
            </w:r>
            <w:r w:rsidR="0023129C" w:rsidRPr="00404ECC">
              <w:rPr>
                <w:sz w:val="20"/>
                <w:szCs w:val="20"/>
              </w:rPr>
              <w:t>d</w:t>
            </w:r>
            <w:r w:rsidR="00B51885" w:rsidRPr="00404ECC">
              <w:rPr>
                <w:sz w:val="20"/>
                <w:szCs w:val="20"/>
              </w:rPr>
              <w:t xml:space="preserve"> no significant effect on 7 out of 8 indicators of multimodality (</w:t>
            </w:r>
            <w:r w:rsidR="00B51885" w:rsidRPr="00404ECC">
              <w:rPr>
                <w:i/>
                <w:iCs/>
                <w:sz w:val="20"/>
                <w:szCs w:val="20"/>
              </w:rPr>
              <w:t>p</w:t>
            </w:r>
            <w:r w:rsidR="00B51885" w:rsidRPr="00404ECC">
              <w:rPr>
                <w:sz w:val="20"/>
                <w:szCs w:val="20"/>
              </w:rPr>
              <w:t>&gt;0.05).</w:t>
            </w:r>
          </w:p>
        </w:tc>
        <w:tc>
          <w:tcPr>
            <w:tcW w:w="6095" w:type="dxa"/>
          </w:tcPr>
          <w:p w14:paraId="3DB7418E" w14:textId="0811A670" w:rsidR="00EF0FA5" w:rsidRPr="00404ECC" w:rsidRDefault="00EF0FA5" w:rsidP="00EF0FA5">
            <w:pPr>
              <w:rPr>
                <w:sz w:val="20"/>
                <w:szCs w:val="20"/>
              </w:rPr>
            </w:pPr>
            <w:r w:rsidRPr="00404ECC">
              <w:rPr>
                <w:sz w:val="20"/>
                <w:szCs w:val="20"/>
              </w:rPr>
              <w:t xml:space="preserve">Multimodality increased with children moving out of the household, leaving the </w:t>
            </w:r>
            <w:proofErr w:type="spellStart"/>
            <w:r w:rsidRPr="00404ECC">
              <w:rPr>
                <w:sz w:val="20"/>
                <w:szCs w:val="20"/>
              </w:rPr>
              <w:t>labour</w:t>
            </w:r>
            <w:proofErr w:type="spellEnd"/>
            <w:r w:rsidRPr="00404ECC">
              <w:rPr>
                <w:sz w:val="20"/>
                <w:szCs w:val="20"/>
              </w:rPr>
              <w:t xml:space="preserve"> market, improvement in </w:t>
            </w:r>
            <w:r w:rsidR="0023129C" w:rsidRPr="00404ECC">
              <w:rPr>
                <w:sz w:val="20"/>
                <w:szCs w:val="20"/>
              </w:rPr>
              <w:t>PT</w:t>
            </w:r>
            <w:r w:rsidRPr="00404ECC">
              <w:rPr>
                <w:sz w:val="20"/>
                <w:szCs w:val="20"/>
              </w:rPr>
              <w:t xml:space="preserve"> and reduced parking space availability. Multimodality decreased with increased car access (suggesting that car use became predominant) whereas improvement in </w:t>
            </w:r>
            <w:r w:rsidR="0023129C" w:rsidRPr="00404ECC">
              <w:rPr>
                <w:sz w:val="20"/>
                <w:szCs w:val="20"/>
              </w:rPr>
              <w:t>PT</w:t>
            </w:r>
            <w:r w:rsidRPr="00404ECC">
              <w:rPr>
                <w:sz w:val="20"/>
                <w:szCs w:val="20"/>
              </w:rPr>
              <w:t xml:space="preserve"> was associated with increased multimodality (all </w:t>
            </w:r>
            <w:r w:rsidRPr="00404ECC">
              <w:rPr>
                <w:i/>
                <w:iCs/>
                <w:sz w:val="20"/>
                <w:szCs w:val="20"/>
              </w:rPr>
              <w:t>p</w:t>
            </w:r>
            <w:r w:rsidRPr="00404ECC">
              <w:rPr>
                <w:sz w:val="20"/>
                <w:szCs w:val="20"/>
              </w:rPr>
              <w:t>&lt;0.05).</w:t>
            </w:r>
          </w:p>
        </w:tc>
      </w:tr>
      <w:tr w:rsidR="00B51885" w:rsidRPr="00404ECC" w14:paraId="3D2FFA6C" w14:textId="77777777" w:rsidTr="00154264">
        <w:trPr>
          <w:cantSplit/>
          <w:trHeight w:val="1413"/>
        </w:trPr>
        <w:tc>
          <w:tcPr>
            <w:tcW w:w="1615" w:type="dxa"/>
            <w:noWrap/>
          </w:tcPr>
          <w:p w14:paraId="473F6226" w14:textId="0870A825" w:rsidR="00B51885" w:rsidRPr="00404ECC" w:rsidRDefault="00B51885" w:rsidP="00B51885">
            <w:pPr>
              <w:rPr>
                <w:sz w:val="20"/>
                <w:szCs w:val="20"/>
              </w:rPr>
            </w:pPr>
            <w:r w:rsidRPr="00404ECC">
              <w:rPr>
                <w:sz w:val="20"/>
                <w:szCs w:val="20"/>
              </w:rPr>
              <w:t>Siren (2016)</w:t>
            </w:r>
          </w:p>
        </w:tc>
        <w:tc>
          <w:tcPr>
            <w:tcW w:w="5326" w:type="dxa"/>
          </w:tcPr>
          <w:p w14:paraId="65A51C0D" w14:textId="0EACD1BA" w:rsidR="00B51885" w:rsidRPr="00404ECC" w:rsidRDefault="00B51885" w:rsidP="00B51885">
            <w:pPr>
              <w:rPr>
                <w:sz w:val="20"/>
                <w:szCs w:val="20"/>
              </w:rPr>
            </w:pPr>
            <w:r w:rsidRPr="00404ECC">
              <w:rPr>
                <w:sz w:val="20"/>
                <w:szCs w:val="20"/>
              </w:rPr>
              <w:t>Between 2009 and 2012, the percentage of recent retirees who drove a car daily decreased from 60.3% to 44.2% whereas it changed from 71.1% to 71.9% of older adults still working</w:t>
            </w:r>
            <w:r w:rsidR="001C462C" w:rsidRPr="00404ECC">
              <w:rPr>
                <w:sz w:val="20"/>
                <w:szCs w:val="20"/>
              </w:rPr>
              <w:t xml:space="preserve"> (</w:t>
            </w:r>
            <w:r w:rsidR="001C462C" w:rsidRPr="00404ECC">
              <w:rPr>
                <w:i/>
                <w:iCs/>
                <w:sz w:val="20"/>
                <w:szCs w:val="20"/>
              </w:rPr>
              <w:t>p</w:t>
            </w:r>
            <w:r w:rsidR="001C462C" w:rsidRPr="00404ECC">
              <w:rPr>
                <w:sz w:val="20"/>
                <w:szCs w:val="20"/>
              </w:rPr>
              <w:t>&lt;0.001)</w:t>
            </w:r>
            <w:r w:rsidRPr="00404ECC">
              <w:rPr>
                <w:sz w:val="20"/>
                <w:szCs w:val="20"/>
              </w:rPr>
              <w:t>. Distance driven decreased in all groups, but the decline was larger in recent retirees</w:t>
            </w:r>
            <w:r w:rsidR="001C462C" w:rsidRPr="00404ECC">
              <w:rPr>
                <w:sz w:val="20"/>
                <w:szCs w:val="20"/>
              </w:rPr>
              <w:t xml:space="preserve"> (</w:t>
            </w:r>
            <w:r w:rsidR="001C462C" w:rsidRPr="00404ECC">
              <w:rPr>
                <w:i/>
                <w:iCs/>
                <w:sz w:val="20"/>
                <w:szCs w:val="20"/>
              </w:rPr>
              <w:t>p</w:t>
            </w:r>
            <w:r w:rsidR="001C462C" w:rsidRPr="00404ECC">
              <w:rPr>
                <w:sz w:val="20"/>
                <w:szCs w:val="20"/>
              </w:rPr>
              <w:t>&lt;0.001)</w:t>
            </w:r>
            <w:r w:rsidRPr="00404ECC">
              <w:rPr>
                <w:sz w:val="20"/>
                <w:szCs w:val="20"/>
              </w:rPr>
              <w:t xml:space="preserve">. </w:t>
            </w:r>
            <w:r w:rsidR="00347F14" w:rsidRPr="00404ECC">
              <w:rPr>
                <w:sz w:val="20"/>
                <w:szCs w:val="20"/>
              </w:rPr>
              <w:t>However, r</w:t>
            </w:r>
            <w:r w:rsidRPr="00404ECC">
              <w:rPr>
                <w:sz w:val="20"/>
                <w:szCs w:val="20"/>
              </w:rPr>
              <w:t>ecent retirees reported a significant increase in driving for errands and outdoor activities at the expense of walking and cycling</w:t>
            </w:r>
            <w:r w:rsidR="001C462C" w:rsidRPr="00404ECC">
              <w:rPr>
                <w:sz w:val="20"/>
                <w:szCs w:val="20"/>
              </w:rPr>
              <w:t xml:space="preserve"> (</w:t>
            </w:r>
            <w:r w:rsidR="001C462C" w:rsidRPr="00404ECC">
              <w:rPr>
                <w:i/>
                <w:iCs/>
                <w:sz w:val="20"/>
                <w:szCs w:val="20"/>
              </w:rPr>
              <w:t>p</w:t>
            </w:r>
            <w:r w:rsidR="001C462C" w:rsidRPr="00404ECC">
              <w:rPr>
                <w:sz w:val="20"/>
                <w:szCs w:val="20"/>
              </w:rPr>
              <w:t>&lt;0.05)</w:t>
            </w:r>
            <w:r w:rsidRPr="00404ECC">
              <w:rPr>
                <w:sz w:val="20"/>
                <w:szCs w:val="20"/>
              </w:rPr>
              <w:t>.</w:t>
            </w:r>
          </w:p>
        </w:tc>
        <w:tc>
          <w:tcPr>
            <w:tcW w:w="6095" w:type="dxa"/>
          </w:tcPr>
          <w:p w14:paraId="0A320D2C" w14:textId="7A91A5A4" w:rsidR="00B51885" w:rsidRPr="00404ECC" w:rsidRDefault="00B51885" w:rsidP="00B51885">
            <w:pPr>
              <w:rPr>
                <w:sz w:val="20"/>
                <w:szCs w:val="20"/>
              </w:rPr>
            </w:pPr>
            <w:r w:rsidRPr="00404ECC">
              <w:rPr>
                <w:sz w:val="20"/>
                <w:szCs w:val="20"/>
              </w:rPr>
              <w:t>Car use was greater in men than in women; however, retirement had a larger effect on car use in men than women.</w:t>
            </w:r>
          </w:p>
        </w:tc>
      </w:tr>
      <w:tr w:rsidR="001C462C" w:rsidRPr="00404ECC" w14:paraId="1772AEC6" w14:textId="77777777" w:rsidTr="00154264">
        <w:trPr>
          <w:cantSplit/>
          <w:trHeight w:val="557"/>
        </w:trPr>
        <w:tc>
          <w:tcPr>
            <w:tcW w:w="1615" w:type="dxa"/>
            <w:noWrap/>
          </w:tcPr>
          <w:p w14:paraId="4FAFE7BE" w14:textId="4440F959" w:rsidR="001C462C" w:rsidRPr="00404ECC" w:rsidRDefault="001C462C" w:rsidP="00B51885">
            <w:pPr>
              <w:rPr>
                <w:sz w:val="20"/>
                <w:szCs w:val="20"/>
              </w:rPr>
            </w:pPr>
            <w:r w:rsidRPr="00404ECC">
              <w:rPr>
                <w:sz w:val="20"/>
                <w:szCs w:val="20"/>
              </w:rPr>
              <w:lastRenderedPageBreak/>
              <w:t>Slingerland (2007)</w:t>
            </w:r>
          </w:p>
        </w:tc>
        <w:tc>
          <w:tcPr>
            <w:tcW w:w="5326" w:type="dxa"/>
          </w:tcPr>
          <w:p w14:paraId="2A5A4475" w14:textId="667C29BF" w:rsidR="001C462C" w:rsidRPr="00404ECC" w:rsidRDefault="001C462C" w:rsidP="00B51885">
            <w:pPr>
              <w:rPr>
                <w:sz w:val="20"/>
                <w:szCs w:val="20"/>
              </w:rPr>
            </w:pPr>
            <w:r w:rsidRPr="00404ECC">
              <w:rPr>
                <w:sz w:val="20"/>
                <w:szCs w:val="20"/>
              </w:rPr>
              <w:t>Before retirement, time spent in AT was: hardly ever (24%), &lt;1 hour/</w:t>
            </w:r>
            <w:proofErr w:type="spellStart"/>
            <w:r w:rsidRPr="00404ECC">
              <w:rPr>
                <w:sz w:val="20"/>
                <w:szCs w:val="20"/>
              </w:rPr>
              <w:t>wk</w:t>
            </w:r>
            <w:proofErr w:type="spellEnd"/>
            <w:r w:rsidRPr="00404ECC">
              <w:rPr>
                <w:sz w:val="20"/>
                <w:szCs w:val="20"/>
              </w:rPr>
              <w:t xml:space="preserve"> (16%), 1-2 hours/</w:t>
            </w:r>
            <w:proofErr w:type="spellStart"/>
            <w:r w:rsidRPr="00404ECC">
              <w:rPr>
                <w:sz w:val="20"/>
                <w:szCs w:val="20"/>
              </w:rPr>
              <w:t>wk</w:t>
            </w:r>
            <w:proofErr w:type="spellEnd"/>
            <w:r w:rsidRPr="00404ECC">
              <w:rPr>
                <w:sz w:val="20"/>
                <w:szCs w:val="20"/>
              </w:rPr>
              <w:t xml:space="preserve"> (15%) and &gt;2 hours/</w:t>
            </w:r>
            <w:proofErr w:type="spellStart"/>
            <w:r w:rsidRPr="00404ECC">
              <w:rPr>
                <w:sz w:val="20"/>
                <w:szCs w:val="20"/>
              </w:rPr>
              <w:t>wk</w:t>
            </w:r>
            <w:proofErr w:type="spellEnd"/>
            <w:r w:rsidRPr="00404ECC">
              <w:rPr>
                <w:sz w:val="20"/>
                <w:szCs w:val="20"/>
              </w:rPr>
              <w:t xml:space="preserve"> (45%). After retirement, time spent in AT was: hardly ever (90%), &lt;1 hour/</w:t>
            </w:r>
            <w:proofErr w:type="spellStart"/>
            <w:r w:rsidRPr="00404ECC">
              <w:rPr>
                <w:sz w:val="20"/>
                <w:szCs w:val="20"/>
              </w:rPr>
              <w:t>wk</w:t>
            </w:r>
            <w:proofErr w:type="spellEnd"/>
            <w:r w:rsidRPr="00404ECC">
              <w:rPr>
                <w:sz w:val="20"/>
                <w:szCs w:val="20"/>
              </w:rPr>
              <w:t xml:space="preserve"> (1%), 1-2 hours/</w:t>
            </w:r>
            <w:proofErr w:type="spellStart"/>
            <w:r w:rsidRPr="00404ECC">
              <w:rPr>
                <w:sz w:val="20"/>
                <w:szCs w:val="20"/>
              </w:rPr>
              <w:t>wk</w:t>
            </w:r>
            <w:proofErr w:type="spellEnd"/>
            <w:r w:rsidRPr="00404ECC">
              <w:rPr>
                <w:sz w:val="20"/>
                <w:szCs w:val="20"/>
              </w:rPr>
              <w:t xml:space="preserve"> (1%) and &gt;2 hours/</w:t>
            </w:r>
            <w:proofErr w:type="spellStart"/>
            <w:r w:rsidRPr="00404ECC">
              <w:rPr>
                <w:sz w:val="20"/>
                <w:szCs w:val="20"/>
              </w:rPr>
              <w:t>wk</w:t>
            </w:r>
            <w:proofErr w:type="spellEnd"/>
            <w:r w:rsidRPr="00404ECC">
              <w:rPr>
                <w:sz w:val="20"/>
                <w:szCs w:val="20"/>
              </w:rPr>
              <w:t xml:space="preserve"> (8%). Compared to participants who did not retire, the odd ratio for a decline in AT was 3.03 (1.97-4.65) for those who retired during 13 years of follow-up (</w:t>
            </w:r>
            <w:r w:rsidRPr="00404ECC">
              <w:rPr>
                <w:i/>
                <w:iCs/>
                <w:sz w:val="20"/>
                <w:szCs w:val="20"/>
              </w:rPr>
              <w:t>p</w:t>
            </w:r>
            <w:r w:rsidRPr="00404ECC">
              <w:rPr>
                <w:sz w:val="20"/>
                <w:szCs w:val="20"/>
              </w:rPr>
              <w:t xml:space="preserve">=0.001). </w:t>
            </w:r>
          </w:p>
        </w:tc>
        <w:tc>
          <w:tcPr>
            <w:tcW w:w="6095" w:type="dxa"/>
          </w:tcPr>
          <w:p w14:paraId="64010D93" w14:textId="7F30D64A" w:rsidR="001C462C" w:rsidRPr="00404ECC" w:rsidRDefault="00A564A2" w:rsidP="00B51885">
            <w:pPr>
              <w:rPr>
                <w:sz w:val="20"/>
                <w:szCs w:val="20"/>
              </w:rPr>
            </w:pPr>
            <w:r w:rsidRPr="00404ECC">
              <w:rPr>
                <w:sz w:val="20"/>
                <w:szCs w:val="20"/>
              </w:rPr>
              <w:t>Retirement was associated with lower odds of declining leisure-time PA (OR=0.36; 95% CI=0.19-0.68) and did not affect sport participation (</w:t>
            </w:r>
            <w:r w:rsidRPr="00404ECC">
              <w:rPr>
                <w:i/>
                <w:iCs/>
                <w:sz w:val="20"/>
                <w:szCs w:val="20"/>
              </w:rPr>
              <w:t>p</w:t>
            </w:r>
            <w:r w:rsidRPr="00404ECC">
              <w:rPr>
                <w:sz w:val="20"/>
                <w:szCs w:val="20"/>
              </w:rPr>
              <w:t>&gt;0.05).</w:t>
            </w:r>
          </w:p>
        </w:tc>
      </w:tr>
      <w:tr w:rsidR="00A564A2" w:rsidRPr="00404ECC" w14:paraId="4EC1526C" w14:textId="77777777" w:rsidTr="00154264">
        <w:trPr>
          <w:cantSplit/>
          <w:trHeight w:val="1413"/>
        </w:trPr>
        <w:tc>
          <w:tcPr>
            <w:tcW w:w="1615" w:type="dxa"/>
            <w:noWrap/>
          </w:tcPr>
          <w:p w14:paraId="46C3A0A5" w14:textId="07DDE2DA" w:rsidR="00A564A2" w:rsidRPr="00404ECC" w:rsidRDefault="00A564A2" w:rsidP="00B51885">
            <w:pPr>
              <w:rPr>
                <w:sz w:val="20"/>
                <w:szCs w:val="20"/>
              </w:rPr>
            </w:pPr>
            <w:proofErr w:type="spellStart"/>
            <w:r w:rsidRPr="00404ECC">
              <w:rPr>
                <w:sz w:val="20"/>
                <w:szCs w:val="20"/>
              </w:rPr>
              <w:t>Sprod</w:t>
            </w:r>
            <w:proofErr w:type="spellEnd"/>
            <w:r w:rsidRPr="00404ECC">
              <w:rPr>
                <w:sz w:val="20"/>
                <w:szCs w:val="20"/>
              </w:rPr>
              <w:t xml:space="preserve"> (2017)</w:t>
            </w:r>
            <w:r w:rsidRPr="00404ECC">
              <w:rPr>
                <w:sz w:val="20"/>
                <w:szCs w:val="20"/>
              </w:rPr>
              <w:tab/>
            </w:r>
          </w:p>
        </w:tc>
        <w:tc>
          <w:tcPr>
            <w:tcW w:w="5326" w:type="dxa"/>
          </w:tcPr>
          <w:p w14:paraId="59F6B6DA" w14:textId="371CD3F6" w:rsidR="00A564A2" w:rsidRPr="00404ECC" w:rsidRDefault="00A564A2" w:rsidP="00B51885">
            <w:pPr>
              <w:rPr>
                <w:sz w:val="20"/>
                <w:szCs w:val="20"/>
              </w:rPr>
            </w:pPr>
            <w:r w:rsidRPr="00404ECC">
              <w:rPr>
                <w:sz w:val="20"/>
                <w:szCs w:val="20"/>
              </w:rPr>
              <w:t>Participants spent 52 min/day in AT and 85 min/day in motorized transportation. Time spent in AT decreased to 40, 39 and 39 min/day at 3-, 6- and 12-month follow-up. Time spent in motorized transportation decreased to 77, 73 and 72 min/day at 3-, 6- and 12-month follow-up. Differences between baseline vs. follow-ups were all significant (</w:t>
            </w:r>
            <w:r w:rsidRPr="00404ECC">
              <w:rPr>
                <w:i/>
                <w:iCs/>
                <w:sz w:val="20"/>
                <w:szCs w:val="20"/>
              </w:rPr>
              <w:t>p</w:t>
            </w:r>
            <w:r w:rsidRPr="00404ECC">
              <w:rPr>
                <w:sz w:val="20"/>
                <w:szCs w:val="20"/>
              </w:rPr>
              <w:t xml:space="preserve">&lt;0.001). </w:t>
            </w:r>
          </w:p>
        </w:tc>
        <w:tc>
          <w:tcPr>
            <w:tcW w:w="6095" w:type="dxa"/>
          </w:tcPr>
          <w:p w14:paraId="68D1AC06" w14:textId="6DAE0428" w:rsidR="00A564A2" w:rsidRPr="00404ECC" w:rsidRDefault="00A564A2" w:rsidP="00B51885">
            <w:pPr>
              <w:rPr>
                <w:sz w:val="20"/>
                <w:szCs w:val="20"/>
              </w:rPr>
            </w:pPr>
            <w:r w:rsidRPr="00404ECC">
              <w:rPr>
                <w:sz w:val="20"/>
                <w:szCs w:val="20"/>
              </w:rPr>
              <w:t>Changes in AT and motorized transportation were not moderated by sex, education and health status.</w:t>
            </w:r>
          </w:p>
        </w:tc>
      </w:tr>
      <w:tr w:rsidR="00A564A2" w:rsidRPr="00404ECC" w14:paraId="442E712E" w14:textId="77777777" w:rsidTr="00154264">
        <w:trPr>
          <w:cantSplit/>
          <w:trHeight w:val="1413"/>
        </w:trPr>
        <w:tc>
          <w:tcPr>
            <w:tcW w:w="1615" w:type="dxa"/>
            <w:noWrap/>
          </w:tcPr>
          <w:p w14:paraId="3820AA6A" w14:textId="3EFA0B36" w:rsidR="00A564A2" w:rsidRPr="00404ECC" w:rsidRDefault="00A564A2" w:rsidP="00A564A2">
            <w:pPr>
              <w:rPr>
                <w:sz w:val="20"/>
                <w:szCs w:val="20"/>
              </w:rPr>
            </w:pPr>
            <w:r w:rsidRPr="00404ECC">
              <w:rPr>
                <w:sz w:val="20"/>
                <w:szCs w:val="20"/>
              </w:rPr>
              <w:t>Van Dyck (2016)</w:t>
            </w:r>
          </w:p>
        </w:tc>
        <w:tc>
          <w:tcPr>
            <w:tcW w:w="5326" w:type="dxa"/>
          </w:tcPr>
          <w:p w14:paraId="58366612" w14:textId="3A78AD57" w:rsidR="00A564A2" w:rsidRPr="00404ECC" w:rsidRDefault="00A564A2" w:rsidP="00A564A2">
            <w:pPr>
              <w:rPr>
                <w:sz w:val="20"/>
                <w:szCs w:val="20"/>
              </w:rPr>
            </w:pPr>
            <w:r w:rsidRPr="00404ECC">
              <w:rPr>
                <w:sz w:val="20"/>
                <w:szCs w:val="20"/>
              </w:rPr>
              <w:t>Passive transport decreased less strongly in adults who retired during the follow up period (-7 min/week) than in those who had recently retired at baseline (-63 min/week)</w:t>
            </w:r>
            <w:r w:rsidR="00374E93" w:rsidRPr="00404ECC">
              <w:rPr>
                <w:sz w:val="20"/>
                <w:szCs w:val="20"/>
              </w:rPr>
              <w:t xml:space="preserve"> (</w:t>
            </w:r>
            <w:r w:rsidR="00374E93" w:rsidRPr="00404ECC">
              <w:rPr>
                <w:i/>
                <w:iCs/>
                <w:sz w:val="20"/>
                <w:szCs w:val="20"/>
              </w:rPr>
              <w:t>p</w:t>
            </w:r>
            <w:r w:rsidR="00374E93" w:rsidRPr="00404ECC">
              <w:rPr>
                <w:sz w:val="20"/>
                <w:szCs w:val="20"/>
              </w:rPr>
              <w:t>&lt;0.05)</w:t>
            </w:r>
            <w:r w:rsidRPr="00404ECC">
              <w:rPr>
                <w:sz w:val="20"/>
                <w:szCs w:val="20"/>
              </w:rPr>
              <w:t xml:space="preserve">. There was a significant interaction </w:t>
            </w:r>
            <w:r w:rsidR="00347F14" w:rsidRPr="00404ECC">
              <w:rPr>
                <w:sz w:val="20"/>
                <w:szCs w:val="20"/>
              </w:rPr>
              <w:t>between</w:t>
            </w:r>
            <w:r w:rsidRPr="00404ECC">
              <w:rPr>
                <w:sz w:val="20"/>
                <w:szCs w:val="20"/>
              </w:rPr>
              <w:t xml:space="preserve"> retirement status and gender</w:t>
            </w:r>
            <w:r w:rsidR="00CE58A0" w:rsidRPr="00404ECC">
              <w:rPr>
                <w:sz w:val="20"/>
                <w:szCs w:val="20"/>
              </w:rPr>
              <w:t xml:space="preserve"> (</w:t>
            </w:r>
            <w:r w:rsidR="00CE58A0" w:rsidRPr="00404ECC">
              <w:rPr>
                <w:i/>
                <w:iCs/>
                <w:sz w:val="20"/>
                <w:szCs w:val="20"/>
              </w:rPr>
              <w:t>p</w:t>
            </w:r>
            <w:r w:rsidR="00CE58A0" w:rsidRPr="00404ECC">
              <w:rPr>
                <w:sz w:val="20"/>
                <w:szCs w:val="20"/>
              </w:rPr>
              <w:t>&lt;0.01)</w:t>
            </w:r>
            <w:r w:rsidRPr="00404ECC">
              <w:rPr>
                <w:sz w:val="20"/>
                <w:szCs w:val="20"/>
              </w:rPr>
              <w:t>. Recently retired men and women reported similar decreases (</w:t>
            </w:r>
            <w:r w:rsidR="00347F14" w:rsidRPr="00404ECC">
              <w:rPr>
                <w:sz w:val="20"/>
                <w:szCs w:val="20"/>
              </w:rPr>
              <w:t>-</w:t>
            </w:r>
            <w:r w:rsidRPr="00404ECC">
              <w:rPr>
                <w:sz w:val="20"/>
                <w:szCs w:val="20"/>
              </w:rPr>
              <w:t xml:space="preserve">62 min/week and </w:t>
            </w:r>
            <w:r w:rsidR="00347F14" w:rsidRPr="00404ECC">
              <w:rPr>
                <w:sz w:val="20"/>
                <w:szCs w:val="20"/>
              </w:rPr>
              <w:t>-</w:t>
            </w:r>
            <w:r w:rsidRPr="00404ECC">
              <w:rPr>
                <w:sz w:val="20"/>
                <w:szCs w:val="20"/>
              </w:rPr>
              <w:t xml:space="preserve">71 min/week) whereas retiring men reported a decrease (-63 min/week) and retiring women reported an increase (+72 min/week). </w:t>
            </w:r>
            <w:r w:rsidR="00CE58A0" w:rsidRPr="00404ECC">
              <w:rPr>
                <w:sz w:val="20"/>
                <w:szCs w:val="20"/>
              </w:rPr>
              <w:t>Retirement was not associated with transportation cycling (</w:t>
            </w:r>
            <w:r w:rsidR="00CE58A0" w:rsidRPr="00404ECC">
              <w:rPr>
                <w:i/>
                <w:iCs/>
                <w:sz w:val="20"/>
                <w:szCs w:val="20"/>
              </w:rPr>
              <w:t>p</w:t>
            </w:r>
            <w:r w:rsidR="00CE58A0" w:rsidRPr="00404ECC">
              <w:rPr>
                <w:sz w:val="20"/>
                <w:szCs w:val="20"/>
              </w:rPr>
              <w:t>&lt;0.05).</w:t>
            </w:r>
            <w:r w:rsidR="00374E93" w:rsidRPr="00404ECC">
              <w:rPr>
                <w:sz w:val="20"/>
                <w:szCs w:val="20"/>
              </w:rPr>
              <w:t xml:space="preserve"> </w:t>
            </w:r>
            <w:r w:rsidRPr="00404ECC">
              <w:rPr>
                <w:sz w:val="20"/>
                <w:szCs w:val="20"/>
              </w:rPr>
              <w:t>For transportation walking, there was a</w:t>
            </w:r>
            <w:r w:rsidR="00347F14" w:rsidRPr="00404ECC">
              <w:rPr>
                <w:sz w:val="20"/>
                <w:szCs w:val="20"/>
              </w:rPr>
              <w:t>n</w:t>
            </w:r>
            <w:r w:rsidRPr="00404ECC">
              <w:rPr>
                <w:sz w:val="20"/>
                <w:szCs w:val="20"/>
              </w:rPr>
              <w:t xml:space="preserve"> interaction </w:t>
            </w:r>
            <w:r w:rsidR="00347F14" w:rsidRPr="00404ECC">
              <w:rPr>
                <w:sz w:val="20"/>
                <w:szCs w:val="20"/>
              </w:rPr>
              <w:t>between</w:t>
            </w:r>
            <w:r w:rsidRPr="00404ECC">
              <w:rPr>
                <w:sz w:val="20"/>
                <w:szCs w:val="20"/>
              </w:rPr>
              <w:t xml:space="preserve"> retirement status and level of education</w:t>
            </w:r>
            <w:r w:rsidR="00CE58A0" w:rsidRPr="00404ECC">
              <w:rPr>
                <w:sz w:val="20"/>
                <w:szCs w:val="20"/>
              </w:rPr>
              <w:t xml:space="preserve"> (</w:t>
            </w:r>
            <w:r w:rsidR="00CE58A0" w:rsidRPr="00404ECC">
              <w:rPr>
                <w:i/>
                <w:iCs/>
                <w:sz w:val="20"/>
                <w:szCs w:val="20"/>
              </w:rPr>
              <w:t>p</w:t>
            </w:r>
            <w:r w:rsidR="00CE58A0" w:rsidRPr="00404ECC">
              <w:rPr>
                <w:sz w:val="20"/>
                <w:szCs w:val="20"/>
              </w:rPr>
              <w:t>&lt;0.05)</w:t>
            </w:r>
            <w:r w:rsidRPr="00404ECC">
              <w:rPr>
                <w:sz w:val="20"/>
                <w:szCs w:val="20"/>
              </w:rPr>
              <w:t>. In low-educated participants, only recently retired adults showed a decrease (</w:t>
            </w:r>
            <w:r w:rsidR="00347F14" w:rsidRPr="00404ECC">
              <w:rPr>
                <w:sz w:val="20"/>
                <w:szCs w:val="20"/>
              </w:rPr>
              <w:t>-</w:t>
            </w:r>
            <w:r w:rsidRPr="00404ECC">
              <w:rPr>
                <w:sz w:val="20"/>
                <w:szCs w:val="20"/>
              </w:rPr>
              <w:t>48 min/week vs. +1 min/week for retiring adults), while in high-educated participants, retiring adults reported a decline (</w:t>
            </w:r>
            <w:r w:rsidR="00347F14" w:rsidRPr="00404ECC">
              <w:rPr>
                <w:sz w:val="20"/>
                <w:szCs w:val="20"/>
              </w:rPr>
              <w:t>-</w:t>
            </w:r>
            <w:r w:rsidRPr="00404ECC">
              <w:rPr>
                <w:sz w:val="20"/>
                <w:szCs w:val="20"/>
              </w:rPr>
              <w:t xml:space="preserve">6 min/week) and recently retired adults reported an increase (+20 min/week). </w:t>
            </w:r>
          </w:p>
        </w:tc>
        <w:tc>
          <w:tcPr>
            <w:tcW w:w="6095" w:type="dxa"/>
          </w:tcPr>
          <w:p w14:paraId="39F697E8" w14:textId="64EC5323" w:rsidR="00A564A2" w:rsidRPr="00404ECC" w:rsidRDefault="00A564A2" w:rsidP="00A564A2">
            <w:pPr>
              <w:rPr>
                <w:sz w:val="20"/>
                <w:szCs w:val="20"/>
              </w:rPr>
            </w:pPr>
            <w:r w:rsidRPr="00404ECC">
              <w:rPr>
                <w:sz w:val="20"/>
                <w:szCs w:val="20"/>
              </w:rPr>
              <w:t>Leisure time cycling increased in retiring adults, but decreased in recently retired adults</w:t>
            </w:r>
            <w:r w:rsidR="00374E93" w:rsidRPr="00404ECC">
              <w:rPr>
                <w:sz w:val="20"/>
                <w:szCs w:val="20"/>
              </w:rPr>
              <w:t xml:space="preserve"> (</w:t>
            </w:r>
            <w:r w:rsidR="00374E93" w:rsidRPr="00404ECC">
              <w:rPr>
                <w:i/>
                <w:iCs/>
                <w:sz w:val="20"/>
                <w:szCs w:val="20"/>
              </w:rPr>
              <w:t>p</w:t>
            </w:r>
            <w:r w:rsidR="00374E93" w:rsidRPr="00404ECC">
              <w:rPr>
                <w:sz w:val="20"/>
                <w:szCs w:val="20"/>
              </w:rPr>
              <w:t>&lt;0.01)</w:t>
            </w:r>
            <w:r w:rsidRPr="00404ECC">
              <w:rPr>
                <w:sz w:val="20"/>
                <w:szCs w:val="20"/>
              </w:rPr>
              <w:t>. Retiring adults reported a large</w:t>
            </w:r>
            <w:r w:rsidR="00CE58A0" w:rsidRPr="00404ECC">
              <w:rPr>
                <w:sz w:val="20"/>
                <w:szCs w:val="20"/>
              </w:rPr>
              <w:t>r</w:t>
            </w:r>
            <w:r w:rsidRPr="00404ECC">
              <w:rPr>
                <w:sz w:val="20"/>
                <w:szCs w:val="20"/>
              </w:rPr>
              <w:t xml:space="preserve"> increase in computer time </w:t>
            </w:r>
            <w:r w:rsidR="00CE58A0" w:rsidRPr="00404ECC">
              <w:rPr>
                <w:sz w:val="20"/>
                <w:szCs w:val="20"/>
              </w:rPr>
              <w:t xml:space="preserve">than recently retired adults </w:t>
            </w:r>
            <w:r w:rsidR="00374E93" w:rsidRPr="00404ECC">
              <w:rPr>
                <w:sz w:val="20"/>
                <w:szCs w:val="20"/>
              </w:rPr>
              <w:t>(</w:t>
            </w:r>
            <w:r w:rsidR="00374E93" w:rsidRPr="00404ECC">
              <w:rPr>
                <w:i/>
                <w:iCs/>
                <w:sz w:val="20"/>
                <w:szCs w:val="20"/>
              </w:rPr>
              <w:t>p</w:t>
            </w:r>
            <w:r w:rsidR="00374E93" w:rsidRPr="00404ECC">
              <w:rPr>
                <w:sz w:val="20"/>
                <w:szCs w:val="20"/>
              </w:rPr>
              <w:t xml:space="preserve">&lt;0.001) </w:t>
            </w:r>
            <w:r w:rsidRPr="00404ECC">
              <w:rPr>
                <w:sz w:val="20"/>
                <w:szCs w:val="20"/>
              </w:rPr>
              <w:t>and a decrease in voluntary work</w:t>
            </w:r>
            <w:r w:rsidR="00CE58A0" w:rsidRPr="00404ECC">
              <w:rPr>
                <w:sz w:val="20"/>
                <w:szCs w:val="20"/>
              </w:rPr>
              <w:t xml:space="preserve"> (</w:t>
            </w:r>
            <w:r w:rsidR="00CE58A0" w:rsidRPr="00404ECC">
              <w:rPr>
                <w:i/>
                <w:iCs/>
                <w:sz w:val="20"/>
                <w:szCs w:val="20"/>
              </w:rPr>
              <w:t>p</w:t>
            </w:r>
            <w:r w:rsidR="00CE58A0" w:rsidRPr="00404ECC">
              <w:rPr>
                <w:sz w:val="20"/>
                <w:szCs w:val="20"/>
              </w:rPr>
              <w:t>&lt;0.01)</w:t>
            </w:r>
            <w:r w:rsidRPr="00404ECC">
              <w:rPr>
                <w:sz w:val="20"/>
                <w:szCs w:val="20"/>
              </w:rPr>
              <w:t>. Recently retired adults reported a</w:t>
            </w:r>
            <w:r w:rsidR="003422A4" w:rsidRPr="00404ECC">
              <w:rPr>
                <w:sz w:val="20"/>
                <w:szCs w:val="20"/>
              </w:rPr>
              <w:t>n</w:t>
            </w:r>
            <w:r w:rsidRPr="00404ECC">
              <w:rPr>
                <w:sz w:val="20"/>
                <w:szCs w:val="20"/>
              </w:rPr>
              <w:t xml:space="preserve"> increase in voluntary work</w:t>
            </w:r>
            <w:r w:rsidR="00CE58A0" w:rsidRPr="00404ECC">
              <w:rPr>
                <w:sz w:val="20"/>
                <w:szCs w:val="20"/>
              </w:rPr>
              <w:t xml:space="preserve"> (</w:t>
            </w:r>
            <w:r w:rsidR="00CE58A0" w:rsidRPr="00404ECC">
              <w:rPr>
                <w:i/>
                <w:iCs/>
                <w:sz w:val="20"/>
                <w:szCs w:val="20"/>
              </w:rPr>
              <w:t>p</w:t>
            </w:r>
            <w:r w:rsidR="00CE58A0" w:rsidRPr="00404ECC">
              <w:rPr>
                <w:sz w:val="20"/>
                <w:szCs w:val="20"/>
              </w:rPr>
              <w:t>&lt;0.01)</w:t>
            </w:r>
            <w:r w:rsidRPr="00404ECC">
              <w:rPr>
                <w:sz w:val="20"/>
                <w:szCs w:val="20"/>
              </w:rPr>
              <w:t>.</w:t>
            </w:r>
          </w:p>
        </w:tc>
      </w:tr>
    </w:tbl>
    <w:p w14:paraId="74A6C5DE" w14:textId="5F0B0DFB" w:rsidR="00EF0FA5" w:rsidRPr="00404ECC" w:rsidRDefault="00EF0FA5" w:rsidP="00EF0FA5">
      <w:pPr>
        <w:rPr>
          <w:sz w:val="20"/>
          <w:szCs w:val="20"/>
        </w:rPr>
      </w:pPr>
      <w:r w:rsidRPr="00404ECC">
        <w:rPr>
          <w:sz w:val="20"/>
          <w:szCs w:val="20"/>
        </w:rPr>
        <w:t xml:space="preserve">Note: AT: active transportation; </w:t>
      </w:r>
      <w:r w:rsidR="002169A8" w:rsidRPr="00404ECC">
        <w:rPr>
          <w:sz w:val="20"/>
          <w:szCs w:val="20"/>
        </w:rPr>
        <w:t xml:space="preserve">BMI: body mass index; </w:t>
      </w:r>
      <w:r w:rsidRPr="00404ECC">
        <w:rPr>
          <w:sz w:val="20"/>
          <w:szCs w:val="20"/>
        </w:rPr>
        <w:t>MVPA: moderate- to vigorous-intensity physical activity; PA: physical activity; PT: public transport</w:t>
      </w:r>
      <w:r w:rsidR="003A3C55" w:rsidRPr="00404ECC">
        <w:rPr>
          <w:sz w:val="20"/>
          <w:szCs w:val="20"/>
        </w:rPr>
        <w:t>; SEP: socioeconomic position</w:t>
      </w:r>
      <w:r w:rsidRPr="00404ECC">
        <w:rPr>
          <w:sz w:val="20"/>
          <w:szCs w:val="20"/>
        </w:rPr>
        <w:t>. * We obtained the p-value using a chi-square test for differences in proportions (https://www.medcalc.org/calc/comparison_of_proportions.php).</w:t>
      </w:r>
    </w:p>
    <w:p w14:paraId="554FC49A" w14:textId="77777777" w:rsidR="00404ECC" w:rsidRDefault="00404ECC">
      <w:pPr>
        <w:rPr>
          <w:b/>
          <w:bCs/>
          <w:sz w:val="20"/>
          <w:szCs w:val="20"/>
        </w:rPr>
      </w:pPr>
      <w:r>
        <w:rPr>
          <w:b/>
          <w:bCs/>
          <w:sz w:val="20"/>
          <w:szCs w:val="20"/>
        </w:rPr>
        <w:br w:type="page"/>
      </w:r>
    </w:p>
    <w:p w14:paraId="298F5122" w14:textId="2C90A401" w:rsidR="00E02BA9" w:rsidRPr="00404ECC" w:rsidRDefault="00E02BA9" w:rsidP="00E02BA9">
      <w:pPr>
        <w:rPr>
          <w:b/>
          <w:bCs/>
          <w:sz w:val="20"/>
          <w:szCs w:val="20"/>
        </w:rPr>
      </w:pPr>
      <w:r w:rsidRPr="00404ECC">
        <w:rPr>
          <w:b/>
          <w:bCs/>
          <w:sz w:val="20"/>
          <w:szCs w:val="20"/>
        </w:rPr>
        <w:lastRenderedPageBreak/>
        <w:t xml:space="preserve">Table </w:t>
      </w:r>
      <w:r w:rsidR="00894F9D">
        <w:rPr>
          <w:b/>
          <w:bCs/>
          <w:sz w:val="20"/>
          <w:szCs w:val="20"/>
        </w:rPr>
        <w:t>S</w:t>
      </w:r>
      <w:r w:rsidRPr="00404ECC">
        <w:rPr>
          <w:b/>
          <w:bCs/>
          <w:sz w:val="20"/>
          <w:szCs w:val="20"/>
        </w:rPr>
        <w:t xml:space="preserve">8. </w:t>
      </w:r>
      <w:bookmarkStart w:id="12" w:name="_Hlk54703999"/>
      <w:r w:rsidRPr="00404ECC">
        <w:rPr>
          <w:b/>
          <w:bCs/>
          <w:sz w:val="20"/>
          <w:szCs w:val="20"/>
        </w:rPr>
        <w:t>Influence of relocation on travel behaviours</w:t>
      </w:r>
      <w:bookmarkEnd w:id="12"/>
    </w:p>
    <w:tbl>
      <w:tblPr>
        <w:tblStyle w:val="TableGrid"/>
        <w:tblW w:w="13036" w:type="dxa"/>
        <w:tblLook w:val="04A0" w:firstRow="1" w:lastRow="0" w:firstColumn="1" w:lastColumn="0" w:noHBand="0" w:noVBand="1"/>
      </w:tblPr>
      <w:tblGrid>
        <w:gridCol w:w="1615"/>
        <w:gridCol w:w="5326"/>
        <w:gridCol w:w="6095"/>
      </w:tblGrid>
      <w:tr w:rsidR="00E02BA9" w:rsidRPr="00404ECC" w14:paraId="7A642F84" w14:textId="77777777" w:rsidTr="00154264">
        <w:trPr>
          <w:cantSplit/>
          <w:trHeight w:val="300"/>
        </w:trPr>
        <w:tc>
          <w:tcPr>
            <w:tcW w:w="1615" w:type="dxa"/>
            <w:noWrap/>
            <w:hideMark/>
          </w:tcPr>
          <w:p w14:paraId="7A284D81" w14:textId="77777777" w:rsidR="00E02BA9" w:rsidRPr="00404ECC" w:rsidRDefault="00E02BA9" w:rsidP="00236365">
            <w:pPr>
              <w:rPr>
                <w:b/>
                <w:bCs/>
                <w:sz w:val="20"/>
                <w:szCs w:val="20"/>
              </w:rPr>
            </w:pPr>
            <w:r w:rsidRPr="00404ECC">
              <w:rPr>
                <w:b/>
                <w:bCs/>
                <w:sz w:val="20"/>
                <w:szCs w:val="20"/>
              </w:rPr>
              <w:t>Lead author (year)</w:t>
            </w:r>
          </w:p>
        </w:tc>
        <w:tc>
          <w:tcPr>
            <w:tcW w:w="5326" w:type="dxa"/>
            <w:noWrap/>
            <w:hideMark/>
          </w:tcPr>
          <w:p w14:paraId="77324AFE" w14:textId="77777777" w:rsidR="00E02BA9" w:rsidRPr="00404ECC" w:rsidRDefault="00E02BA9" w:rsidP="00236365">
            <w:pPr>
              <w:rPr>
                <w:b/>
                <w:bCs/>
                <w:sz w:val="20"/>
                <w:szCs w:val="20"/>
              </w:rPr>
            </w:pPr>
            <w:r w:rsidRPr="00404ECC">
              <w:rPr>
                <w:b/>
                <w:bCs/>
                <w:sz w:val="20"/>
                <w:szCs w:val="20"/>
              </w:rPr>
              <w:t>Effects on travel behaviours</w:t>
            </w:r>
          </w:p>
        </w:tc>
        <w:tc>
          <w:tcPr>
            <w:tcW w:w="6095" w:type="dxa"/>
            <w:noWrap/>
            <w:hideMark/>
          </w:tcPr>
          <w:p w14:paraId="5F73D94C" w14:textId="77777777" w:rsidR="00E02BA9" w:rsidRPr="00404ECC" w:rsidRDefault="00E02BA9" w:rsidP="00236365">
            <w:pPr>
              <w:rPr>
                <w:b/>
                <w:bCs/>
                <w:sz w:val="20"/>
                <w:szCs w:val="20"/>
              </w:rPr>
            </w:pPr>
            <w:r w:rsidRPr="00404ECC">
              <w:rPr>
                <w:b/>
                <w:bCs/>
                <w:sz w:val="20"/>
                <w:szCs w:val="20"/>
              </w:rPr>
              <w:t>Other important results</w:t>
            </w:r>
          </w:p>
        </w:tc>
      </w:tr>
      <w:tr w:rsidR="00E02BA9" w:rsidRPr="00404ECC" w14:paraId="07A9C27C" w14:textId="77777777" w:rsidTr="00154264">
        <w:trPr>
          <w:cantSplit/>
          <w:trHeight w:val="300"/>
        </w:trPr>
        <w:tc>
          <w:tcPr>
            <w:tcW w:w="1615" w:type="dxa"/>
            <w:noWrap/>
          </w:tcPr>
          <w:p w14:paraId="707FE545" w14:textId="1C0997FD" w:rsidR="00E02BA9" w:rsidRPr="00404ECC" w:rsidRDefault="00E02BA9" w:rsidP="00236365">
            <w:pPr>
              <w:rPr>
                <w:sz w:val="20"/>
                <w:szCs w:val="20"/>
              </w:rPr>
            </w:pPr>
            <w:r w:rsidRPr="00404ECC">
              <w:rPr>
                <w:sz w:val="20"/>
                <w:szCs w:val="20"/>
              </w:rPr>
              <w:t>Bamberg (2006)</w:t>
            </w:r>
          </w:p>
        </w:tc>
        <w:tc>
          <w:tcPr>
            <w:tcW w:w="5326" w:type="dxa"/>
            <w:noWrap/>
          </w:tcPr>
          <w:p w14:paraId="758B6DE4" w14:textId="3F3480BE" w:rsidR="00E02BA9" w:rsidRPr="00404ECC" w:rsidRDefault="00E02BA9" w:rsidP="00236365">
            <w:pPr>
              <w:rPr>
                <w:sz w:val="20"/>
                <w:szCs w:val="20"/>
              </w:rPr>
            </w:pPr>
            <w:r w:rsidRPr="00404ECC">
              <w:rPr>
                <w:sz w:val="20"/>
                <w:szCs w:val="20"/>
              </w:rPr>
              <w:t xml:space="preserve">Percentage of trips pre-relocation: PT: 18.2%; Car: 51.5%; Bike: 11.5%; Walking: 15.8%. Percentage of trips post-relocation: PT: 35.8%; Car: 39.4%; Bike: 7.3%; Walking: 17.5%. Relocating to Stuttgart was associated with a significant increase in PT (+17.6% of trips; </w:t>
            </w:r>
            <w:r w:rsidRPr="00404ECC">
              <w:rPr>
                <w:i/>
                <w:iCs/>
                <w:sz w:val="20"/>
                <w:szCs w:val="20"/>
              </w:rPr>
              <w:t>p</w:t>
            </w:r>
            <w:r w:rsidRPr="00404ECC">
              <w:rPr>
                <w:sz w:val="20"/>
                <w:szCs w:val="20"/>
              </w:rPr>
              <w:t xml:space="preserve">&lt;0.001), a decrease in car use (-12.1% of trips; </w:t>
            </w:r>
            <w:r w:rsidRPr="00404ECC">
              <w:rPr>
                <w:i/>
                <w:iCs/>
                <w:sz w:val="20"/>
                <w:szCs w:val="20"/>
              </w:rPr>
              <w:t>p</w:t>
            </w:r>
            <w:r w:rsidRPr="00404ECC">
              <w:rPr>
                <w:sz w:val="20"/>
                <w:szCs w:val="20"/>
              </w:rPr>
              <w:t>&lt;0.01) and no change in walking and cycling (</w:t>
            </w:r>
            <w:r w:rsidRPr="00404ECC">
              <w:rPr>
                <w:i/>
                <w:iCs/>
                <w:sz w:val="20"/>
                <w:szCs w:val="20"/>
              </w:rPr>
              <w:t>p</w:t>
            </w:r>
            <w:r w:rsidRPr="00404ECC">
              <w:rPr>
                <w:sz w:val="20"/>
                <w:szCs w:val="20"/>
              </w:rPr>
              <w:t xml:space="preserve">&gt;0.05). Participants assigned to the experimental group received a 1-day free ticket for PT and an information package. The increase in PT use was much greater in the experimental group (+29% vs. +7%; </w:t>
            </w:r>
            <w:r w:rsidRPr="00404ECC">
              <w:rPr>
                <w:i/>
                <w:iCs/>
                <w:sz w:val="20"/>
                <w:szCs w:val="20"/>
              </w:rPr>
              <w:t>p</w:t>
            </w:r>
            <w:r w:rsidRPr="00404ECC">
              <w:rPr>
                <w:sz w:val="20"/>
                <w:szCs w:val="20"/>
              </w:rPr>
              <w:t>&lt;0.001).</w:t>
            </w:r>
          </w:p>
        </w:tc>
        <w:tc>
          <w:tcPr>
            <w:tcW w:w="6095" w:type="dxa"/>
            <w:noWrap/>
          </w:tcPr>
          <w:p w14:paraId="0103BE57" w14:textId="4BB82EAC" w:rsidR="00E02BA9" w:rsidRPr="00404ECC" w:rsidRDefault="00E02BA9" w:rsidP="00236365">
            <w:pPr>
              <w:rPr>
                <w:sz w:val="20"/>
                <w:szCs w:val="20"/>
                <w:highlight w:val="yellow"/>
              </w:rPr>
            </w:pPr>
            <w:r w:rsidRPr="00404ECC">
              <w:rPr>
                <w:sz w:val="20"/>
                <w:szCs w:val="20"/>
              </w:rPr>
              <w:t xml:space="preserve">Relocation was associated with significant increases in attitudes, subjective norms, perceived </w:t>
            </w:r>
            <w:proofErr w:type="spellStart"/>
            <w:r w:rsidRPr="00404ECC">
              <w:rPr>
                <w:sz w:val="20"/>
                <w:szCs w:val="20"/>
              </w:rPr>
              <w:t>behavioural</w:t>
            </w:r>
            <w:proofErr w:type="spellEnd"/>
            <w:r w:rsidRPr="00404ECC">
              <w:rPr>
                <w:sz w:val="20"/>
                <w:szCs w:val="20"/>
              </w:rPr>
              <w:t xml:space="preserve"> control, intention</w:t>
            </w:r>
            <w:r w:rsidR="00744E4B" w:rsidRPr="00404ECC">
              <w:rPr>
                <w:sz w:val="20"/>
                <w:szCs w:val="20"/>
              </w:rPr>
              <w:t>,</w:t>
            </w:r>
            <w:r w:rsidRPr="00404ECC">
              <w:rPr>
                <w:sz w:val="20"/>
                <w:szCs w:val="20"/>
              </w:rPr>
              <w:t xml:space="preserve"> and habit for PT and significant declines for these constructs in relation to car use (all </w:t>
            </w:r>
            <w:r w:rsidRPr="00404ECC">
              <w:rPr>
                <w:i/>
                <w:iCs/>
                <w:sz w:val="20"/>
                <w:szCs w:val="20"/>
              </w:rPr>
              <w:t>p</w:t>
            </w:r>
            <w:r w:rsidRPr="00404ECC">
              <w:rPr>
                <w:sz w:val="20"/>
                <w:szCs w:val="20"/>
              </w:rPr>
              <w:t>&lt;0.05). Structural equation models illustrate</w:t>
            </w:r>
            <w:r w:rsidR="00744E4B" w:rsidRPr="00404ECC">
              <w:rPr>
                <w:sz w:val="20"/>
                <w:szCs w:val="20"/>
              </w:rPr>
              <w:t>d</w:t>
            </w:r>
            <w:r w:rsidRPr="00404ECC">
              <w:rPr>
                <w:sz w:val="20"/>
                <w:szCs w:val="20"/>
              </w:rPr>
              <w:t xml:space="preserve"> that the effect of the intervention was mediated by intention</w:t>
            </w:r>
            <w:r w:rsidR="00865DFA" w:rsidRPr="00404ECC">
              <w:rPr>
                <w:sz w:val="20"/>
                <w:szCs w:val="20"/>
              </w:rPr>
              <w:t xml:space="preserve"> (</w:t>
            </w:r>
            <w:r w:rsidR="00865DFA" w:rsidRPr="00404ECC">
              <w:rPr>
                <w:i/>
                <w:iCs/>
                <w:sz w:val="20"/>
                <w:szCs w:val="20"/>
              </w:rPr>
              <w:t>p</w:t>
            </w:r>
            <w:r w:rsidR="00865DFA" w:rsidRPr="00404ECC">
              <w:rPr>
                <w:sz w:val="20"/>
                <w:szCs w:val="20"/>
              </w:rPr>
              <w:t>&lt;0.05)</w:t>
            </w:r>
            <w:r w:rsidRPr="00404ECC">
              <w:rPr>
                <w:sz w:val="20"/>
                <w:szCs w:val="20"/>
              </w:rPr>
              <w:t>. After the move, subjective norm no longer predicted intention to use PT whereas the effect of attitude on intention was much greater. Car availability also declined (</w:t>
            </w:r>
            <w:r w:rsidRPr="00404ECC">
              <w:rPr>
                <w:i/>
                <w:iCs/>
                <w:sz w:val="20"/>
                <w:szCs w:val="20"/>
              </w:rPr>
              <w:t>p</w:t>
            </w:r>
            <w:r w:rsidRPr="00404ECC">
              <w:rPr>
                <w:sz w:val="20"/>
                <w:szCs w:val="20"/>
              </w:rPr>
              <w:t>&lt;0.05). Change in PT use was greater among participants moving from villages or small towns and in those that reported high motivation to change travel behaviour (</w:t>
            </w:r>
            <w:r w:rsidRPr="00404ECC">
              <w:rPr>
                <w:i/>
                <w:iCs/>
                <w:sz w:val="20"/>
                <w:szCs w:val="20"/>
              </w:rPr>
              <w:t>p</w:t>
            </w:r>
            <w:r w:rsidRPr="00404ECC">
              <w:rPr>
                <w:sz w:val="20"/>
                <w:szCs w:val="20"/>
              </w:rPr>
              <w:t xml:space="preserve">&lt;0.05).  </w:t>
            </w:r>
          </w:p>
        </w:tc>
      </w:tr>
      <w:tr w:rsidR="00E2067C" w:rsidRPr="00404ECC" w14:paraId="7EBBC91B" w14:textId="77777777" w:rsidTr="00154264">
        <w:trPr>
          <w:cantSplit/>
          <w:trHeight w:val="300"/>
        </w:trPr>
        <w:tc>
          <w:tcPr>
            <w:tcW w:w="1615" w:type="dxa"/>
            <w:noWrap/>
          </w:tcPr>
          <w:p w14:paraId="1696CF57" w14:textId="2C91A3F9" w:rsidR="00E2067C" w:rsidRPr="00404ECC" w:rsidRDefault="00E2067C" w:rsidP="00E2067C">
            <w:pPr>
              <w:rPr>
                <w:sz w:val="20"/>
                <w:szCs w:val="20"/>
              </w:rPr>
            </w:pPr>
            <w:proofErr w:type="spellStart"/>
            <w:r w:rsidRPr="00404ECC">
              <w:rPr>
                <w:sz w:val="20"/>
                <w:szCs w:val="20"/>
              </w:rPr>
              <w:t>Beenackers</w:t>
            </w:r>
            <w:proofErr w:type="spellEnd"/>
            <w:r w:rsidRPr="00404ECC">
              <w:rPr>
                <w:sz w:val="20"/>
                <w:szCs w:val="20"/>
              </w:rPr>
              <w:t xml:space="preserve"> (2012)</w:t>
            </w:r>
          </w:p>
        </w:tc>
        <w:tc>
          <w:tcPr>
            <w:tcW w:w="5326" w:type="dxa"/>
            <w:noWrap/>
          </w:tcPr>
          <w:p w14:paraId="329CF5BD" w14:textId="13300238" w:rsidR="00E2067C" w:rsidRPr="00404ECC" w:rsidRDefault="00E2067C" w:rsidP="00E2067C">
            <w:pPr>
              <w:rPr>
                <w:sz w:val="20"/>
                <w:szCs w:val="20"/>
              </w:rPr>
            </w:pPr>
            <w:r w:rsidRPr="00404ECC">
              <w:rPr>
                <w:sz w:val="20"/>
                <w:szCs w:val="20"/>
              </w:rPr>
              <w:t xml:space="preserve">Only participants who did not cycle for transportation at baseline (n=1289; 90% of the full sample) were included in analyses. After relocation to one of 74 new housing developments in Perth, Australia, 4.89% of participants (n=63) started cycling for transportation. </w:t>
            </w:r>
          </w:p>
        </w:tc>
        <w:tc>
          <w:tcPr>
            <w:tcW w:w="6095" w:type="dxa"/>
            <w:noWrap/>
          </w:tcPr>
          <w:p w14:paraId="4A8C2D89" w14:textId="3B67E7BB" w:rsidR="00E2067C" w:rsidRPr="00404ECC" w:rsidRDefault="0023129C" w:rsidP="00E2067C">
            <w:pPr>
              <w:rPr>
                <w:sz w:val="20"/>
                <w:szCs w:val="20"/>
              </w:rPr>
            </w:pPr>
            <w:r w:rsidRPr="00404ECC">
              <w:rPr>
                <w:sz w:val="20"/>
                <w:szCs w:val="20"/>
              </w:rPr>
              <w:t>I</w:t>
            </w:r>
            <w:r w:rsidR="00E2067C" w:rsidRPr="00404ECC">
              <w:rPr>
                <w:sz w:val="20"/>
                <w:szCs w:val="20"/>
              </w:rPr>
              <w:t>ncrease in residential density (OR=1.54; 95% CI=1.04</w:t>
            </w:r>
            <w:r w:rsidR="00236365" w:rsidRPr="00404ECC">
              <w:rPr>
                <w:sz w:val="20"/>
                <w:szCs w:val="20"/>
              </w:rPr>
              <w:t>-</w:t>
            </w:r>
            <w:r w:rsidR="00E2067C" w:rsidRPr="00404ECC">
              <w:rPr>
                <w:sz w:val="20"/>
                <w:szCs w:val="20"/>
              </w:rPr>
              <w:t>2.26), access to parks (OR=2.60; 95% CI=1.58</w:t>
            </w:r>
            <w:r w:rsidR="00236365" w:rsidRPr="00404ECC">
              <w:rPr>
                <w:sz w:val="20"/>
                <w:szCs w:val="20"/>
              </w:rPr>
              <w:t>-</w:t>
            </w:r>
            <w:r w:rsidR="00E2067C" w:rsidRPr="00404ECC">
              <w:rPr>
                <w:sz w:val="20"/>
                <w:szCs w:val="20"/>
              </w:rPr>
              <w:t>4.27), or in the number of recreation destinations (OR=1.57; 95% CI=1.12</w:t>
            </w:r>
            <w:r w:rsidR="00236365" w:rsidRPr="00404ECC">
              <w:rPr>
                <w:sz w:val="20"/>
                <w:szCs w:val="20"/>
              </w:rPr>
              <w:t>-</w:t>
            </w:r>
            <w:r w:rsidR="00E2067C" w:rsidRPr="00404ECC">
              <w:rPr>
                <w:sz w:val="20"/>
                <w:szCs w:val="20"/>
              </w:rPr>
              <w:t>2.22) w</w:t>
            </w:r>
            <w:r w:rsidRPr="00404ECC">
              <w:rPr>
                <w:sz w:val="20"/>
                <w:szCs w:val="20"/>
              </w:rPr>
              <w:t>ere</w:t>
            </w:r>
            <w:r w:rsidR="00E2067C" w:rsidRPr="00404ECC">
              <w:rPr>
                <w:sz w:val="20"/>
                <w:szCs w:val="20"/>
              </w:rPr>
              <w:t xml:space="preserve"> associated with increased odds of taking up cycling after relocation. Higher self-efficacy (OR=1.07; 95% CI=1.03</w:t>
            </w:r>
            <w:r w:rsidR="00236365" w:rsidRPr="00404ECC">
              <w:rPr>
                <w:sz w:val="20"/>
                <w:szCs w:val="20"/>
              </w:rPr>
              <w:t>-</w:t>
            </w:r>
            <w:r w:rsidR="00E2067C" w:rsidRPr="00404ECC">
              <w:rPr>
                <w:sz w:val="20"/>
                <w:szCs w:val="20"/>
              </w:rPr>
              <w:t xml:space="preserve">1.12) and social </w:t>
            </w:r>
            <w:r w:rsidR="00236365" w:rsidRPr="00404ECC">
              <w:rPr>
                <w:sz w:val="20"/>
                <w:szCs w:val="20"/>
              </w:rPr>
              <w:t>influence</w:t>
            </w:r>
            <w:r w:rsidR="00E2067C" w:rsidRPr="00404ECC">
              <w:rPr>
                <w:sz w:val="20"/>
                <w:szCs w:val="20"/>
              </w:rPr>
              <w:t xml:space="preserve"> (OR=1.</w:t>
            </w:r>
            <w:r w:rsidR="00236365" w:rsidRPr="00404ECC">
              <w:rPr>
                <w:sz w:val="20"/>
                <w:szCs w:val="20"/>
              </w:rPr>
              <w:t>15</w:t>
            </w:r>
            <w:r w:rsidR="00E2067C" w:rsidRPr="00404ECC">
              <w:rPr>
                <w:sz w:val="20"/>
                <w:szCs w:val="20"/>
              </w:rPr>
              <w:t>; 95% CI=1.</w:t>
            </w:r>
            <w:r w:rsidR="00236365" w:rsidRPr="00404ECC">
              <w:rPr>
                <w:sz w:val="20"/>
                <w:szCs w:val="20"/>
              </w:rPr>
              <w:t>07-1.23</w:t>
            </w:r>
            <w:r w:rsidR="00E2067C" w:rsidRPr="00404ECC">
              <w:rPr>
                <w:sz w:val="20"/>
                <w:szCs w:val="20"/>
              </w:rPr>
              <w:t>) at baseline were associated with higher odds of taking up cycling for transportation. Connectivity (OR=1.20, 95% CI=1.06</w:t>
            </w:r>
            <w:r w:rsidR="00236365" w:rsidRPr="00404ECC">
              <w:rPr>
                <w:sz w:val="20"/>
                <w:szCs w:val="20"/>
              </w:rPr>
              <w:t>-</w:t>
            </w:r>
            <w:r w:rsidR="00E2067C" w:rsidRPr="00404ECC">
              <w:rPr>
                <w:sz w:val="20"/>
                <w:szCs w:val="20"/>
              </w:rPr>
              <w:t xml:space="preserve">1.35), social influence </w:t>
            </w:r>
            <w:r w:rsidR="00236365" w:rsidRPr="00404ECC">
              <w:rPr>
                <w:sz w:val="20"/>
                <w:szCs w:val="20"/>
              </w:rPr>
              <w:t xml:space="preserve">(OR=1.11; 95% CI=1.04-1.18) </w:t>
            </w:r>
            <w:r w:rsidR="00E2067C" w:rsidRPr="00404ECC">
              <w:rPr>
                <w:sz w:val="20"/>
                <w:szCs w:val="20"/>
              </w:rPr>
              <w:t>and intention</w:t>
            </w:r>
            <w:r w:rsidR="00236365" w:rsidRPr="00404ECC">
              <w:rPr>
                <w:sz w:val="20"/>
                <w:szCs w:val="20"/>
              </w:rPr>
              <w:t xml:space="preserve"> (OR=1.17; 95% CI=1.01-1.35) </w:t>
            </w:r>
            <w:r w:rsidR="00E2067C" w:rsidRPr="00404ECC">
              <w:rPr>
                <w:sz w:val="20"/>
                <w:szCs w:val="20"/>
              </w:rPr>
              <w:t>were associated with taking up cycling for recreation, suggesting that determinants vary according to cycling purpose (transportation vs. recreation).</w:t>
            </w:r>
          </w:p>
        </w:tc>
      </w:tr>
      <w:tr w:rsidR="00236365" w:rsidRPr="00404ECC" w14:paraId="4704D0DA" w14:textId="77777777" w:rsidTr="00154264">
        <w:trPr>
          <w:cantSplit/>
          <w:trHeight w:val="300"/>
        </w:trPr>
        <w:tc>
          <w:tcPr>
            <w:tcW w:w="1615" w:type="dxa"/>
            <w:noWrap/>
          </w:tcPr>
          <w:p w14:paraId="3F988B53" w14:textId="75562C7E" w:rsidR="00236365" w:rsidRPr="00404ECC" w:rsidRDefault="00236365" w:rsidP="00E2067C">
            <w:pPr>
              <w:rPr>
                <w:sz w:val="20"/>
                <w:szCs w:val="20"/>
              </w:rPr>
            </w:pPr>
            <w:r w:rsidRPr="00404ECC">
              <w:rPr>
                <w:sz w:val="20"/>
                <w:szCs w:val="20"/>
              </w:rPr>
              <w:t>Beige (2017)</w:t>
            </w:r>
          </w:p>
        </w:tc>
        <w:tc>
          <w:tcPr>
            <w:tcW w:w="5326" w:type="dxa"/>
            <w:noWrap/>
          </w:tcPr>
          <w:p w14:paraId="5A25C89E" w14:textId="1C1C40AD" w:rsidR="00236365" w:rsidRPr="00404ECC" w:rsidRDefault="00236365" w:rsidP="00E2067C">
            <w:pPr>
              <w:rPr>
                <w:sz w:val="20"/>
                <w:szCs w:val="20"/>
              </w:rPr>
            </w:pPr>
            <w:r w:rsidRPr="00404ECC">
              <w:rPr>
                <w:sz w:val="20"/>
                <w:szCs w:val="20"/>
              </w:rPr>
              <w:t xml:space="preserve">Main mode to place of education pre-relocation: private transport: 18.5%; PT: 54.0%; bicycle: 16.7%; walking: 10.8%. Main mode to place of employment pre-relocation: private transport: 50.1%; PT: 34.3%; bicycle: 8.4%; walking: 7.2%. Main mode to place of education post-relocation: private transport: 18.8%; PT: 54.3%; bicycle: 15.3%; walking: 11.6%. Main mode to place of employment post-relocation: private transport: 48.6%; PT: 34.6%; bicycle: 9.1%; walking: 7.7%. Relocation had no effect on travel mode (all </w:t>
            </w:r>
            <w:r w:rsidRPr="00404ECC">
              <w:rPr>
                <w:i/>
                <w:iCs/>
                <w:sz w:val="20"/>
                <w:szCs w:val="20"/>
              </w:rPr>
              <w:t>p</w:t>
            </w:r>
            <w:r w:rsidRPr="00404ECC">
              <w:rPr>
                <w:sz w:val="20"/>
                <w:szCs w:val="20"/>
              </w:rPr>
              <w:t>&gt;0.05).</w:t>
            </w:r>
          </w:p>
        </w:tc>
        <w:tc>
          <w:tcPr>
            <w:tcW w:w="6095" w:type="dxa"/>
            <w:noWrap/>
          </w:tcPr>
          <w:p w14:paraId="768E2A97" w14:textId="0C3A7E96" w:rsidR="00236365" w:rsidRPr="00404ECC" w:rsidRDefault="00236365" w:rsidP="00E2067C">
            <w:pPr>
              <w:rPr>
                <w:sz w:val="20"/>
                <w:szCs w:val="20"/>
              </w:rPr>
            </w:pPr>
            <w:r w:rsidRPr="00404ECC">
              <w:rPr>
                <w:sz w:val="20"/>
                <w:szCs w:val="20"/>
              </w:rPr>
              <w:t xml:space="preserve">Over 3,000 relocations were reported in the life course calendars. </w:t>
            </w:r>
            <w:r w:rsidR="00253D1E" w:rsidRPr="00404ECC">
              <w:rPr>
                <w:sz w:val="20"/>
                <w:szCs w:val="20"/>
              </w:rPr>
              <w:t>Descriptive analyses show that, f</w:t>
            </w:r>
            <w:r w:rsidRPr="00404ECC">
              <w:rPr>
                <w:sz w:val="20"/>
                <w:szCs w:val="20"/>
              </w:rPr>
              <w:t xml:space="preserve">ollowing relocation, the mean distance to places of employment and education declined. </w:t>
            </w:r>
            <w:r w:rsidR="00744E4B" w:rsidRPr="00404ECC">
              <w:rPr>
                <w:sz w:val="20"/>
                <w:szCs w:val="20"/>
              </w:rPr>
              <w:t>Over time, t</w:t>
            </w:r>
            <w:r w:rsidRPr="00404ECC">
              <w:rPr>
                <w:sz w:val="20"/>
                <w:szCs w:val="20"/>
              </w:rPr>
              <w:t xml:space="preserve">he percentage of respondents in education declined whereas the percentage of respondents employed </w:t>
            </w:r>
            <w:r w:rsidR="00744E4B" w:rsidRPr="00404ECC">
              <w:rPr>
                <w:sz w:val="20"/>
                <w:szCs w:val="20"/>
              </w:rPr>
              <w:t xml:space="preserve">increased </w:t>
            </w:r>
            <w:r w:rsidRPr="00404ECC">
              <w:rPr>
                <w:sz w:val="20"/>
                <w:szCs w:val="20"/>
              </w:rPr>
              <w:t xml:space="preserve">and </w:t>
            </w:r>
            <w:r w:rsidR="00744E4B" w:rsidRPr="00404ECC">
              <w:rPr>
                <w:sz w:val="20"/>
                <w:szCs w:val="20"/>
              </w:rPr>
              <w:t xml:space="preserve">so did </w:t>
            </w:r>
            <w:r w:rsidRPr="00404ECC">
              <w:rPr>
                <w:sz w:val="20"/>
                <w:szCs w:val="20"/>
              </w:rPr>
              <w:t>their income.</w:t>
            </w:r>
          </w:p>
        </w:tc>
      </w:tr>
      <w:tr w:rsidR="00D34EBC" w:rsidRPr="00404ECC" w14:paraId="3B7794F1" w14:textId="77777777" w:rsidTr="00154264">
        <w:trPr>
          <w:cantSplit/>
          <w:trHeight w:val="300"/>
        </w:trPr>
        <w:tc>
          <w:tcPr>
            <w:tcW w:w="1615" w:type="dxa"/>
            <w:noWrap/>
          </w:tcPr>
          <w:p w14:paraId="4B6AB361" w14:textId="77777777" w:rsidR="00D34EBC" w:rsidRPr="00404ECC" w:rsidRDefault="00D34EBC" w:rsidP="00D34EBC">
            <w:pPr>
              <w:rPr>
                <w:rFonts w:ascii="Calibri" w:hAnsi="Calibri" w:cs="Calibri"/>
                <w:color w:val="000000"/>
                <w:sz w:val="20"/>
                <w:szCs w:val="20"/>
              </w:rPr>
            </w:pPr>
            <w:r w:rsidRPr="00404ECC">
              <w:rPr>
                <w:rFonts w:ascii="Calibri" w:hAnsi="Calibri" w:cs="Calibri"/>
                <w:color w:val="000000"/>
                <w:sz w:val="20"/>
                <w:szCs w:val="20"/>
              </w:rPr>
              <w:lastRenderedPageBreak/>
              <w:t>Bhattacharyya (2019)</w:t>
            </w:r>
          </w:p>
          <w:p w14:paraId="2306ACB3" w14:textId="77777777" w:rsidR="00D34EBC" w:rsidRPr="00404ECC" w:rsidRDefault="00D34EBC" w:rsidP="00D34EBC">
            <w:pPr>
              <w:rPr>
                <w:sz w:val="20"/>
                <w:szCs w:val="20"/>
              </w:rPr>
            </w:pPr>
          </w:p>
        </w:tc>
        <w:tc>
          <w:tcPr>
            <w:tcW w:w="5326" w:type="dxa"/>
            <w:noWrap/>
          </w:tcPr>
          <w:p w14:paraId="521C02A7" w14:textId="0A6A9DDD" w:rsidR="00D34EBC" w:rsidRPr="00404ECC" w:rsidRDefault="00D34EBC" w:rsidP="00D34EBC">
            <w:pPr>
              <w:rPr>
                <w:sz w:val="20"/>
                <w:szCs w:val="20"/>
              </w:rPr>
            </w:pPr>
            <w:r w:rsidRPr="00404ECC">
              <w:rPr>
                <w:sz w:val="20"/>
                <w:szCs w:val="20"/>
              </w:rPr>
              <w:t xml:space="preserve">Individuals expecting to move in the next 3 months were randomly assigned to a </w:t>
            </w:r>
            <w:proofErr w:type="spellStart"/>
            <w:r w:rsidRPr="00404ECC">
              <w:rPr>
                <w:sz w:val="20"/>
                <w:szCs w:val="20"/>
              </w:rPr>
              <w:t>focalism</w:t>
            </w:r>
            <w:proofErr w:type="spellEnd"/>
            <w:r w:rsidRPr="00404ECC">
              <w:rPr>
                <w:sz w:val="20"/>
                <w:szCs w:val="20"/>
              </w:rPr>
              <w:t xml:space="preserve"> treatment group (designed to identify cognitive biases that individuals have towards certain characteristics of a house), a visualization treatment group (designed to help participants identify opportunities for change with relocation), or a control group. Hours/</w:t>
            </w:r>
            <w:proofErr w:type="spellStart"/>
            <w:r w:rsidRPr="00404ECC">
              <w:rPr>
                <w:sz w:val="20"/>
                <w:szCs w:val="20"/>
              </w:rPr>
              <w:t>wk</w:t>
            </w:r>
            <w:proofErr w:type="spellEnd"/>
            <w:r w:rsidRPr="00404ECC">
              <w:rPr>
                <w:sz w:val="20"/>
                <w:szCs w:val="20"/>
              </w:rPr>
              <w:t xml:space="preserve"> spent commuting decreased significantly in the </w:t>
            </w:r>
            <w:proofErr w:type="spellStart"/>
            <w:r w:rsidRPr="00404ECC">
              <w:rPr>
                <w:sz w:val="20"/>
                <w:szCs w:val="20"/>
              </w:rPr>
              <w:t>focalism</w:t>
            </w:r>
            <w:proofErr w:type="spellEnd"/>
            <w:r w:rsidRPr="00404ECC">
              <w:rPr>
                <w:sz w:val="20"/>
                <w:szCs w:val="20"/>
              </w:rPr>
              <w:t xml:space="preserve"> group (from 7.24 to 6.49; </w:t>
            </w:r>
            <w:r w:rsidRPr="00404ECC">
              <w:rPr>
                <w:i/>
                <w:iCs/>
                <w:sz w:val="20"/>
                <w:szCs w:val="20"/>
              </w:rPr>
              <w:t>p</w:t>
            </w:r>
            <w:r w:rsidRPr="00404ECC">
              <w:rPr>
                <w:sz w:val="20"/>
                <w:szCs w:val="20"/>
              </w:rPr>
              <w:t>=0.02) and did not change in the other groups (</w:t>
            </w:r>
            <w:r w:rsidRPr="00404ECC">
              <w:rPr>
                <w:i/>
                <w:iCs/>
                <w:sz w:val="20"/>
                <w:szCs w:val="20"/>
              </w:rPr>
              <w:t>p</w:t>
            </w:r>
            <w:r w:rsidRPr="00404ECC">
              <w:rPr>
                <w:sz w:val="20"/>
                <w:szCs w:val="20"/>
              </w:rPr>
              <w:t xml:space="preserve">&gt;0.05). In the </w:t>
            </w:r>
            <w:proofErr w:type="spellStart"/>
            <w:r w:rsidRPr="00404ECC">
              <w:rPr>
                <w:sz w:val="20"/>
                <w:szCs w:val="20"/>
              </w:rPr>
              <w:t>focalism</w:t>
            </w:r>
            <w:proofErr w:type="spellEnd"/>
            <w:r w:rsidRPr="00404ECC">
              <w:rPr>
                <w:sz w:val="20"/>
                <w:szCs w:val="20"/>
              </w:rPr>
              <w:t xml:space="preserve"> group, there was a general trend towards more sustainable travel with the number of people using AT to work and to visit family/friends increasing at </w:t>
            </w:r>
            <w:r w:rsidRPr="00404ECC">
              <w:rPr>
                <w:i/>
                <w:iCs/>
                <w:sz w:val="20"/>
                <w:szCs w:val="20"/>
              </w:rPr>
              <w:t>p</w:t>
            </w:r>
            <w:r w:rsidRPr="00404ECC">
              <w:rPr>
                <w:sz w:val="20"/>
                <w:szCs w:val="20"/>
              </w:rPr>
              <w:t>&lt;0.05, while the number of people driving to visit family/friends decreased (</w:t>
            </w:r>
            <w:r w:rsidRPr="00404ECC">
              <w:rPr>
                <w:i/>
                <w:iCs/>
                <w:sz w:val="20"/>
                <w:szCs w:val="20"/>
              </w:rPr>
              <w:t>p</w:t>
            </w:r>
            <w:r w:rsidRPr="00404ECC">
              <w:rPr>
                <w:sz w:val="20"/>
                <w:szCs w:val="20"/>
              </w:rPr>
              <w:t>=0.03). No changes in travel behaviour were found in the visualization and control group.</w:t>
            </w:r>
          </w:p>
        </w:tc>
        <w:tc>
          <w:tcPr>
            <w:tcW w:w="6095" w:type="dxa"/>
            <w:noWrap/>
          </w:tcPr>
          <w:p w14:paraId="179EA047" w14:textId="0B8BB9FC" w:rsidR="00D34EBC" w:rsidRPr="00404ECC" w:rsidRDefault="00D34EBC" w:rsidP="00D34EBC">
            <w:pPr>
              <w:rPr>
                <w:sz w:val="20"/>
                <w:szCs w:val="20"/>
              </w:rPr>
            </w:pPr>
            <w:r w:rsidRPr="00404ECC">
              <w:rPr>
                <w:sz w:val="20"/>
                <w:szCs w:val="20"/>
              </w:rPr>
              <w:t>Participants assigned to the visualization group reported a significant improvement in happiness (</w:t>
            </w:r>
            <w:r w:rsidRPr="00404ECC">
              <w:rPr>
                <w:i/>
                <w:iCs/>
                <w:sz w:val="20"/>
                <w:szCs w:val="20"/>
              </w:rPr>
              <w:t>p</w:t>
            </w:r>
            <w:r w:rsidRPr="00404ECC">
              <w:rPr>
                <w:sz w:val="20"/>
                <w:szCs w:val="20"/>
              </w:rPr>
              <w:t xml:space="preserve">=0.01) whereas no change were observed in the other groups. </w:t>
            </w:r>
          </w:p>
        </w:tc>
      </w:tr>
      <w:tr w:rsidR="00E02BA9" w:rsidRPr="00404ECC" w14:paraId="01F231D8" w14:textId="77777777" w:rsidTr="00154264">
        <w:trPr>
          <w:cantSplit/>
          <w:trHeight w:val="300"/>
        </w:trPr>
        <w:tc>
          <w:tcPr>
            <w:tcW w:w="1615" w:type="dxa"/>
            <w:noWrap/>
          </w:tcPr>
          <w:p w14:paraId="051EFB5C" w14:textId="77777777" w:rsidR="00E02BA9" w:rsidRPr="00404ECC" w:rsidRDefault="00E02BA9" w:rsidP="00236365">
            <w:pPr>
              <w:rPr>
                <w:sz w:val="20"/>
                <w:szCs w:val="20"/>
              </w:rPr>
            </w:pPr>
            <w:r w:rsidRPr="00404ECC">
              <w:rPr>
                <w:sz w:val="20"/>
                <w:szCs w:val="20"/>
              </w:rPr>
              <w:t>Bonham (2012a, 2012b)</w:t>
            </w:r>
          </w:p>
        </w:tc>
        <w:tc>
          <w:tcPr>
            <w:tcW w:w="5326" w:type="dxa"/>
            <w:noWrap/>
          </w:tcPr>
          <w:p w14:paraId="109DB74A" w14:textId="0A20C50F" w:rsidR="00E02BA9" w:rsidRPr="00404ECC" w:rsidRDefault="00CE31A5" w:rsidP="00236365">
            <w:pPr>
              <w:rPr>
                <w:sz w:val="20"/>
                <w:szCs w:val="20"/>
              </w:rPr>
            </w:pPr>
            <w:r w:rsidRPr="00404ECC">
              <w:rPr>
                <w:sz w:val="20"/>
                <w:szCs w:val="20"/>
              </w:rPr>
              <w:t xml:space="preserve">Depending on circumstances and stages of life, relocation was associated with taking up or giving up cycling. Relocating to the city during childhood was associated with giving up cycling. Later in life, moving to outer suburban and rural areas was associated with stopping cycling. Most women who took up cycling in adulthood had moved to inner suburban areas. </w:t>
            </w:r>
          </w:p>
        </w:tc>
        <w:tc>
          <w:tcPr>
            <w:tcW w:w="6095" w:type="dxa"/>
            <w:noWrap/>
          </w:tcPr>
          <w:p w14:paraId="0D8D5493" w14:textId="7199E307" w:rsidR="00E02BA9" w:rsidRPr="00404ECC" w:rsidRDefault="00CD0590" w:rsidP="00236365">
            <w:pPr>
              <w:rPr>
                <w:sz w:val="20"/>
                <w:szCs w:val="20"/>
              </w:rPr>
            </w:pPr>
            <w:r w:rsidRPr="00404ECC">
              <w:rPr>
                <w:sz w:val="20"/>
                <w:szCs w:val="20"/>
              </w:rPr>
              <w:t>Denser areas were viewed as providing access to more destinations by cycling, despite higher traffic volumes.</w:t>
            </w:r>
          </w:p>
        </w:tc>
      </w:tr>
      <w:tr w:rsidR="00DE1C55" w:rsidRPr="00404ECC" w14:paraId="510FE2E2" w14:textId="77777777" w:rsidTr="00154264">
        <w:trPr>
          <w:cantSplit/>
          <w:trHeight w:val="300"/>
        </w:trPr>
        <w:tc>
          <w:tcPr>
            <w:tcW w:w="1615" w:type="dxa"/>
            <w:noWrap/>
          </w:tcPr>
          <w:p w14:paraId="586DF213" w14:textId="210C62EB" w:rsidR="00DE1C55" w:rsidRPr="00404ECC" w:rsidRDefault="00DE1C55" w:rsidP="00DE1C55">
            <w:pPr>
              <w:rPr>
                <w:sz w:val="20"/>
                <w:szCs w:val="20"/>
              </w:rPr>
            </w:pPr>
            <w:r w:rsidRPr="00404ECC">
              <w:rPr>
                <w:sz w:val="20"/>
                <w:szCs w:val="20"/>
              </w:rPr>
              <w:t>Cao (2007)</w:t>
            </w:r>
          </w:p>
        </w:tc>
        <w:tc>
          <w:tcPr>
            <w:tcW w:w="5326" w:type="dxa"/>
            <w:noWrap/>
          </w:tcPr>
          <w:p w14:paraId="0CEC9EEB" w14:textId="0F3D37B1" w:rsidR="00DE1C55" w:rsidRPr="00404ECC" w:rsidRDefault="004E5B6D" w:rsidP="00DE1C55">
            <w:pPr>
              <w:rPr>
                <w:sz w:val="20"/>
                <w:szCs w:val="20"/>
              </w:rPr>
            </w:pPr>
            <w:r w:rsidRPr="00404ECC">
              <w:rPr>
                <w:sz w:val="20"/>
                <w:szCs w:val="20"/>
              </w:rPr>
              <w:t>N/A – only examined factors associated with changes in driving and walking after relocation.</w:t>
            </w:r>
          </w:p>
        </w:tc>
        <w:tc>
          <w:tcPr>
            <w:tcW w:w="6095" w:type="dxa"/>
            <w:noWrap/>
          </w:tcPr>
          <w:p w14:paraId="6C9952F1" w14:textId="40DC3991" w:rsidR="00DE1C55" w:rsidRPr="00404ECC" w:rsidRDefault="00DE1C55" w:rsidP="00DE1C55">
            <w:pPr>
              <w:rPr>
                <w:sz w:val="20"/>
                <w:szCs w:val="20"/>
              </w:rPr>
            </w:pPr>
            <w:r w:rsidRPr="00404ECC">
              <w:rPr>
                <w:sz w:val="20"/>
                <w:szCs w:val="20"/>
              </w:rPr>
              <w:t xml:space="preserve">Increases in outdoor spaciousness, higher number of vehicles, increased number of kids in household, income, distance to nearest fast food, perceived safety of driving and car dependence </w:t>
            </w:r>
            <w:r w:rsidR="00744E4B" w:rsidRPr="00404ECC">
              <w:rPr>
                <w:sz w:val="20"/>
                <w:szCs w:val="20"/>
              </w:rPr>
              <w:t>we</w:t>
            </w:r>
            <w:r w:rsidRPr="00404ECC">
              <w:rPr>
                <w:sz w:val="20"/>
                <w:szCs w:val="20"/>
              </w:rPr>
              <w:t xml:space="preserve">re associated with increased driving after relocation. Increase in accessibility, higher age and education level, more socializing in neighbourhood, preference for accessibility, and willingness to minimize driving </w:t>
            </w:r>
            <w:r w:rsidR="00E03F28" w:rsidRPr="00404ECC">
              <w:rPr>
                <w:sz w:val="20"/>
                <w:szCs w:val="20"/>
              </w:rPr>
              <w:t>we</w:t>
            </w:r>
            <w:r w:rsidRPr="00404ECC">
              <w:rPr>
                <w:sz w:val="20"/>
                <w:szCs w:val="20"/>
              </w:rPr>
              <w:t xml:space="preserve">re associated with less driving. Increases in neighbourhood attractiveness, number of kids, physical activity options, safety, socializing in the neighbourhood, number of business types within 400 m, preferences for neighbourhood attractiveness and pro-bike/walk attitude </w:t>
            </w:r>
            <w:r w:rsidR="00E03F28" w:rsidRPr="00404ECC">
              <w:rPr>
                <w:sz w:val="20"/>
                <w:szCs w:val="20"/>
              </w:rPr>
              <w:t>we</w:t>
            </w:r>
            <w:r w:rsidRPr="00404ECC">
              <w:rPr>
                <w:sz w:val="20"/>
                <w:szCs w:val="20"/>
              </w:rPr>
              <w:t xml:space="preserve">re associated with increases in walking after relocation. Higher age, being employed, and perceived safety of driving were associated with decreased walking. Note: this list includes any significant direct and/or indirect effects from structural equations models (all </w:t>
            </w:r>
            <w:r w:rsidRPr="00404ECC">
              <w:rPr>
                <w:i/>
                <w:iCs/>
                <w:sz w:val="20"/>
                <w:szCs w:val="20"/>
              </w:rPr>
              <w:t>p</w:t>
            </w:r>
            <w:r w:rsidRPr="00404ECC">
              <w:rPr>
                <w:sz w:val="20"/>
                <w:szCs w:val="20"/>
                <w:lang w:val="en-CA"/>
              </w:rPr>
              <w:t xml:space="preserve">&lt;0.05; </w:t>
            </w:r>
            <w:r w:rsidRPr="00404ECC">
              <w:rPr>
                <w:sz w:val="20"/>
                <w:szCs w:val="20"/>
              </w:rPr>
              <w:t>see p. 550-551 for details).</w:t>
            </w:r>
          </w:p>
        </w:tc>
      </w:tr>
      <w:tr w:rsidR="004E5B6D" w:rsidRPr="00404ECC" w14:paraId="7F70A499" w14:textId="77777777" w:rsidTr="00154264">
        <w:trPr>
          <w:cantSplit/>
          <w:trHeight w:val="300"/>
        </w:trPr>
        <w:tc>
          <w:tcPr>
            <w:tcW w:w="1615" w:type="dxa"/>
            <w:noWrap/>
          </w:tcPr>
          <w:p w14:paraId="295F8EF9" w14:textId="1368577E" w:rsidR="004E5B6D" w:rsidRPr="00404ECC" w:rsidRDefault="004E5B6D" w:rsidP="004E5B6D">
            <w:pPr>
              <w:rPr>
                <w:sz w:val="20"/>
                <w:szCs w:val="20"/>
              </w:rPr>
            </w:pPr>
            <w:r w:rsidRPr="00404ECC">
              <w:rPr>
                <w:sz w:val="20"/>
                <w:szCs w:val="20"/>
              </w:rPr>
              <w:lastRenderedPageBreak/>
              <w:t>Cao (2017)</w:t>
            </w:r>
          </w:p>
        </w:tc>
        <w:tc>
          <w:tcPr>
            <w:tcW w:w="5326" w:type="dxa"/>
            <w:noWrap/>
          </w:tcPr>
          <w:p w14:paraId="51FCAFD0" w14:textId="0CC44DC2" w:rsidR="004E5B6D" w:rsidRPr="00404ECC" w:rsidRDefault="004E5B6D" w:rsidP="004E5B6D">
            <w:pPr>
              <w:rPr>
                <w:sz w:val="20"/>
                <w:szCs w:val="20"/>
              </w:rPr>
            </w:pPr>
            <w:r w:rsidRPr="00404ECC">
              <w:rPr>
                <w:sz w:val="20"/>
                <w:szCs w:val="20"/>
              </w:rPr>
              <w:t xml:space="preserve">Self-reported changes in </w:t>
            </w:r>
            <w:r w:rsidR="00CD0590" w:rsidRPr="00404ECC">
              <w:rPr>
                <w:sz w:val="20"/>
                <w:szCs w:val="20"/>
              </w:rPr>
              <w:t>PT</w:t>
            </w:r>
            <w:r w:rsidRPr="00404ECC">
              <w:rPr>
                <w:sz w:val="20"/>
                <w:szCs w:val="20"/>
              </w:rPr>
              <w:t xml:space="preserve"> and car use were measured on a 5-point scale</w:t>
            </w:r>
            <w:r w:rsidR="00CD0590" w:rsidRPr="00404ECC">
              <w:rPr>
                <w:sz w:val="20"/>
                <w:szCs w:val="20"/>
              </w:rPr>
              <w:t>.</w:t>
            </w:r>
            <w:r w:rsidRPr="00404ECC">
              <w:rPr>
                <w:sz w:val="20"/>
                <w:szCs w:val="20"/>
              </w:rPr>
              <w:t xml:space="preserve"> </w:t>
            </w:r>
            <w:r w:rsidR="00CD0590" w:rsidRPr="00404ECC">
              <w:rPr>
                <w:sz w:val="20"/>
                <w:szCs w:val="20"/>
              </w:rPr>
              <w:t>U</w:t>
            </w:r>
            <w:r w:rsidRPr="00404ECC">
              <w:rPr>
                <w:sz w:val="20"/>
                <w:szCs w:val="20"/>
              </w:rPr>
              <w:t xml:space="preserve">nadjusted ANOVA results show a significant increase in </w:t>
            </w:r>
            <w:r w:rsidR="00CD0590" w:rsidRPr="00404ECC">
              <w:rPr>
                <w:sz w:val="20"/>
                <w:szCs w:val="20"/>
              </w:rPr>
              <w:t>PT</w:t>
            </w:r>
            <w:r w:rsidRPr="00404ECC">
              <w:rPr>
                <w:sz w:val="20"/>
                <w:szCs w:val="20"/>
              </w:rPr>
              <w:t xml:space="preserve"> use (</w:t>
            </w:r>
            <w:r w:rsidRPr="00404ECC">
              <w:rPr>
                <w:i/>
                <w:iCs/>
                <w:sz w:val="20"/>
                <w:szCs w:val="20"/>
              </w:rPr>
              <w:t>p</w:t>
            </w:r>
            <w:r w:rsidRPr="00404ECC">
              <w:rPr>
                <w:sz w:val="20"/>
                <w:szCs w:val="20"/>
              </w:rPr>
              <w:t xml:space="preserve">&lt;0.001) in the Light Rail Transit corridor relative to control urban and suburban sites, but no change in car use.  Structural equations models show that participants who moved the Light Rail Transit corridor increased their </w:t>
            </w:r>
            <w:r w:rsidR="00CD0590" w:rsidRPr="00404ECC">
              <w:rPr>
                <w:sz w:val="20"/>
                <w:szCs w:val="20"/>
              </w:rPr>
              <w:t>PT</w:t>
            </w:r>
            <w:r w:rsidRPr="00404ECC">
              <w:rPr>
                <w:sz w:val="20"/>
                <w:szCs w:val="20"/>
              </w:rPr>
              <w:t xml:space="preserve"> use to a greater extent than those who moved to urban or suburban control sites (standardized β=0.</w:t>
            </w:r>
            <w:r w:rsidR="007A22CD" w:rsidRPr="00404ECC">
              <w:rPr>
                <w:sz w:val="20"/>
                <w:szCs w:val="20"/>
              </w:rPr>
              <w:t>2</w:t>
            </w:r>
            <w:r w:rsidRPr="00404ECC">
              <w:rPr>
                <w:sz w:val="20"/>
                <w:szCs w:val="20"/>
              </w:rPr>
              <w:t xml:space="preserve">3; </w:t>
            </w:r>
            <w:r w:rsidRPr="00404ECC">
              <w:rPr>
                <w:i/>
                <w:iCs/>
                <w:sz w:val="20"/>
                <w:szCs w:val="20"/>
              </w:rPr>
              <w:t>p</w:t>
            </w:r>
            <w:r w:rsidRPr="00404ECC">
              <w:rPr>
                <w:sz w:val="20"/>
                <w:szCs w:val="20"/>
              </w:rPr>
              <w:t xml:space="preserve">&lt;0.05). Improvements in </w:t>
            </w:r>
            <w:r w:rsidR="00CD0590" w:rsidRPr="00404ECC">
              <w:rPr>
                <w:sz w:val="20"/>
                <w:szCs w:val="20"/>
              </w:rPr>
              <w:t>PT</w:t>
            </w:r>
            <w:r w:rsidRPr="00404ECC">
              <w:rPr>
                <w:sz w:val="20"/>
                <w:szCs w:val="20"/>
              </w:rPr>
              <w:t xml:space="preserve"> were associated with increased </w:t>
            </w:r>
            <w:r w:rsidR="00CD0590" w:rsidRPr="00404ECC">
              <w:rPr>
                <w:sz w:val="20"/>
                <w:szCs w:val="20"/>
              </w:rPr>
              <w:t>PT</w:t>
            </w:r>
            <w:r w:rsidRPr="00404ECC">
              <w:rPr>
                <w:sz w:val="20"/>
                <w:szCs w:val="20"/>
              </w:rPr>
              <w:t xml:space="preserve"> use (β=0.20; </w:t>
            </w:r>
            <w:r w:rsidRPr="00404ECC">
              <w:rPr>
                <w:i/>
                <w:iCs/>
                <w:sz w:val="20"/>
                <w:szCs w:val="20"/>
              </w:rPr>
              <w:t>p</w:t>
            </w:r>
            <w:r w:rsidRPr="00404ECC">
              <w:rPr>
                <w:sz w:val="20"/>
                <w:szCs w:val="20"/>
              </w:rPr>
              <w:t xml:space="preserve">&lt;0.05) and decreased car use (β=-0.23; </w:t>
            </w:r>
            <w:r w:rsidRPr="00404ECC">
              <w:rPr>
                <w:i/>
                <w:iCs/>
                <w:sz w:val="20"/>
                <w:szCs w:val="20"/>
              </w:rPr>
              <w:t>p</w:t>
            </w:r>
            <w:r w:rsidRPr="00404ECC">
              <w:rPr>
                <w:sz w:val="20"/>
                <w:szCs w:val="20"/>
              </w:rPr>
              <w:t xml:space="preserve">&lt;0.05). Moving to a suburban area was associated with reduced </w:t>
            </w:r>
            <w:r w:rsidR="00CD0590" w:rsidRPr="00404ECC">
              <w:rPr>
                <w:sz w:val="20"/>
                <w:szCs w:val="20"/>
              </w:rPr>
              <w:t>PT</w:t>
            </w:r>
            <w:r w:rsidRPr="00404ECC">
              <w:rPr>
                <w:sz w:val="20"/>
                <w:szCs w:val="20"/>
              </w:rPr>
              <w:t xml:space="preserve"> use (β=-0.35; </w:t>
            </w:r>
            <w:r w:rsidRPr="00404ECC">
              <w:rPr>
                <w:i/>
                <w:iCs/>
                <w:sz w:val="20"/>
                <w:szCs w:val="20"/>
              </w:rPr>
              <w:t>p</w:t>
            </w:r>
            <w:r w:rsidRPr="00404ECC">
              <w:rPr>
                <w:sz w:val="20"/>
                <w:szCs w:val="20"/>
              </w:rPr>
              <w:t xml:space="preserve">&lt;0.05). </w:t>
            </w:r>
          </w:p>
        </w:tc>
        <w:tc>
          <w:tcPr>
            <w:tcW w:w="6095" w:type="dxa"/>
            <w:noWrap/>
          </w:tcPr>
          <w:p w14:paraId="65F191BB" w14:textId="5D4B2B77" w:rsidR="004E5B6D" w:rsidRPr="00404ECC" w:rsidRDefault="007A22CD" w:rsidP="004E5B6D">
            <w:pPr>
              <w:rPr>
                <w:sz w:val="20"/>
                <w:szCs w:val="20"/>
              </w:rPr>
            </w:pPr>
            <w:r w:rsidRPr="00404ECC">
              <w:rPr>
                <w:sz w:val="20"/>
                <w:szCs w:val="20"/>
              </w:rPr>
              <w:t xml:space="preserve">Moving into the Light Rail Transit corridor was associated with improvement in </w:t>
            </w:r>
            <w:r w:rsidR="00CD0590" w:rsidRPr="00404ECC">
              <w:rPr>
                <w:sz w:val="20"/>
                <w:szCs w:val="20"/>
              </w:rPr>
              <w:t>PT</w:t>
            </w:r>
            <w:r w:rsidRPr="00404ECC">
              <w:rPr>
                <w:sz w:val="20"/>
                <w:szCs w:val="20"/>
              </w:rPr>
              <w:t xml:space="preserve"> access (β=0.43; p&lt;0.05) whereas moving into a suburban corridor was associated with decreased access (β=-0.31; p&lt;0.05). </w:t>
            </w:r>
            <w:r w:rsidR="004E5B6D" w:rsidRPr="00404ECC">
              <w:rPr>
                <w:sz w:val="20"/>
                <w:szCs w:val="20"/>
              </w:rPr>
              <w:t xml:space="preserve">Preference for </w:t>
            </w:r>
            <w:r w:rsidR="00CD0590" w:rsidRPr="00404ECC">
              <w:rPr>
                <w:sz w:val="20"/>
                <w:szCs w:val="20"/>
              </w:rPr>
              <w:t>PT</w:t>
            </w:r>
            <w:r w:rsidR="004E5B6D" w:rsidRPr="00404ECC">
              <w:rPr>
                <w:sz w:val="20"/>
                <w:szCs w:val="20"/>
              </w:rPr>
              <w:t xml:space="preserve"> attributes was associated with increased </w:t>
            </w:r>
            <w:r w:rsidR="00CD0590" w:rsidRPr="00404ECC">
              <w:rPr>
                <w:sz w:val="20"/>
                <w:szCs w:val="20"/>
              </w:rPr>
              <w:t>PT</w:t>
            </w:r>
            <w:r w:rsidR="004E5B6D" w:rsidRPr="00404ECC">
              <w:rPr>
                <w:sz w:val="20"/>
                <w:szCs w:val="20"/>
              </w:rPr>
              <w:t xml:space="preserve"> use (β=0.09;</w:t>
            </w:r>
            <w:r w:rsidR="004E5B6D" w:rsidRPr="00404ECC">
              <w:rPr>
                <w:i/>
                <w:iCs/>
                <w:sz w:val="20"/>
                <w:szCs w:val="20"/>
              </w:rPr>
              <w:t xml:space="preserve"> p</w:t>
            </w:r>
            <w:r w:rsidR="004E5B6D" w:rsidRPr="00404ECC">
              <w:rPr>
                <w:sz w:val="20"/>
                <w:szCs w:val="20"/>
              </w:rPr>
              <w:t xml:space="preserve">&lt;0.10). Change in social attributes (e.g., opportunities to socialize) were associated with decreased car use (β=-0.08; </w:t>
            </w:r>
            <w:r w:rsidR="004E5B6D" w:rsidRPr="00404ECC">
              <w:rPr>
                <w:i/>
                <w:iCs/>
                <w:sz w:val="20"/>
                <w:szCs w:val="20"/>
              </w:rPr>
              <w:t>p</w:t>
            </w:r>
            <w:r w:rsidR="004E5B6D" w:rsidRPr="00404ECC">
              <w:rPr>
                <w:sz w:val="20"/>
                <w:szCs w:val="20"/>
              </w:rPr>
              <w:t xml:space="preserve">&lt;0.10) whereas increases in household size (β=0.11; </w:t>
            </w:r>
            <w:r w:rsidR="004E5B6D" w:rsidRPr="00404ECC">
              <w:rPr>
                <w:i/>
                <w:iCs/>
                <w:sz w:val="20"/>
                <w:szCs w:val="20"/>
              </w:rPr>
              <w:t>p</w:t>
            </w:r>
            <w:r w:rsidR="004E5B6D" w:rsidRPr="00404ECC">
              <w:rPr>
                <w:sz w:val="20"/>
                <w:szCs w:val="20"/>
              </w:rPr>
              <w:t xml:space="preserve">&lt;0.05) and car ownership (β=0.18; </w:t>
            </w:r>
            <w:r w:rsidR="004E5B6D" w:rsidRPr="00404ECC">
              <w:rPr>
                <w:i/>
                <w:iCs/>
                <w:sz w:val="20"/>
                <w:szCs w:val="20"/>
              </w:rPr>
              <w:t>p</w:t>
            </w:r>
            <w:r w:rsidR="004E5B6D" w:rsidRPr="00404ECC">
              <w:rPr>
                <w:sz w:val="20"/>
                <w:szCs w:val="20"/>
              </w:rPr>
              <w:t>&lt;0.05) were associated with increased car use.</w:t>
            </w:r>
          </w:p>
        </w:tc>
      </w:tr>
      <w:tr w:rsidR="00A66A18" w:rsidRPr="00404ECC" w14:paraId="1526417C" w14:textId="77777777" w:rsidTr="00154264">
        <w:trPr>
          <w:cantSplit/>
          <w:trHeight w:val="300"/>
        </w:trPr>
        <w:tc>
          <w:tcPr>
            <w:tcW w:w="1615" w:type="dxa"/>
            <w:noWrap/>
          </w:tcPr>
          <w:p w14:paraId="436EE5EA" w14:textId="77777777" w:rsidR="00A66A18" w:rsidRPr="00404ECC" w:rsidRDefault="00A66A18" w:rsidP="00A66A18">
            <w:pPr>
              <w:rPr>
                <w:sz w:val="20"/>
                <w:szCs w:val="20"/>
              </w:rPr>
            </w:pPr>
            <w:r w:rsidRPr="00404ECC">
              <w:rPr>
                <w:sz w:val="20"/>
                <w:szCs w:val="20"/>
              </w:rPr>
              <w:t>Clark (2014)</w:t>
            </w:r>
          </w:p>
        </w:tc>
        <w:tc>
          <w:tcPr>
            <w:tcW w:w="5326" w:type="dxa"/>
            <w:noWrap/>
          </w:tcPr>
          <w:p w14:paraId="10770F90" w14:textId="3567C8D0" w:rsidR="00A66A18" w:rsidRPr="00404ECC" w:rsidRDefault="00A66A18" w:rsidP="00A66A18">
            <w:pPr>
              <w:rPr>
                <w:sz w:val="20"/>
                <w:szCs w:val="20"/>
              </w:rPr>
            </w:pPr>
            <w:r w:rsidRPr="00404ECC">
              <w:rPr>
                <w:sz w:val="20"/>
                <w:szCs w:val="20"/>
              </w:rPr>
              <w:t>8.87% of participants who relocated reported switching to non-car commute vs. 5.12% of those who did not relocate (</w:t>
            </w:r>
            <w:r w:rsidRPr="00404ECC">
              <w:rPr>
                <w:i/>
                <w:iCs/>
                <w:sz w:val="20"/>
                <w:szCs w:val="20"/>
              </w:rPr>
              <w:t>p</w:t>
            </w:r>
            <w:r w:rsidRPr="00404ECC">
              <w:rPr>
                <w:sz w:val="20"/>
                <w:szCs w:val="20"/>
              </w:rPr>
              <w:t>&lt;0.0001</w:t>
            </w:r>
            <w:proofErr w:type="gramStart"/>
            <w:r w:rsidRPr="00404ECC">
              <w:rPr>
                <w:sz w:val="20"/>
                <w:szCs w:val="20"/>
              </w:rPr>
              <w:t>).*</w:t>
            </w:r>
            <w:proofErr w:type="gramEnd"/>
            <w:r w:rsidRPr="00404ECC">
              <w:rPr>
                <w:sz w:val="20"/>
                <w:szCs w:val="20"/>
              </w:rPr>
              <w:t xml:space="preserve"> 9.65% of participants who relocated reported switching to car commute vs. 5.87% of those who did not relocate (</w:t>
            </w:r>
            <w:r w:rsidRPr="00404ECC">
              <w:rPr>
                <w:i/>
                <w:iCs/>
                <w:sz w:val="20"/>
                <w:szCs w:val="20"/>
              </w:rPr>
              <w:t>p</w:t>
            </w:r>
            <w:r w:rsidRPr="00404ECC">
              <w:rPr>
                <w:sz w:val="20"/>
                <w:szCs w:val="20"/>
              </w:rPr>
              <w:t>&lt;0.0001).*</w:t>
            </w:r>
          </w:p>
        </w:tc>
        <w:tc>
          <w:tcPr>
            <w:tcW w:w="6095" w:type="dxa"/>
            <w:noWrap/>
          </w:tcPr>
          <w:p w14:paraId="429CD1B7" w14:textId="019534FB" w:rsidR="00A66A18" w:rsidRPr="00404ECC" w:rsidRDefault="00A66A18" w:rsidP="00A66A18">
            <w:pPr>
              <w:rPr>
                <w:sz w:val="20"/>
                <w:szCs w:val="20"/>
              </w:rPr>
            </w:pPr>
            <w:r w:rsidRPr="00404ECC">
              <w:rPr>
                <w:sz w:val="20"/>
                <w:szCs w:val="20"/>
              </w:rPr>
              <w:t>In multivariate models, participants who relocated from metropolitan areas (including London) to a smaller urban area or a rural area were 4.10 and 3.86 times more likely to report increasing household car ownership</w:t>
            </w:r>
            <w:r w:rsidR="00E279DF" w:rsidRPr="00404ECC">
              <w:rPr>
                <w:sz w:val="20"/>
                <w:szCs w:val="20"/>
              </w:rPr>
              <w:t xml:space="preserve"> (</w:t>
            </w:r>
            <w:r w:rsidR="00E279DF" w:rsidRPr="00404ECC">
              <w:rPr>
                <w:i/>
                <w:iCs/>
                <w:sz w:val="20"/>
                <w:szCs w:val="20"/>
              </w:rPr>
              <w:t>p</w:t>
            </w:r>
            <w:r w:rsidR="00E279DF" w:rsidRPr="00404ECC">
              <w:rPr>
                <w:sz w:val="20"/>
                <w:szCs w:val="20"/>
              </w:rPr>
              <w:t>&lt;0.05)</w:t>
            </w:r>
            <w:r w:rsidRPr="00404ECC">
              <w:rPr>
                <w:sz w:val="20"/>
                <w:szCs w:val="20"/>
              </w:rPr>
              <w:t>. Participants moving to metropolitan areas from an urban or rural area were more 3.22 and 5.01 times more likely to report decreased household car ownership</w:t>
            </w:r>
            <w:r w:rsidR="00E279DF" w:rsidRPr="00404ECC">
              <w:rPr>
                <w:sz w:val="20"/>
                <w:szCs w:val="20"/>
              </w:rPr>
              <w:t xml:space="preserve"> (</w:t>
            </w:r>
            <w:r w:rsidR="00E279DF" w:rsidRPr="00404ECC">
              <w:rPr>
                <w:i/>
                <w:iCs/>
                <w:sz w:val="20"/>
                <w:szCs w:val="20"/>
              </w:rPr>
              <w:t>p</w:t>
            </w:r>
            <w:r w:rsidR="00E279DF" w:rsidRPr="00404ECC">
              <w:rPr>
                <w:sz w:val="20"/>
                <w:szCs w:val="20"/>
              </w:rPr>
              <w:t>&lt;0.05)</w:t>
            </w:r>
            <w:r w:rsidRPr="00404ECC">
              <w:rPr>
                <w:sz w:val="20"/>
                <w:szCs w:val="20"/>
              </w:rPr>
              <w:t xml:space="preserve">. </w:t>
            </w:r>
          </w:p>
        </w:tc>
      </w:tr>
      <w:tr w:rsidR="00A72B0C" w:rsidRPr="00404ECC" w14:paraId="06FA2728" w14:textId="77777777" w:rsidTr="00154264">
        <w:trPr>
          <w:cantSplit/>
          <w:trHeight w:val="300"/>
        </w:trPr>
        <w:tc>
          <w:tcPr>
            <w:tcW w:w="1615" w:type="dxa"/>
            <w:noWrap/>
          </w:tcPr>
          <w:p w14:paraId="38A11A56" w14:textId="1C9E8E59" w:rsidR="00A72B0C" w:rsidRPr="00404ECC" w:rsidRDefault="00A72B0C" w:rsidP="00A72B0C">
            <w:pPr>
              <w:rPr>
                <w:sz w:val="20"/>
                <w:szCs w:val="20"/>
              </w:rPr>
            </w:pPr>
            <w:r w:rsidRPr="00404ECC">
              <w:rPr>
                <w:sz w:val="20"/>
                <w:szCs w:val="20"/>
              </w:rPr>
              <w:t>Clark (2016)</w:t>
            </w:r>
          </w:p>
        </w:tc>
        <w:tc>
          <w:tcPr>
            <w:tcW w:w="5326" w:type="dxa"/>
            <w:noWrap/>
          </w:tcPr>
          <w:p w14:paraId="177C2186" w14:textId="1F25071C" w:rsidR="00A72B0C" w:rsidRPr="00404ECC" w:rsidRDefault="00A72B0C" w:rsidP="00A72B0C">
            <w:pPr>
              <w:rPr>
                <w:sz w:val="20"/>
                <w:szCs w:val="20"/>
              </w:rPr>
            </w:pPr>
            <w:r w:rsidRPr="00404ECC">
              <w:rPr>
                <w:sz w:val="20"/>
                <w:szCs w:val="20"/>
              </w:rPr>
              <w:t xml:space="preserve">15.1% of individuals who </w:t>
            </w:r>
            <w:r w:rsidR="00FD4959" w:rsidRPr="00404ECC">
              <w:rPr>
                <w:sz w:val="20"/>
                <w:szCs w:val="20"/>
              </w:rPr>
              <w:t>relocated</w:t>
            </w:r>
            <w:r w:rsidRPr="00404ECC">
              <w:rPr>
                <w:sz w:val="20"/>
                <w:szCs w:val="20"/>
              </w:rPr>
              <w:t xml:space="preserve"> shifted from car to non-car travel; 23.0% shifted from non-car travel to car travel; 38.2% shifted from active to non-active mode; 7.9% shifted from a non-active to an active mode. These proportions were higher than among participants who did not relocate (</w:t>
            </w:r>
            <w:r w:rsidRPr="00404ECC">
              <w:rPr>
                <w:i/>
                <w:iCs/>
                <w:sz w:val="20"/>
                <w:szCs w:val="20"/>
              </w:rPr>
              <w:t>p</w:t>
            </w:r>
            <w:r w:rsidRPr="00404ECC">
              <w:rPr>
                <w:sz w:val="20"/>
                <w:szCs w:val="20"/>
              </w:rPr>
              <w:t xml:space="preserve">&lt;0.05). In multivariate models, participants who relocated were more likely to switch to non-car </w:t>
            </w:r>
            <w:r w:rsidR="00590232" w:rsidRPr="00404ECC">
              <w:rPr>
                <w:sz w:val="20"/>
                <w:szCs w:val="20"/>
              </w:rPr>
              <w:t xml:space="preserve">travel </w:t>
            </w:r>
            <w:r w:rsidRPr="00404ECC">
              <w:rPr>
                <w:sz w:val="20"/>
                <w:szCs w:val="20"/>
              </w:rPr>
              <w:t>(OR=1.80)</w:t>
            </w:r>
            <w:r w:rsidR="00590232" w:rsidRPr="00404ECC">
              <w:rPr>
                <w:sz w:val="20"/>
                <w:szCs w:val="20"/>
              </w:rPr>
              <w:t>,</w:t>
            </w:r>
            <w:r w:rsidRPr="00404ECC">
              <w:rPr>
                <w:sz w:val="20"/>
                <w:szCs w:val="20"/>
              </w:rPr>
              <w:t xml:space="preserve"> to car</w:t>
            </w:r>
            <w:r w:rsidR="00590232" w:rsidRPr="00404ECC">
              <w:rPr>
                <w:sz w:val="20"/>
                <w:szCs w:val="20"/>
              </w:rPr>
              <w:t xml:space="preserve"> travel</w:t>
            </w:r>
            <w:r w:rsidRPr="00404ECC">
              <w:rPr>
                <w:sz w:val="20"/>
                <w:szCs w:val="20"/>
              </w:rPr>
              <w:t xml:space="preserve"> (OR=1.68)</w:t>
            </w:r>
            <w:r w:rsidR="00590232" w:rsidRPr="00404ECC">
              <w:rPr>
                <w:sz w:val="20"/>
                <w:szCs w:val="20"/>
              </w:rPr>
              <w:t xml:space="preserve">, to AT (OR=1.72) or to non-AT (OR=2.01); all </w:t>
            </w:r>
            <w:r w:rsidR="00590232" w:rsidRPr="00404ECC">
              <w:rPr>
                <w:i/>
                <w:iCs/>
                <w:sz w:val="20"/>
                <w:szCs w:val="20"/>
              </w:rPr>
              <w:t>p</w:t>
            </w:r>
            <w:r w:rsidR="00590232" w:rsidRPr="00404ECC">
              <w:rPr>
                <w:sz w:val="20"/>
                <w:szCs w:val="20"/>
              </w:rPr>
              <w:t>&lt;0.05</w:t>
            </w:r>
            <w:r w:rsidRPr="00404ECC">
              <w:rPr>
                <w:sz w:val="20"/>
                <w:szCs w:val="20"/>
              </w:rPr>
              <w:t xml:space="preserve">. However, when restricting the analysis to cases without missing values on commute distance, the effect of relocation was no longer significant. </w:t>
            </w:r>
          </w:p>
        </w:tc>
        <w:tc>
          <w:tcPr>
            <w:tcW w:w="6095" w:type="dxa"/>
            <w:noWrap/>
          </w:tcPr>
          <w:p w14:paraId="101EC1B6" w14:textId="380A5D8E" w:rsidR="00A72B0C" w:rsidRPr="00404ECC" w:rsidRDefault="00902895" w:rsidP="00A72B0C">
            <w:pPr>
              <w:rPr>
                <w:sz w:val="20"/>
                <w:szCs w:val="20"/>
              </w:rPr>
            </w:pPr>
            <w:r w:rsidRPr="00404ECC">
              <w:rPr>
                <w:sz w:val="20"/>
                <w:szCs w:val="20"/>
              </w:rPr>
              <w:t>Changes in commute distance were the strongest determinant of changes in travel behaviour with relocation (</w:t>
            </w:r>
            <w:r w:rsidRPr="00404ECC">
              <w:rPr>
                <w:i/>
                <w:iCs/>
                <w:sz w:val="20"/>
                <w:szCs w:val="20"/>
              </w:rPr>
              <w:t>p</w:t>
            </w:r>
            <w:r w:rsidRPr="00404ECC">
              <w:rPr>
                <w:sz w:val="20"/>
                <w:szCs w:val="20"/>
              </w:rPr>
              <w:t>&lt;0.001 in all models)</w:t>
            </w:r>
            <w:r w:rsidR="00A72B0C" w:rsidRPr="00404ECC">
              <w:rPr>
                <w:sz w:val="20"/>
                <w:szCs w:val="20"/>
              </w:rPr>
              <w:t xml:space="preserve">. </w:t>
            </w:r>
            <w:bookmarkStart w:id="13" w:name="_Hlk52865890"/>
            <w:r w:rsidRPr="00404ECC">
              <w:rPr>
                <w:sz w:val="20"/>
                <w:szCs w:val="20"/>
              </w:rPr>
              <w:t xml:space="preserve">Acquiring a driver’s license was associated with </w:t>
            </w:r>
            <w:r w:rsidR="00B20DA9" w:rsidRPr="00404ECC">
              <w:rPr>
                <w:sz w:val="20"/>
                <w:szCs w:val="20"/>
              </w:rPr>
              <w:t xml:space="preserve">a large </w:t>
            </w:r>
            <w:r w:rsidRPr="00404ECC">
              <w:rPr>
                <w:sz w:val="20"/>
                <w:szCs w:val="20"/>
              </w:rPr>
              <w:t>increase</w:t>
            </w:r>
            <w:r w:rsidR="00B20DA9" w:rsidRPr="00404ECC">
              <w:rPr>
                <w:sz w:val="20"/>
                <w:szCs w:val="20"/>
              </w:rPr>
              <w:t xml:space="preserve"> in</w:t>
            </w:r>
            <w:r w:rsidRPr="00404ECC">
              <w:rPr>
                <w:sz w:val="20"/>
                <w:szCs w:val="20"/>
              </w:rPr>
              <w:t xml:space="preserve"> odds of shift to car travel (</w:t>
            </w:r>
            <w:r w:rsidR="00B20DA9" w:rsidRPr="00404ECC">
              <w:rPr>
                <w:sz w:val="20"/>
                <w:szCs w:val="20"/>
              </w:rPr>
              <w:t xml:space="preserve">OR=16.65; </w:t>
            </w:r>
            <w:r w:rsidRPr="00404ECC">
              <w:rPr>
                <w:i/>
                <w:iCs/>
                <w:sz w:val="20"/>
                <w:szCs w:val="20"/>
              </w:rPr>
              <w:t>p</w:t>
            </w:r>
            <w:r w:rsidRPr="00404ECC">
              <w:rPr>
                <w:sz w:val="20"/>
                <w:szCs w:val="20"/>
              </w:rPr>
              <w:t>&lt;0.001)</w:t>
            </w:r>
            <w:bookmarkEnd w:id="13"/>
            <w:r w:rsidR="00B20DA9" w:rsidRPr="00404ECC">
              <w:rPr>
                <w:sz w:val="20"/>
                <w:szCs w:val="20"/>
              </w:rPr>
              <w:t xml:space="preserve"> while increased population density was associated with a shift to non-car travel (</w:t>
            </w:r>
            <w:r w:rsidR="00B20DA9" w:rsidRPr="00404ECC">
              <w:rPr>
                <w:i/>
                <w:iCs/>
                <w:sz w:val="20"/>
                <w:szCs w:val="20"/>
              </w:rPr>
              <w:t>p</w:t>
            </w:r>
            <w:r w:rsidR="00B20DA9" w:rsidRPr="00404ECC">
              <w:rPr>
                <w:sz w:val="20"/>
                <w:szCs w:val="20"/>
              </w:rPr>
              <w:t>=0.007)</w:t>
            </w:r>
            <w:r w:rsidRPr="00404ECC">
              <w:rPr>
                <w:sz w:val="20"/>
                <w:szCs w:val="20"/>
              </w:rPr>
              <w:t xml:space="preserve">. </w:t>
            </w:r>
            <w:r w:rsidR="00B20DA9" w:rsidRPr="00404ECC">
              <w:rPr>
                <w:sz w:val="20"/>
                <w:szCs w:val="20"/>
              </w:rPr>
              <w:t>Shifting to</w:t>
            </w:r>
            <w:r w:rsidR="00A72B0C" w:rsidRPr="00404ECC">
              <w:rPr>
                <w:sz w:val="20"/>
                <w:szCs w:val="20"/>
              </w:rPr>
              <w:t xml:space="preserve"> AT </w:t>
            </w:r>
            <w:r w:rsidR="00B20DA9" w:rsidRPr="00404ECC">
              <w:rPr>
                <w:sz w:val="20"/>
                <w:szCs w:val="20"/>
              </w:rPr>
              <w:t>wa</w:t>
            </w:r>
            <w:r w:rsidR="00A72B0C" w:rsidRPr="00404ECC">
              <w:rPr>
                <w:sz w:val="20"/>
                <w:szCs w:val="20"/>
              </w:rPr>
              <w:t>s more likely with a move to mixed land use areas</w:t>
            </w:r>
            <w:r w:rsidR="00B20DA9" w:rsidRPr="00404ECC">
              <w:rPr>
                <w:sz w:val="20"/>
                <w:szCs w:val="20"/>
              </w:rPr>
              <w:t xml:space="preserve"> and a decline in the number of cars in the household and availability of a driver’s license (all </w:t>
            </w:r>
            <w:r w:rsidR="00B20DA9" w:rsidRPr="00404ECC">
              <w:rPr>
                <w:i/>
                <w:iCs/>
                <w:sz w:val="20"/>
                <w:szCs w:val="20"/>
              </w:rPr>
              <w:t>p</w:t>
            </w:r>
            <w:r w:rsidR="00B20DA9" w:rsidRPr="00404ECC">
              <w:rPr>
                <w:sz w:val="20"/>
                <w:szCs w:val="20"/>
              </w:rPr>
              <w:t>&lt;0.05)</w:t>
            </w:r>
            <w:r w:rsidR="00A72B0C" w:rsidRPr="00404ECC">
              <w:rPr>
                <w:sz w:val="20"/>
                <w:szCs w:val="20"/>
              </w:rPr>
              <w:t xml:space="preserve">. </w:t>
            </w:r>
            <w:r w:rsidR="00C03FA8" w:rsidRPr="00404ECC">
              <w:rPr>
                <w:sz w:val="20"/>
                <w:szCs w:val="20"/>
              </w:rPr>
              <w:t>W</w:t>
            </w:r>
            <w:r w:rsidR="00A72B0C" w:rsidRPr="00404ECC">
              <w:rPr>
                <w:sz w:val="20"/>
                <w:szCs w:val="20"/>
              </w:rPr>
              <w:t>illingness to act to protect the environment preceded shifts toward non-car and AT</w:t>
            </w:r>
            <w:r w:rsidR="00B20DA9" w:rsidRPr="00404ECC">
              <w:rPr>
                <w:sz w:val="20"/>
                <w:szCs w:val="20"/>
              </w:rPr>
              <w:t xml:space="preserve"> (</w:t>
            </w:r>
            <w:r w:rsidR="00B20DA9" w:rsidRPr="00404ECC">
              <w:rPr>
                <w:i/>
                <w:iCs/>
                <w:sz w:val="20"/>
                <w:szCs w:val="20"/>
              </w:rPr>
              <w:t>p</w:t>
            </w:r>
            <w:r w:rsidR="00B20DA9" w:rsidRPr="00404ECC">
              <w:rPr>
                <w:sz w:val="20"/>
                <w:szCs w:val="20"/>
              </w:rPr>
              <w:t>&lt;0.05)</w:t>
            </w:r>
            <w:r w:rsidR="00A72B0C" w:rsidRPr="00404ECC">
              <w:rPr>
                <w:sz w:val="20"/>
                <w:szCs w:val="20"/>
              </w:rPr>
              <w:t>.</w:t>
            </w:r>
          </w:p>
        </w:tc>
      </w:tr>
      <w:tr w:rsidR="00B20DA9" w:rsidRPr="00404ECC" w14:paraId="7E4AB029" w14:textId="77777777" w:rsidTr="00154264">
        <w:trPr>
          <w:cantSplit/>
          <w:trHeight w:val="300"/>
        </w:trPr>
        <w:tc>
          <w:tcPr>
            <w:tcW w:w="1615" w:type="dxa"/>
            <w:noWrap/>
          </w:tcPr>
          <w:p w14:paraId="1C96DEDC" w14:textId="7B80CBF5" w:rsidR="00B20DA9" w:rsidRPr="00404ECC" w:rsidRDefault="00B20DA9" w:rsidP="00A72B0C">
            <w:pPr>
              <w:rPr>
                <w:sz w:val="20"/>
                <w:szCs w:val="20"/>
              </w:rPr>
            </w:pPr>
            <w:proofErr w:type="spellStart"/>
            <w:r w:rsidRPr="00404ECC">
              <w:rPr>
                <w:sz w:val="20"/>
                <w:szCs w:val="20"/>
              </w:rPr>
              <w:lastRenderedPageBreak/>
              <w:t>Dargay</w:t>
            </w:r>
            <w:proofErr w:type="spellEnd"/>
            <w:r w:rsidRPr="00404ECC">
              <w:rPr>
                <w:sz w:val="20"/>
                <w:szCs w:val="20"/>
              </w:rPr>
              <w:t xml:space="preserve"> (2007)</w:t>
            </w:r>
          </w:p>
        </w:tc>
        <w:tc>
          <w:tcPr>
            <w:tcW w:w="5326" w:type="dxa"/>
            <w:noWrap/>
          </w:tcPr>
          <w:p w14:paraId="62F0555E" w14:textId="0093B373" w:rsidR="00B20DA9" w:rsidRPr="00404ECC" w:rsidRDefault="00B20DA9" w:rsidP="00A72B0C">
            <w:pPr>
              <w:rPr>
                <w:sz w:val="20"/>
                <w:szCs w:val="20"/>
              </w:rPr>
            </w:pPr>
            <w:r w:rsidRPr="00404ECC">
              <w:rPr>
                <w:sz w:val="20"/>
                <w:szCs w:val="20"/>
              </w:rPr>
              <w:t>44.6% of participants who changed employer and moved house between two consecutive years reported a change in travel behaviour vs. 32.7% of those who changed employer only, 28.1% of those who moved house only</w:t>
            </w:r>
            <w:r w:rsidR="00A51750" w:rsidRPr="00404ECC">
              <w:rPr>
                <w:sz w:val="20"/>
                <w:szCs w:val="20"/>
              </w:rPr>
              <w:t>,</w:t>
            </w:r>
            <w:r w:rsidRPr="00404ECC">
              <w:rPr>
                <w:sz w:val="20"/>
                <w:szCs w:val="20"/>
              </w:rPr>
              <w:t xml:space="preserve"> and 14.0% in those experiencing neither of these changes</w:t>
            </w:r>
            <w:r w:rsidR="00133A62" w:rsidRPr="00404ECC">
              <w:rPr>
                <w:sz w:val="20"/>
                <w:szCs w:val="20"/>
              </w:rPr>
              <w:t>. Compared to non-movers, all other groups were more likely to report changes in travel behaviour (</w:t>
            </w:r>
            <w:r w:rsidR="00133A62" w:rsidRPr="00404ECC">
              <w:rPr>
                <w:i/>
                <w:iCs/>
                <w:sz w:val="20"/>
                <w:szCs w:val="20"/>
              </w:rPr>
              <w:t>p</w:t>
            </w:r>
            <w:r w:rsidR="00133A62" w:rsidRPr="00404ECC">
              <w:rPr>
                <w:sz w:val="20"/>
                <w:szCs w:val="20"/>
              </w:rPr>
              <w:t>&lt;0.001)</w:t>
            </w:r>
            <w:r w:rsidRPr="00404ECC">
              <w:rPr>
                <w:sz w:val="20"/>
                <w:szCs w:val="20"/>
              </w:rPr>
              <w:t>.</w:t>
            </w:r>
            <w:r w:rsidR="00133A62" w:rsidRPr="00404ECC">
              <w:rPr>
                <w:sz w:val="20"/>
                <w:szCs w:val="20"/>
              </w:rPr>
              <w:t>*</w:t>
            </w:r>
            <w:r w:rsidRPr="00404ECC">
              <w:rPr>
                <w:sz w:val="20"/>
                <w:szCs w:val="20"/>
              </w:rPr>
              <w:t xml:space="preserve"> The percentage of </w:t>
            </w:r>
            <w:r w:rsidR="005D2C5C" w:rsidRPr="00404ECC">
              <w:rPr>
                <w:sz w:val="20"/>
                <w:szCs w:val="20"/>
              </w:rPr>
              <w:t>i</w:t>
            </w:r>
            <w:r w:rsidRPr="00404ECC">
              <w:rPr>
                <w:sz w:val="20"/>
                <w:szCs w:val="20"/>
              </w:rPr>
              <w:t xml:space="preserve">ndividuals who used the same mode after relocating </w:t>
            </w:r>
            <w:r w:rsidR="005D2C5C" w:rsidRPr="00404ECC">
              <w:rPr>
                <w:sz w:val="20"/>
                <w:szCs w:val="20"/>
              </w:rPr>
              <w:t>was</w:t>
            </w:r>
            <w:r w:rsidRPr="00404ECC">
              <w:rPr>
                <w:sz w:val="20"/>
                <w:szCs w:val="20"/>
              </w:rPr>
              <w:t xml:space="preserve"> 36.5% </w:t>
            </w:r>
            <w:r w:rsidR="005D2C5C" w:rsidRPr="00404ECC">
              <w:rPr>
                <w:sz w:val="20"/>
                <w:szCs w:val="20"/>
              </w:rPr>
              <w:t>for</w:t>
            </w:r>
            <w:r w:rsidRPr="00404ECC">
              <w:rPr>
                <w:sz w:val="20"/>
                <w:szCs w:val="20"/>
              </w:rPr>
              <w:t xml:space="preserve"> car </w:t>
            </w:r>
            <w:r w:rsidR="005D2C5C" w:rsidRPr="00404ECC">
              <w:rPr>
                <w:sz w:val="20"/>
                <w:szCs w:val="20"/>
              </w:rPr>
              <w:t>passengers</w:t>
            </w:r>
            <w:r w:rsidRPr="00404ECC">
              <w:rPr>
                <w:sz w:val="20"/>
                <w:szCs w:val="20"/>
              </w:rPr>
              <w:t xml:space="preserve">, 41% </w:t>
            </w:r>
            <w:r w:rsidR="005D2C5C" w:rsidRPr="00404ECC">
              <w:rPr>
                <w:sz w:val="20"/>
                <w:szCs w:val="20"/>
              </w:rPr>
              <w:t>for</w:t>
            </w:r>
            <w:r w:rsidRPr="00404ECC">
              <w:rPr>
                <w:sz w:val="20"/>
                <w:szCs w:val="20"/>
              </w:rPr>
              <w:t xml:space="preserve"> bus users, 42.4% </w:t>
            </w:r>
            <w:r w:rsidR="005D2C5C" w:rsidRPr="00404ECC">
              <w:rPr>
                <w:sz w:val="20"/>
                <w:szCs w:val="20"/>
              </w:rPr>
              <w:t>for</w:t>
            </w:r>
            <w:r w:rsidRPr="00404ECC">
              <w:rPr>
                <w:sz w:val="20"/>
                <w:szCs w:val="20"/>
              </w:rPr>
              <w:t xml:space="preserve"> bicycle users, 43.8% of walkers, 48.9% </w:t>
            </w:r>
            <w:r w:rsidR="005D2C5C" w:rsidRPr="00404ECC">
              <w:rPr>
                <w:sz w:val="20"/>
                <w:szCs w:val="20"/>
              </w:rPr>
              <w:t>for</w:t>
            </w:r>
            <w:r w:rsidRPr="00404ECC">
              <w:rPr>
                <w:sz w:val="20"/>
                <w:szCs w:val="20"/>
              </w:rPr>
              <w:t xml:space="preserve"> moto</w:t>
            </w:r>
            <w:r w:rsidR="005D2C5C" w:rsidRPr="00404ECC">
              <w:rPr>
                <w:sz w:val="20"/>
                <w:szCs w:val="20"/>
              </w:rPr>
              <w:t>r</w:t>
            </w:r>
            <w:r w:rsidRPr="00404ECC">
              <w:rPr>
                <w:sz w:val="20"/>
                <w:szCs w:val="20"/>
              </w:rPr>
              <w:t xml:space="preserve">cycle users, 53.2% </w:t>
            </w:r>
            <w:r w:rsidR="005D2C5C" w:rsidRPr="00404ECC">
              <w:rPr>
                <w:sz w:val="20"/>
                <w:szCs w:val="20"/>
              </w:rPr>
              <w:t>for</w:t>
            </w:r>
            <w:r w:rsidRPr="00404ECC">
              <w:rPr>
                <w:sz w:val="20"/>
                <w:szCs w:val="20"/>
              </w:rPr>
              <w:t xml:space="preserve"> tube users, 59.1% </w:t>
            </w:r>
            <w:r w:rsidR="005D2C5C" w:rsidRPr="00404ECC">
              <w:rPr>
                <w:sz w:val="20"/>
                <w:szCs w:val="20"/>
              </w:rPr>
              <w:t>for</w:t>
            </w:r>
            <w:r w:rsidRPr="00404ECC">
              <w:rPr>
                <w:sz w:val="20"/>
                <w:szCs w:val="20"/>
              </w:rPr>
              <w:t xml:space="preserve"> rail users, and 86.1% </w:t>
            </w:r>
            <w:r w:rsidR="005D2C5C" w:rsidRPr="00404ECC">
              <w:rPr>
                <w:sz w:val="20"/>
                <w:szCs w:val="20"/>
              </w:rPr>
              <w:t>for</w:t>
            </w:r>
            <w:r w:rsidRPr="00404ECC">
              <w:rPr>
                <w:sz w:val="20"/>
                <w:szCs w:val="20"/>
              </w:rPr>
              <w:t xml:space="preserve"> car </w:t>
            </w:r>
            <w:r w:rsidR="00061931" w:rsidRPr="00404ECC">
              <w:rPr>
                <w:sz w:val="20"/>
                <w:szCs w:val="20"/>
              </w:rPr>
              <w:t>drivers</w:t>
            </w:r>
            <w:r w:rsidRPr="00404ECC">
              <w:rPr>
                <w:sz w:val="20"/>
                <w:szCs w:val="20"/>
              </w:rPr>
              <w:t>. Pre- and post-move travel modes are described comprehensively in Table 12</w:t>
            </w:r>
            <w:r w:rsidR="00061931" w:rsidRPr="00404ECC">
              <w:rPr>
                <w:sz w:val="20"/>
                <w:szCs w:val="20"/>
              </w:rPr>
              <w:t>. The authors state that of those who changed mode with house relocation, the majority became car drivers or passengers</w:t>
            </w:r>
            <w:r w:rsidRPr="00404ECC">
              <w:rPr>
                <w:sz w:val="20"/>
                <w:szCs w:val="20"/>
              </w:rPr>
              <w:t xml:space="preserve"> (p. 942). </w:t>
            </w:r>
          </w:p>
        </w:tc>
        <w:tc>
          <w:tcPr>
            <w:tcW w:w="6095" w:type="dxa"/>
            <w:noWrap/>
          </w:tcPr>
          <w:p w14:paraId="3907E0DF" w14:textId="6722C7A9" w:rsidR="00B20DA9" w:rsidRPr="00404ECC" w:rsidRDefault="005D2C5C" w:rsidP="00A72B0C">
            <w:pPr>
              <w:rPr>
                <w:sz w:val="20"/>
                <w:szCs w:val="20"/>
              </w:rPr>
            </w:pPr>
            <w:r w:rsidRPr="00404ECC">
              <w:rPr>
                <w:sz w:val="20"/>
                <w:szCs w:val="20"/>
              </w:rPr>
              <w:t>Descriptive analyses show that changes in household car ownership were much more likely when participants moved house and changed jobs between two consecutive years than if they experienced neither or only one of these changes (Table 5).</w:t>
            </w:r>
          </w:p>
        </w:tc>
      </w:tr>
      <w:tr w:rsidR="00DE1C55" w:rsidRPr="00404ECC" w14:paraId="6B2EF333" w14:textId="77777777" w:rsidTr="00154264">
        <w:trPr>
          <w:cantSplit/>
          <w:trHeight w:val="1500"/>
        </w:trPr>
        <w:tc>
          <w:tcPr>
            <w:tcW w:w="1615" w:type="dxa"/>
            <w:noWrap/>
          </w:tcPr>
          <w:p w14:paraId="77AAEA04" w14:textId="77777777" w:rsidR="00DE1C55" w:rsidRPr="00404ECC" w:rsidRDefault="00DE1C55" w:rsidP="00DE1C55">
            <w:pPr>
              <w:rPr>
                <w:sz w:val="20"/>
                <w:szCs w:val="20"/>
              </w:rPr>
            </w:pPr>
            <w:r w:rsidRPr="00404ECC">
              <w:rPr>
                <w:sz w:val="20"/>
                <w:szCs w:val="20"/>
              </w:rPr>
              <w:t>de Haas (2018)</w:t>
            </w:r>
          </w:p>
        </w:tc>
        <w:tc>
          <w:tcPr>
            <w:tcW w:w="5326" w:type="dxa"/>
            <w:noWrap/>
          </w:tcPr>
          <w:p w14:paraId="72E08F97" w14:textId="44BE9DC9" w:rsidR="00DE1C55" w:rsidRPr="00404ECC" w:rsidRDefault="0007783D" w:rsidP="00DE1C55">
            <w:pPr>
              <w:rPr>
                <w:sz w:val="20"/>
                <w:szCs w:val="20"/>
                <w:highlight w:val="yellow"/>
              </w:rPr>
            </w:pPr>
            <w:r w:rsidRPr="00404ECC">
              <w:rPr>
                <w:sz w:val="20"/>
                <w:szCs w:val="20"/>
              </w:rPr>
              <w:t xml:space="preserve">Based on latent transition analysis, participants were classified into one of 6 clusters: "strict car", </w:t>
            </w:r>
            <w:r w:rsidR="006B3CC5" w:rsidRPr="00404ECC">
              <w:rPr>
                <w:sz w:val="20"/>
                <w:szCs w:val="20"/>
              </w:rPr>
              <w:t>“</w:t>
            </w:r>
            <w:r w:rsidRPr="00404ECC">
              <w:rPr>
                <w:sz w:val="20"/>
                <w:szCs w:val="20"/>
              </w:rPr>
              <w:t>car and bike", "bike", "car and walk", "low mobility", and "public transport". Members of the "car and bike class" show a decreased probability of becoming a "public transport" user (</w:t>
            </w:r>
            <w:r w:rsidRPr="00404ECC">
              <w:rPr>
                <w:i/>
                <w:iCs/>
                <w:sz w:val="20"/>
                <w:szCs w:val="20"/>
              </w:rPr>
              <w:t>p</w:t>
            </w:r>
            <w:r w:rsidRPr="00404ECC">
              <w:rPr>
                <w:sz w:val="20"/>
                <w:szCs w:val="20"/>
              </w:rPr>
              <w:t>=0.04). Members of the "low mobility" class were more likely to become members of the "car and walk" class (</w:t>
            </w:r>
            <w:r w:rsidRPr="00404ECC">
              <w:rPr>
                <w:i/>
                <w:iCs/>
                <w:sz w:val="20"/>
                <w:szCs w:val="20"/>
              </w:rPr>
              <w:t>p</w:t>
            </w:r>
            <w:r w:rsidRPr="00404ECC">
              <w:rPr>
                <w:sz w:val="20"/>
                <w:szCs w:val="20"/>
              </w:rPr>
              <w:t>=0.02). Members of the "public transport" class were less likely to shift to the “low mobility” class (</w:t>
            </w:r>
            <w:r w:rsidRPr="00404ECC">
              <w:rPr>
                <w:i/>
                <w:iCs/>
                <w:sz w:val="20"/>
                <w:szCs w:val="20"/>
              </w:rPr>
              <w:t>p</w:t>
            </w:r>
            <w:r w:rsidRPr="00404ECC">
              <w:rPr>
                <w:sz w:val="20"/>
                <w:szCs w:val="20"/>
              </w:rPr>
              <w:t>&lt;0.01). Odds of other shifts between classes were not significant (p&gt;0.05). Authors stated that membership of unimodal clusters was more stable over time.</w:t>
            </w:r>
          </w:p>
        </w:tc>
        <w:tc>
          <w:tcPr>
            <w:tcW w:w="6095" w:type="dxa"/>
          </w:tcPr>
          <w:p w14:paraId="2BF182AD" w14:textId="72C2680A" w:rsidR="00DE1C55" w:rsidRPr="00404ECC" w:rsidRDefault="00DE1C55" w:rsidP="00DE1C55">
            <w:pPr>
              <w:rPr>
                <w:sz w:val="20"/>
                <w:szCs w:val="20"/>
                <w:highlight w:val="yellow"/>
              </w:rPr>
            </w:pPr>
            <w:r w:rsidRPr="00404ECC">
              <w:rPr>
                <w:sz w:val="20"/>
                <w:szCs w:val="20"/>
              </w:rPr>
              <w:t>Many other correlates of changes in class membership are reported in Appendix A (p. 149-150).</w:t>
            </w:r>
            <w:r w:rsidR="0007783D" w:rsidRPr="00404ECC">
              <w:rPr>
                <w:sz w:val="20"/>
                <w:szCs w:val="20"/>
              </w:rPr>
              <w:t xml:space="preserve"> The authors state that they could not control for type of urbanization and whether individuals moved to an urban or rural area is likely a key determinant of travel behaviour change.</w:t>
            </w:r>
          </w:p>
        </w:tc>
      </w:tr>
      <w:tr w:rsidR="00AA21D4" w:rsidRPr="00404ECC" w14:paraId="1F80770D" w14:textId="77777777" w:rsidTr="00154264">
        <w:trPr>
          <w:cantSplit/>
          <w:trHeight w:val="1500"/>
        </w:trPr>
        <w:tc>
          <w:tcPr>
            <w:tcW w:w="1615" w:type="dxa"/>
            <w:noWrap/>
          </w:tcPr>
          <w:p w14:paraId="1EF17874" w14:textId="72E1328A" w:rsidR="00AA21D4" w:rsidRPr="00404ECC" w:rsidRDefault="00AA21D4" w:rsidP="00AA21D4">
            <w:pPr>
              <w:rPr>
                <w:sz w:val="20"/>
                <w:szCs w:val="20"/>
              </w:rPr>
            </w:pPr>
            <w:proofErr w:type="spellStart"/>
            <w:r w:rsidRPr="00404ECC">
              <w:rPr>
                <w:sz w:val="20"/>
                <w:szCs w:val="20"/>
              </w:rPr>
              <w:t>Döring</w:t>
            </w:r>
            <w:proofErr w:type="spellEnd"/>
            <w:r w:rsidRPr="00404ECC">
              <w:rPr>
                <w:sz w:val="20"/>
                <w:szCs w:val="20"/>
              </w:rPr>
              <w:t xml:space="preserve"> (2019)</w:t>
            </w:r>
          </w:p>
        </w:tc>
        <w:tc>
          <w:tcPr>
            <w:tcW w:w="5326" w:type="dxa"/>
            <w:noWrap/>
          </w:tcPr>
          <w:p w14:paraId="30A6C585" w14:textId="00FAC304" w:rsidR="00AA21D4" w:rsidRPr="00404ECC" w:rsidRDefault="00AA21D4" w:rsidP="00AA21D4">
            <w:pPr>
              <w:rPr>
                <w:sz w:val="20"/>
                <w:szCs w:val="20"/>
              </w:rPr>
            </w:pPr>
            <w:r w:rsidRPr="00404ECC">
              <w:rPr>
                <w:sz w:val="20"/>
                <w:szCs w:val="20"/>
              </w:rPr>
              <w:t>Relocation was not independently associated with changes in commute mode (</w:t>
            </w:r>
            <w:r w:rsidRPr="00404ECC">
              <w:rPr>
                <w:i/>
                <w:iCs/>
                <w:sz w:val="20"/>
                <w:szCs w:val="20"/>
              </w:rPr>
              <w:t>p</w:t>
            </w:r>
            <w:r w:rsidRPr="00404ECC">
              <w:rPr>
                <w:sz w:val="20"/>
                <w:szCs w:val="20"/>
              </w:rPr>
              <w:t>&gt;0.05), and the authors hypothesize that this is due to the large effects of distance, car availability, and mode choice. A decrease in commute distance was associated with higher probability of switching to walking whereas an increase was associated with higher probability of switching to driving</w:t>
            </w:r>
            <w:r w:rsidR="00973405" w:rsidRPr="00404ECC">
              <w:rPr>
                <w:sz w:val="20"/>
                <w:szCs w:val="20"/>
              </w:rPr>
              <w:t xml:space="preserve"> (</w:t>
            </w:r>
            <w:r w:rsidR="00973405" w:rsidRPr="00404ECC">
              <w:rPr>
                <w:i/>
                <w:iCs/>
                <w:sz w:val="20"/>
                <w:szCs w:val="20"/>
              </w:rPr>
              <w:t>p</w:t>
            </w:r>
            <w:r w:rsidR="00973405" w:rsidRPr="00404ECC">
              <w:rPr>
                <w:sz w:val="20"/>
                <w:szCs w:val="20"/>
              </w:rPr>
              <w:t>&lt;0.05)</w:t>
            </w:r>
            <w:r w:rsidRPr="00404ECC">
              <w:rPr>
                <w:sz w:val="20"/>
                <w:szCs w:val="20"/>
              </w:rPr>
              <w:t>.</w:t>
            </w:r>
          </w:p>
        </w:tc>
        <w:tc>
          <w:tcPr>
            <w:tcW w:w="6095" w:type="dxa"/>
          </w:tcPr>
          <w:p w14:paraId="08F44ED2" w14:textId="5E7A1F38" w:rsidR="00AA21D4" w:rsidRPr="00404ECC" w:rsidRDefault="00AA21D4" w:rsidP="00AA21D4">
            <w:pPr>
              <w:rPr>
                <w:sz w:val="20"/>
                <w:szCs w:val="20"/>
              </w:rPr>
            </w:pPr>
            <w:r w:rsidRPr="00404ECC">
              <w:rPr>
                <w:sz w:val="20"/>
                <w:szCs w:val="20"/>
              </w:rPr>
              <w:t xml:space="preserve">Relocating towards a rural area was associated with a greater increase in car availability than relocating towards the city </w:t>
            </w:r>
            <w:proofErr w:type="spellStart"/>
            <w:r w:rsidRPr="00404ECC">
              <w:rPr>
                <w:sz w:val="20"/>
                <w:szCs w:val="20"/>
              </w:rPr>
              <w:t>centre</w:t>
            </w:r>
            <w:proofErr w:type="spellEnd"/>
            <w:r w:rsidRPr="00404ECC">
              <w:rPr>
                <w:sz w:val="20"/>
                <w:szCs w:val="20"/>
              </w:rPr>
              <w:t>. The opposite effect was found for the likelihood of decreasing car availability. Gender was associated with car availability at baseline and increases in car availability (both higher in men), which was in turn associated with driving at baseline and switching to driving. Positive attitude toward cars was associated with both driving at baseline and switching to driving. Participants who used a given commute mode were most likely to keep using the same mode the following year, underscoring the importance of habits.</w:t>
            </w:r>
          </w:p>
        </w:tc>
      </w:tr>
      <w:tr w:rsidR="00973405" w:rsidRPr="00404ECC" w14:paraId="23CBA3D4" w14:textId="77777777" w:rsidTr="00154264">
        <w:trPr>
          <w:cantSplit/>
          <w:trHeight w:val="1500"/>
        </w:trPr>
        <w:tc>
          <w:tcPr>
            <w:tcW w:w="1615" w:type="dxa"/>
            <w:noWrap/>
          </w:tcPr>
          <w:p w14:paraId="6E54D34D" w14:textId="754399BA" w:rsidR="00973405" w:rsidRPr="00404ECC" w:rsidRDefault="00973405" w:rsidP="00AA21D4">
            <w:pPr>
              <w:rPr>
                <w:sz w:val="20"/>
                <w:szCs w:val="20"/>
              </w:rPr>
            </w:pPr>
            <w:proofErr w:type="spellStart"/>
            <w:r w:rsidRPr="00404ECC">
              <w:rPr>
                <w:sz w:val="20"/>
                <w:szCs w:val="20"/>
              </w:rPr>
              <w:lastRenderedPageBreak/>
              <w:t>Fatmi</w:t>
            </w:r>
            <w:proofErr w:type="spellEnd"/>
            <w:r w:rsidRPr="00404ECC">
              <w:rPr>
                <w:sz w:val="20"/>
                <w:szCs w:val="20"/>
              </w:rPr>
              <w:t xml:space="preserve"> (2016)</w:t>
            </w:r>
          </w:p>
        </w:tc>
        <w:tc>
          <w:tcPr>
            <w:tcW w:w="5326" w:type="dxa"/>
            <w:noWrap/>
          </w:tcPr>
          <w:p w14:paraId="473B2FFA" w14:textId="086CCCCB" w:rsidR="00973405" w:rsidRPr="00404ECC" w:rsidRDefault="00973405" w:rsidP="00AA21D4">
            <w:pPr>
              <w:rPr>
                <w:sz w:val="20"/>
                <w:szCs w:val="20"/>
              </w:rPr>
            </w:pPr>
            <w:r w:rsidRPr="00404ECC">
              <w:rPr>
                <w:sz w:val="20"/>
                <w:szCs w:val="20"/>
              </w:rPr>
              <w:t>Before relocation, 47.69% traveled by car, 16.12% used transit and 35.98% used AT. Post-relocation, 43.49% traveled by car, 18.33% used transit and 37.97% used AT</w:t>
            </w:r>
            <w:r w:rsidR="00A9766D" w:rsidRPr="00404ECC">
              <w:rPr>
                <w:sz w:val="20"/>
                <w:szCs w:val="20"/>
              </w:rPr>
              <w:t xml:space="preserve">. Changes in travel mode </w:t>
            </w:r>
            <w:r w:rsidR="006B3CC5" w:rsidRPr="00404ECC">
              <w:rPr>
                <w:sz w:val="20"/>
                <w:szCs w:val="20"/>
              </w:rPr>
              <w:t>we</w:t>
            </w:r>
            <w:r w:rsidR="00A9766D" w:rsidRPr="00404ECC">
              <w:rPr>
                <w:sz w:val="20"/>
                <w:szCs w:val="20"/>
              </w:rPr>
              <w:t xml:space="preserve">re not significant (all </w:t>
            </w:r>
            <w:r w:rsidR="00A9766D" w:rsidRPr="00404ECC">
              <w:rPr>
                <w:i/>
                <w:iCs/>
                <w:sz w:val="20"/>
                <w:szCs w:val="20"/>
              </w:rPr>
              <w:t>p</w:t>
            </w:r>
            <w:r w:rsidR="00A9766D" w:rsidRPr="00404ECC">
              <w:rPr>
                <w:sz w:val="20"/>
                <w:szCs w:val="20"/>
              </w:rPr>
              <w:t>&gt;0.20</w:t>
            </w:r>
            <w:proofErr w:type="gramStart"/>
            <w:r w:rsidR="00A9766D" w:rsidRPr="00404ECC">
              <w:rPr>
                <w:sz w:val="20"/>
                <w:szCs w:val="20"/>
              </w:rPr>
              <w:t>).*</w:t>
            </w:r>
            <w:proofErr w:type="gramEnd"/>
            <w:r w:rsidR="00A9766D" w:rsidRPr="00404ECC">
              <w:rPr>
                <w:sz w:val="20"/>
                <w:szCs w:val="20"/>
              </w:rPr>
              <w:t xml:space="preserve"> 67.10% of participants used the same mode after relocation while 32.90% changed mode.  Participants who moved closer to the central business district were more likely to switch from car to AT </w:t>
            </w:r>
            <w:r w:rsidR="008B415E" w:rsidRPr="00404ECC">
              <w:rPr>
                <w:sz w:val="20"/>
                <w:szCs w:val="20"/>
              </w:rPr>
              <w:t xml:space="preserve">whereas those who moved further were more likely to shift from AT to car (both </w:t>
            </w:r>
            <w:r w:rsidR="008B415E" w:rsidRPr="00404ECC">
              <w:rPr>
                <w:i/>
                <w:iCs/>
                <w:sz w:val="20"/>
                <w:szCs w:val="20"/>
              </w:rPr>
              <w:t>p</w:t>
            </w:r>
            <w:r w:rsidR="008B415E" w:rsidRPr="00404ECC">
              <w:rPr>
                <w:sz w:val="20"/>
                <w:szCs w:val="20"/>
              </w:rPr>
              <w:t>&lt;0.05)</w:t>
            </w:r>
            <w:r w:rsidR="00A9766D" w:rsidRPr="00404ECC">
              <w:rPr>
                <w:sz w:val="20"/>
                <w:szCs w:val="20"/>
              </w:rPr>
              <w:t>.</w:t>
            </w:r>
          </w:p>
        </w:tc>
        <w:tc>
          <w:tcPr>
            <w:tcW w:w="6095" w:type="dxa"/>
          </w:tcPr>
          <w:p w14:paraId="44AC5F2A" w14:textId="765EE7C3" w:rsidR="00973405" w:rsidRPr="00404ECC" w:rsidRDefault="00A9766D" w:rsidP="00AA21D4">
            <w:pPr>
              <w:rPr>
                <w:sz w:val="20"/>
                <w:szCs w:val="20"/>
              </w:rPr>
            </w:pPr>
            <w:r w:rsidRPr="00404ECC">
              <w:rPr>
                <w:sz w:val="20"/>
                <w:szCs w:val="20"/>
              </w:rPr>
              <w:t xml:space="preserve">The presence of a child in the household was associated with higher odds </w:t>
            </w:r>
            <w:r w:rsidR="008B415E" w:rsidRPr="00404ECC">
              <w:rPr>
                <w:sz w:val="20"/>
                <w:szCs w:val="20"/>
              </w:rPr>
              <w:t>of</w:t>
            </w:r>
            <w:r w:rsidRPr="00404ECC">
              <w:rPr>
                <w:sz w:val="20"/>
                <w:szCs w:val="20"/>
              </w:rPr>
              <w:t xml:space="preserve"> shifting from transit to car. Higher education </w:t>
            </w:r>
            <w:r w:rsidR="00133A62" w:rsidRPr="00404ECC">
              <w:rPr>
                <w:sz w:val="20"/>
                <w:szCs w:val="20"/>
              </w:rPr>
              <w:t xml:space="preserve">was </w:t>
            </w:r>
            <w:r w:rsidRPr="00404ECC">
              <w:rPr>
                <w:sz w:val="20"/>
                <w:szCs w:val="20"/>
              </w:rPr>
              <w:t>associated with loyalty to transit</w:t>
            </w:r>
            <w:r w:rsidR="00D26C44" w:rsidRPr="00404ECC">
              <w:rPr>
                <w:sz w:val="20"/>
                <w:szCs w:val="20"/>
              </w:rPr>
              <w:t xml:space="preserve"> and higher income was associated with loyalty to car</w:t>
            </w:r>
            <w:r w:rsidRPr="00404ECC">
              <w:rPr>
                <w:sz w:val="20"/>
                <w:szCs w:val="20"/>
              </w:rPr>
              <w:t>.</w:t>
            </w:r>
            <w:r w:rsidR="00D26C44" w:rsidRPr="00404ECC">
              <w:rPr>
                <w:sz w:val="20"/>
                <w:szCs w:val="20"/>
              </w:rPr>
              <w:t xml:space="preserve"> Higher mode share of AT in the neighbourhood was associated with loyalty to AT.</w:t>
            </w:r>
            <w:r w:rsidRPr="00404ECC">
              <w:rPr>
                <w:sz w:val="20"/>
                <w:szCs w:val="20"/>
              </w:rPr>
              <w:t xml:space="preserve"> Switching from home ownership to renting associated with shift from car to transit and vice versa. Decrease in number of rooms, losing job in previous 2 years, and moving closer to school </w:t>
            </w:r>
            <w:r w:rsidR="006B3CC5" w:rsidRPr="00404ECC">
              <w:rPr>
                <w:sz w:val="20"/>
                <w:szCs w:val="20"/>
              </w:rPr>
              <w:t>or</w:t>
            </w:r>
            <w:r w:rsidRPr="00404ECC">
              <w:rPr>
                <w:sz w:val="20"/>
                <w:szCs w:val="20"/>
              </w:rPr>
              <w:t xml:space="preserve"> to the nearest park </w:t>
            </w:r>
            <w:r w:rsidR="006B3CC5" w:rsidRPr="00404ECC">
              <w:rPr>
                <w:sz w:val="20"/>
                <w:szCs w:val="20"/>
              </w:rPr>
              <w:t xml:space="preserve">were </w:t>
            </w:r>
            <w:r w:rsidRPr="00404ECC">
              <w:rPr>
                <w:sz w:val="20"/>
                <w:szCs w:val="20"/>
              </w:rPr>
              <w:t xml:space="preserve">associated with higher odds of shifting from transit to AT. New household formation </w:t>
            </w:r>
            <w:r w:rsidR="00D26C44" w:rsidRPr="00404ECC">
              <w:rPr>
                <w:sz w:val="20"/>
                <w:szCs w:val="20"/>
              </w:rPr>
              <w:t xml:space="preserve">and increased income were </w:t>
            </w:r>
            <w:r w:rsidRPr="00404ECC">
              <w:rPr>
                <w:sz w:val="20"/>
                <w:szCs w:val="20"/>
              </w:rPr>
              <w:t>associated with shift from AT to car. Lower income</w:t>
            </w:r>
            <w:r w:rsidR="00D26C44" w:rsidRPr="00404ECC">
              <w:rPr>
                <w:sz w:val="20"/>
                <w:szCs w:val="20"/>
              </w:rPr>
              <w:t>,</w:t>
            </w:r>
            <w:r w:rsidRPr="00404ECC">
              <w:rPr>
                <w:sz w:val="20"/>
                <w:szCs w:val="20"/>
              </w:rPr>
              <w:t xml:space="preserve"> increase in number of bedrooms</w:t>
            </w:r>
            <w:r w:rsidR="00D26C44" w:rsidRPr="00404ECC">
              <w:rPr>
                <w:sz w:val="20"/>
                <w:szCs w:val="20"/>
              </w:rPr>
              <w:t>, and higher transit mode share in the neighbourhood were</w:t>
            </w:r>
            <w:r w:rsidRPr="00404ECC">
              <w:rPr>
                <w:sz w:val="20"/>
                <w:szCs w:val="20"/>
              </w:rPr>
              <w:t xml:space="preserve"> associated with shift from AT to transit</w:t>
            </w:r>
            <w:r w:rsidR="00D26C44" w:rsidRPr="00404ECC">
              <w:rPr>
                <w:sz w:val="20"/>
                <w:szCs w:val="20"/>
              </w:rPr>
              <w:t xml:space="preserve">. Women were more likely to shift from transit to car as well as from car to AT. All </w:t>
            </w:r>
            <w:r w:rsidR="00D26C44" w:rsidRPr="00404ECC">
              <w:rPr>
                <w:i/>
                <w:iCs/>
                <w:sz w:val="20"/>
                <w:szCs w:val="20"/>
              </w:rPr>
              <w:t>p</w:t>
            </w:r>
            <w:r w:rsidR="00D26C44" w:rsidRPr="00404ECC">
              <w:rPr>
                <w:sz w:val="20"/>
                <w:szCs w:val="20"/>
              </w:rPr>
              <w:t>&lt;0.05.</w:t>
            </w:r>
          </w:p>
        </w:tc>
      </w:tr>
      <w:tr w:rsidR="00191904" w:rsidRPr="00404ECC" w14:paraId="3F21ED66" w14:textId="77777777" w:rsidTr="00154264">
        <w:trPr>
          <w:cantSplit/>
          <w:trHeight w:val="1500"/>
        </w:trPr>
        <w:tc>
          <w:tcPr>
            <w:tcW w:w="1615" w:type="dxa"/>
            <w:noWrap/>
          </w:tcPr>
          <w:p w14:paraId="49B96436" w14:textId="4B09C48F" w:rsidR="00191904" w:rsidRPr="00404ECC" w:rsidRDefault="00191904" w:rsidP="00191904">
            <w:pPr>
              <w:rPr>
                <w:sz w:val="20"/>
                <w:szCs w:val="20"/>
              </w:rPr>
            </w:pPr>
            <w:r w:rsidRPr="00404ECC">
              <w:rPr>
                <w:sz w:val="20"/>
                <w:szCs w:val="20"/>
              </w:rPr>
              <w:t>Gao (2019)</w:t>
            </w:r>
          </w:p>
        </w:tc>
        <w:tc>
          <w:tcPr>
            <w:tcW w:w="5326" w:type="dxa"/>
            <w:noWrap/>
          </w:tcPr>
          <w:p w14:paraId="68464E98" w14:textId="7882618E" w:rsidR="00191904" w:rsidRPr="00404ECC" w:rsidRDefault="00191904" w:rsidP="00191904">
            <w:pPr>
              <w:rPr>
                <w:sz w:val="20"/>
                <w:szCs w:val="20"/>
              </w:rPr>
            </w:pPr>
            <w:r w:rsidRPr="00404ECC">
              <w:rPr>
                <w:sz w:val="20"/>
                <w:szCs w:val="20"/>
              </w:rPr>
              <w:t>Moving to a less urbanized area was associated with a 1.64 min/day increase in walking for transportation, but this effect was not statistically significant at the 5% threshold (</w:t>
            </w:r>
            <w:r w:rsidRPr="00404ECC">
              <w:rPr>
                <w:i/>
                <w:iCs/>
                <w:sz w:val="20"/>
                <w:szCs w:val="20"/>
              </w:rPr>
              <w:t>p</w:t>
            </w:r>
            <w:r w:rsidRPr="00404ECC">
              <w:rPr>
                <w:sz w:val="20"/>
                <w:szCs w:val="20"/>
              </w:rPr>
              <w:t>=0.061). Moving to a more urbanized area was associated with a non-significant decline in walking for transportation (-0.73 min/day).</w:t>
            </w:r>
          </w:p>
        </w:tc>
        <w:tc>
          <w:tcPr>
            <w:tcW w:w="6095" w:type="dxa"/>
          </w:tcPr>
          <w:p w14:paraId="6C421B65" w14:textId="4588AD2F" w:rsidR="00191904" w:rsidRPr="00404ECC" w:rsidRDefault="00191904" w:rsidP="00191904">
            <w:pPr>
              <w:rPr>
                <w:sz w:val="20"/>
                <w:szCs w:val="20"/>
              </w:rPr>
            </w:pPr>
            <w:r w:rsidRPr="00404ECC">
              <w:rPr>
                <w:sz w:val="20"/>
                <w:szCs w:val="20"/>
              </w:rPr>
              <w:t>Relocation had no effect on recreational walking (</w:t>
            </w:r>
            <w:r w:rsidRPr="00404ECC">
              <w:rPr>
                <w:i/>
                <w:iCs/>
                <w:sz w:val="20"/>
                <w:szCs w:val="20"/>
              </w:rPr>
              <w:t>p</w:t>
            </w:r>
            <w:r w:rsidRPr="00404ECC">
              <w:rPr>
                <w:sz w:val="20"/>
                <w:szCs w:val="20"/>
              </w:rPr>
              <w:t xml:space="preserve">&gt;0.10). </w:t>
            </w:r>
          </w:p>
        </w:tc>
      </w:tr>
      <w:tr w:rsidR="00191904" w:rsidRPr="00404ECC" w14:paraId="2970F8E3" w14:textId="77777777" w:rsidTr="00154264">
        <w:trPr>
          <w:cantSplit/>
          <w:trHeight w:val="1500"/>
        </w:trPr>
        <w:tc>
          <w:tcPr>
            <w:tcW w:w="1615" w:type="dxa"/>
            <w:noWrap/>
          </w:tcPr>
          <w:p w14:paraId="55B37775" w14:textId="3EB2D8F7" w:rsidR="00191904" w:rsidRPr="00404ECC" w:rsidRDefault="007D643D" w:rsidP="00191904">
            <w:pPr>
              <w:rPr>
                <w:sz w:val="20"/>
                <w:szCs w:val="20"/>
              </w:rPr>
            </w:pPr>
            <w:r w:rsidRPr="00404ECC">
              <w:rPr>
                <w:sz w:val="20"/>
                <w:szCs w:val="20"/>
              </w:rPr>
              <w:t>Gerber (2017)</w:t>
            </w:r>
          </w:p>
        </w:tc>
        <w:tc>
          <w:tcPr>
            <w:tcW w:w="5326" w:type="dxa"/>
            <w:noWrap/>
          </w:tcPr>
          <w:p w14:paraId="60FA952D" w14:textId="31EE2013" w:rsidR="00191904" w:rsidRPr="00404ECC" w:rsidRDefault="007D643D" w:rsidP="00191904">
            <w:pPr>
              <w:rPr>
                <w:sz w:val="20"/>
                <w:szCs w:val="20"/>
              </w:rPr>
            </w:pPr>
            <w:r w:rsidRPr="00404ECC">
              <w:rPr>
                <w:sz w:val="20"/>
                <w:szCs w:val="20"/>
              </w:rPr>
              <w:t xml:space="preserve">Before relocation from Luxembourg to </w:t>
            </w:r>
            <w:proofErr w:type="spellStart"/>
            <w:r w:rsidRPr="00404ECC">
              <w:rPr>
                <w:sz w:val="20"/>
                <w:szCs w:val="20"/>
              </w:rPr>
              <w:t>neighbo</w:t>
            </w:r>
            <w:r w:rsidR="006B3CC5" w:rsidRPr="00404ECC">
              <w:rPr>
                <w:sz w:val="20"/>
                <w:szCs w:val="20"/>
              </w:rPr>
              <w:t>u</w:t>
            </w:r>
            <w:r w:rsidRPr="00404ECC">
              <w:rPr>
                <w:sz w:val="20"/>
                <w:szCs w:val="20"/>
              </w:rPr>
              <w:t>ring</w:t>
            </w:r>
            <w:proofErr w:type="spellEnd"/>
            <w:r w:rsidRPr="00404ECC">
              <w:rPr>
                <w:sz w:val="20"/>
                <w:szCs w:val="20"/>
              </w:rPr>
              <w:t xml:space="preserve"> countries (Belgium, France and Germany), 71.5% commuted by car, 20.2% by transit and 8.2% by walking. Post-move, 84.2% drove, 15.1% use</w:t>
            </w:r>
            <w:r w:rsidR="00D83E72" w:rsidRPr="00404ECC">
              <w:rPr>
                <w:sz w:val="20"/>
                <w:szCs w:val="20"/>
              </w:rPr>
              <w:t>d</w:t>
            </w:r>
            <w:r w:rsidRPr="00404ECC">
              <w:rPr>
                <w:sz w:val="20"/>
                <w:szCs w:val="20"/>
              </w:rPr>
              <w:t xml:space="preserve"> transit and 0.7% walked. Relocation was associated with an increase in likelihood of driving to work and a decline in walking and transit use (all </w:t>
            </w:r>
            <w:r w:rsidRPr="00404ECC">
              <w:rPr>
                <w:i/>
                <w:iCs/>
                <w:sz w:val="20"/>
                <w:szCs w:val="20"/>
              </w:rPr>
              <w:t>p</w:t>
            </w:r>
            <w:r w:rsidRPr="00404ECC">
              <w:rPr>
                <w:sz w:val="20"/>
                <w:szCs w:val="20"/>
              </w:rPr>
              <w:t xml:space="preserve">&lt;0.001). </w:t>
            </w:r>
          </w:p>
        </w:tc>
        <w:tc>
          <w:tcPr>
            <w:tcW w:w="6095" w:type="dxa"/>
          </w:tcPr>
          <w:p w14:paraId="0839B8BE" w14:textId="194CF4BA" w:rsidR="00191904" w:rsidRPr="00404ECC" w:rsidRDefault="007D643D" w:rsidP="00191904">
            <w:pPr>
              <w:rPr>
                <w:sz w:val="20"/>
                <w:szCs w:val="20"/>
              </w:rPr>
            </w:pPr>
            <w:r w:rsidRPr="00404ECC">
              <w:rPr>
                <w:sz w:val="20"/>
                <w:szCs w:val="20"/>
              </w:rPr>
              <w:t>Male gender, having children</w:t>
            </w:r>
            <w:r w:rsidR="002D206A" w:rsidRPr="00404ECC">
              <w:rPr>
                <w:sz w:val="20"/>
                <w:szCs w:val="20"/>
              </w:rPr>
              <w:t xml:space="preserve"> in the household,</w:t>
            </w:r>
            <w:r w:rsidRPr="00404ECC">
              <w:rPr>
                <w:sz w:val="20"/>
                <w:szCs w:val="20"/>
              </w:rPr>
              <w:t xml:space="preserve"> being aged 35-44 or 55+ (vs. 34 or less)</w:t>
            </w:r>
            <w:r w:rsidR="002D206A" w:rsidRPr="00404ECC">
              <w:rPr>
                <w:sz w:val="20"/>
                <w:szCs w:val="20"/>
              </w:rPr>
              <w:t xml:space="preserve">, having a larger residence, and having access to more private vehicles, </w:t>
            </w:r>
            <w:r w:rsidR="006B3CC5" w:rsidRPr="00404ECC">
              <w:rPr>
                <w:sz w:val="20"/>
                <w:szCs w:val="20"/>
              </w:rPr>
              <w:t xml:space="preserve">to </w:t>
            </w:r>
            <w:r w:rsidR="002D206A" w:rsidRPr="00404ECC">
              <w:rPr>
                <w:sz w:val="20"/>
                <w:szCs w:val="20"/>
              </w:rPr>
              <w:t xml:space="preserve">a company car or </w:t>
            </w:r>
            <w:r w:rsidR="006B3CC5" w:rsidRPr="00404ECC">
              <w:rPr>
                <w:sz w:val="20"/>
                <w:szCs w:val="20"/>
              </w:rPr>
              <w:t xml:space="preserve">to </w:t>
            </w:r>
            <w:r w:rsidR="002D206A" w:rsidRPr="00404ECC">
              <w:rPr>
                <w:sz w:val="20"/>
                <w:szCs w:val="20"/>
              </w:rPr>
              <w:t xml:space="preserve">fewer train station </w:t>
            </w:r>
            <w:r w:rsidRPr="00404ECC">
              <w:rPr>
                <w:sz w:val="20"/>
                <w:szCs w:val="20"/>
              </w:rPr>
              <w:t>were associated with higher odds of car travel</w:t>
            </w:r>
            <w:r w:rsidR="002D206A" w:rsidRPr="00404ECC">
              <w:rPr>
                <w:sz w:val="20"/>
                <w:szCs w:val="20"/>
              </w:rPr>
              <w:t xml:space="preserve"> (all </w:t>
            </w:r>
            <w:r w:rsidR="002D206A" w:rsidRPr="00404ECC">
              <w:rPr>
                <w:i/>
                <w:iCs/>
                <w:sz w:val="20"/>
                <w:szCs w:val="20"/>
              </w:rPr>
              <w:t>p</w:t>
            </w:r>
            <w:r w:rsidR="002D206A" w:rsidRPr="00404ECC">
              <w:rPr>
                <w:sz w:val="20"/>
                <w:szCs w:val="20"/>
              </w:rPr>
              <w:t>&lt;0.05)</w:t>
            </w:r>
            <w:r w:rsidRPr="00404ECC">
              <w:rPr>
                <w:sz w:val="20"/>
                <w:szCs w:val="20"/>
              </w:rPr>
              <w:t>. After moving, participants were less satisfied about their commute, but they reported higher quality of life in general and more satisfaction with other areas of life.</w:t>
            </w:r>
          </w:p>
        </w:tc>
      </w:tr>
      <w:tr w:rsidR="00D83E72" w:rsidRPr="00404ECC" w14:paraId="6C386181" w14:textId="77777777" w:rsidTr="00154264">
        <w:trPr>
          <w:cantSplit/>
          <w:trHeight w:val="1500"/>
        </w:trPr>
        <w:tc>
          <w:tcPr>
            <w:tcW w:w="1615" w:type="dxa"/>
            <w:noWrap/>
          </w:tcPr>
          <w:p w14:paraId="72DE78F3" w14:textId="7AFE3C2D" w:rsidR="00D83E72" w:rsidRPr="00404ECC" w:rsidRDefault="00D83E72" w:rsidP="00D83E72">
            <w:pPr>
              <w:rPr>
                <w:sz w:val="20"/>
                <w:szCs w:val="20"/>
              </w:rPr>
            </w:pPr>
            <w:r w:rsidRPr="00404ECC">
              <w:rPr>
                <w:sz w:val="20"/>
                <w:szCs w:val="20"/>
              </w:rPr>
              <w:t>Giles-</w:t>
            </w:r>
            <w:proofErr w:type="spellStart"/>
            <w:r w:rsidRPr="00404ECC">
              <w:rPr>
                <w:sz w:val="20"/>
                <w:szCs w:val="20"/>
              </w:rPr>
              <w:t>Corti</w:t>
            </w:r>
            <w:proofErr w:type="spellEnd"/>
            <w:r w:rsidRPr="00404ECC">
              <w:rPr>
                <w:sz w:val="20"/>
                <w:szCs w:val="20"/>
              </w:rPr>
              <w:t xml:space="preserve"> (2013)</w:t>
            </w:r>
          </w:p>
        </w:tc>
        <w:tc>
          <w:tcPr>
            <w:tcW w:w="5326" w:type="dxa"/>
            <w:noWrap/>
          </w:tcPr>
          <w:p w14:paraId="5BD305C6" w14:textId="648DA790" w:rsidR="00D83E72" w:rsidRPr="00404ECC" w:rsidRDefault="00D83E72" w:rsidP="00D83E72">
            <w:pPr>
              <w:rPr>
                <w:sz w:val="20"/>
                <w:szCs w:val="20"/>
              </w:rPr>
            </w:pPr>
            <w:r w:rsidRPr="00404ECC">
              <w:rPr>
                <w:sz w:val="20"/>
                <w:szCs w:val="20"/>
              </w:rPr>
              <w:t>After relocation</w:t>
            </w:r>
            <w:r w:rsidR="00A25F46" w:rsidRPr="00404ECC">
              <w:rPr>
                <w:sz w:val="20"/>
                <w:szCs w:val="20"/>
              </w:rPr>
              <w:t xml:space="preserve"> to a new housing development</w:t>
            </w:r>
            <w:r w:rsidRPr="00404ECC">
              <w:rPr>
                <w:sz w:val="20"/>
                <w:szCs w:val="20"/>
              </w:rPr>
              <w:t>, transportation walking decreased by 8.5 min/</w:t>
            </w:r>
            <w:proofErr w:type="spellStart"/>
            <w:r w:rsidRPr="00404ECC">
              <w:rPr>
                <w:sz w:val="20"/>
                <w:szCs w:val="20"/>
              </w:rPr>
              <w:t>wk</w:t>
            </w:r>
            <w:proofErr w:type="spellEnd"/>
            <w:r w:rsidRPr="00404ECC">
              <w:rPr>
                <w:sz w:val="20"/>
                <w:szCs w:val="20"/>
              </w:rPr>
              <w:t xml:space="preserve"> (</w:t>
            </w:r>
            <w:r w:rsidRPr="00404ECC">
              <w:rPr>
                <w:i/>
                <w:iCs/>
                <w:sz w:val="20"/>
                <w:szCs w:val="20"/>
              </w:rPr>
              <w:t>p</w:t>
            </w:r>
            <w:r w:rsidRPr="00404ECC">
              <w:rPr>
                <w:sz w:val="20"/>
                <w:szCs w:val="20"/>
              </w:rPr>
              <w:t>&lt;0.001) whereas recreational walking increased by 15.5 min/</w:t>
            </w:r>
            <w:proofErr w:type="spellStart"/>
            <w:r w:rsidRPr="00404ECC">
              <w:rPr>
                <w:sz w:val="20"/>
                <w:szCs w:val="20"/>
              </w:rPr>
              <w:t>wk</w:t>
            </w:r>
            <w:proofErr w:type="spellEnd"/>
            <w:r w:rsidRPr="00404ECC">
              <w:rPr>
                <w:sz w:val="20"/>
                <w:szCs w:val="20"/>
              </w:rPr>
              <w:t xml:space="preserve"> (</w:t>
            </w:r>
            <w:r w:rsidRPr="00404ECC">
              <w:rPr>
                <w:i/>
                <w:iCs/>
                <w:sz w:val="20"/>
                <w:szCs w:val="20"/>
              </w:rPr>
              <w:t>p</w:t>
            </w:r>
            <w:r w:rsidRPr="00404ECC">
              <w:rPr>
                <w:sz w:val="20"/>
                <w:szCs w:val="20"/>
              </w:rPr>
              <w:t xml:space="preserve">&lt;0.001). </w:t>
            </w:r>
          </w:p>
        </w:tc>
        <w:tc>
          <w:tcPr>
            <w:tcW w:w="6095" w:type="dxa"/>
          </w:tcPr>
          <w:p w14:paraId="499174BD" w14:textId="25A0A6F2" w:rsidR="00D83E72" w:rsidRPr="00404ECC" w:rsidRDefault="00D83E72" w:rsidP="00D83E72">
            <w:pPr>
              <w:rPr>
                <w:sz w:val="20"/>
                <w:szCs w:val="20"/>
              </w:rPr>
            </w:pPr>
            <w:r w:rsidRPr="00404ECC">
              <w:rPr>
                <w:sz w:val="20"/>
                <w:szCs w:val="20"/>
              </w:rPr>
              <w:t>In fully adjusted models, each additional objectively measured transport-related destination was associated with an additional 5.8 min/</w:t>
            </w:r>
            <w:proofErr w:type="spellStart"/>
            <w:r w:rsidRPr="00404ECC">
              <w:rPr>
                <w:sz w:val="20"/>
                <w:szCs w:val="20"/>
              </w:rPr>
              <w:t>wk</w:t>
            </w:r>
            <w:proofErr w:type="spellEnd"/>
            <w:r w:rsidRPr="00404ECC">
              <w:rPr>
                <w:sz w:val="20"/>
                <w:szCs w:val="20"/>
              </w:rPr>
              <w:t xml:space="preserve"> of transport walking (</w:t>
            </w:r>
            <w:r w:rsidRPr="00404ECC">
              <w:rPr>
                <w:i/>
                <w:iCs/>
                <w:sz w:val="20"/>
                <w:szCs w:val="20"/>
              </w:rPr>
              <w:t>p</w:t>
            </w:r>
            <w:r w:rsidRPr="00404ECC">
              <w:rPr>
                <w:sz w:val="20"/>
                <w:szCs w:val="20"/>
              </w:rPr>
              <w:t>=0.045). For each additional perceived transport-related destination, transport walking increased by 3.0 min/</w:t>
            </w:r>
            <w:proofErr w:type="spellStart"/>
            <w:r w:rsidRPr="00404ECC">
              <w:rPr>
                <w:sz w:val="20"/>
                <w:szCs w:val="20"/>
              </w:rPr>
              <w:t>wk</w:t>
            </w:r>
            <w:proofErr w:type="spellEnd"/>
            <w:r w:rsidRPr="00404ECC">
              <w:rPr>
                <w:sz w:val="20"/>
                <w:szCs w:val="20"/>
              </w:rPr>
              <w:t xml:space="preserve"> (</w:t>
            </w:r>
            <w:r w:rsidRPr="00404ECC">
              <w:rPr>
                <w:i/>
                <w:iCs/>
                <w:sz w:val="20"/>
                <w:szCs w:val="20"/>
              </w:rPr>
              <w:t>p</w:t>
            </w:r>
            <w:r w:rsidRPr="00404ECC">
              <w:rPr>
                <w:sz w:val="20"/>
                <w:szCs w:val="20"/>
              </w:rPr>
              <w:t>=0.011). These results suggest a dose-response relationship between access to destinations and walking. An increase in the number of perceived recreational destinations was associated with increased walking for recreation (+2.2 min/</w:t>
            </w:r>
            <w:proofErr w:type="spellStart"/>
            <w:r w:rsidRPr="00404ECC">
              <w:rPr>
                <w:sz w:val="20"/>
                <w:szCs w:val="20"/>
              </w:rPr>
              <w:t>wk</w:t>
            </w:r>
            <w:proofErr w:type="spellEnd"/>
            <w:r w:rsidRPr="00404ECC">
              <w:rPr>
                <w:sz w:val="20"/>
                <w:szCs w:val="20"/>
              </w:rPr>
              <w:t xml:space="preserve">; </w:t>
            </w:r>
            <w:r w:rsidRPr="00404ECC">
              <w:rPr>
                <w:i/>
                <w:iCs/>
                <w:sz w:val="20"/>
                <w:szCs w:val="20"/>
              </w:rPr>
              <w:t>p</w:t>
            </w:r>
            <w:r w:rsidRPr="00404ECC">
              <w:rPr>
                <w:sz w:val="20"/>
                <w:szCs w:val="20"/>
              </w:rPr>
              <w:t>=0.033), whereas objectively-measured recreational destinations were not</w:t>
            </w:r>
            <w:r w:rsidR="00A25F46" w:rsidRPr="00404ECC">
              <w:rPr>
                <w:sz w:val="20"/>
                <w:szCs w:val="20"/>
              </w:rPr>
              <w:t xml:space="preserve"> significantly associated with walking for recreation </w:t>
            </w:r>
            <w:r w:rsidRPr="00404ECC">
              <w:rPr>
                <w:sz w:val="20"/>
                <w:szCs w:val="20"/>
              </w:rPr>
              <w:t>(+17.6 min/</w:t>
            </w:r>
            <w:proofErr w:type="spellStart"/>
            <w:r w:rsidRPr="00404ECC">
              <w:rPr>
                <w:sz w:val="20"/>
                <w:szCs w:val="20"/>
              </w:rPr>
              <w:t>wk</w:t>
            </w:r>
            <w:proofErr w:type="spellEnd"/>
            <w:r w:rsidRPr="00404ECC">
              <w:rPr>
                <w:sz w:val="20"/>
                <w:szCs w:val="20"/>
              </w:rPr>
              <w:t xml:space="preserve">; </w:t>
            </w:r>
            <w:r w:rsidRPr="00404ECC">
              <w:rPr>
                <w:i/>
                <w:iCs/>
                <w:sz w:val="20"/>
                <w:szCs w:val="20"/>
              </w:rPr>
              <w:t>p</w:t>
            </w:r>
            <w:r w:rsidRPr="00404ECC">
              <w:rPr>
                <w:sz w:val="20"/>
                <w:szCs w:val="20"/>
              </w:rPr>
              <w:t>=0.070)</w:t>
            </w:r>
          </w:p>
        </w:tc>
      </w:tr>
      <w:tr w:rsidR="00A25F46" w:rsidRPr="00404ECC" w14:paraId="431E6FEE" w14:textId="77777777" w:rsidTr="00154264">
        <w:trPr>
          <w:cantSplit/>
          <w:trHeight w:val="1500"/>
        </w:trPr>
        <w:tc>
          <w:tcPr>
            <w:tcW w:w="1615" w:type="dxa"/>
            <w:noWrap/>
          </w:tcPr>
          <w:p w14:paraId="68AA88F4" w14:textId="410AF946" w:rsidR="00A25F46" w:rsidRPr="00404ECC" w:rsidRDefault="00A25F46" w:rsidP="00A25F46">
            <w:pPr>
              <w:rPr>
                <w:sz w:val="20"/>
                <w:szCs w:val="20"/>
              </w:rPr>
            </w:pPr>
            <w:r w:rsidRPr="00404ECC">
              <w:rPr>
                <w:sz w:val="20"/>
                <w:szCs w:val="20"/>
              </w:rPr>
              <w:lastRenderedPageBreak/>
              <w:t>Haque (2019)</w:t>
            </w:r>
          </w:p>
        </w:tc>
        <w:tc>
          <w:tcPr>
            <w:tcW w:w="5326" w:type="dxa"/>
            <w:noWrap/>
          </w:tcPr>
          <w:p w14:paraId="7154F7F1" w14:textId="446C59F7" w:rsidR="00A25F46" w:rsidRPr="00404ECC" w:rsidRDefault="00A25F46" w:rsidP="00A25F46">
            <w:pPr>
              <w:rPr>
                <w:sz w:val="20"/>
                <w:szCs w:val="20"/>
              </w:rPr>
            </w:pPr>
            <w:r w:rsidRPr="00404ECC">
              <w:rPr>
                <w:sz w:val="20"/>
                <w:szCs w:val="20"/>
              </w:rPr>
              <w:t>Local relocation was not associated with changes in travel mode. Relocation at the regional level was associated with a greater likelihood of shifting to transit from AT or car travel (</w:t>
            </w:r>
            <w:r w:rsidRPr="00404ECC">
              <w:rPr>
                <w:i/>
                <w:iCs/>
                <w:sz w:val="20"/>
                <w:szCs w:val="20"/>
              </w:rPr>
              <w:t>t</w:t>
            </w:r>
            <w:r w:rsidRPr="00404ECC">
              <w:rPr>
                <w:sz w:val="20"/>
                <w:szCs w:val="20"/>
              </w:rPr>
              <w:t>=3.7). Relocation at the national level was associated with greater odds of shifting to car travel (</w:t>
            </w:r>
            <w:r w:rsidRPr="00404ECC">
              <w:rPr>
                <w:i/>
                <w:iCs/>
                <w:sz w:val="20"/>
                <w:szCs w:val="20"/>
              </w:rPr>
              <w:t>t</w:t>
            </w:r>
            <w:r w:rsidRPr="00404ECC">
              <w:rPr>
                <w:sz w:val="20"/>
                <w:szCs w:val="20"/>
              </w:rPr>
              <w:t xml:space="preserve">=2.5). A decrease in distance was associated with greater odds of shifting to AT </w:t>
            </w:r>
            <w:r w:rsidR="008764D9" w:rsidRPr="00404ECC">
              <w:rPr>
                <w:sz w:val="20"/>
                <w:szCs w:val="20"/>
              </w:rPr>
              <w:t>(</w:t>
            </w:r>
            <w:r w:rsidR="008764D9" w:rsidRPr="00404ECC">
              <w:rPr>
                <w:i/>
                <w:iCs/>
                <w:sz w:val="20"/>
                <w:szCs w:val="20"/>
              </w:rPr>
              <w:t>t</w:t>
            </w:r>
            <w:r w:rsidR="008764D9" w:rsidRPr="00404ECC">
              <w:rPr>
                <w:sz w:val="20"/>
                <w:szCs w:val="20"/>
              </w:rPr>
              <w:t xml:space="preserve">=11.2) </w:t>
            </w:r>
            <w:r w:rsidRPr="00404ECC">
              <w:rPr>
                <w:sz w:val="20"/>
                <w:szCs w:val="20"/>
              </w:rPr>
              <w:t xml:space="preserve">or </w:t>
            </w:r>
            <w:r w:rsidR="008764D9" w:rsidRPr="00404ECC">
              <w:rPr>
                <w:sz w:val="20"/>
                <w:szCs w:val="20"/>
              </w:rPr>
              <w:t>car</w:t>
            </w:r>
            <w:r w:rsidRPr="00404ECC">
              <w:rPr>
                <w:sz w:val="20"/>
                <w:szCs w:val="20"/>
              </w:rPr>
              <w:t xml:space="preserve"> </w:t>
            </w:r>
            <w:r w:rsidR="008764D9" w:rsidRPr="00404ECC">
              <w:rPr>
                <w:sz w:val="20"/>
                <w:szCs w:val="20"/>
              </w:rPr>
              <w:t>(</w:t>
            </w:r>
            <w:r w:rsidR="008764D9" w:rsidRPr="00404ECC">
              <w:rPr>
                <w:i/>
                <w:iCs/>
                <w:sz w:val="20"/>
                <w:szCs w:val="20"/>
              </w:rPr>
              <w:t>t</w:t>
            </w:r>
            <w:r w:rsidR="008764D9" w:rsidRPr="00404ECC">
              <w:rPr>
                <w:sz w:val="20"/>
                <w:szCs w:val="20"/>
              </w:rPr>
              <w:t xml:space="preserve">=10.5) </w:t>
            </w:r>
            <w:r w:rsidRPr="00404ECC">
              <w:rPr>
                <w:sz w:val="20"/>
                <w:szCs w:val="20"/>
              </w:rPr>
              <w:t xml:space="preserve">whereas an increase in distance was associated with higher odds of shifting to transit </w:t>
            </w:r>
            <w:r w:rsidR="008764D9" w:rsidRPr="00404ECC">
              <w:rPr>
                <w:sz w:val="20"/>
                <w:szCs w:val="20"/>
              </w:rPr>
              <w:t>(</w:t>
            </w:r>
            <w:r w:rsidR="008764D9" w:rsidRPr="00404ECC">
              <w:rPr>
                <w:i/>
                <w:iCs/>
                <w:sz w:val="20"/>
                <w:szCs w:val="20"/>
              </w:rPr>
              <w:t>t</w:t>
            </w:r>
            <w:r w:rsidR="008764D9" w:rsidRPr="00404ECC">
              <w:rPr>
                <w:sz w:val="20"/>
                <w:szCs w:val="20"/>
              </w:rPr>
              <w:t xml:space="preserve">=10.3) </w:t>
            </w:r>
            <w:r w:rsidRPr="00404ECC">
              <w:rPr>
                <w:sz w:val="20"/>
                <w:szCs w:val="20"/>
              </w:rPr>
              <w:t xml:space="preserve">or car travel </w:t>
            </w:r>
            <w:r w:rsidR="008764D9" w:rsidRPr="00404ECC">
              <w:rPr>
                <w:sz w:val="20"/>
                <w:szCs w:val="20"/>
              </w:rPr>
              <w:t>(</w:t>
            </w:r>
            <w:r w:rsidR="008764D9" w:rsidRPr="00404ECC">
              <w:rPr>
                <w:i/>
                <w:iCs/>
                <w:sz w:val="20"/>
                <w:szCs w:val="20"/>
              </w:rPr>
              <w:t>t</w:t>
            </w:r>
            <w:r w:rsidR="008764D9" w:rsidRPr="00404ECC">
              <w:rPr>
                <w:sz w:val="20"/>
                <w:szCs w:val="20"/>
              </w:rPr>
              <w:t xml:space="preserve">=14.5). </w:t>
            </w:r>
            <w:r w:rsidRPr="00404ECC">
              <w:rPr>
                <w:sz w:val="20"/>
                <w:szCs w:val="20"/>
              </w:rPr>
              <w:t xml:space="preserve">The authors </w:t>
            </w:r>
            <w:r w:rsidR="008764D9" w:rsidRPr="00404ECC">
              <w:rPr>
                <w:sz w:val="20"/>
                <w:szCs w:val="20"/>
              </w:rPr>
              <w:t xml:space="preserve">only </w:t>
            </w:r>
            <w:r w:rsidRPr="00404ECC">
              <w:rPr>
                <w:sz w:val="20"/>
                <w:szCs w:val="20"/>
              </w:rPr>
              <w:t xml:space="preserve">reported </w:t>
            </w:r>
            <w:r w:rsidR="008764D9" w:rsidRPr="00404ECC">
              <w:rPr>
                <w:sz w:val="20"/>
                <w:szCs w:val="20"/>
              </w:rPr>
              <w:t xml:space="preserve">t-test values without degrees of freedom or </w:t>
            </w:r>
            <w:r w:rsidR="008764D9" w:rsidRPr="00404ECC">
              <w:rPr>
                <w:i/>
                <w:iCs/>
                <w:sz w:val="20"/>
                <w:szCs w:val="20"/>
              </w:rPr>
              <w:t>p</w:t>
            </w:r>
            <w:r w:rsidR="008764D9" w:rsidRPr="00404ECC">
              <w:rPr>
                <w:sz w:val="20"/>
                <w:szCs w:val="20"/>
              </w:rPr>
              <w:t>-values</w:t>
            </w:r>
            <w:r w:rsidRPr="00404ECC">
              <w:rPr>
                <w:sz w:val="20"/>
                <w:szCs w:val="20"/>
              </w:rPr>
              <w:t>.</w:t>
            </w:r>
          </w:p>
        </w:tc>
        <w:tc>
          <w:tcPr>
            <w:tcW w:w="6095" w:type="dxa"/>
          </w:tcPr>
          <w:p w14:paraId="63B8C9B1" w14:textId="4DB0AB04" w:rsidR="00A25F46" w:rsidRPr="00404ECC" w:rsidRDefault="00A25F46" w:rsidP="00A25F46">
            <w:pPr>
              <w:rPr>
                <w:sz w:val="20"/>
                <w:szCs w:val="20"/>
              </w:rPr>
            </w:pPr>
            <w:r w:rsidRPr="00404ECC">
              <w:rPr>
                <w:sz w:val="20"/>
                <w:szCs w:val="20"/>
              </w:rPr>
              <w:t>Households who owned cars were more likely to switch to car travel</w:t>
            </w:r>
            <w:r w:rsidR="008764D9" w:rsidRPr="00404ECC">
              <w:rPr>
                <w:sz w:val="20"/>
                <w:szCs w:val="20"/>
              </w:rPr>
              <w:t xml:space="preserve"> (</w:t>
            </w:r>
            <w:r w:rsidR="008764D9" w:rsidRPr="00404ECC">
              <w:rPr>
                <w:i/>
                <w:iCs/>
                <w:sz w:val="20"/>
                <w:szCs w:val="20"/>
              </w:rPr>
              <w:t>t</w:t>
            </w:r>
            <w:r w:rsidR="008764D9" w:rsidRPr="00404ECC">
              <w:rPr>
                <w:sz w:val="20"/>
                <w:szCs w:val="20"/>
              </w:rPr>
              <w:t>=7.3)</w:t>
            </w:r>
            <w:r w:rsidRPr="00404ECC">
              <w:rPr>
                <w:sz w:val="20"/>
                <w:szCs w:val="20"/>
              </w:rPr>
              <w:t>, and the likelihood of such a shift was greater when car ownership increased in the previous year</w:t>
            </w:r>
            <w:r w:rsidR="008764D9" w:rsidRPr="00404ECC">
              <w:rPr>
                <w:sz w:val="20"/>
                <w:szCs w:val="20"/>
              </w:rPr>
              <w:t xml:space="preserve"> (</w:t>
            </w:r>
            <w:r w:rsidR="008764D9" w:rsidRPr="00404ECC">
              <w:rPr>
                <w:i/>
                <w:iCs/>
                <w:sz w:val="20"/>
                <w:szCs w:val="20"/>
              </w:rPr>
              <w:t>t</w:t>
            </w:r>
            <w:r w:rsidR="008764D9" w:rsidRPr="00404ECC">
              <w:rPr>
                <w:sz w:val="20"/>
                <w:szCs w:val="20"/>
              </w:rPr>
              <w:t>=8.5)</w:t>
            </w:r>
            <w:r w:rsidRPr="00404ECC">
              <w:rPr>
                <w:sz w:val="20"/>
                <w:szCs w:val="20"/>
              </w:rPr>
              <w:t>. Losing a car was associated with a shift from car travel to AT</w:t>
            </w:r>
            <w:r w:rsidR="008764D9" w:rsidRPr="00404ECC">
              <w:rPr>
                <w:sz w:val="20"/>
                <w:szCs w:val="20"/>
              </w:rPr>
              <w:t xml:space="preserve"> (</w:t>
            </w:r>
            <w:r w:rsidR="008764D9" w:rsidRPr="00404ECC">
              <w:rPr>
                <w:i/>
                <w:iCs/>
                <w:sz w:val="20"/>
                <w:szCs w:val="20"/>
              </w:rPr>
              <w:t>t</w:t>
            </w:r>
            <w:r w:rsidR="008764D9" w:rsidRPr="00404ECC">
              <w:rPr>
                <w:sz w:val="20"/>
                <w:szCs w:val="20"/>
              </w:rPr>
              <w:t>=3.9)</w:t>
            </w:r>
            <w:r w:rsidRPr="00404ECC">
              <w:rPr>
                <w:sz w:val="20"/>
                <w:szCs w:val="20"/>
              </w:rPr>
              <w:t xml:space="preserve"> or transit</w:t>
            </w:r>
            <w:r w:rsidR="008764D9" w:rsidRPr="00404ECC">
              <w:rPr>
                <w:sz w:val="20"/>
                <w:szCs w:val="20"/>
              </w:rPr>
              <w:t xml:space="preserve"> (</w:t>
            </w:r>
            <w:r w:rsidR="008764D9" w:rsidRPr="00404ECC">
              <w:rPr>
                <w:i/>
                <w:iCs/>
                <w:sz w:val="20"/>
                <w:szCs w:val="20"/>
              </w:rPr>
              <w:t>t</w:t>
            </w:r>
            <w:r w:rsidR="008764D9" w:rsidRPr="00404ECC">
              <w:rPr>
                <w:sz w:val="20"/>
                <w:szCs w:val="20"/>
              </w:rPr>
              <w:t>=2.6)</w:t>
            </w:r>
            <w:r w:rsidRPr="00404ECC">
              <w:rPr>
                <w:sz w:val="20"/>
                <w:szCs w:val="20"/>
              </w:rPr>
              <w:t>. Changes in household size were not associated with changes in travel mode</w:t>
            </w:r>
            <w:r w:rsidR="008764D9" w:rsidRPr="00404ECC">
              <w:rPr>
                <w:sz w:val="20"/>
                <w:szCs w:val="20"/>
              </w:rPr>
              <w:t xml:space="preserve"> and c</w:t>
            </w:r>
            <w:r w:rsidRPr="00404ECC">
              <w:rPr>
                <w:sz w:val="20"/>
                <w:szCs w:val="20"/>
              </w:rPr>
              <w:t>hanges in commute distance were not associated with changes in car ownership.</w:t>
            </w:r>
          </w:p>
        </w:tc>
      </w:tr>
      <w:tr w:rsidR="008764D9" w:rsidRPr="00404ECC" w14:paraId="778CB0A9" w14:textId="77777777" w:rsidTr="00154264">
        <w:trPr>
          <w:cantSplit/>
          <w:trHeight w:val="557"/>
        </w:trPr>
        <w:tc>
          <w:tcPr>
            <w:tcW w:w="1615" w:type="dxa"/>
            <w:noWrap/>
          </w:tcPr>
          <w:p w14:paraId="5FFB57B1" w14:textId="00DA67A2" w:rsidR="008764D9" w:rsidRPr="00404ECC" w:rsidRDefault="008764D9" w:rsidP="00A25F46">
            <w:pPr>
              <w:rPr>
                <w:sz w:val="20"/>
                <w:szCs w:val="20"/>
              </w:rPr>
            </w:pPr>
            <w:r w:rsidRPr="00404ECC">
              <w:rPr>
                <w:sz w:val="20"/>
                <w:szCs w:val="20"/>
              </w:rPr>
              <w:t>Hirsch (2014)</w:t>
            </w:r>
          </w:p>
        </w:tc>
        <w:tc>
          <w:tcPr>
            <w:tcW w:w="5326" w:type="dxa"/>
            <w:noWrap/>
          </w:tcPr>
          <w:p w14:paraId="48600C99" w14:textId="51884722" w:rsidR="008764D9" w:rsidRPr="00404ECC" w:rsidRDefault="006D150B" w:rsidP="00A25F46">
            <w:pPr>
              <w:rPr>
                <w:sz w:val="20"/>
                <w:szCs w:val="20"/>
              </w:rPr>
            </w:pPr>
            <w:r w:rsidRPr="00404ECC">
              <w:rPr>
                <w:sz w:val="20"/>
                <w:szCs w:val="20"/>
              </w:rPr>
              <w:t>Transport walking increased from</w:t>
            </w:r>
            <w:r w:rsidR="008764D9" w:rsidRPr="00404ECC">
              <w:rPr>
                <w:sz w:val="20"/>
                <w:szCs w:val="20"/>
              </w:rPr>
              <w:t xml:space="preserve"> 237.1 ± 358.3 </w:t>
            </w:r>
            <w:r w:rsidRPr="00404ECC">
              <w:rPr>
                <w:sz w:val="20"/>
                <w:szCs w:val="20"/>
              </w:rPr>
              <w:t>to 306.5 ± 436.4 min/</w:t>
            </w:r>
            <w:proofErr w:type="spellStart"/>
            <w:r w:rsidRPr="00404ECC">
              <w:rPr>
                <w:sz w:val="20"/>
                <w:szCs w:val="20"/>
              </w:rPr>
              <w:t>wk</w:t>
            </w:r>
            <w:proofErr w:type="spellEnd"/>
            <w:r w:rsidRPr="00404ECC">
              <w:rPr>
                <w:sz w:val="20"/>
                <w:szCs w:val="20"/>
              </w:rPr>
              <w:t xml:space="preserve"> (</w:t>
            </w:r>
            <w:r w:rsidRPr="00404ECC">
              <w:rPr>
                <w:i/>
                <w:iCs/>
                <w:sz w:val="20"/>
                <w:szCs w:val="20"/>
              </w:rPr>
              <w:t>p</w:t>
            </w:r>
            <w:r w:rsidRPr="00404ECC">
              <w:rPr>
                <w:sz w:val="20"/>
                <w:szCs w:val="20"/>
              </w:rPr>
              <w:t>=0.0012</w:t>
            </w:r>
            <w:proofErr w:type="gramStart"/>
            <w:r w:rsidRPr="00404ECC">
              <w:rPr>
                <w:sz w:val="20"/>
                <w:szCs w:val="20"/>
              </w:rPr>
              <w:t>)</w:t>
            </w:r>
            <w:r w:rsidR="008764D9" w:rsidRPr="00404ECC">
              <w:rPr>
                <w:sz w:val="20"/>
                <w:szCs w:val="20"/>
              </w:rPr>
              <w:t>.</w:t>
            </w:r>
            <w:r w:rsidRPr="00404ECC">
              <w:rPr>
                <w:sz w:val="20"/>
                <w:szCs w:val="20"/>
              </w:rPr>
              <w:t>†</w:t>
            </w:r>
            <w:proofErr w:type="gramEnd"/>
            <w:r w:rsidR="008764D9" w:rsidRPr="00404ECC">
              <w:rPr>
                <w:sz w:val="20"/>
                <w:szCs w:val="20"/>
              </w:rPr>
              <w:t xml:space="preserve"> </w:t>
            </w:r>
            <w:r w:rsidRPr="00404ECC">
              <w:rPr>
                <w:sz w:val="20"/>
                <w:szCs w:val="20"/>
              </w:rPr>
              <w:t xml:space="preserve">The proportion of participants who walked </w:t>
            </w:r>
            <w:r w:rsidR="008764D9" w:rsidRPr="00404ECC">
              <w:rPr>
                <w:sz w:val="20"/>
                <w:szCs w:val="20"/>
              </w:rPr>
              <w:t>at least 150 min/</w:t>
            </w:r>
            <w:proofErr w:type="spellStart"/>
            <w:r w:rsidR="008764D9" w:rsidRPr="00404ECC">
              <w:rPr>
                <w:sz w:val="20"/>
                <w:szCs w:val="20"/>
              </w:rPr>
              <w:t>wk</w:t>
            </w:r>
            <w:proofErr w:type="spellEnd"/>
            <w:r w:rsidRPr="00404ECC">
              <w:rPr>
                <w:sz w:val="20"/>
                <w:szCs w:val="20"/>
              </w:rPr>
              <w:t xml:space="preserve"> for transportation increased from 43.1 to 50.6% (</w:t>
            </w:r>
            <w:r w:rsidRPr="00404ECC">
              <w:rPr>
                <w:i/>
                <w:iCs/>
                <w:sz w:val="20"/>
                <w:szCs w:val="20"/>
              </w:rPr>
              <w:t>p</w:t>
            </w:r>
            <w:r w:rsidRPr="00404ECC">
              <w:rPr>
                <w:sz w:val="20"/>
                <w:szCs w:val="20"/>
              </w:rPr>
              <w:t>=0.0049)</w:t>
            </w:r>
            <w:r w:rsidR="008764D9" w:rsidRPr="00404ECC">
              <w:rPr>
                <w:sz w:val="20"/>
                <w:szCs w:val="20"/>
              </w:rPr>
              <w:t>.</w:t>
            </w:r>
            <w:r w:rsidRPr="00404ECC">
              <w:rPr>
                <w:sz w:val="20"/>
                <w:szCs w:val="20"/>
              </w:rPr>
              <w:t xml:space="preserve">* </w:t>
            </w:r>
          </w:p>
        </w:tc>
        <w:tc>
          <w:tcPr>
            <w:tcW w:w="6095" w:type="dxa"/>
          </w:tcPr>
          <w:p w14:paraId="27D0279E" w14:textId="57BB44CA" w:rsidR="008764D9" w:rsidRPr="00404ECC" w:rsidRDefault="006D150B" w:rsidP="00A25F46">
            <w:pPr>
              <w:rPr>
                <w:sz w:val="20"/>
                <w:szCs w:val="20"/>
              </w:rPr>
            </w:pPr>
            <w:r w:rsidRPr="00404ECC">
              <w:rPr>
                <w:sz w:val="20"/>
                <w:szCs w:val="20"/>
              </w:rPr>
              <w:t>For a 10-point increase</w:t>
            </w:r>
            <w:r w:rsidR="00814C2C" w:rsidRPr="00404ECC">
              <w:rPr>
                <w:sz w:val="20"/>
                <w:szCs w:val="20"/>
              </w:rPr>
              <w:t xml:space="preserve"> in Walk Score</w:t>
            </w:r>
            <w:r w:rsidR="007017A7" w:rsidRPr="00404ECC">
              <w:rPr>
                <w:sz w:val="20"/>
                <w:szCs w:val="20"/>
              </w:rPr>
              <w:t>®</w:t>
            </w:r>
            <w:r w:rsidR="00814C2C" w:rsidRPr="00404ECC">
              <w:rPr>
                <w:sz w:val="20"/>
                <w:szCs w:val="20"/>
              </w:rPr>
              <w:t xml:space="preserve"> after relocation</w:t>
            </w:r>
            <w:r w:rsidRPr="00404ECC">
              <w:rPr>
                <w:sz w:val="20"/>
                <w:szCs w:val="20"/>
              </w:rPr>
              <w:t xml:space="preserve">, transport walking increased by </w:t>
            </w:r>
            <w:r w:rsidR="00814C2C" w:rsidRPr="00404ECC">
              <w:rPr>
                <w:sz w:val="20"/>
                <w:szCs w:val="20"/>
              </w:rPr>
              <w:t>16.04</w:t>
            </w:r>
            <w:r w:rsidRPr="00404ECC">
              <w:rPr>
                <w:sz w:val="20"/>
                <w:szCs w:val="20"/>
              </w:rPr>
              <w:t xml:space="preserve"> min/</w:t>
            </w:r>
            <w:proofErr w:type="spellStart"/>
            <w:r w:rsidRPr="00404ECC">
              <w:rPr>
                <w:sz w:val="20"/>
                <w:szCs w:val="20"/>
              </w:rPr>
              <w:t>wk</w:t>
            </w:r>
            <w:proofErr w:type="spellEnd"/>
            <w:r w:rsidR="00814C2C" w:rsidRPr="00404ECC">
              <w:rPr>
                <w:sz w:val="20"/>
                <w:szCs w:val="20"/>
              </w:rPr>
              <w:t xml:space="preserve"> (</w:t>
            </w:r>
            <w:r w:rsidR="00814C2C" w:rsidRPr="00404ECC">
              <w:rPr>
                <w:i/>
                <w:iCs/>
                <w:sz w:val="20"/>
                <w:szCs w:val="20"/>
              </w:rPr>
              <w:t>p</w:t>
            </w:r>
            <w:r w:rsidR="00814C2C" w:rsidRPr="00404ECC">
              <w:rPr>
                <w:sz w:val="20"/>
                <w:szCs w:val="20"/>
              </w:rPr>
              <w:t>=0.004)</w:t>
            </w:r>
            <w:r w:rsidRPr="00404ECC">
              <w:rPr>
                <w:sz w:val="20"/>
                <w:szCs w:val="20"/>
              </w:rPr>
              <w:t>, odds of walking ≥ 150 min/</w:t>
            </w:r>
            <w:proofErr w:type="spellStart"/>
            <w:r w:rsidRPr="00404ECC">
              <w:rPr>
                <w:sz w:val="20"/>
                <w:szCs w:val="20"/>
              </w:rPr>
              <w:t>wk</w:t>
            </w:r>
            <w:proofErr w:type="spellEnd"/>
            <w:r w:rsidRPr="00404ECC">
              <w:rPr>
                <w:sz w:val="20"/>
                <w:szCs w:val="20"/>
              </w:rPr>
              <w:t xml:space="preserve"> increased by 11% </w:t>
            </w:r>
            <w:r w:rsidR="00814C2C" w:rsidRPr="00404ECC">
              <w:rPr>
                <w:sz w:val="20"/>
                <w:szCs w:val="20"/>
              </w:rPr>
              <w:t>(</w:t>
            </w:r>
            <w:r w:rsidR="00814C2C" w:rsidRPr="00404ECC">
              <w:rPr>
                <w:i/>
                <w:iCs/>
                <w:sz w:val="20"/>
                <w:szCs w:val="20"/>
              </w:rPr>
              <w:t>p</w:t>
            </w:r>
            <w:r w:rsidR="00814C2C" w:rsidRPr="00404ECC">
              <w:rPr>
                <w:sz w:val="20"/>
                <w:szCs w:val="20"/>
              </w:rPr>
              <w:t>=0.01)</w:t>
            </w:r>
            <w:r w:rsidR="007017A7" w:rsidRPr="00404ECC">
              <w:rPr>
                <w:sz w:val="20"/>
                <w:szCs w:val="20"/>
              </w:rPr>
              <w:t>,</w:t>
            </w:r>
            <w:r w:rsidR="00814C2C" w:rsidRPr="00404ECC">
              <w:rPr>
                <w:sz w:val="20"/>
                <w:szCs w:val="20"/>
              </w:rPr>
              <w:t xml:space="preserve"> </w:t>
            </w:r>
            <w:r w:rsidRPr="00404ECC">
              <w:rPr>
                <w:sz w:val="20"/>
                <w:szCs w:val="20"/>
              </w:rPr>
              <w:t xml:space="preserve">and BMI decreased by 0.06 </w:t>
            </w:r>
            <w:r w:rsidR="007017A7" w:rsidRPr="00404ECC">
              <w:rPr>
                <w:sz w:val="20"/>
                <w:szCs w:val="20"/>
              </w:rPr>
              <w:t>kg/m</w:t>
            </w:r>
            <w:r w:rsidR="007017A7" w:rsidRPr="00404ECC">
              <w:rPr>
                <w:sz w:val="20"/>
                <w:szCs w:val="20"/>
                <w:vertAlign w:val="superscript"/>
              </w:rPr>
              <w:t>2</w:t>
            </w:r>
            <w:r w:rsidR="00814C2C" w:rsidRPr="00404ECC">
              <w:rPr>
                <w:sz w:val="20"/>
                <w:szCs w:val="20"/>
              </w:rPr>
              <w:t xml:space="preserve"> (</w:t>
            </w:r>
            <w:r w:rsidR="00814C2C" w:rsidRPr="00404ECC">
              <w:rPr>
                <w:i/>
                <w:iCs/>
                <w:sz w:val="20"/>
                <w:szCs w:val="20"/>
              </w:rPr>
              <w:t>p</w:t>
            </w:r>
            <w:r w:rsidR="00814C2C" w:rsidRPr="00404ECC">
              <w:rPr>
                <w:sz w:val="20"/>
                <w:szCs w:val="20"/>
              </w:rPr>
              <w:t>=0.02)</w:t>
            </w:r>
            <w:r w:rsidRPr="00404ECC">
              <w:rPr>
                <w:sz w:val="20"/>
                <w:szCs w:val="20"/>
              </w:rPr>
              <w:t xml:space="preserve">. Changes in </w:t>
            </w:r>
            <w:r w:rsidR="007017A7" w:rsidRPr="00404ECC">
              <w:rPr>
                <w:sz w:val="20"/>
                <w:szCs w:val="20"/>
              </w:rPr>
              <w:t xml:space="preserve">Walk Score® </w:t>
            </w:r>
            <w:r w:rsidRPr="00404ECC">
              <w:rPr>
                <w:sz w:val="20"/>
                <w:szCs w:val="20"/>
              </w:rPr>
              <w:t>were not associated with changes in recreational walking</w:t>
            </w:r>
            <w:r w:rsidR="00814C2C" w:rsidRPr="00404ECC">
              <w:rPr>
                <w:sz w:val="20"/>
                <w:szCs w:val="20"/>
              </w:rPr>
              <w:t xml:space="preserve"> or odds of shifting to a higher BMI category (</w:t>
            </w:r>
            <w:r w:rsidR="00404ECC">
              <w:rPr>
                <w:sz w:val="20"/>
                <w:szCs w:val="20"/>
              </w:rPr>
              <w:t xml:space="preserve">both </w:t>
            </w:r>
            <w:r w:rsidR="00814C2C" w:rsidRPr="00404ECC">
              <w:rPr>
                <w:i/>
                <w:iCs/>
                <w:sz w:val="20"/>
                <w:szCs w:val="20"/>
              </w:rPr>
              <w:t>p</w:t>
            </w:r>
            <w:r w:rsidR="00814C2C" w:rsidRPr="00404ECC">
              <w:rPr>
                <w:sz w:val="20"/>
                <w:szCs w:val="20"/>
              </w:rPr>
              <w:t>=0.79)</w:t>
            </w:r>
            <w:r w:rsidRPr="00404ECC">
              <w:rPr>
                <w:sz w:val="20"/>
                <w:szCs w:val="20"/>
              </w:rPr>
              <w:t>.</w:t>
            </w:r>
          </w:p>
        </w:tc>
      </w:tr>
      <w:tr w:rsidR="00814C2C" w:rsidRPr="00404ECC" w14:paraId="3A473CAA" w14:textId="77777777" w:rsidTr="00154264">
        <w:trPr>
          <w:cantSplit/>
          <w:trHeight w:val="699"/>
        </w:trPr>
        <w:tc>
          <w:tcPr>
            <w:tcW w:w="1615" w:type="dxa"/>
            <w:noWrap/>
          </w:tcPr>
          <w:p w14:paraId="62DE0444" w14:textId="5DED9E25" w:rsidR="00814C2C" w:rsidRPr="00404ECC" w:rsidRDefault="00814C2C" w:rsidP="00814C2C">
            <w:pPr>
              <w:rPr>
                <w:sz w:val="20"/>
                <w:szCs w:val="20"/>
              </w:rPr>
            </w:pPr>
            <w:r w:rsidRPr="00404ECC">
              <w:rPr>
                <w:sz w:val="20"/>
                <w:szCs w:val="20"/>
              </w:rPr>
              <w:t>Janke (2019)</w:t>
            </w:r>
          </w:p>
        </w:tc>
        <w:tc>
          <w:tcPr>
            <w:tcW w:w="5326" w:type="dxa"/>
            <w:noWrap/>
          </w:tcPr>
          <w:p w14:paraId="7A5685BB" w14:textId="1173AAB5" w:rsidR="00814C2C" w:rsidRPr="00404ECC" w:rsidRDefault="00814C2C" w:rsidP="00814C2C">
            <w:pPr>
              <w:rPr>
                <w:sz w:val="20"/>
                <w:szCs w:val="20"/>
              </w:rPr>
            </w:pPr>
            <w:r w:rsidRPr="00404ECC">
              <w:rPr>
                <w:sz w:val="20"/>
                <w:szCs w:val="20"/>
              </w:rPr>
              <w:t xml:space="preserve">62% of interviewees stated that relocating to Davis </w:t>
            </w:r>
            <w:r w:rsidR="005A731E" w:rsidRPr="00404ECC">
              <w:rPr>
                <w:sz w:val="20"/>
                <w:szCs w:val="20"/>
              </w:rPr>
              <w:t xml:space="preserve">(California) </w:t>
            </w:r>
            <w:r w:rsidRPr="00404ECC">
              <w:rPr>
                <w:sz w:val="20"/>
                <w:szCs w:val="20"/>
              </w:rPr>
              <w:t xml:space="preserve">positively influenced their attitude towards cycling and 56% cycled more after moving. 20% of participants moved to Davis </w:t>
            </w:r>
            <w:r w:rsidRPr="00404ECC">
              <w:rPr>
                <w:i/>
                <w:iCs/>
                <w:sz w:val="20"/>
                <w:szCs w:val="20"/>
              </w:rPr>
              <w:t>because</w:t>
            </w:r>
            <w:r w:rsidRPr="00404ECC">
              <w:rPr>
                <w:sz w:val="20"/>
                <w:szCs w:val="20"/>
              </w:rPr>
              <w:t xml:space="preserve"> of the cycling-friendly environment, but most other participants were not inclined towards cycling before moving. Aspects such as social norm, peer influence, convenience, cycling infrastructure, and perceived safety encouraged them to cycle and contributed to a positive change in attitude. </w:t>
            </w:r>
          </w:p>
        </w:tc>
        <w:tc>
          <w:tcPr>
            <w:tcW w:w="6095" w:type="dxa"/>
          </w:tcPr>
          <w:p w14:paraId="64555FC0" w14:textId="1F1826F1" w:rsidR="00814C2C" w:rsidRPr="00404ECC" w:rsidRDefault="00814C2C" w:rsidP="00814C2C">
            <w:pPr>
              <w:rPr>
                <w:sz w:val="20"/>
                <w:szCs w:val="20"/>
              </w:rPr>
            </w:pPr>
            <w:r w:rsidRPr="00404ECC">
              <w:rPr>
                <w:sz w:val="20"/>
                <w:szCs w:val="20"/>
              </w:rPr>
              <w:t xml:space="preserve">Results suggest that the relationship between attitudes towards cycling and cycling behaviour can be bidirectional (e.g., cycling can also lead to a more </w:t>
            </w:r>
            <w:proofErr w:type="spellStart"/>
            <w:r w:rsidRPr="00404ECC">
              <w:rPr>
                <w:sz w:val="20"/>
                <w:szCs w:val="20"/>
              </w:rPr>
              <w:t>favourable</w:t>
            </w:r>
            <w:proofErr w:type="spellEnd"/>
            <w:r w:rsidRPr="00404ECC">
              <w:rPr>
                <w:sz w:val="20"/>
                <w:szCs w:val="20"/>
              </w:rPr>
              <w:t xml:space="preserve"> attitude). Having a new partner can also change attitude and cycling behaviour. In general, interview results suggested that life events can trigger a deliberation process (e.g., window of opportunity), change social norms, unleash a latent demand for bicycling, and/or change interest in destinations and activities.</w:t>
            </w:r>
          </w:p>
        </w:tc>
      </w:tr>
      <w:tr w:rsidR="00814C2C" w:rsidRPr="00404ECC" w14:paraId="3EFBD364" w14:textId="77777777" w:rsidTr="00154264">
        <w:trPr>
          <w:cantSplit/>
          <w:trHeight w:val="699"/>
        </w:trPr>
        <w:tc>
          <w:tcPr>
            <w:tcW w:w="1615" w:type="dxa"/>
            <w:noWrap/>
          </w:tcPr>
          <w:p w14:paraId="17C4484A" w14:textId="54409DE2" w:rsidR="00814C2C" w:rsidRPr="00404ECC" w:rsidRDefault="00814C2C" w:rsidP="00814C2C">
            <w:pPr>
              <w:rPr>
                <w:sz w:val="20"/>
                <w:szCs w:val="20"/>
              </w:rPr>
            </w:pPr>
            <w:r w:rsidRPr="00404ECC">
              <w:rPr>
                <w:sz w:val="20"/>
                <w:szCs w:val="20"/>
              </w:rPr>
              <w:t>Janke (2020)</w:t>
            </w:r>
          </w:p>
        </w:tc>
        <w:tc>
          <w:tcPr>
            <w:tcW w:w="5326" w:type="dxa"/>
            <w:noWrap/>
          </w:tcPr>
          <w:p w14:paraId="6015F4E8" w14:textId="3532247D" w:rsidR="00814C2C" w:rsidRPr="00404ECC" w:rsidRDefault="00814C2C" w:rsidP="00814C2C">
            <w:pPr>
              <w:rPr>
                <w:sz w:val="20"/>
                <w:szCs w:val="20"/>
              </w:rPr>
            </w:pPr>
            <w:r w:rsidRPr="00404ECC">
              <w:rPr>
                <w:sz w:val="20"/>
                <w:szCs w:val="20"/>
              </w:rPr>
              <w:t>Relocating within Davis</w:t>
            </w:r>
            <w:r w:rsidR="005A731E" w:rsidRPr="00404ECC">
              <w:rPr>
                <w:sz w:val="20"/>
                <w:szCs w:val="20"/>
              </w:rPr>
              <w:t xml:space="preserve"> (California)</w:t>
            </w:r>
            <w:r w:rsidRPr="00404ECC">
              <w:rPr>
                <w:sz w:val="20"/>
                <w:szCs w:val="20"/>
              </w:rPr>
              <w:t xml:space="preserve"> increased the likelihood of shifting from AT to transit or multimodal travel, from car to multimodal travel and from transit to AT. Moving to another town increased odds of switching from AT to car</w:t>
            </w:r>
            <w:r w:rsidR="009D062F" w:rsidRPr="00404ECC">
              <w:rPr>
                <w:sz w:val="20"/>
                <w:szCs w:val="20"/>
              </w:rPr>
              <w:t xml:space="preserve"> or</w:t>
            </w:r>
            <w:r w:rsidRPr="00404ECC">
              <w:rPr>
                <w:sz w:val="20"/>
                <w:szCs w:val="20"/>
              </w:rPr>
              <w:t xml:space="preserve"> transit</w:t>
            </w:r>
            <w:r w:rsidR="00E51BA5" w:rsidRPr="00404ECC">
              <w:rPr>
                <w:sz w:val="20"/>
                <w:szCs w:val="20"/>
              </w:rPr>
              <w:t xml:space="preserve"> and</w:t>
            </w:r>
            <w:r w:rsidR="009D062F" w:rsidRPr="00404ECC">
              <w:rPr>
                <w:sz w:val="20"/>
                <w:szCs w:val="20"/>
              </w:rPr>
              <w:t xml:space="preserve"> with greater odds of shifting from car to multimodal or vice-versa. </w:t>
            </w:r>
            <w:r w:rsidRPr="00404ECC">
              <w:rPr>
                <w:sz w:val="20"/>
                <w:szCs w:val="20"/>
              </w:rPr>
              <w:t>Relocating to Davis significantly reduced odds of switching from multimodal to strict car use, but it increased the likelihood of switching from transit to AT</w:t>
            </w:r>
            <w:r w:rsidR="00CE09D3" w:rsidRPr="00404ECC">
              <w:rPr>
                <w:sz w:val="20"/>
                <w:szCs w:val="20"/>
              </w:rPr>
              <w:t>.</w:t>
            </w:r>
            <w:r w:rsidR="009D062F" w:rsidRPr="00404ECC">
              <w:rPr>
                <w:sz w:val="20"/>
                <w:szCs w:val="20"/>
              </w:rPr>
              <w:t xml:space="preserve"> </w:t>
            </w:r>
            <w:r w:rsidR="00CE09D3" w:rsidRPr="00404ECC">
              <w:rPr>
                <w:sz w:val="20"/>
                <w:szCs w:val="20"/>
              </w:rPr>
              <w:t>A</w:t>
            </w:r>
            <w:r w:rsidR="009D062F" w:rsidRPr="00404ECC">
              <w:rPr>
                <w:sz w:val="20"/>
                <w:szCs w:val="20"/>
              </w:rPr>
              <w:t xml:space="preserve">ll </w:t>
            </w:r>
            <w:r w:rsidR="009D062F" w:rsidRPr="00404ECC">
              <w:rPr>
                <w:i/>
                <w:iCs/>
                <w:sz w:val="20"/>
                <w:szCs w:val="20"/>
              </w:rPr>
              <w:t>p&lt;</w:t>
            </w:r>
            <w:r w:rsidR="009D062F" w:rsidRPr="00404ECC">
              <w:rPr>
                <w:sz w:val="20"/>
                <w:szCs w:val="20"/>
              </w:rPr>
              <w:t>0.05</w:t>
            </w:r>
            <w:r w:rsidRPr="00404ECC">
              <w:rPr>
                <w:sz w:val="20"/>
                <w:szCs w:val="20"/>
              </w:rPr>
              <w:t>.</w:t>
            </w:r>
          </w:p>
        </w:tc>
        <w:tc>
          <w:tcPr>
            <w:tcW w:w="6095" w:type="dxa"/>
          </w:tcPr>
          <w:p w14:paraId="456140B2" w14:textId="1D68AC9C" w:rsidR="00814C2C" w:rsidRPr="00404ECC" w:rsidRDefault="00814C2C" w:rsidP="00814C2C">
            <w:pPr>
              <w:rPr>
                <w:sz w:val="20"/>
                <w:szCs w:val="20"/>
              </w:rPr>
            </w:pPr>
            <w:r w:rsidRPr="00404ECC">
              <w:rPr>
                <w:sz w:val="20"/>
                <w:szCs w:val="20"/>
              </w:rPr>
              <w:t>Men were more likely to report engaging in AT and gender differences increased with life stages. Participants living outside Davis were more likely to commute by car, likely because of greater distance. The time interval between baseline and follow-up varied between participants</w:t>
            </w:r>
            <w:r w:rsidR="005A731E" w:rsidRPr="00404ECC">
              <w:rPr>
                <w:sz w:val="20"/>
                <w:szCs w:val="20"/>
              </w:rPr>
              <w:t>,</w:t>
            </w:r>
            <w:r w:rsidRPr="00404ECC">
              <w:rPr>
                <w:sz w:val="20"/>
                <w:szCs w:val="20"/>
              </w:rPr>
              <w:t xml:space="preserve"> and a longer interval was associated with greater odds of shifting to strict car use. Life stage did not moderate the effect of major life events on travel behaviour.</w:t>
            </w:r>
            <w:r w:rsidR="00CE09D3" w:rsidRPr="00404ECC">
              <w:rPr>
                <w:sz w:val="20"/>
                <w:szCs w:val="20"/>
              </w:rPr>
              <w:t xml:space="preserve"> All </w:t>
            </w:r>
            <w:r w:rsidR="00CE09D3" w:rsidRPr="00404ECC">
              <w:rPr>
                <w:i/>
                <w:iCs/>
                <w:sz w:val="20"/>
                <w:szCs w:val="20"/>
              </w:rPr>
              <w:t>p&lt;</w:t>
            </w:r>
            <w:r w:rsidR="00CE09D3" w:rsidRPr="00404ECC">
              <w:rPr>
                <w:sz w:val="20"/>
                <w:szCs w:val="20"/>
              </w:rPr>
              <w:t>0.05. In general, participants were most likely to keep using the same mode between survey waves, and this stability was greatest for car use.</w:t>
            </w:r>
          </w:p>
        </w:tc>
      </w:tr>
      <w:tr w:rsidR="006125FA" w:rsidRPr="00404ECC" w14:paraId="1DC64E0D" w14:textId="77777777" w:rsidTr="00154264">
        <w:trPr>
          <w:cantSplit/>
          <w:trHeight w:val="699"/>
        </w:trPr>
        <w:tc>
          <w:tcPr>
            <w:tcW w:w="1615" w:type="dxa"/>
            <w:noWrap/>
          </w:tcPr>
          <w:p w14:paraId="360A1659" w14:textId="22739B4F" w:rsidR="006125FA" w:rsidRPr="00404ECC" w:rsidRDefault="006125FA" w:rsidP="006125FA">
            <w:pPr>
              <w:rPr>
                <w:sz w:val="20"/>
                <w:szCs w:val="20"/>
              </w:rPr>
            </w:pPr>
            <w:r w:rsidRPr="00404ECC">
              <w:rPr>
                <w:sz w:val="20"/>
                <w:szCs w:val="20"/>
              </w:rPr>
              <w:lastRenderedPageBreak/>
              <w:t>Johansson (2019)</w:t>
            </w:r>
          </w:p>
        </w:tc>
        <w:tc>
          <w:tcPr>
            <w:tcW w:w="5326" w:type="dxa"/>
            <w:noWrap/>
          </w:tcPr>
          <w:p w14:paraId="3C0835F7" w14:textId="2B478EA7" w:rsidR="006125FA" w:rsidRPr="00404ECC" w:rsidRDefault="006125FA" w:rsidP="006125FA">
            <w:pPr>
              <w:rPr>
                <w:sz w:val="20"/>
                <w:szCs w:val="20"/>
              </w:rPr>
            </w:pPr>
            <w:r w:rsidRPr="00404ECC">
              <w:rPr>
                <w:sz w:val="20"/>
                <w:szCs w:val="20"/>
              </w:rPr>
              <w:t xml:space="preserve">Moving to one of two car-restricted </w:t>
            </w:r>
            <w:proofErr w:type="spellStart"/>
            <w:r w:rsidRPr="00404ECC">
              <w:rPr>
                <w:sz w:val="20"/>
                <w:szCs w:val="20"/>
              </w:rPr>
              <w:t>neighbourhoods</w:t>
            </w:r>
            <w:proofErr w:type="spellEnd"/>
            <w:r w:rsidRPr="00404ECC">
              <w:rPr>
                <w:sz w:val="20"/>
                <w:szCs w:val="20"/>
              </w:rPr>
              <w:t xml:space="preserve"> with good access to </w:t>
            </w:r>
            <w:r w:rsidR="00404ECC">
              <w:rPr>
                <w:sz w:val="20"/>
                <w:szCs w:val="20"/>
              </w:rPr>
              <w:t>PT</w:t>
            </w:r>
            <w:r w:rsidRPr="00404ECC">
              <w:rPr>
                <w:sz w:val="20"/>
                <w:szCs w:val="20"/>
              </w:rPr>
              <w:t xml:space="preserve"> in Stockholm was associated with a modest increase in the frequency of </w:t>
            </w:r>
            <w:r w:rsidR="00404ECC">
              <w:rPr>
                <w:sz w:val="20"/>
                <w:szCs w:val="20"/>
              </w:rPr>
              <w:t>PT</w:t>
            </w:r>
            <w:r w:rsidRPr="00404ECC">
              <w:rPr>
                <w:sz w:val="20"/>
                <w:szCs w:val="20"/>
              </w:rPr>
              <w:t xml:space="preserve"> use. Frequency of driving decreased in one neighbourhood and slightly increased in the other. Trivial changes were observed for other modes. Both </w:t>
            </w:r>
            <w:proofErr w:type="spellStart"/>
            <w:r w:rsidRPr="00404ECC">
              <w:rPr>
                <w:sz w:val="20"/>
                <w:szCs w:val="20"/>
              </w:rPr>
              <w:t>neighbourhoods</w:t>
            </w:r>
            <w:proofErr w:type="spellEnd"/>
            <w:r w:rsidRPr="00404ECC">
              <w:rPr>
                <w:sz w:val="20"/>
                <w:szCs w:val="20"/>
              </w:rPr>
              <w:t xml:space="preserve"> had a car-sharing club and the number of users increased over time, especially among participants who do not own a car. </w:t>
            </w:r>
            <w:r w:rsidR="00404ECC">
              <w:rPr>
                <w:sz w:val="20"/>
                <w:szCs w:val="20"/>
              </w:rPr>
              <w:t>A</w:t>
            </w:r>
            <w:r w:rsidRPr="00404ECC">
              <w:rPr>
                <w:sz w:val="20"/>
                <w:szCs w:val="20"/>
              </w:rPr>
              <w:t>uthors only provided descriptive statistics.</w:t>
            </w:r>
          </w:p>
        </w:tc>
        <w:tc>
          <w:tcPr>
            <w:tcW w:w="6095" w:type="dxa"/>
          </w:tcPr>
          <w:p w14:paraId="220B1235" w14:textId="2991F9EE" w:rsidR="006125FA" w:rsidRPr="00404ECC" w:rsidRDefault="006125FA" w:rsidP="006125FA">
            <w:pPr>
              <w:rPr>
                <w:sz w:val="20"/>
                <w:szCs w:val="20"/>
              </w:rPr>
            </w:pPr>
            <w:r w:rsidRPr="00404ECC">
              <w:rPr>
                <w:sz w:val="20"/>
                <w:szCs w:val="20"/>
              </w:rPr>
              <w:t>After moving, there was a decrease in the number of cars that respondents had access to (from 33 to 23). Qualitative data highlights that changes in car ownership were not necessarily due to parking restriction; in many cases, participants described more complex changes in life circumstances.</w:t>
            </w:r>
          </w:p>
        </w:tc>
      </w:tr>
      <w:tr w:rsidR="006125FA" w:rsidRPr="00404ECC" w14:paraId="56B087BD" w14:textId="77777777" w:rsidTr="00154264">
        <w:trPr>
          <w:cantSplit/>
          <w:trHeight w:val="699"/>
        </w:trPr>
        <w:tc>
          <w:tcPr>
            <w:tcW w:w="1615" w:type="dxa"/>
            <w:noWrap/>
          </w:tcPr>
          <w:p w14:paraId="6C7BF0FB" w14:textId="32B9EAA9" w:rsidR="006125FA" w:rsidRPr="00404ECC" w:rsidRDefault="006125FA" w:rsidP="006125FA">
            <w:pPr>
              <w:rPr>
                <w:sz w:val="20"/>
                <w:szCs w:val="20"/>
              </w:rPr>
            </w:pPr>
            <w:r w:rsidRPr="00404ECC">
              <w:rPr>
                <w:sz w:val="20"/>
                <w:szCs w:val="20"/>
              </w:rPr>
              <w:t>Jones (2012)</w:t>
            </w:r>
          </w:p>
        </w:tc>
        <w:tc>
          <w:tcPr>
            <w:tcW w:w="5326" w:type="dxa"/>
            <w:noWrap/>
          </w:tcPr>
          <w:p w14:paraId="69D8AE5D" w14:textId="76DB5B2F" w:rsidR="006125FA" w:rsidRPr="00404ECC" w:rsidRDefault="006125FA" w:rsidP="006125FA">
            <w:pPr>
              <w:rPr>
                <w:sz w:val="20"/>
                <w:szCs w:val="20"/>
              </w:rPr>
            </w:pPr>
            <w:r w:rsidRPr="00404ECC">
              <w:rPr>
                <w:sz w:val="20"/>
                <w:szCs w:val="20"/>
              </w:rPr>
              <w:t>Almost half of participants reported multimodal journeys. Fewer participants used only cycling at follow-up while more participants reported only driving or walking. Some participants changed travel mode immediately after relocation whereas others tried different modes before deciding which worked best.</w:t>
            </w:r>
          </w:p>
        </w:tc>
        <w:tc>
          <w:tcPr>
            <w:tcW w:w="6095" w:type="dxa"/>
          </w:tcPr>
          <w:p w14:paraId="38A61641" w14:textId="58460C30" w:rsidR="006125FA" w:rsidRPr="00404ECC" w:rsidRDefault="006125FA" w:rsidP="006125FA">
            <w:pPr>
              <w:rPr>
                <w:sz w:val="20"/>
                <w:szCs w:val="20"/>
              </w:rPr>
            </w:pPr>
            <w:r w:rsidRPr="00404ECC">
              <w:rPr>
                <w:sz w:val="20"/>
                <w:szCs w:val="20"/>
              </w:rPr>
              <w:t xml:space="preserve">Participants were motivated by convenience, cost, speed, and reliability when selecting mode. PA was not a primary motivation for changing mode, but it was discussed as a reason for maintaining AT. Main reasons for moving home were to buy a first or a larger house, which mostly involved relocating further away from the city </w:t>
            </w:r>
            <w:proofErr w:type="spellStart"/>
            <w:r w:rsidRPr="00404ECC">
              <w:rPr>
                <w:sz w:val="20"/>
                <w:szCs w:val="20"/>
              </w:rPr>
              <w:t>centre</w:t>
            </w:r>
            <w:proofErr w:type="spellEnd"/>
            <w:r w:rsidRPr="00404ECC">
              <w:rPr>
                <w:sz w:val="20"/>
                <w:szCs w:val="20"/>
              </w:rPr>
              <w:t xml:space="preserve"> and increased commute distance. Relocation was influenced by needs of participants and family members, cost, availability, commute distance, distance to other amenities, and desirability of area.</w:t>
            </w:r>
          </w:p>
        </w:tc>
      </w:tr>
      <w:tr w:rsidR="00DE1C55" w:rsidRPr="00404ECC" w14:paraId="2C702AC0" w14:textId="77777777" w:rsidTr="00154264">
        <w:trPr>
          <w:cantSplit/>
          <w:trHeight w:val="841"/>
        </w:trPr>
        <w:tc>
          <w:tcPr>
            <w:tcW w:w="1615" w:type="dxa"/>
            <w:noWrap/>
          </w:tcPr>
          <w:p w14:paraId="0334C8E4" w14:textId="77777777" w:rsidR="00DE1C55" w:rsidRPr="00404ECC" w:rsidRDefault="00DE1C55" w:rsidP="00DE1C55">
            <w:pPr>
              <w:rPr>
                <w:sz w:val="20"/>
                <w:szCs w:val="20"/>
              </w:rPr>
            </w:pPr>
            <w:r w:rsidRPr="00404ECC">
              <w:rPr>
                <w:sz w:val="20"/>
                <w:szCs w:val="20"/>
              </w:rPr>
              <w:t>Jones (2013)</w:t>
            </w:r>
          </w:p>
        </w:tc>
        <w:tc>
          <w:tcPr>
            <w:tcW w:w="5326" w:type="dxa"/>
          </w:tcPr>
          <w:p w14:paraId="1B0B92E5" w14:textId="17C615FA" w:rsidR="00DE1C55" w:rsidRPr="00404ECC" w:rsidRDefault="006125FA" w:rsidP="00DE1C55">
            <w:pPr>
              <w:rPr>
                <w:sz w:val="20"/>
                <w:szCs w:val="20"/>
              </w:rPr>
            </w:pPr>
            <w:r w:rsidRPr="00404ECC">
              <w:rPr>
                <w:sz w:val="20"/>
                <w:szCs w:val="20"/>
              </w:rPr>
              <w:t>Moves to more urban location were generally associated with an increase in walking whereas the opposite was found for moves to a more rural area.</w:t>
            </w:r>
          </w:p>
        </w:tc>
        <w:tc>
          <w:tcPr>
            <w:tcW w:w="6095" w:type="dxa"/>
          </w:tcPr>
          <w:p w14:paraId="260F1A49" w14:textId="1EA23BF6" w:rsidR="00DE1C55" w:rsidRPr="00404ECC" w:rsidRDefault="006125FA" w:rsidP="00DE1C55">
            <w:pPr>
              <w:rPr>
                <w:sz w:val="20"/>
                <w:szCs w:val="20"/>
              </w:rPr>
            </w:pPr>
            <w:r w:rsidRPr="00404ECC">
              <w:rPr>
                <w:sz w:val="20"/>
                <w:szCs w:val="20"/>
              </w:rPr>
              <w:t xml:space="preserve">Many Echoes (born between 1975-1985) described moving to the suburbs to raise a family whereas others already lived in the suburbs. </w:t>
            </w:r>
          </w:p>
        </w:tc>
      </w:tr>
      <w:tr w:rsidR="00E22EF9" w:rsidRPr="00404ECC" w14:paraId="1379776B" w14:textId="77777777" w:rsidTr="00154264">
        <w:trPr>
          <w:cantSplit/>
          <w:trHeight w:val="699"/>
        </w:trPr>
        <w:tc>
          <w:tcPr>
            <w:tcW w:w="1615" w:type="dxa"/>
            <w:noWrap/>
          </w:tcPr>
          <w:p w14:paraId="72F1B9E0" w14:textId="59F5A4A2" w:rsidR="00E22EF9" w:rsidRPr="00404ECC" w:rsidRDefault="00E22EF9" w:rsidP="00E22EF9">
            <w:pPr>
              <w:rPr>
                <w:sz w:val="20"/>
                <w:szCs w:val="20"/>
              </w:rPr>
            </w:pPr>
            <w:r w:rsidRPr="00404ECC">
              <w:rPr>
                <w:sz w:val="20"/>
                <w:szCs w:val="20"/>
              </w:rPr>
              <w:t>Klinger (2016)</w:t>
            </w:r>
          </w:p>
        </w:tc>
        <w:tc>
          <w:tcPr>
            <w:tcW w:w="5326" w:type="dxa"/>
          </w:tcPr>
          <w:p w14:paraId="3E74AC21" w14:textId="79FDAF65" w:rsidR="00E22EF9" w:rsidRPr="00404ECC" w:rsidRDefault="00A75898" w:rsidP="00E22EF9">
            <w:pPr>
              <w:rPr>
                <w:sz w:val="20"/>
                <w:szCs w:val="20"/>
              </w:rPr>
            </w:pPr>
            <w:r w:rsidRPr="00404ECC">
              <w:rPr>
                <w:sz w:val="20"/>
                <w:szCs w:val="20"/>
              </w:rPr>
              <w:t>M</w:t>
            </w:r>
            <w:r w:rsidR="00E22EF9" w:rsidRPr="00404ECC">
              <w:rPr>
                <w:sz w:val="20"/>
                <w:szCs w:val="20"/>
              </w:rPr>
              <w:t>oving from Hamburg to Ruhr w</w:t>
            </w:r>
            <w:r w:rsidR="00ED39BA" w:rsidRPr="00404ECC">
              <w:rPr>
                <w:sz w:val="20"/>
                <w:szCs w:val="20"/>
              </w:rPr>
              <w:t>as</w:t>
            </w:r>
            <w:r w:rsidR="00E22EF9" w:rsidRPr="00404ECC">
              <w:rPr>
                <w:sz w:val="20"/>
                <w:szCs w:val="20"/>
              </w:rPr>
              <w:t xml:space="preserve"> associated with increase in car use</w:t>
            </w:r>
            <w:r w:rsidRPr="00404ECC">
              <w:rPr>
                <w:sz w:val="20"/>
                <w:szCs w:val="20"/>
              </w:rPr>
              <w:t xml:space="preserve"> and decreased cycling</w:t>
            </w:r>
            <w:r w:rsidR="00E22EF9" w:rsidRPr="00404ECC">
              <w:rPr>
                <w:sz w:val="20"/>
                <w:szCs w:val="20"/>
              </w:rPr>
              <w:t xml:space="preserve">. </w:t>
            </w:r>
            <w:r w:rsidRPr="00404ECC">
              <w:rPr>
                <w:sz w:val="20"/>
                <w:szCs w:val="20"/>
              </w:rPr>
              <w:t xml:space="preserve">Moving from Ruhr to Bremen was associated with reduced rail transit use. </w:t>
            </w:r>
            <w:r w:rsidR="00C57B34" w:rsidRPr="00404ECC">
              <w:rPr>
                <w:sz w:val="20"/>
                <w:szCs w:val="20"/>
              </w:rPr>
              <w:t xml:space="preserve">All </w:t>
            </w:r>
            <w:r w:rsidR="00C57B34" w:rsidRPr="00404ECC">
              <w:rPr>
                <w:i/>
                <w:iCs/>
                <w:sz w:val="20"/>
                <w:szCs w:val="20"/>
              </w:rPr>
              <w:t>p</w:t>
            </w:r>
            <w:r w:rsidR="00C57B34" w:rsidRPr="00404ECC">
              <w:rPr>
                <w:sz w:val="20"/>
                <w:szCs w:val="20"/>
              </w:rPr>
              <w:t>&lt;0.05.</w:t>
            </w:r>
          </w:p>
        </w:tc>
        <w:tc>
          <w:tcPr>
            <w:tcW w:w="6095" w:type="dxa"/>
          </w:tcPr>
          <w:p w14:paraId="1CFC3B3E" w14:textId="00014E61" w:rsidR="00E22EF9" w:rsidRPr="00404ECC" w:rsidRDefault="00A75898" w:rsidP="00E22EF9">
            <w:pPr>
              <w:rPr>
                <w:sz w:val="20"/>
                <w:szCs w:val="20"/>
                <w:highlight w:val="yellow"/>
              </w:rPr>
            </w:pPr>
            <w:r w:rsidRPr="00404ECC">
              <w:rPr>
                <w:sz w:val="20"/>
                <w:szCs w:val="20"/>
              </w:rPr>
              <w:t>Higher age, higher income</w:t>
            </w:r>
            <w:r w:rsidR="00C57B34" w:rsidRPr="00404ECC">
              <w:rPr>
                <w:sz w:val="20"/>
                <w:szCs w:val="20"/>
              </w:rPr>
              <w:t>, being employed</w:t>
            </w:r>
            <w:r w:rsidRPr="00404ECC">
              <w:rPr>
                <w:sz w:val="20"/>
                <w:szCs w:val="20"/>
              </w:rPr>
              <w:t xml:space="preserve">, increased number of children, increased car availability, decreased transit availability, higher preference for highway and parking accessibility, lower preference for </w:t>
            </w:r>
            <w:r w:rsidR="00404ECC">
              <w:rPr>
                <w:sz w:val="20"/>
                <w:szCs w:val="20"/>
              </w:rPr>
              <w:t>PT</w:t>
            </w:r>
            <w:r w:rsidRPr="00404ECC">
              <w:rPr>
                <w:sz w:val="20"/>
                <w:szCs w:val="20"/>
              </w:rPr>
              <w:t xml:space="preserve"> and city </w:t>
            </w:r>
            <w:proofErr w:type="spellStart"/>
            <w:r w:rsidRPr="00404ECC">
              <w:rPr>
                <w:sz w:val="20"/>
                <w:szCs w:val="20"/>
              </w:rPr>
              <w:t>centre</w:t>
            </w:r>
            <w:proofErr w:type="spellEnd"/>
            <w:r w:rsidRPr="00404ECC">
              <w:rPr>
                <w:sz w:val="20"/>
                <w:szCs w:val="20"/>
              </w:rPr>
              <w:t xml:space="preserve"> accessibility, extended activity space, lower </w:t>
            </w:r>
            <w:r w:rsidR="00404ECC">
              <w:rPr>
                <w:sz w:val="20"/>
                <w:szCs w:val="20"/>
              </w:rPr>
              <w:t>transit</w:t>
            </w:r>
            <w:r w:rsidRPr="00404ECC">
              <w:rPr>
                <w:sz w:val="20"/>
                <w:szCs w:val="20"/>
              </w:rPr>
              <w:t xml:space="preserve"> orientation, and lack of safety were associated with increase</w:t>
            </w:r>
            <w:r w:rsidR="00ED39BA" w:rsidRPr="00404ECC">
              <w:rPr>
                <w:sz w:val="20"/>
                <w:szCs w:val="20"/>
              </w:rPr>
              <w:t>d</w:t>
            </w:r>
            <w:r w:rsidRPr="00404ECC">
              <w:rPr>
                <w:sz w:val="20"/>
                <w:szCs w:val="20"/>
              </w:rPr>
              <w:t xml:space="preserve"> car use. Lower age, decreased number of children, decreased car availability and highway and parking accessibility, increased </w:t>
            </w:r>
            <w:r w:rsidR="00404ECC">
              <w:rPr>
                <w:sz w:val="20"/>
                <w:szCs w:val="20"/>
              </w:rPr>
              <w:t>PT</w:t>
            </w:r>
            <w:r w:rsidRPr="00404ECC">
              <w:rPr>
                <w:sz w:val="20"/>
                <w:szCs w:val="20"/>
              </w:rPr>
              <w:t xml:space="preserve"> availability and accessibility, increased city center accessibility, higher transit orientation of the city, lower car orientation of the city, </w:t>
            </w:r>
            <w:r w:rsidR="00FD52D0" w:rsidRPr="00404ECC">
              <w:rPr>
                <w:sz w:val="20"/>
                <w:szCs w:val="20"/>
              </w:rPr>
              <w:t xml:space="preserve">and </w:t>
            </w:r>
            <w:r w:rsidRPr="00404ECC">
              <w:rPr>
                <w:sz w:val="20"/>
                <w:szCs w:val="20"/>
              </w:rPr>
              <w:t xml:space="preserve">"advanced transport policy" of the city were associated with increased rail transit use. Being a student, decrease in income, car and rail transit availability and highway accessibility, increased bike availability, and cycling and walking orientation of the city were associated with increased cycling. </w:t>
            </w:r>
            <w:r w:rsidR="00E22EF9" w:rsidRPr="00404ECC">
              <w:rPr>
                <w:sz w:val="20"/>
                <w:szCs w:val="20"/>
              </w:rPr>
              <w:t>Regardless of travel mode, pre-move travel behaviour was the strongest determinant of post-move travel behaviour</w:t>
            </w:r>
            <w:r w:rsidR="00C57B34" w:rsidRPr="00404ECC">
              <w:rPr>
                <w:sz w:val="20"/>
                <w:szCs w:val="20"/>
              </w:rPr>
              <w:t xml:space="preserve">. All </w:t>
            </w:r>
            <w:r w:rsidR="00C57B34" w:rsidRPr="00404ECC">
              <w:rPr>
                <w:i/>
                <w:iCs/>
                <w:sz w:val="20"/>
                <w:szCs w:val="20"/>
              </w:rPr>
              <w:t>p</w:t>
            </w:r>
            <w:r w:rsidR="00C57B34" w:rsidRPr="00404ECC">
              <w:rPr>
                <w:sz w:val="20"/>
                <w:szCs w:val="20"/>
              </w:rPr>
              <w:t>&lt;0.05.</w:t>
            </w:r>
          </w:p>
        </w:tc>
      </w:tr>
      <w:tr w:rsidR="000C12E7" w:rsidRPr="00404ECC" w14:paraId="08D8B711" w14:textId="77777777" w:rsidTr="00154264">
        <w:trPr>
          <w:cantSplit/>
          <w:trHeight w:val="699"/>
        </w:trPr>
        <w:tc>
          <w:tcPr>
            <w:tcW w:w="1615" w:type="dxa"/>
            <w:noWrap/>
          </w:tcPr>
          <w:p w14:paraId="53A2C2FE" w14:textId="1A2CE57A" w:rsidR="000C12E7" w:rsidRPr="00404ECC" w:rsidRDefault="000C12E7" w:rsidP="00E22EF9">
            <w:pPr>
              <w:rPr>
                <w:sz w:val="20"/>
                <w:szCs w:val="20"/>
              </w:rPr>
            </w:pPr>
            <w:proofErr w:type="spellStart"/>
            <w:r w:rsidRPr="00404ECC">
              <w:rPr>
                <w:sz w:val="20"/>
                <w:szCs w:val="20"/>
              </w:rPr>
              <w:lastRenderedPageBreak/>
              <w:t>Knuiman</w:t>
            </w:r>
            <w:proofErr w:type="spellEnd"/>
            <w:r w:rsidRPr="00404ECC">
              <w:rPr>
                <w:sz w:val="20"/>
                <w:szCs w:val="20"/>
              </w:rPr>
              <w:t xml:space="preserve"> (2014)</w:t>
            </w:r>
          </w:p>
        </w:tc>
        <w:tc>
          <w:tcPr>
            <w:tcW w:w="5326" w:type="dxa"/>
          </w:tcPr>
          <w:p w14:paraId="261F5E58" w14:textId="08CA84B8" w:rsidR="000C12E7" w:rsidRPr="00404ECC" w:rsidRDefault="000C12E7" w:rsidP="00E22EF9">
            <w:pPr>
              <w:rPr>
                <w:sz w:val="20"/>
                <w:szCs w:val="20"/>
              </w:rPr>
            </w:pPr>
            <w:r w:rsidRPr="00404ECC">
              <w:rPr>
                <w:sz w:val="20"/>
                <w:szCs w:val="20"/>
              </w:rPr>
              <w:t>90% of participants relocated between baseline and 1-year follow-up. The proportion of participants who engaged in walking for transportation decreased from 37% to 28% at 1-year follow-up (</w:t>
            </w:r>
            <w:r w:rsidRPr="00404ECC">
              <w:rPr>
                <w:i/>
                <w:iCs/>
                <w:sz w:val="20"/>
                <w:szCs w:val="20"/>
              </w:rPr>
              <w:t>p</w:t>
            </w:r>
            <w:r w:rsidRPr="00404ECC">
              <w:rPr>
                <w:sz w:val="20"/>
                <w:szCs w:val="20"/>
              </w:rPr>
              <w:t>&lt;0.001) and returned to 36% at 7-year follow-up (</w:t>
            </w:r>
            <w:r w:rsidRPr="00404ECC">
              <w:rPr>
                <w:i/>
                <w:iCs/>
                <w:sz w:val="20"/>
                <w:szCs w:val="20"/>
              </w:rPr>
              <w:t>p</w:t>
            </w:r>
            <w:r w:rsidR="00ED39BA" w:rsidRPr="00404ECC">
              <w:rPr>
                <w:sz w:val="20"/>
                <w:szCs w:val="20"/>
              </w:rPr>
              <w:t>&lt;0.001</w:t>
            </w:r>
            <w:r w:rsidRPr="00404ECC">
              <w:rPr>
                <w:sz w:val="20"/>
                <w:szCs w:val="20"/>
              </w:rPr>
              <w:t xml:space="preserve"> for increase from 1-year follow-up</w:t>
            </w:r>
            <w:proofErr w:type="gramStart"/>
            <w:r w:rsidRPr="00404ECC">
              <w:rPr>
                <w:sz w:val="20"/>
                <w:szCs w:val="20"/>
              </w:rPr>
              <w:t>).*</w:t>
            </w:r>
            <w:proofErr w:type="gramEnd"/>
            <w:r w:rsidRPr="00404ECC">
              <w:rPr>
                <w:sz w:val="20"/>
                <w:szCs w:val="20"/>
              </w:rPr>
              <w:t xml:space="preserve"> </w:t>
            </w:r>
          </w:p>
        </w:tc>
        <w:tc>
          <w:tcPr>
            <w:tcW w:w="6095" w:type="dxa"/>
          </w:tcPr>
          <w:p w14:paraId="1C73282B" w14:textId="060A2D3C" w:rsidR="000C12E7" w:rsidRPr="00404ECC" w:rsidRDefault="000C12E7" w:rsidP="00E22EF9">
            <w:pPr>
              <w:rPr>
                <w:sz w:val="20"/>
                <w:szCs w:val="20"/>
              </w:rPr>
            </w:pPr>
            <w:r w:rsidRPr="00404ECC">
              <w:rPr>
                <w:sz w:val="20"/>
                <w:szCs w:val="20"/>
              </w:rPr>
              <w:t xml:space="preserve">Based on 3 types of regression models, connectivity, land-use mix, access to </w:t>
            </w:r>
            <w:r w:rsidR="00404ECC">
              <w:rPr>
                <w:sz w:val="20"/>
                <w:szCs w:val="20"/>
              </w:rPr>
              <w:t>PT</w:t>
            </w:r>
            <w:r w:rsidR="00ED39BA" w:rsidRPr="00404ECC">
              <w:rPr>
                <w:sz w:val="20"/>
                <w:szCs w:val="20"/>
              </w:rPr>
              <w:t>,</w:t>
            </w:r>
            <w:r w:rsidRPr="00404ECC">
              <w:rPr>
                <w:sz w:val="20"/>
                <w:szCs w:val="20"/>
              </w:rPr>
              <w:t xml:space="preserve"> presence of a railway station within 1600m, and presence of destination</w:t>
            </w:r>
            <w:r w:rsidR="00ED39BA" w:rsidRPr="00404ECC">
              <w:rPr>
                <w:sz w:val="20"/>
                <w:szCs w:val="20"/>
              </w:rPr>
              <w:t>s</w:t>
            </w:r>
            <w:r w:rsidRPr="00404ECC">
              <w:rPr>
                <w:sz w:val="20"/>
                <w:szCs w:val="20"/>
              </w:rPr>
              <w:t xml:space="preserve"> within 1600m </w:t>
            </w:r>
            <w:r w:rsidR="00ED39BA" w:rsidRPr="00404ECC">
              <w:rPr>
                <w:sz w:val="20"/>
                <w:szCs w:val="20"/>
              </w:rPr>
              <w:t>(</w:t>
            </w:r>
            <w:r w:rsidRPr="00404ECC">
              <w:rPr>
                <w:sz w:val="20"/>
                <w:szCs w:val="20"/>
              </w:rPr>
              <w:t>or a 15-min walk</w:t>
            </w:r>
            <w:r w:rsidR="00ED39BA" w:rsidRPr="00404ECC">
              <w:rPr>
                <w:sz w:val="20"/>
                <w:szCs w:val="20"/>
              </w:rPr>
              <w:t>)</w:t>
            </w:r>
            <w:r w:rsidRPr="00404ECC">
              <w:rPr>
                <w:sz w:val="20"/>
                <w:szCs w:val="20"/>
              </w:rPr>
              <w:t xml:space="preserve"> were associated with greater likelihood of engagement in transport walking (all </w:t>
            </w:r>
            <w:r w:rsidRPr="00404ECC">
              <w:rPr>
                <w:i/>
                <w:iCs/>
                <w:sz w:val="20"/>
                <w:szCs w:val="20"/>
              </w:rPr>
              <w:t>p</w:t>
            </w:r>
            <w:r w:rsidRPr="00404ECC">
              <w:rPr>
                <w:sz w:val="20"/>
                <w:szCs w:val="20"/>
              </w:rPr>
              <w:t>&lt;0.05). Residential density was not associated with walking (</w:t>
            </w:r>
            <w:r w:rsidRPr="00404ECC">
              <w:rPr>
                <w:i/>
                <w:iCs/>
                <w:sz w:val="20"/>
                <w:szCs w:val="20"/>
              </w:rPr>
              <w:t>p</w:t>
            </w:r>
            <w:r w:rsidRPr="00404ECC">
              <w:rPr>
                <w:sz w:val="20"/>
                <w:szCs w:val="20"/>
              </w:rPr>
              <w:t>&gt;0.05).</w:t>
            </w:r>
          </w:p>
        </w:tc>
      </w:tr>
      <w:tr w:rsidR="00A64D07" w:rsidRPr="00404ECC" w14:paraId="2A05F26D" w14:textId="77777777" w:rsidTr="00154264">
        <w:trPr>
          <w:cantSplit/>
          <w:trHeight w:val="699"/>
        </w:trPr>
        <w:tc>
          <w:tcPr>
            <w:tcW w:w="1615" w:type="dxa"/>
            <w:noWrap/>
          </w:tcPr>
          <w:p w14:paraId="749CC8A2" w14:textId="3379D828" w:rsidR="00A64D07" w:rsidRPr="00404ECC" w:rsidRDefault="00A64D07" w:rsidP="00A64D07">
            <w:pPr>
              <w:rPr>
                <w:sz w:val="20"/>
                <w:szCs w:val="20"/>
              </w:rPr>
            </w:pPr>
            <w:proofErr w:type="spellStart"/>
            <w:r w:rsidRPr="00404ECC">
              <w:rPr>
                <w:sz w:val="20"/>
                <w:szCs w:val="20"/>
              </w:rPr>
              <w:t>Krizek</w:t>
            </w:r>
            <w:proofErr w:type="spellEnd"/>
            <w:r w:rsidRPr="00404ECC">
              <w:rPr>
                <w:sz w:val="20"/>
                <w:szCs w:val="20"/>
              </w:rPr>
              <w:t xml:space="preserve"> (2003)</w:t>
            </w:r>
          </w:p>
        </w:tc>
        <w:tc>
          <w:tcPr>
            <w:tcW w:w="5326" w:type="dxa"/>
          </w:tcPr>
          <w:p w14:paraId="3DC9EB28" w14:textId="28C0F471" w:rsidR="00A64D07" w:rsidRPr="00404ECC" w:rsidRDefault="00133A62" w:rsidP="00A64D07">
            <w:pPr>
              <w:rPr>
                <w:sz w:val="20"/>
                <w:szCs w:val="20"/>
              </w:rPr>
            </w:pPr>
            <w:r w:rsidRPr="00404ECC">
              <w:rPr>
                <w:sz w:val="20"/>
                <w:szCs w:val="20"/>
              </w:rPr>
              <w:t>Increase</w:t>
            </w:r>
            <w:r w:rsidR="005A731E" w:rsidRPr="00404ECC">
              <w:rPr>
                <w:sz w:val="20"/>
                <w:szCs w:val="20"/>
              </w:rPr>
              <w:t>s</w:t>
            </w:r>
            <w:r w:rsidR="00A64D07" w:rsidRPr="00404ECC">
              <w:rPr>
                <w:sz w:val="20"/>
                <w:szCs w:val="20"/>
              </w:rPr>
              <w:t xml:space="preserve"> in neighborhood and regional accessibility </w:t>
            </w:r>
            <w:r w:rsidR="005A731E" w:rsidRPr="00404ECC">
              <w:rPr>
                <w:sz w:val="20"/>
                <w:szCs w:val="20"/>
              </w:rPr>
              <w:t>due</w:t>
            </w:r>
            <w:r w:rsidR="00A64D07" w:rsidRPr="00404ECC">
              <w:rPr>
                <w:sz w:val="20"/>
                <w:szCs w:val="20"/>
              </w:rPr>
              <w:t xml:space="preserve"> to relocation </w:t>
            </w:r>
            <w:r w:rsidR="00234848" w:rsidRPr="00404ECC">
              <w:rPr>
                <w:sz w:val="20"/>
                <w:szCs w:val="20"/>
              </w:rPr>
              <w:t>we</w:t>
            </w:r>
            <w:r w:rsidR="00A64D07" w:rsidRPr="00404ECC">
              <w:rPr>
                <w:sz w:val="20"/>
                <w:szCs w:val="20"/>
              </w:rPr>
              <w:t>re associated with significant decreases in vehicle miles traveled, person</w:t>
            </w:r>
            <w:r w:rsidR="005A731E" w:rsidRPr="00404ECC">
              <w:rPr>
                <w:sz w:val="20"/>
                <w:szCs w:val="20"/>
              </w:rPr>
              <w:t>-</w:t>
            </w:r>
            <w:r w:rsidR="00A64D07" w:rsidRPr="00404ECC">
              <w:rPr>
                <w:sz w:val="20"/>
                <w:szCs w:val="20"/>
              </w:rPr>
              <w:t xml:space="preserve">miles traveled and number of trips per tour (i.e., trip chains); all </w:t>
            </w:r>
            <w:r w:rsidR="00A64D07" w:rsidRPr="00404ECC">
              <w:rPr>
                <w:i/>
                <w:iCs/>
                <w:sz w:val="20"/>
                <w:szCs w:val="20"/>
              </w:rPr>
              <w:t>p</w:t>
            </w:r>
            <w:r w:rsidR="00A64D07" w:rsidRPr="00404ECC">
              <w:rPr>
                <w:sz w:val="20"/>
                <w:szCs w:val="20"/>
              </w:rPr>
              <w:t xml:space="preserve">&lt;0.05. </w:t>
            </w:r>
            <w:r w:rsidRPr="00404ECC">
              <w:rPr>
                <w:sz w:val="20"/>
                <w:szCs w:val="20"/>
              </w:rPr>
              <w:t>Increase</w:t>
            </w:r>
            <w:r w:rsidR="00234848" w:rsidRPr="00404ECC">
              <w:rPr>
                <w:sz w:val="20"/>
                <w:szCs w:val="20"/>
              </w:rPr>
              <w:t>d</w:t>
            </w:r>
            <w:r w:rsidR="00A64D07" w:rsidRPr="00404ECC">
              <w:rPr>
                <w:sz w:val="20"/>
                <w:szCs w:val="20"/>
              </w:rPr>
              <w:t xml:space="preserve"> </w:t>
            </w:r>
            <w:r w:rsidR="00234848" w:rsidRPr="00404ECC">
              <w:rPr>
                <w:sz w:val="20"/>
                <w:szCs w:val="20"/>
              </w:rPr>
              <w:t xml:space="preserve">accessibility measured at the </w:t>
            </w:r>
            <w:r w:rsidR="00A64D07" w:rsidRPr="00404ECC">
              <w:rPr>
                <w:sz w:val="20"/>
                <w:szCs w:val="20"/>
              </w:rPr>
              <w:t>neighborhood</w:t>
            </w:r>
            <w:r w:rsidR="00234848" w:rsidRPr="00404ECC">
              <w:rPr>
                <w:sz w:val="20"/>
                <w:szCs w:val="20"/>
              </w:rPr>
              <w:t xml:space="preserve"> level (</w:t>
            </w:r>
            <w:r w:rsidR="00A64D07" w:rsidRPr="00404ECC">
              <w:rPr>
                <w:sz w:val="20"/>
                <w:szCs w:val="20"/>
              </w:rPr>
              <w:t xml:space="preserve">but not </w:t>
            </w:r>
            <w:r w:rsidR="005A731E" w:rsidRPr="00404ECC">
              <w:rPr>
                <w:sz w:val="20"/>
                <w:szCs w:val="20"/>
              </w:rPr>
              <w:t xml:space="preserve">the </w:t>
            </w:r>
            <w:r w:rsidR="00A64D07" w:rsidRPr="00404ECC">
              <w:rPr>
                <w:sz w:val="20"/>
                <w:szCs w:val="20"/>
              </w:rPr>
              <w:t>regional</w:t>
            </w:r>
            <w:r w:rsidR="00234848" w:rsidRPr="00404ECC">
              <w:rPr>
                <w:sz w:val="20"/>
                <w:szCs w:val="20"/>
              </w:rPr>
              <w:t xml:space="preserve"> level)</w:t>
            </w:r>
            <w:r w:rsidR="00A64D07" w:rsidRPr="00404ECC">
              <w:rPr>
                <w:sz w:val="20"/>
                <w:szCs w:val="20"/>
              </w:rPr>
              <w:t xml:space="preserve"> </w:t>
            </w:r>
            <w:r w:rsidR="00234848" w:rsidRPr="00404ECC">
              <w:rPr>
                <w:sz w:val="20"/>
                <w:szCs w:val="20"/>
              </w:rPr>
              <w:t>was</w:t>
            </w:r>
            <w:r w:rsidR="00A64D07" w:rsidRPr="00404ECC">
              <w:rPr>
                <w:sz w:val="20"/>
                <w:szCs w:val="20"/>
              </w:rPr>
              <w:t xml:space="preserve"> associated with an increase in the number of tours (</w:t>
            </w:r>
            <w:r w:rsidR="00A64D07" w:rsidRPr="00404ECC">
              <w:rPr>
                <w:i/>
                <w:iCs/>
                <w:sz w:val="20"/>
                <w:szCs w:val="20"/>
              </w:rPr>
              <w:t>p</w:t>
            </w:r>
            <w:r w:rsidR="00A64D07" w:rsidRPr="00404ECC">
              <w:rPr>
                <w:sz w:val="20"/>
                <w:szCs w:val="20"/>
              </w:rPr>
              <w:t xml:space="preserve">=0.001). </w:t>
            </w:r>
          </w:p>
        </w:tc>
        <w:tc>
          <w:tcPr>
            <w:tcW w:w="6095" w:type="dxa"/>
          </w:tcPr>
          <w:p w14:paraId="064F4490" w14:textId="7C350D25" w:rsidR="00A64D07" w:rsidRPr="00404ECC" w:rsidRDefault="00A64D07" w:rsidP="00A64D07">
            <w:pPr>
              <w:rPr>
                <w:sz w:val="20"/>
                <w:szCs w:val="20"/>
              </w:rPr>
            </w:pPr>
            <w:r w:rsidRPr="00404ECC">
              <w:rPr>
                <w:sz w:val="20"/>
                <w:szCs w:val="20"/>
              </w:rPr>
              <w:t xml:space="preserve">Increased commute distance (except for the number of trips per tour) and higher income </w:t>
            </w:r>
            <w:r w:rsidR="00234848" w:rsidRPr="00404ECC">
              <w:rPr>
                <w:sz w:val="20"/>
                <w:szCs w:val="20"/>
              </w:rPr>
              <w:t>we</w:t>
            </w:r>
            <w:r w:rsidRPr="00404ECC">
              <w:rPr>
                <w:sz w:val="20"/>
                <w:szCs w:val="20"/>
              </w:rPr>
              <w:t xml:space="preserve">re associated with more driving. </w:t>
            </w:r>
            <w:r w:rsidR="00C94E1B" w:rsidRPr="00404ECC">
              <w:rPr>
                <w:sz w:val="20"/>
                <w:szCs w:val="20"/>
              </w:rPr>
              <w:t xml:space="preserve">Higher number of children at baseline was associated with more tours and less trips/tour, and increased number of children was associated with less trips/tour. </w:t>
            </w:r>
            <w:r w:rsidR="00BB20F2" w:rsidRPr="00404ECC">
              <w:rPr>
                <w:sz w:val="20"/>
                <w:szCs w:val="20"/>
              </w:rPr>
              <w:t>Number of vehicles</w:t>
            </w:r>
            <w:r w:rsidR="00234848" w:rsidRPr="00404ECC">
              <w:rPr>
                <w:sz w:val="20"/>
                <w:szCs w:val="20"/>
              </w:rPr>
              <w:t>,</w:t>
            </w:r>
            <w:r w:rsidR="00BB20F2" w:rsidRPr="00404ECC">
              <w:rPr>
                <w:sz w:val="20"/>
                <w:szCs w:val="20"/>
              </w:rPr>
              <w:t xml:space="preserve"> number of employees at the workplace at baseline</w:t>
            </w:r>
            <w:r w:rsidR="00234848" w:rsidRPr="00404ECC">
              <w:rPr>
                <w:sz w:val="20"/>
                <w:szCs w:val="20"/>
              </w:rPr>
              <w:t>,</w:t>
            </w:r>
            <w:r w:rsidR="00BB20F2" w:rsidRPr="00404ECC">
              <w:rPr>
                <w:sz w:val="20"/>
                <w:szCs w:val="20"/>
              </w:rPr>
              <w:t xml:space="preserve"> and increases in these variables were associated with increased vehicle and person miles traveled. </w:t>
            </w:r>
            <w:r w:rsidRPr="00404ECC">
              <w:rPr>
                <w:sz w:val="20"/>
                <w:szCs w:val="20"/>
              </w:rPr>
              <w:t>Driving decrease</w:t>
            </w:r>
            <w:r w:rsidR="00C94E1B" w:rsidRPr="00404ECC">
              <w:rPr>
                <w:sz w:val="20"/>
                <w:szCs w:val="20"/>
              </w:rPr>
              <w:t>d</w:t>
            </w:r>
            <w:r w:rsidRPr="00404ECC">
              <w:rPr>
                <w:sz w:val="20"/>
                <w:szCs w:val="20"/>
              </w:rPr>
              <w:t xml:space="preserve"> in those who drove the most at baseline and in households with more adults. Measures of accessibility for the workplace</w:t>
            </w:r>
            <w:r w:rsidR="00C94E1B" w:rsidRPr="00404ECC">
              <w:rPr>
                <w:sz w:val="20"/>
                <w:szCs w:val="20"/>
              </w:rPr>
              <w:t xml:space="preserve"> location </w:t>
            </w:r>
            <w:r w:rsidR="00BB20F2" w:rsidRPr="00404ECC">
              <w:rPr>
                <w:sz w:val="20"/>
                <w:szCs w:val="20"/>
              </w:rPr>
              <w:t>we</w:t>
            </w:r>
            <w:r w:rsidR="00C94E1B" w:rsidRPr="00404ECC">
              <w:rPr>
                <w:sz w:val="20"/>
                <w:szCs w:val="20"/>
              </w:rPr>
              <w:t>re not associated with travel behaviour, except for regional accessibility which was associated with reduced vehicle miles traveled and increased number of trips per tour</w:t>
            </w:r>
            <w:r w:rsidRPr="00404ECC">
              <w:rPr>
                <w:sz w:val="20"/>
                <w:szCs w:val="20"/>
              </w:rPr>
              <w:t>.</w:t>
            </w:r>
            <w:r w:rsidR="00BB20F2" w:rsidRPr="00404ECC">
              <w:rPr>
                <w:sz w:val="20"/>
                <w:szCs w:val="20"/>
              </w:rPr>
              <w:t xml:space="preserve"> All </w:t>
            </w:r>
            <w:r w:rsidR="00BB20F2" w:rsidRPr="00404ECC">
              <w:rPr>
                <w:i/>
                <w:iCs/>
                <w:sz w:val="20"/>
                <w:szCs w:val="20"/>
              </w:rPr>
              <w:t>p</w:t>
            </w:r>
            <w:r w:rsidR="00BB20F2" w:rsidRPr="00404ECC">
              <w:rPr>
                <w:sz w:val="20"/>
                <w:szCs w:val="20"/>
              </w:rPr>
              <w:t>&lt;0.05.</w:t>
            </w:r>
          </w:p>
        </w:tc>
      </w:tr>
      <w:tr w:rsidR="00BB20F2" w:rsidRPr="00404ECC" w14:paraId="1D04696A" w14:textId="77777777" w:rsidTr="00154264">
        <w:trPr>
          <w:cantSplit/>
          <w:trHeight w:val="699"/>
        </w:trPr>
        <w:tc>
          <w:tcPr>
            <w:tcW w:w="1615" w:type="dxa"/>
            <w:noWrap/>
          </w:tcPr>
          <w:p w14:paraId="3EE0CE48" w14:textId="7E8F7E5E" w:rsidR="00BB20F2" w:rsidRPr="00404ECC" w:rsidRDefault="00BB20F2" w:rsidP="00BB20F2">
            <w:pPr>
              <w:rPr>
                <w:sz w:val="20"/>
                <w:szCs w:val="20"/>
              </w:rPr>
            </w:pPr>
            <w:proofErr w:type="spellStart"/>
            <w:r w:rsidRPr="00404ECC">
              <w:rPr>
                <w:sz w:val="20"/>
                <w:szCs w:val="20"/>
              </w:rPr>
              <w:t>Kroesen</w:t>
            </w:r>
            <w:proofErr w:type="spellEnd"/>
            <w:r w:rsidRPr="00404ECC">
              <w:rPr>
                <w:sz w:val="20"/>
                <w:szCs w:val="20"/>
              </w:rPr>
              <w:t xml:space="preserve"> (2014)</w:t>
            </w:r>
          </w:p>
        </w:tc>
        <w:tc>
          <w:tcPr>
            <w:tcW w:w="5326" w:type="dxa"/>
          </w:tcPr>
          <w:p w14:paraId="5156702E" w14:textId="13917781" w:rsidR="00BB20F2" w:rsidRPr="00404ECC" w:rsidRDefault="00BB20F2" w:rsidP="00BB20F2">
            <w:pPr>
              <w:rPr>
                <w:sz w:val="20"/>
                <w:szCs w:val="20"/>
              </w:rPr>
            </w:pPr>
            <w:r w:rsidRPr="00404ECC">
              <w:rPr>
                <w:sz w:val="20"/>
                <w:szCs w:val="20"/>
              </w:rPr>
              <w:t>Five clusters were identified: "strict bicycle" with 28% of the sample</w:t>
            </w:r>
            <w:r w:rsidR="005A731E" w:rsidRPr="00404ECC">
              <w:rPr>
                <w:sz w:val="20"/>
                <w:szCs w:val="20"/>
              </w:rPr>
              <w:t>;</w:t>
            </w:r>
            <w:r w:rsidRPr="00404ECC">
              <w:rPr>
                <w:sz w:val="20"/>
                <w:szCs w:val="20"/>
              </w:rPr>
              <w:t xml:space="preserve"> "strict car": 28%</w:t>
            </w:r>
            <w:r w:rsidR="005A731E" w:rsidRPr="00404ECC">
              <w:rPr>
                <w:sz w:val="20"/>
                <w:szCs w:val="20"/>
              </w:rPr>
              <w:t>;</w:t>
            </w:r>
            <w:r w:rsidRPr="00404ECC">
              <w:rPr>
                <w:sz w:val="20"/>
                <w:szCs w:val="20"/>
              </w:rPr>
              <w:t xml:space="preserve"> "limited mobility": 18%</w:t>
            </w:r>
            <w:r w:rsidR="005A731E" w:rsidRPr="00404ECC">
              <w:rPr>
                <w:sz w:val="20"/>
                <w:szCs w:val="20"/>
              </w:rPr>
              <w:t>;</w:t>
            </w:r>
            <w:r w:rsidRPr="00404ECC">
              <w:rPr>
                <w:sz w:val="20"/>
                <w:szCs w:val="20"/>
              </w:rPr>
              <w:t xml:space="preserve"> "joint car and bicycle": 17%</w:t>
            </w:r>
            <w:r w:rsidR="005A731E" w:rsidRPr="00404ECC">
              <w:rPr>
                <w:sz w:val="20"/>
                <w:szCs w:val="20"/>
              </w:rPr>
              <w:t>;</w:t>
            </w:r>
            <w:r w:rsidRPr="00404ECC">
              <w:rPr>
                <w:sz w:val="20"/>
                <w:szCs w:val="20"/>
              </w:rPr>
              <w:t xml:space="preserve"> and "public transport": 10%. After relocation, most participants remained in the same cluster. Among "light mobility" and "joint car and bicycle" users, relocation did not predict changes in cluster membership (</w:t>
            </w:r>
            <w:r w:rsidRPr="00404ECC">
              <w:rPr>
                <w:i/>
                <w:iCs/>
                <w:sz w:val="20"/>
                <w:szCs w:val="20"/>
              </w:rPr>
              <w:t>p</w:t>
            </w:r>
            <w:r w:rsidRPr="00404ECC">
              <w:rPr>
                <w:sz w:val="20"/>
                <w:szCs w:val="20"/>
              </w:rPr>
              <w:t>&gt;0.05). "Strict bicycle users" were more likely to switch to the "strict car" cluster than to the "public transport</w:t>
            </w:r>
            <w:r w:rsidR="00234848" w:rsidRPr="00404ECC">
              <w:rPr>
                <w:sz w:val="20"/>
                <w:szCs w:val="20"/>
              </w:rPr>
              <w:t>”</w:t>
            </w:r>
            <w:r w:rsidRPr="00404ECC">
              <w:rPr>
                <w:sz w:val="20"/>
                <w:szCs w:val="20"/>
              </w:rPr>
              <w:t xml:space="preserve"> one after relocation (</w:t>
            </w:r>
            <w:r w:rsidRPr="00404ECC">
              <w:rPr>
                <w:i/>
                <w:iCs/>
                <w:sz w:val="20"/>
                <w:szCs w:val="20"/>
              </w:rPr>
              <w:t>p</w:t>
            </w:r>
            <w:r w:rsidRPr="00404ECC">
              <w:rPr>
                <w:sz w:val="20"/>
                <w:szCs w:val="20"/>
              </w:rPr>
              <w:t>&lt;0.05). "Strict car users" show</w:t>
            </w:r>
            <w:r w:rsidR="00234848" w:rsidRPr="00404ECC">
              <w:rPr>
                <w:sz w:val="20"/>
                <w:szCs w:val="20"/>
              </w:rPr>
              <w:t>ed</w:t>
            </w:r>
            <w:r w:rsidRPr="00404ECC">
              <w:rPr>
                <w:sz w:val="20"/>
                <w:szCs w:val="20"/>
              </w:rPr>
              <w:t xml:space="preserve"> lower odds of switching to the "</w:t>
            </w:r>
            <w:r w:rsidR="00234848" w:rsidRPr="00404ECC">
              <w:rPr>
                <w:sz w:val="20"/>
                <w:szCs w:val="20"/>
              </w:rPr>
              <w:t>limited mobility</w:t>
            </w:r>
            <w:r w:rsidRPr="00404ECC">
              <w:rPr>
                <w:sz w:val="20"/>
                <w:szCs w:val="20"/>
              </w:rPr>
              <w:t>" cluster compared to switching to the "public transport</w:t>
            </w:r>
            <w:r w:rsidR="00234848" w:rsidRPr="00404ECC">
              <w:rPr>
                <w:sz w:val="20"/>
                <w:szCs w:val="20"/>
              </w:rPr>
              <w:t>”</w:t>
            </w:r>
            <w:r w:rsidRPr="00404ECC">
              <w:rPr>
                <w:sz w:val="20"/>
                <w:szCs w:val="20"/>
              </w:rPr>
              <w:t xml:space="preserve"> cluster</w:t>
            </w:r>
            <w:r w:rsidR="004A1383" w:rsidRPr="00404ECC">
              <w:rPr>
                <w:sz w:val="20"/>
                <w:szCs w:val="20"/>
              </w:rPr>
              <w:t xml:space="preserve"> (</w:t>
            </w:r>
            <w:r w:rsidR="004A1383" w:rsidRPr="00404ECC">
              <w:rPr>
                <w:i/>
                <w:iCs/>
                <w:sz w:val="20"/>
                <w:szCs w:val="20"/>
              </w:rPr>
              <w:t>p</w:t>
            </w:r>
            <w:r w:rsidR="004A1383" w:rsidRPr="00404ECC">
              <w:rPr>
                <w:sz w:val="20"/>
                <w:szCs w:val="20"/>
              </w:rPr>
              <w:t>&lt;0.05)</w:t>
            </w:r>
            <w:r w:rsidRPr="00404ECC">
              <w:rPr>
                <w:sz w:val="20"/>
                <w:szCs w:val="20"/>
              </w:rPr>
              <w:t>. "Public transport</w:t>
            </w:r>
            <w:r w:rsidR="00234848" w:rsidRPr="00404ECC">
              <w:rPr>
                <w:sz w:val="20"/>
                <w:szCs w:val="20"/>
              </w:rPr>
              <w:t>”</w:t>
            </w:r>
            <w:r w:rsidRPr="00404ECC">
              <w:rPr>
                <w:sz w:val="20"/>
                <w:szCs w:val="20"/>
              </w:rPr>
              <w:t xml:space="preserve"> users ha</w:t>
            </w:r>
            <w:r w:rsidR="00234848" w:rsidRPr="00404ECC">
              <w:rPr>
                <w:sz w:val="20"/>
                <w:szCs w:val="20"/>
              </w:rPr>
              <w:t>d</w:t>
            </w:r>
            <w:r w:rsidRPr="00404ECC">
              <w:rPr>
                <w:sz w:val="20"/>
                <w:szCs w:val="20"/>
              </w:rPr>
              <w:t xml:space="preserve"> increased odds of switching to the "strict bicycle</w:t>
            </w:r>
            <w:r w:rsidR="00234848" w:rsidRPr="00404ECC">
              <w:rPr>
                <w:sz w:val="20"/>
                <w:szCs w:val="20"/>
              </w:rPr>
              <w:t>”</w:t>
            </w:r>
            <w:r w:rsidRPr="00404ECC">
              <w:rPr>
                <w:sz w:val="20"/>
                <w:szCs w:val="20"/>
              </w:rPr>
              <w:t xml:space="preserve"> </w:t>
            </w:r>
            <w:r w:rsidR="00234848" w:rsidRPr="00404ECC">
              <w:rPr>
                <w:sz w:val="20"/>
                <w:szCs w:val="20"/>
              </w:rPr>
              <w:t>cluster</w:t>
            </w:r>
            <w:r w:rsidR="004A1383" w:rsidRPr="00404ECC">
              <w:rPr>
                <w:sz w:val="20"/>
                <w:szCs w:val="20"/>
              </w:rPr>
              <w:t xml:space="preserve"> (</w:t>
            </w:r>
            <w:r w:rsidR="004A1383" w:rsidRPr="00404ECC">
              <w:rPr>
                <w:i/>
                <w:iCs/>
                <w:sz w:val="20"/>
                <w:szCs w:val="20"/>
              </w:rPr>
              <w:t>p</w:t>
            </w:r>
            <w:r w:rsidR="004A1383" w:rsidRPr="00404ECC">
              <w:rPr>
                <w:sz w:val="20"/>
                <w:szCs w:val="20"/>
              </w:rPr>
              <w:t>&lt;0.05)</w:t>
            </w:r>
            <w:r w:rsidRPr="00404ECC">
              <w:rPr>
                <w:sz w:val="20"/>
                <w:szCs w:val="20"/>
              </w:rPr>
              <w:t xml:space="preserve">. </w:t>
            </w:r>
          </w:p>
        </w:tc>
        <w:tc>
          <w:tcPr>
            <w:tcW w:w="6095" w:type="dxa"/>
          </w:tcPr>
          <w:p w14:paraId="7C1A6E3F" w14:textId="5C899D26" w:rsidR="00BB20F2" w:rsidRPr="00404ECC" w:rsidRDefault="004A1383" w:rsidP="00BB20F2">
            <w:pPr>
              <w:rPr>
                <w:sz w:val="20"/>
                <w:szCs w:val="20"/>
              </w:rPr>
            </w:pPr>
            <w:r w:rsidRPr="00404ECC">
              <w:rPr>
                <w:sz w:val="20"/>
                <w:szCs w:val="20"/>
              </w:rPr>
              <w:t>The probability of staying in the same cluster between two survey waves was 0.81 for “strict car”, 0.75 for “strict bicycle”, 0.68 for “</w:t>
            </w:r>
            <w:r w:rsidR="00234848" w:rsidRPr="00404ECC">
              <w:rPr>
                <w:sz w:val="20"/>
                <w:szCs w:val="20"/>
              </w:rPr>
              <w:t>limited</w:t>
            </w:r>
            <w:r w:rsidRPr="00404ECC">
              <w:rPr>
                <w:sz w:val="20"/>
                <w:szCs w:val="20"/>
              </w:rPr>
              <w:t xml:space="preserve"> mobility”, 0.67 for “public transport” and 0.66 for “</w:t>
            </w:r>
            <w:r w:rsidR="00234848" w:rsidRPr="00404ECC">
              <w:rPr>
                <w:sz w:val="20"/>
                <w:szCs w:val="20"/>
              </w:rPr>
              <w:t>joint c</w:t>
            </w:r>
            <w:r w:rsidRPr="00404ECC">
              <w:rPr>
                <w:sz w:val="20"/>
                <w:szCs w:val="20"/>
              </w:rPr>
              <w:t xml:space="preserve">ar and </w:t>
            </w:r>
            <w:r w:rsidR="00234848" w:rsidRPr="00404ECC">
              <w:rPr>
                <w:sz w:val="20"/>
                <w:szCs w:val="20"/>
              </w:rPr>
              <w:t>bicycle</w:t>
            </w:r>
            <w:r w:rsidRPr="00404ECC">
              <w:rPr>
                <w:sz w:val="20"/>
                <w:szCs w:val="20"/>
              </w:rPr>
              <w:t xml:space="preserve">”. The effect of several covariates on </w:t>
            </w:r>
            <w:r w:rsidR="005B6CBE" w:rsidRPr="00404ECC">
              <w:rPr>
                <w:sz w:val="20"/>
                <w:szCs w:val="20"/>
              </w:rPr>
              <w:t xml:space="preserve">changes in </w:t>
            </w:r>
            <w:r w:rsidRPr="00404ECC">
              <w:rPr>
                <w:sz w:val="20"/>
                <w:szCs w:val="20"/>
              </w:rPr>
              <w:t>cluster membership</w:t>
            </w:r>
            <w:r w:rsidR="005B6CBE" w:rsidRPr="00404ECC">
              <w:rPr>
                <w:sz w:val="20"/>
                <w:szCs w:val="20"/>
              </w:rPr>
              <w:t xml:space="preserve"> are described in Table 4 (p. 64).</w:t>
            </w:r>
            <w:r w:rsidR="00BB20F2" w:rsidRPr="00404ECC">
              <w:rPr>
                <w:sz w:val="20"/>
                <w:szCs w:val="20"/>
              </w:rPr>
              <w:t xml:space="preserve"> The author concluded that "relocation represents a window of opportunity to accommodate (latent) preferences".</w:t>
            </w:r>
          </w:p>
        </w:tc>
      </w:tr>
      <w:tr w:rsidR="00DE1C55" w:rsidRPr="00404ECC" w14:paraId="1AA63C11" w14:textId="77777777" w:rsidTr="00154264">
        <w:trPr>
          <w:cantSplit/>
          <w:trHeight w:val="2100"/>
        </w:trPr>
        <w:tc>
          <w:tcPr>
            <w:tcW w:w="1615" w:type="dxa"/>
            <w:noWrap/>
          </w:tcPr>
          <w:p w14:paraId="35E6F8B2" w14:textId="77777777" w:rsidR="00DE1C55" w:rsidRPr="00404ECC" w:rsidRDefault="00DE1C55" w:rsidP="00DE1C55">
            <w:pPr>
              <w:rPr>
                <w:sz w:val="20"/>
                <w:szCs w:val="20"/>
              </w:rPr>
            </w:pPr>
            <w:r w:rsidRPr="00404ECC">
              <w:rPr>
                <w:sz w:val="20"/>
                <w:szCs w:val="20"/>
              </w:rPr>
              <w:lastRenderedPageBreak/>
              <w:t>Laverty (2018)</w:t>
            </w:r>
          </w:p>
        </w:tc>
        <w:tc>
          <w:tcPr>
            <w:tcW w:w="5326" w:type="dxa"/>
          </w:tcPr>
          <w:p w14:paraId="78DFA0AC" w14:textId="6D09FB77" w:rsidR="00DE1C55" w:rsidRPr="00404ECC" w:rsidRDefault="005B6CBE" w:rsidP="00DE1C55">
            <w:pPr>
              <w:rPr>
                <w:sz w:val="20"/>
                <w:szCs w:val="20"/>
                <w:lang w:val="en-CA"/>
              </w:rPr>
            </w:pPr>
            <w:r w:rsidRPr="00404ECC">
              <w:rPr>
                <w:sz w:val="20"/>
                <w:szCs w:val="20"/>
              </w:rPr>
              <w:t xml:space="preserve">Participants who moved during the follow-up were more likely to report an increase in PT use (OR=1.37; 95% CI=1.08-1.72) or to begin using PT (OR=1.53; 95% CI=1.08-2.19). </w:t>
            </w:r>
          </w:p>
        </w:tc>
        <w:tc>
          <w:tcPr>
            <w:tcW w:w="6095" w:type="dxa"/>
          </w:tcPr>
          <w:p w14:paraId="3623E8C9" w14:textId="26FFAA93" w:rsidR="00DE1C55" w:rsidRPr="00404ECC" w:rsidRDefault="00DE1C55" w:rsidP="00DE1C55">
            <w:pPr>
              <w:rPr>
                <w:sz w:val="20"/>
                <w:szCs w:val="20"/>
              </w:rPr>
            </w:pPr>
            <w:r w:rsidRPr="00404ECC">
              <w:rPr>
                <w:sz w:val="20"/>
                <w:szCs w:val="20"/>
              </w:rPr>
              <w:t xml:space="preserve">Since 2006, UK adults </w:t>
            </w:r>
            <w:r w:rsidR="00AC0377" w:rsidRPr="00404ECC">
              <w:rPr>
                <w:rFonts w:cstheme="minorHAnsi"/>
                <w:sz w:val="20"/>
                <w:szCs w:val="20"/>
              </w:rPr>
              <w:t>≥</w:t>
            </w:r>
            <w:r w:rsidRPr="00404ECC">
              <w:rPr>
                <w:sz w:val="20"/>
                <w:szCs w:val="20"/>
              </w:rPr>
              <w:t>60 are eligible for a free local bus pass. Eligibility to this scheme was associated with higher odds of increasing (OR=1.77; 95% CI=1.35; 2.33) and starting to use PT (OR=2.08; 95% CI=1.37; 3.16). Losing access to a car (OR=3.71; 95% CI=2.74; 5.01) and taking up PA (OR=1.80; 95% CI=1.29; 2.49) were also associated with increased PT use. Increasing or taking up PT was associated with reduced BMI in women, but this association was no longer significant after controlling for BMI at baseline (</w:t>
            </w:r>
            <w:r w:rsidRPr="00404ECC">
              <w:rPr>
                <w:rFonts w:ascii="Times New Roman" w:hAnsi="Times New Roman" w:cs="Times New Roman"/>
                <w:sz w:val="20"/>
                <w:szCs w:val="20"/>
              </w:rPr>
              <w:t>β</w:t>
            </w:r>
            <w:r w:rsidRPr="00404ECC">
              <w:rPr>
                <w:sz w:val="20"/>
                <w:szCs w:val="20"/>
              </w:rPr>
              <w:t>=-0.40 kg/m</w:t>
            </w:r>
            <w:r w:rsidRPr="00404ECC">
              <w:rPr>
                <w:sz w:val="20"/>
                <w:szCs w:val="20"/>
                <w:vertAlign w:val="superscript"/>
              </w:rPr>
              <w:t>2</w:t>
            </w:r>
            <w:r w:rsidRPr="00404ECC">
              <w:rPr>
                <w:sz w:val="20"/>
                <w:szCs w:val="20"/>
              </w:rPr>
              <w:t>; 95% CI=-0.82; 0.01).</w:t>
            </w:r>
          </w:p>
        </w:tc>
      </w:tr>
      <w:tr w:rsidR="005B6CBE" w:rsidRPr="00404ECC" w14:paraId="5D3DEB3A" w14:textId="77777777" w:rsidTr="00154264">
        <w:trPr>
          <w:cantSplit/>
          <w:trHeight w:val="2100"/>
        </w:trPr>
        <w:tc>
          <w:tcPr>
            <w:tcW w:w="1615" w:type="dxa"/>
            <w:noWrap/>
          </w:tcPr>
          <w:p w14:paraId="04CEF549" w14:textId="5D165572" w:rsidR="005B6CBE" w:rsidRPr="00404ECC" w:rsidRDefault="005B6CBE" w:rsidP="005B6CBE">
            <w:pPr>
              <w:rPr>
                <w:sz w:val="20"/>
                <w:szCs w:val="20"/>
              </w:rPr>
            </w:pPr>
            <w:r w:rsidRPr="00404ECC">
              <w:rPr>
                <w:sz w:val="20"/>
                <w:szCs w:val="20"/>
              </w:rPr>
              <w:t>Lin (2018)</w:t>
            </w:r>
          </w:p>
        </w:tc>
        <w:tc>
          <w:tcPr>
            <w:tcW w:w="5326" w:type="dxa"/>
          </w:tcPr>
          <w:p w14:paraId="12A4A17A" w14:textId="16C6DD04" w:rsidR="005B6CBE" w:rsidRPr="00404ECC" w:rsidRDefault="00432BA9" w:rsidP="005B6CBE">
            <w:pPr>
              <w:rPr>
                <w:sz w:val="20"/>
                <w:szCs w:val="20"/>
              </w:rPr>
            </w:pPr>
            <w:r w:rsidRPr="00404ECC">
              <w:rPr>
                <w:sz w:val="20"/>
                <w:szCs w:val="20"/>
              </w:rPr>
              <w:t>After moving, p</w:t>
            </w:r>
            <w:r w:rsidR="005B6CBE" w:rsidRPr="00404ECC">
              <w:rPr>
                <w:sz w:val="20"/>
                <w:szCs w:val="20"/>
              </w:rPr>
              <w:t>articipants reported significant increases in trip frequency (3.65 to 5.05), total travel time (82.33 to 106.70 min), non-motorized travel time (33.17 to 38.91 min), car travel time (14.90 to 20.50 min) and PT travel time (34.02 to 46.71 min)</w:t>
            </w:r>
            <w:r w:rsidR="00747C16" w:rsidRPr="00404ECC">
              <w:rPr>
                <w:sz w:val="20"/>
                <w:szCs w:val="20"/>
              </w:rPr>
              <w:t xml:space="preserve">. All </w:t>
            </w:r>
            <w:r w:rsidR="00747C16" w:rsidRPr="00404ECC">
              <w:rPr>
                <w:i/>
                <w:iCs/>
                <w:sz w:val="20"/>
                <w:szCs w:val="20"/>
              </w:rPr>
              <w:t>p</w:t>
            </w:r>
            <w:r w:rsidR="00747C16" w:rsidRPr="00404ECC">
              <w:rPr>
                <w:sz w:val="20"/>
                <w:szCs w:val="20"/>
              </w:rPr>
              <w:t>&lt;0.05.</w:t>
            </w:r>
          </w:p>
        </w:tc>
        <w:tc>
          <w:tcPr>
            <w:tcW w:w="6095" w:type="dxa"/>
          </w:tcPr>
          <w:p w14:paraId="50D38263" w14:textId="310387E2" w:rsidR="005B6CBE" w:rsidRPr="00404ECC" w:rsidRDefault="005B6CBE" w:rsidP="005B6CBE">
            <w:pPr>
              <w:rPr>
                <w:sz w:val="20"/>
                <w:szCs w:val="20"/>
              </w:rPr>
            </w:pPr>
            <w:r w:rsidRPr="00404ECC">
              <w:rPr>
                <w:sz w:val="20"/>
                <w:szCs w:val="20"/>
              </w:rPr>
              <w:t>Car ownership increased from 38.4% to 53.3% after relocation</w:t>
            </w:r>
            <w:r w:rsidR="00CC16CB" w:rsidRPr="00404ECC">
              <w:rPr>
                <w:sz w:val="20"/>
                <w:szCs w:val="20"/>
              </w:rPr>
              <w:t xml:space="preserve"> (</w:t>
            </w:r>
            <w:r w:rsidR="00CC16CB" w:rsidRPr="00404ECC">
              <w:rPr>
                <w:i/>
                <w:iCs/>
                <w:sz w:val="20"/>
                <w:szCs w:val="20"/>
              </w:rPr>
              <w:t>p</w:t>
            </w:r>
            <w:r w:rsidR="00CC16CB" w:rsidRPr="00404ECC">
              <w:rPr>
                <w:sz w:val="20"/>
                <w:szCs w:val="20"/>
              </w:rPr>
              <w:t>=0.0014)</w:t>
            </w:r>
            <w:r w:rsidRPr="00404ECC">
              <w:rPr>
                <w:sz w:val="20"/>
                <w:szCs w:val="20"/>
              </w:rPr>
              <w:t>.</w:t>
            </w:r>
            <w:r w:rsidR="00CC16CB" w:rsidRPr="00404ECC">
              <w:rPr>
                <w:sz w:val="20"/>
                <w:szCs w:val="20"/>
              </w:rPr>
              <w:t>*</w:t>
            </w:r>
            <w:r w:rsidRPr="00404ECC">
              <w:rPr>
                <w:sz w:val="20"/>
                <w:szCs w:val="20"/>
              </w:rPr>
              <w:t xml:space="preserve"> </w:t>
            </w:r>
            <w:r w:rsidR="00F34733" w:rsidRPr="00404ECC">
              <w:rPr>
                <w:sz w:val="20"/>
                <w:szCs w:val="20"/>
              </w:rPr>
              <w:t>According to Table 7 (p. 369), p</w:t>
            </w:r>
            <w:r w:rsidRPr="00404ECC">
              <w:rPr>
                <w:sz w:val="20"/>
                <w:szCs w:val="20"/>
              </w:rPr>
              <w:t>articipants who had more social contacts within the same neighbourhood</w:t>
            </w:r>
            <w:r w:rsidR="00F34733" w:rsidRPr="00404ECC">
              <w:rPr>
                <w:sz w:val="20"/>
                <w:szCs w:val="20"/>
              </w:rPr>
              <w:t>,</w:t>
            </w:r>
            <w:r w:rsidRPr="00404ECC">
              <w:rPr>
                <w:sz w:val="20"/>
                <w:szCs w:val="20"/>
              </w:rPr>
              <w:t xml:space="preserve"> </w:t>
            </w:r>
            <w:r w:rsidR="00432BA9" w:rsidRPr="00404ECC">
              <w:rPr>
                <w:sz w:val="20"/>
                <w:szCs w:val="20"/>
              </w:rPr>
              <w:t xml:space="preserve">a larger household size, </w:t>
            </w:r>
            <w:r w:rsidR="00F34733" w:rsidRPr="00404ECC">
              <w:rPr>
                <w:sz w:val="20"/>
                <w:szCs w:val="20"/>
              </w:rPr>
              <w:t xml:space="preserve">increased accessibility (to city </w:t>
            </w:r>
            <w:proofErr w:type="spellStart"/>
            <w:r w:rsidR="00F34733" w:rsidRPr="00404ECC">
              <w:rPr>
                <w:sz w:val="20"/>
                <w:szCs w:val="20"/>
              </w:rPr>
              <w:t>centre</w:t>
            </w:r>
            <w:proofErr w:type="spellEnd"/>
            <w:r w:rsidR="00F34733" w:rsidRPr="00404ECC">
              <w:rPr>
                <w:sz w:val="20"/>
                <w:szCs w:val="20"/>
              </w:rPr>
              <w:t xml:space="preserve">, shopping mall, public services and other facilities), </w:t>
            </w:r>
            <w:r w:rsidR="00432BA9" w:rsidRPr="00404ECC">
              <w:rPr>
                <w:sz w:val="20"/>
                <w:szCs w:val="20"/>
              </w:rPr>
              <w:t xml:space="preserve">and those </w:t>
            </w:r>
            <w:r w:rsidR="00F34733" w:rsidRPr="00404ECC">
              <w:rPr>
                <w:sz w:val="20"/>
                <w:szCs w:val="20"/>
              </w:rPr>
              <w:t xml:space="preserve">who </w:t>
            </w:r>
            <w:r w:rsidR="00432BA9" w:rsidRPr="00404ECC">
              <w:rPr>
                <w:sz w:val="20"/>
                <w:szCs w:val="20"/>
              </w:rPr>
              <w:t>owned</w:t>
            </w:r>
            <w:r w:rsidR="00F34733" w:rsidRPr="00404ECC">
              <w:rPr>
                <w:sz w:val="20"/>
                <w:szCs w:val="20"/>
              </w:rPr>
              <w:t xml:space="preserve"> a vehicle at baseline or acquired one </w:t>
            </w:r>
            <w:r w:rsidRPr="00404ECC">
              <w:rPr>
                <w:sz w:val="20"/>
                <w:szCs w:val="20"/>
              </w:rPr>
              <w:t>repor</w:t>
            </w:r>
            <w:r w:rsidR="00F34733" w:rsidRPr="00404ECC">
              <w:rPr>
                <w:sz w:val="20"/>
                <w:szCs w:val="20"/>
              </w:rPr>
              <w:t>ted</w:t>
            </w:r>
            <w:r w:rsidRPr="00404ECC">
              <w:rPr>
                <w:sz w:val="20"/>
                <w:szCs w:val="20"/>
              </w:rPr>
              <w:t xml:space="preserve"> </w:t>
            </w:r>
            <w:r w:rsidR="00F34733" w:rsidRPr="00404ECC">
              <w:rPr>
                <w:sz w:val="20"/>
                <w:szCs w:val="20"/>
              </w:rPr>
              <w:t>a decrease in</w:t>
            </w:r>
            <w:r w:rsidRPr="00404ECC">
              <w:rPr>
                <w:sz w:val="20"/>
                <w:szCs w:val="20"/>
              </w:rPr>
              <w:t xml:space="preserve"> travel</w:t>
            </w:r>
            <w:r w:rsidR="00F34733" w:rsidRPr="00404ECC">
              <w:rPr>
                <w:sz w:val="20"/>
                <w:szCs w:val="20"/>
              </w:rPr>
              <w:t xml:space="preserve"> time</w:t>
            </w:r>
            <w:r w:rsidRPr="00404ECC">
              <w:rPr>
                <w:sz w:val="20"/>
                <w:szCs w:val="20"/>
              </w:rPr>
              <w:t xml:space="preserve">. </w:t>
            </w:r>
            <w:r w:rsidR="00F34733" w:rsidRPr="00404ECC">
              <w:rPr>
                <w:sz w:val="20"/>
                <w:szCs w:val="20"/>
              </w:rPr>
              <w:t xml:space="preserve">Participants who lived further from the city </w:t>
            </w:r>
            <w:proofErr w:type="spellStart"/>
            <w:r w:rsidR="00F34733" w:rsidRPr="00404ECC">
              <w:rPr>
                <w:sz w:val="20"/>
                <w:szCs w:val="20"/>
              </w:rPr>
              <w:t>centre</w:t>
            </w:r>
            <w:proofErr w:type="spellEnd"/>
            <w:r w:rsidR="00F34733" w:rsidRPr="00404ECC">
              <w:rPr>
                <w:sz w:val="20"/>
                <w:szCs w:val="20"/>
              </w:rPr>
              <w:t xml:space="preserve">, who had an increase in income or higher income at baseline and who lost a job reported </w:t>
            </w:r>
            <w:r w:rsidR="00432BA9" w:rsidRPr="00404ECC">
              <w:rPr>
                <w:sz w:val="20"/>
                <w:szCs w:val="20"/>
              </w:rPr>
              <w:t>increased</w:t>
            </w:r>
            <w:r w:rsidR="00F34733" w:rsidRPr="00404ECC">
              <w:rPr>
                <w:sz w:val="20"/>
                <w:szCs w:val="20"/>
              </w:rPr>
              <w:t xml:space="preserve"> travel time. All </w:t>
            </w:r>
            <w:r w:rsidR="00F34733" w:rsidRPr="00404ECC">
              <w:rPr>
                <w:i/>
                <w:iCs/>
                <w:sz w:val="20"/>
                <w:szCs w:val="20"/>
              </w:rPr>
              <w:t>p</w:t>
            </w:r>
            <w:r w:rsidR="00F34733" w:rsidRPr="00404ECC">
              <w:rPr>
                <w:sz w:val="20"/>
                <w:szCs w:val="20"/>
              </w:rPr>
              <w:t>&lt;0.05</w:t>
            </w:r>
            <w:r w:rsidRPr="00404ECC">
              <w:rPr>
                <w:sz w:val="20"/>
                <w:szCs w:val="20"/>
              </w:rPr>
              <w:t>.</w:t>
            </w:r>
          </w:p>
        </w:tc>
      </w:tr>
      <w:tr w:rsidR="0009371B" w:rsidRPr="00404ECC" w14:paraId="3C786DDE" w14:textId="77777777" w:rsidTr="00154264">
        <w:trPr>
          <w:cantSplit/>
          <w:trHeight w:val="1691"/>
        </w:trPr>
        <w:tc>
          <w:tcPr>
            <w:tcW w:w="1615" w:type="dxa"/>
            <w:noWrap/>
          </w:tcPr>
          <w:p w14:paraId="67F380AD" w14:textId="72EA121E" w:rsidR="0009371B" w:rsidRPr="00404ECC" w:rsidRDefault="0009371B" w:rsidP="0009371B">
            <w:pPr>
              <w:rPr>
                <w:sz w:val="20"/>
                <w:szCs w:val="20"/>
              </w:rPr>
            </w:pPr>
            <w:r w:rsidRPr="00404ECC">
              <w:rPr>
                <w:sz w:val="20"/>
                <w:szCs w:val="20"/>
              </w:rPr>
              <w:t>Mbabazi (2016)</w:t>
            </w:r>
          </w:p>
        </w:tc>
        <w:tc>
          <w:tcPr>
            <w:tcW w:w="5326" w:type="dxa"/>
          </w:tcPr>
          <w:p w14:paraId="039C5AB2" w14:textId="66C3BFC8" w:rsidR="0009371B" w:rsidRPr="00404ECC" w:rsidRDefault="0009371B" w:rsidP="0009371B">
            <w:pPr>
              <w:rPr>
                <w:sz w:val="20"/>
                <w:szCs w:val="20"/>
              </w:rPr>
            </w:pPr>
            <w:r w:rsidRPr="00404ECC">
              <w:rPr>
                <w:sz w:val="20"/>
                <w:szCs w:val="20"/>
              </w:rPr>
              <w:t xml:space="preserve">When comparing Tables 5.4-5.5 to Tables 5.8-5.9, a large increase in driving from entering the </w:t>
            </w:r>
            <w:proofErr w:type="spellStart"/>
            <w:r w:rsidRPr="00404ECC">
              <w:rPr>
                <w:sz w:val="20"/>
                <w:szCs w:val="20"/>
              </w:rPr>
              <w:t>labour</w:t>
            </w:r>
            <w:proofErr w:type="spellEnd"/>
            <w:r w:rsidRPr="00404ECC">
              <w:rPr>
                <w:sz w:val="20"/>
                <w:szCs w:val="20"/>
              </w:rPr>
              <w:t xml:space="preserve"> market to relocating to one's current home is evident in participants who travelled by car at the time of the interview (from 17.0 to 66.0%) in comparison to a decrease in driving among those who used alternate modes at the time of the interview (from 22.9 to 14.3%).</w:t>
            </w:r>
          </w:p>
        </w:tc>
        <w:tc>
          <w:tcPr>
            <w:tcW w:w="6095" w:type="dxa"/>
          </w:tcPr>
          <w:p w14:paraId="20501D15" w14:textId="57134E85" w:rsidR="0009371B" w:rsidRPr="00404ECC" w:rsidRDefault="0009371B" w:rsidP="0009371B">
            <w:pPr>
              <w:rPr>
                <w:sz w:val="20"/>
                <w:szCs w:val="20"/>
              </w:rPr>
            </w:pPr>
            <w:r w:rsidRPr="00404ECC">
              <w:rPr>
                <w:sz w:val="20"/>
                <w:szCs w:val="20"/>
              </w:rPr>
              <w:t xml:space="preserve">Participants' decision to move to their current house was motivated by their preferences (i.e., self-selection), either for a good place to raise a family, living close to one's job, to the partners' job or to someone who could mind children, or to be </w:t>
            </w:r>
            <w:r w:rsidR="0081443F" w:rsidRPr="00404ECC">
              <w:rPr>
                <w:sz w:val="20"/>
                <w:szCs w:val="20"/>
              </w:rPr>
              <w:t xml:space="preserve">either </w:t>
            </w:r>
            <w:r w:rsidRPr="00404ECC">
              <w:rPr>
                <w:sz w:val="20"/>
                <w:szCs w:val="20"/>
              </w:rPr>
              <w:t xml:space="preserve">close or away from the city to accommodate one’s lifestyle. Familiarity with the area and affordability were also important considerations for relocation. </w:t>
            </w:r>
          </w:p>
        </w:tc>
      </w:tr>
      <w:tr w:rsidR="0009371B" w:rsidRPr="00404ECC" w14:paraId="1D7147A6" w14:textId="77777777" w:rsidTr="00154264">
        <w:trPr>
          <w:cantSplit/>
          <w:trHeight w:val="1833"/>
        </w:trPr>
        <w:tc>
          <w:tcPr>
            <w:tcW w:w="1615" w:type="dxa"/>
            <w:noWrap/>
          </w:tcPr>
          <w:p w14:paraId="57C1E1AA" w14:textId="31476407" w:rsidR="0009371B" w:rsidRPr="00404ECC" w:rsidRDefault="0009371B" w:rsidP="0009371B">
            <w:pPr>
              <w:rPr>
                <w:sz w:val="20"/>
                <w:szCs w:val="20"/>
              </w:rPr>
            </w:pPr>
            <w:proofErr w:type="spellStart"/>
            <w:r w:rsidRPr="00404ECC">
              <w:rPr>
                <w:sz w:val="20"/>
                <w:szCs w:val="20"/>
              </w:rPr>
              <w:t>Oakil</w:t>
            </w:r>
            <w:proofErr w:type="spellEnd"/>
            <w:r w:rsidRPr="00404ECC">
              <w:rPr>
                <w:sz w:val="20"/>
                <w:szCs w:val="20"/>
              </w:rPr>
              <w:t xml:space="preserve"> (2016)</w:t>
            </w:r>
          </w:p>
        </w:tc>
        <w:tc>
          <w:tcPr>
            <w:tcW w:w="5326" w:type="dxa"/>
          </w:tcPr>
          <w:p w14:paraId="43FB1910" w14:textId="408309FA" w:rsidR="0009371B" w:rsidRPr="00404ECC" w:rsidRDefault="0009371B" w:rsidP="0009371B">
            <w:pPr>
              <w:rPr>
                <w:sz w:val="20"/>
                <w:szCs w:val="20"/>
              </w:rPr>
            </w:pPr>
            <w:r w:rsidRPr="00404ECC">
              <w:rPr>
                <w:sz w:val="20"/>
                <w:szCs w:val="20"/>
              </w:rPr>
              <w:t xml:space="preserve">Relocation was associated with an increased likelihood of shifting to cycling from another travel mode (mostly car or transit) when using a </w:t>
            </w:r>
            <w:r w:rsidR="00432BA9" w:rsidRPr="00404ECC">
              <w:rPr>
                <w:sz w:val="20"/>
                <w:szCs w:val="20"/>
              </w:rPr>
              <w:t>liberal threshold of</w:t>
            </w:r>
            <w:r w:rsidRPr="00404ECC">
              <w:rPr>
                <w:sz w:val="20"/>
                <w:szCs w:val="20"/>
              </w:rPr>
              <w:t xml:space="preserve"> </w:t>
            </w:r>
            <w:r w:rsidRPr="00404ECC">
              <w:rPr>
                <w:i/>
                <w:iCs/>
                <w:sz w:val="20"/>
                <w:szCs w:val="20"/>
              </w:rPr>
              <w:t>p</w:t>
            </w:r>
            <w:r w:rsidR="00432BA9" w:rsidRPr="00404ECC">
              <w:rPr>
                <w:sz w:val="20"/>
                <w:szCs w:val="20"/>
              </w:rPr>
              <w:t>&lt;0.10</w:t>
            </w:r>
            <w:r w:rsidRPr="00404ECC">
              <w:rPr>
                <w:sz w:val="20"/>
                <w:szCs w:val="20"/>
              </w:rPr>
              <w:t>. Relocation was not associated with shifts from cycling to other modes.</w:t>
            </w:r>
          </w:p>
        </w:tc>
        <w:tc>
          <w:tcPr>
            <w:tcW w:w="6095" w:type="dxa"/>
          </w:tcPr>
          <w:p w14:paraId="12FD60A5" w14:textId="155F7A0C" w:rsidR="0009371B" w:rsidRPr="00404ECC" w:rsidRDefault="0009371B" w:rsidP="0009371B">
            <w:pPr>
              <w:rPr>
                <w:sz w:val="20"/>
                <w:szCs w:val="20"/>
              </w:rPr>
            </w:pPr>
            <w:r w:rsidRPr="00404ECC">
              <w:rPr>
                <w:sz w:val="20"/>
                <w:szCs w:val="20"/>
              </w:rPr>
              <w:t>Changes in employment were associated with a higher likelihood of shifting to/from cycling (</w:t>
            </w:r>
            <w:r w:rsidRPr="00404ECC">
              <w:rPr>
                <w:i/>
                <w:iCs/>
                <w:sz w:val="20"/>
                <w:szCs w:val="20"/>
              </w:rPr>
              <w:t>p</w:t>
            </w:r>
            <w:r w:rsidRPr="00404ECC">
              <w:rPr>
                <w:sz w:val="20"/>
                <w:szCs w:val="20"/>
              </w:rPr>
              <w:t xml:space="preserve">&lt;0.05). Increased travel time was associated with shifts away from cycling, whereas decreased travel time was associated with shifts to cycling (both </w:t>
            </w:r>
            <w:r w:rsidRPr="00404ECC">
              <w:rPr>
                <w:i/>
                <w:iCs/>
                <w:sz w:val="20"/>
                <w:szCs w:val="20"/>
              </w:rPr>
              <w:t>p</w:t>
            </w:r>
            <w:r w:rsidRPr="00404ECC">
              <w:rPr>
                <w:sz w:val="20"/>
                <w:szCs w:val="20"/>
              </w:rPr>
              <w:t>&lt;0.01). Shifting from full-time to part-time work was associated with reduced odds of shifting from cycling to another mode (</w:t>
            </w:r>
            <w:r w:rsidRPr="00404ECC">
              <w:rPr>
                <w:i/>
                <w:iCs/>
                <w:sz w:val="20"/>
                <w:szCs w:val="20"/>
              </w:rPr>
              <w:t>p</w:t>
            </w:r>
            <w:r w:rsidRPr="00404ECC">
              <w:rPr>
                <w:sz w:val="20"/>
                <w:szCs w:val="20"/>
              </w:rPr>
              <w:t>&lt;0.05). Increasing vehicle availability was associated with reduced likelihood of shifting to cycling (</w:t>
            </w:r>
            <w:r w:rsidRPr="00404ECC">
              <w:rPr>
                <w:i/>
                <w:iCs/>
                <w:sz w:val="20"/>
                <w:szCs w:val="20"/>
              </w:rPr>
              <w:t>p</w:t>
            </w:r>
            <w:r w:rsidRPr="00404ECC">
              <w:rPr>
                <w:sz w:val="20"/>
                <w:szCs w:val="20"/>
              </w:rPr>
              <w:t>&lt;0.05).</w:t>
            </w:r>
          </w:p>
        </w:tc>
      </w:tr>
      <w:tr w:rsidR="0009371B" w:rsidRPr="00404ECC" w14:paraId="349A9A47" w14:textId="77777777" w:rsidTr="00154264">
        <w:trPr>
          <w:cantSplit/>
          <w:trHeight w:val="1546"/>
        </w:trPr>
        <w:tc>
          <w:tcPr>
            <w:tcW w:w="1615" w:type="dxa"/>
            <w:noWrap/>
          </w:tcPr>
          <w:p w14:paraId="27849540" w14:textId="52A2CD01" w:rsidR="0009371B" w:rsidRPr="00404ECC" w:rsidRDefault="0009371B" w:rsidP="0009371B">
            <w:pPr>
              <w:rPr>
                <w:sz w:val="20"/>
                <w:szCs w:val="20"/>
              </w:rPr>
            </w:pPr>
            <w:r w:rsidRPr="00404ECC">
              <w:rPr>
                <w:sz w:val="20"/>
                <w:szCs w:val="20"/>
              </w:rPr>
              <w:t>Peer (2019)</w:t>
            </w:r>
          </w:p>
        </w:tc>
        <w:tc>
          <w:tcPr>
            <w:tcW w:w="5326" w:type="dxa"/>
          </w:tcPr>
          <w:p w14:paraId="245E7671" w14:textId="6870E8B4" w:rsidR="0009371B" w:rsidRPr="00404ECC" w:rsidRDefault="0009371B" w:rsidP="0009371B">
            <w:pPr>
              <w:rPr>
                <w:sz w:val="20"/>
                <w:szCs w:val="20"/>
              </w:rPr>
            </w:pPr>
            <w:r w:rsidRPr="00404ECC">
              <w:rPr>
                <w:sz w:val="20"/>
                <w:szCs w:val="20"/>
              </w:rPr>
              <w:t>Descriptive statistics show that 10.1% of participants cycled before and after university relocation, 3.4% stopped cycling, 8.4% started cycling and the remainder did not cycle to university. Odds of cycling to university were significantly greater after relocation (</w:t>
            </w:r>
            <w:r w:rsidRPr="00404ECC">
              <w:rPr>
                <w:i/>
                <w:iCs/>
                <w:sz w:val="20"/>
                <w:szCs w:val="20"/>
              </w:rPr>
              <w:t>p</w:t>
            </w:r>
            <w:r w:rsidRPr="00404ECC">
              <w:rPr>
                <w:sz w:val="20"/>
                <w:szCs w:val="20"/>
              </w:rPr>
              <w:t>&lt;0.05; Model 2, p. 63).</w:t>
            </w:r>
          </w:p>
        </w:tc>
        <w:tc>
          <w:tcPr>
            <w:tcW w:w="6095" w:type="dxa"/>
          </w:tcPr>
          <w:p w14:paraId="56F29DBF" w14:textId="0AD2D8E0" w:rsidR="0009371B" w:rsidRPr="00404ECC" w:rsidRDefault="0009371B" w:rsidP="0009371B">
            <w:pPr>
              <w:rPr>
                <w:sz w:val="20"/>
                <w:szCs w:val="20"/>
              </w:rPr>
            </w:pPr>
            <w:r w:rsidRPr="00404ECC">
              <w:rPr>
                <w:sz w:val="20"/>
                <w:szCs w:val="20"/>
              </w:rPr>
              <w:t xml:space="preserve">According to the best fitting model (Model 2, p. 63), a lower ratio of cycling to transit travel time indicating that cycling is comparatively faster </w:t>
            </w:r>
            <w:r w:rsidR="004157AD" w:rsidRPr="00404ECC">
              <w:rPr>
                <w:sz w:val="20"/>
                <w:szCs w:val="20"/>
              </w:rPr>
              <w:t>was</w:t>
            </w:r>
            <w:r w:rsidRPr="00404ECC">
              <w:rPr>
                <w:sz w:val="20"/>
                <w:szCs w:val="20"/>
              </w:rPr>
              <w:t xml:space="preserve"> associated with higher odds of cycling</w:t>
            </w:r>
            <w:r w:rsidR="004157AD" w:rsidRPr="00404ECC">
              <w:rPr>
                <w:sz w:val="20"/>
                <w:szCs w:val="20"/>
              </w:rPr>
              <w:t xml:space="preserve">; no other predictors were significant at </w:t>
            </w:r>
            <w:r w:rsidR="004157AD" w:rsidRPr="00404ECC">
              <w:rPr>
                <w:i/>
                <w:iCs/>
                <w:sz w:val="20"/>
                <w:szCs w:val="20"/>
              </w:rPr>
              <w:t>p</w:t>
            </w:r>
            <w:r w:rsidR="004157AD" w:rsidRPr="00404ECC">
              <w:rPr>
                <w:sz w:val="20"/>
                <w:szCs w:val="20"/>
              </w:rPr>
              <w:t>&lt;0.05</w:t>
            </w:r>
            <w:r w:rsidRPr="00404ECC">
              <w:rPr>
                <w:sz w:val="20"/>
                <w:szCs w:val="20"/>
              </w:rPr>
              <w:t>. Participants who cycled at the previous location were more likely to cycle at the new location, underscoring the importance of past behaviour.</w:t>
            </w:r>
          </w:p>
        </w:tc>
      </w:tr>
      <w:tr w:rsidR="00EF5661" w:rsidRPr="00404ECC" w14:paraId="58FBFEA1" w14:textId="77777777" w:rsidTr="00154264">
        <w:trPr>
          <w:cantSplit/>
          <w:trHeight w:val="1541"/>
        </w:trPr>
        <w:tc>
          <w:tcPr>
            <w:tcW w:w="1615" w:type="dxa"/>
            <w:noWrap/>
          </w:tcPr>
          <w:p w14:paraId="6725408E" w14:textId="6D3F03DF" w:rsidR="00EF5661" w:rsidRPr="00404ECC" w:rsidRDefault="00EF5661" w:rsidP="00EF5661">
            <w:pPr>
              <w:rPr>
                <w:sz w:val="20"/>
                <w:szCs w:val="20"/>
              </w:rPr>
            </w:pPr>
            <w:proofErr w:type="spellStart"/>
            <w:r w:rsidRPr="00404ECC">
              <w:rPr>
                <w:sz w:val="20"/>
                <w:szCs w:val="20"/>
              </w:rPr>
              <w:lastRenderedPageBreak/>
              <w:t>Prillwitz</w:t>
            </w:r>
            <w:proofErr w:type="spellEnd"/>
            <w:r w:rsidRPr="00404ECC">
              <w:rPr>
                <w:sz w:val="20"/>
                <w:szCs w:val="20"/>
              </w:rPr>
              <w:t xml:space="preserve"> (2007)</w:t>
            </w:r>
          </w:p>
        </w:tc>
        <w:tc>
          <w:tcPr>
            <w:tcW w:w="5326" w:type="dxa"/>
          </w:tcPr>
          <w:p w14:paraId="1B2A640D" w14:textId="1ECF7F36" w:rsidR="00EF5661" w:rsidRPr="00404ECC" w:rsidRDefault="00EF5661" w:rsidP="00EF5661">
            <w:pPr>
              <w:rPr>
                <w:sz w:val="20"/>
                <w:szCs w:val="20"/>
              </w:rPr>
            </w:pPr>
            <w:r w:rsidRPr="00404ECC">
              <w:rPr>
                <w:sz w:val="20"/>
                <w:szCs w:val="20"/>
              </w:rPr>
              <w:t>Between 1998 and 2003 the average commute distance for the full sample increased by 1.46 km. Changes in commute distance were greater for individuals who relocated job, house</w:t>
            </w:r>
            <w:r w:rsidR="002B7303" w:rsidRPr="00404ECC">
              <w:rPr>
                <w:sz w:val="20"/>
                <w:szCs w:val="20"/>
              </w:rPr>
              <w:t>,</w:t>
            </w:r>
            <w:r w:rsidRPr="00404ECC">
              <w:rPr>
                <w:sz w:val="20"/>
                <w:szCs w:val="20"/>
              </w:rPr>
              <w:t xml:space="preserve"> or both (all </w:t>
            </w:r>
            <w:r w:rsidRPr="00404ECC">
              <w:rPr>
                <w:i/>
                <w:iCs/>
                <w:sz w:val="20"/>
                <w:szCs w:val="20"/>
              </w:rPr>
              <w:t>p</w:t>
            </w:r>
            <w:r w:rsidRPr="00404ECC">
              <w:rPr>
                <w:sz w:val="20"/>
                <w:szCs w:val="20"/>
              </w:rPr>
              <w:t xml:space="preserve">&lt;0.05). </w:t>
            </w:r>
          </w:p>
        </w:tc>
        <w:tc>
          <w:tcPr>
            <w:tcW w:w="6095" w:type="dxa"/>
          </w:tcPr>
          <w:p w14:paraId="444CFFBE" w14:textId="03039A7C" w:rsidR="00EF5661" w:rsidRPr="00404ECC" w:rsidRDefault="00EF5661" w:rsidP="00EF5661">
            <w:pPr>
              <w:rPr>
                <w:sz w:val="20"/>
                <w:szCs w:val="20"/>
              </w:rPr>
            </w:pPr>
            <w:r w:rsidRPr="00404ECC">
              <w:rPr>
                <w:sz w:val="20"/>
                <w:szCs w:val="20"/>
              </w:rPr>
              <w:t>Relocating from a core urban area to a non-core area</w:t>
            </w:r>
            <w:r w:rsidR="002B7303" w:rsidRPr="00404ECC">
              <w:rPr>
                <w:sz w:val="20"/>
                <w:szCs w:val="20"/>
              </w:rPr>
              <w:t xml:space="preserve"> or </w:t>
            </w:r>
            <w:r w:rsidRPr="00404ECC">
              <w:rPr>
                <w:sz w:val="20"/>
                <w:szCs w:val="20"/>
              </w:rPr>
              <w:t xml:space="preserve">to a single-family house, increased income, changes in employment status and vehicle ownership, and </w:t>
            </w:r>
            <w:r w:rsidR="002B7303" w:rsidRPr="00404ECC">
              <w:rPr>
                <w:sz w:val="20"/>
                <w:szCs w:val="20"/>
              </w:rPr>
              <w:t xml:space="preserve">PT </w:t>
            </w:r>
            <w:r w:rsidRPr="00404ECC">
              <w:rPr>
                <w:sz w:val="20"/>
                <w:szCs w:val="20"/>
              </w:rPr>
              <w:t xml:space="preserve">use for commuting were associated with increased commute distance. Greater commute distance at baseline and easy access to </w:t>
            </w:r>
            <w:r w:rsidR="002B7303" w:rsidRPr="00404ECC">
              <w:rPr>
                <w:sz w:val="20"/>
                <w:szCs w:val="20"/>
              </w:rPr>
              <w:t>PT</w:t>
            </w:r>
            <w:r w:rsidRPr="00404ECC">
              <w:rPr>
                <w:sz w:val="20"/>
                <w:szCs w:val="20"/>
              </w:rPr>
              <w:t xml:space="preserve"> at follow-up were associated with decreased commute distance (all </w:t>
            </w:r>
            <w:r w:rsidRPr="00404ECC">
              <w:rPr>
                <w:i/>
                <w:iCs/>
                <w:sz w:val="20"/>
                <w:szCs w:val="20"/>
              </w:rPr>
              <w:t>p</w:t>
            </w:r>
            <w:r w:rsidRPr="00404ECC">
              <w:rPr>
                <w:sz w:val="20"/>
                <w:szCs w:val="20"/>
              </w:rPr>
              <w:t>&lt;0.05).</w:t>
            </w:r>
          </w:p>
        </w:tc>
      </w:tr>
      <w:tr w:rsidR="00EF5661" w:rsidRPr="00404ECC" w14:paraId="65D37048" w14:textId="77777777" w:rsidTr="00154264">
        <w:trPr>
          <w:cantSplit/>
          <w:trHeight w:val="2100"/>
        </w:trPr>
        <w:tc>
          <w:tcPr>
            <w:tcW w:w="1615" w:type="dxa"/>
            <w:noWrap/>
          </w:tcPr>
          <w:p w14:paraId="1A448257" w14:textId="1B4A7B0A" w:rsidR="00EF5661" w:rsidRPr="00404ECC" w:rsidRDefault="00EF5661" w:rsidP="00EF5661">
            <w:pPr>
              <w:rPr>
                <w:sz w:val="20"/>
                <w:szCs w:val="20"/>
              </w:rPr>
            </w:pPr>
            <w:r w:rsidRPr="00404ECC">
              <w:rPr>
                <w:sz w:val="20"/>
                <w:szCs w:val="20"/>
              </w:rPr>
              <w:t>Ralph (2019)</w:t>
            </w:r>
          </w:p>
        </w:tc>
        <w:tc>
          <w:tcPr>
            <w:tcW w:w="5326" w:type="dxa"/>
          </w:tcPr>
          <w:p w14:paraId="5148F3B5" w14:textId="2EC7E1A7" w:rsidR="00EF5661" w:rsidRPr="00404ECC" w:rsidRDefault="00EF5661" w:rsidP="00EF5661">
            <w:pPr>
              <w:rPr>
                <w:sz w:val="20"/>
                <w:szCs w:val="20"/>
              </w:rPr>
            </w:pPr>
            <w:r w:rsidRPr="00404ECC">
              <w:rPr>
                <w:sz w:val="20"/>
                <w:szCs w:val="20"/>
              </w:rPr>
              <w:t xml:space="preserve">Compared to participants who did not move, those who moved were more likely to always use </w:t>
            </w:r>
            <w:r w:rsidR="002B7303" w:rsidRPr="00404ECC">
              <w:rPr>
                <w:sz w:val="20"/>
                <w:szCs w:val="20"/>
              </w:rPr>
              <w:t>PT</w:t>
            </w:r>
            <w:r w:rsidRPr="00404ECC">
              <w:rPr>
                <w:sz w:val="20"/>
                <w:szCs w:val="20"/>
              </w:rPr>
              <w:t xml:space="preserve"> (+8.9%) or walk/bike (+13.5%), </w:t>
            </w:r>
            <w:r w:rsidR="002B7303" w:rsidRPr="00404ECC">
              <w:rPr>
                <w:sz w:val="20"/>
                <w:szCs w:val="20"/>
              </w:rPr>
              <w:t xml:space="preserve">and </w:t>
            </w:r>
            <w:r w:rsidRPr="00404ECC">
              <w:rPr>
                <w:sz w:val="20"/>
                <w:szCs w:val="20"/>
              </w:rPr>
              <w:t xml:space="preserve">to ever use </w:t>
            </w:r>
            <w:r w:rsidR="002B7303" w:rsidRPr="00404ECC">
              <w:rPr>
                <w:sz w:val="20"/>
                <w:szCs w:val="20"/>
              </w:rPr>
              <w:t>PT</w:t>
            </w:r>
            <w:r w:rsidRPr="00404ECC">
              <w:rPr>
                <w:sz w:val="20"/>
                <w:szCs w:val="20"/>
              </w:rPr>
              <w:t xml:space="preserve"> (+29.8%) or walk/bike (+41.1%). They reported higher weekly frequency of </w:t>
            </w:r>
            <w:r w:rsidR="002B7303" w:rsidRPr="00404ECC">
              <w:rPr>
                <w:sz w:val="20"/>
                <w:szCs w:val="20"/>
              </w:rPr>
              <w:t>PT</w:t>
            </w:r>
            <w:r w:rsidRPr="00404ECC">
              <w:rPr>
                <w:sz w:val="20"/>
                <w:szCs w:val="20"/>
              </w:rPr>
              <w:t xml:space="preserve"> (+1.14 trips) and walk/bike (+1.50 trips). They were less likely to drive always (-54.1%), ever (-49.8%), reported fewer car trips (-1.58 trips/</w:t>
            </w:r>
            <w:proofErr w:type="spellStart"/>
            <w:r w:rsidRPr="00404ECC">
              <w:rPr>
                <w:sz w:val="20"/>
                <w:szCs w:val="20"/>
              </w:rPr>
              <w:t>wk</w:t>
            </w:r>
            <w:proofErr w:type="spellEnd"/>
            <w:r w:rsidRPr="00404ECC">
              <w:rPr>
                <w:sz w:val="20"/>
                <w:szCs w:val="20"/>
              </w:rPr>
              <w:t>) and drove fewer miles/</w:t>
            </w:r>
            <w:proofErr w:type="spellStart"/>
            <w:r w:rsidRPr="00404ECC">
              <w:rPr>
                <w:sz w:val="20"/>
                <w:szCs w:val="20"/>
              </w:rPr>
              <w:t>wk</w:t>
            </w:r>
            <w:proofErr w:type="spellEnd"/>
            <w:r w:rsidRPr="00404ECC">
              <w:rPr>
                <w:sz w:val="20"/>
                <w:szCs w:val="20"/>
              </w:rPr>
              <w:t xml:space="preserve"> (-23.88). Regression models adjusted for gender, distance to campus and access to </w:t>
            </w:r>
            <w:r w:rsidR="002B7303" w:rsidRPr="00404ECC">
              <w:rPr>
                <w:sz w:val="20"/>
                <w:szCs w:val="20"/>
              </w:rPr>
              <w:t>PT</w:t>
            </w:r>
            <w:r w:rsidRPr="00404ECC">
              <w:rPr>
                <w:sz w:val="20"/>
                <w:szCs w:val="20"/>
              </w:rPr>
              <w:t xml:space="preserve"> indicate that among students who moved </w:t>
            </w:r>
            <w:r w:rsidR="00063DB3" w:rsidRPr="00404ECC">
              <w:rPr>
                <w:sz w:val="20"/>
                <w:szCs w:val="20"/>
              </w:rPr>
              <w:t xml:space="preserve">all </w:t>
            </w:r>
            <w:r w:rsidR="002B7303" w:rsidRPr="00404ECC">
              <w:rPr>
                <w:sz w:val="20"/>
                <w:szCs w:val="20"/>
              </w:rPr>
              <w:t>PT</w:t>
            </w:r>
            <w:r w:rsidR="00063DB3" w:rsidRPr="00404ECC">
              <w:rPr>
                <w:sz w:val="20"/>
                <w:szCs w:val="20"/>
              </w:rPr>
              <w:t xml:space="preserve"> variables increased and all driving variable decreased (all </w:t>
            </w:r>
            <w:r w:rsidR="00063DB3" w:rsidRPr="00404ECC">
              <w:rPr>
                <w:i/>
                <w:iCs/>
                <w:sz w:val="20"/>
                <w:szCs w:val="20"/>
              </w:rPr>
              <w:t>p</w:t>
            </w:r>
            <w:r w:rsidR="00063DB3" w:rsidRPr="00404ECC">
              <w:rPr>
                <w:sz w:val="20"/>
                <w:szCs w:val="20"/>
              </w:rPr>
              <w:t xml:space="preserve">&lt;0.10). None of these variables changed among participants who did not move </w:t>
            </w:r>
            <w:r w:rsidRPr="00404ECC">
              <w:rPr>
                <w:sz w:val="20"/>
                <w:szCs w:val="20"/>
              </w:rPr>
              <w:t>(Table 3, p. 729-731).</w:t>
            </w:r>
            <w:r w:rsidR="00063DB3" w:rsidRPr="00404ECC">
              <w:rPr>
                <w:sz w:val="20"/>
                <w:szCs w:val="20"/>
              </w:rPr>
              <w:t xml:space="preserve"> </w:t>
            </w:r>
          </w:p>
        </w:tc>
        <w:tc>
          <w:tcPr>
            <w:tcW w:w="6095" w:type="dxa"/>
          </w:tcPr>
          <w:p w14:paraId="76BA581E" w14:textId="75FA4E01" w:rsidR="00EF5661" w:rsidRPr="00404ECC" w:rsidRDefault="00063DB3" w:rsidP="00EF5661">
            <w:pPr>
              <w:rPr>
                <w:sz w:val="20"/>
                <w:szCs w:val="20"/>
              </w:rPr>
            </w:pPr>
            <w:r w:rsidRPr="00404ECC">
              <w:rPr>
                <w:sz w:val="20"/>
                <w:szCs w:val="20"/>
              </w:rPr>
              <w:t xml:space="preserve">The intervention (e.g., provision of a transit information guide for incoming graduate students) was effective among movers, but not among non-movers. </w:t>
            </w:r>
            <w:r w:rsidR="00EF5661" w:rsidRPr="00404ECC">
              <w:rPr>
                <w:sz w:val="20"/>
                <w:szCs w:val="20"/>
              </w:rPr>
              <w:t>The authors state that the fact that the intervention only worked among movers provide</w:t>
            </w:r>
            <w:r w:rsidR="0081443F" w:rsidRPr="00404ECC">
              <w:rPr>
                <w:sz w:val="20"/>
                <w:szCs w:val="20"/>
              </w:rPr>
              <w:t>s</w:t>
            </w:r>
            <w:r w:rsidR="00EF5661" w:rsidRPr="00404ECC">
              <w:rPr>
                <w:sz w:val="20"/>
                <w:szCs w:val="20"/>
              </w:rPr>
              <w:t xml:space="preserve"> support for the habit discontinuity hypothesis (see </w:t>
            </w:r>
            <w:proofErr w:type="spellStart"/>
            <w:r w:rsidR="00EF5661" w:rsidRPr="00404ECC">
              <w:rPr>
                <w:sz w:val="20"/>
                <w:szCs w:val="20"/>
              </w:rPr>
              <w:t>Verplanken</w:t>
            </w:r>
            <w:proofErr w:type="spellEnd"/>
            <w:r w:rsidR="00EF5661" w:rsidRPr="00404ECC">
              <w:rPr>
                <w:sz w:val="20"/>
                <w:szCs w:val="20"/>
              </w:rPr>
              <w:t xml:space="preserve"> et al., 2008).</w:t>
            </w:r>
          </w:p>
        </w:tc>
      </w:tr>
      <w:tr w:rsidR="00DE1C55" w:rsidRPr="00404ECC" w14:paraId="0F96614D" w14:textId="77777777" w:rsidTr="00154264">
        <w:trPr>
          <w:cantSplit/>
          <w:trHeight w:val="1833"/>
        </w:trPr>
        <w:tc>
          <w:tcPr>
            <w:tcW w:w="1615" w:type="dxa"/>
            <w:noWrap/>
          </w:tcPr>
          <w:p w14:paraId="566441D3" w14:textId="77777777" w:rsidR="00DE1C55" w:rsidRPr="00404ECC" w:rsidRDefault="00DE1C55" w:rsidP="00DE1C55">
            <w:pPr>
              <w:rPr>
                <w:sz w:val="20"/>
                <w:szCs w:val="20"/>
              </w:rPr>
            </w:pPr>
            <w:r w:rsidRPr="00404ECC">
              <w:rPr>
                <w:sz w:val="20"/>
                <w:szCs w:val="20"/>
              </w:rPr>
              <w:t>Rau (2016)</w:t>
            </w:r>
          </w:p>
        </w:tc>
        <w:tc>
          <w:tcPr>
            <w:tcW w:w="5326" w:type="dxa"/>
          </w:tcPr>
          <w:p w14:paraId="5F3E2599" w14:textId="1560DD11" w:rsidR="00DE1C55" w:rsidRPr="00404ECC" w:rsidRDefault="00063DB3" w:rsidP="00DE1C55">
            <w:pPr>
              <w:rPr>
                <w:sz w:val="20"/>
                <w:szCs w:val="20"/>
              </w:rPr>
            </w:pPr>
            <w:r w:rsidRPr="00404ECC">
              <w:rPr>
                <w:sz w:val="20"/>
                <w:szCs w:val="20"/>
              </w:rPr>
              <w:t>After moving home or town, 30% of participants reported an increase in cycling whereas 27% reported a decrease, 48% reported an increase in walking whereas 31% reported a decrease, 43% reported an increase in transit use whereas 29% reported a decrease, 35% reported an increase in driving whereas 24% reported a decrease, 22% reported an increase in travel as car passenger whereas 34% reported a decrease.</w:t>
            </w:r>
          </w:p>
        </w:tc>
        <w:tc>
          <w:tcPr>
            <w:tcW w:w="6095" w:type="dxa"/>
          </w:tcPr>
          <w:p w14:paraId="6E3558A3" w14:textId="77777777" w:rsidR="00DE1C55" w:rsidRPr="00404ECC" w:rsidRDefault="00DE1C55" w:rsidP="00DE1C55">
            <w:pPr>
              <w:rPr>
                <w:sz w:val="20"/>
                <w:szCs w:val="20"/>
              </w:rPr>
            </w:pPr>
            <w:r w:rsidRPr="00404ECC">
              <w:rPr>
                <w:sz w:val="20"/>
                <w:szCs w:val="20"/>
              </w:rPr>
              <w:t>N/A</w:t>
            </w:r>
          </w:p>
        </w:tc>
      </w:tr>
      <w:tr w:rsidR="009032A8" w:rsidRPr="00404ECC" w14:paraId="5600C012" w14:textId="77777777" w:rsidTr="00154264">
        <w:trPr>
          <w:cantSplit/>
          <w:trHeight w:val="2100"/>
        </w:trPr>
        <w:tc>
          <w:tcPr>
            <w:tcW w:w="1615" w:type="dxa"/>
            <w:noWrap/>
          </w:tcPr>
          <w:p w14:paraId="6ED2F912" w14:textId="1E175BBF" w:rsidR="009032A8" w:rsidRPr="00404ECC" w:rsidRDefault="009032A8" w:rsidP="009032A8">
            <w:pPr>
              <w:rPr>
                <w:sz w:val="20"/>
                <w:szCs w:val="20"/>
              </w:rPr>
            </w:pPr>
            <w:r w:rsidRPr="00404ECC">
              <w:rPr>
                <w:sz w:val="20"/>
                <w:szCs w:val="20"/>
              </w:rPr>
              <w:t>Rau (2019)</w:t>
            </w:r>
          </w:p>
        </w:tc>
        <w:tc>
          <w:tcPr>
            <w:tcW w:w="5326" w:type="dxa"/>
          </w:tcPr>
          <w:p w14:paraId="2EAA286B" w14:textId="4F7FD424" w:rsidR="009032A8" w:rsidRPr="00404ECC" w:rsidRDefault="009032A8" w:rsidP="009032A8">
            <w:pPr>
              <w:rPr>
                <w:sz w:val="20"/>
                <w:szCs w:val="20"/>
              </w:rPr>
            </w:pPr>
            <w:r w:rsidRPr="00404ECC">
              <w:rPr>
                <w:sz w:val="20"/>
                <w:szCs w:val="20"/>
              </w:rPr>
              <w:t xml:space="preserve">Workplace relocation from inner city to the outskirt of Munich led to an increase in commuting by car (46% to 71%) and eliminated walking (from 17% to 0%) and cycling (from 7% to 0%) (all </w:t>
            </w:r>
            <w:r w:rsidRPr="00404ECC">
              <w:rPr>
                <w:i/>
                <w:iCs/>
                <w:sz w:val="20"/>
                <w:szCs w:val="20"/>
              </w:rPr>
              <w:t>p</w:t>
            </w:r>
            <w:r w:rsidRPr="00404ECC">
              <w:rPr>
                <w:sz w:val="20"/>
                <w:szCs w:val="20"/>
              </w:rPr>
              <w:t>&lt;0.01</w:t>
            </w:r>
            <w:proofErr w:type="gramStart"/>
            <w:r w:rsidRPr="00404ECC">
              <w:rPr>
                <w:sz w:val="20"/>
                <w:szCs w:val="20"/>
              </w:rPr>
              <w:t>).*</w:t>
            </w:r>
            <w:proofErr w:type="gramEnd"/>
            <w:r w:rsidRPr="00404ECC">
              <w:rPr>
                <w:sz w:val="20"/>
                <w:szCs w:val="20"/>
              </w:rPr>
              <w:t xml:space="preserve"> Average one-way commute time increased from 33 to 44 minutes (</w:t>
            </w:r>
            <w:r w:rsidRPr="00404ECC">
              <w:rPr>
                <w:i/>
                <w:iCs/>
                <w:sz w:val="20"/>
                <w:szCs w:val="20"/>
              </w:rPr>
              <w:t>p</w:t>
            </w:r>
            <w:r w:rsidRPr="00404ECC">
              <w:rPr>
                <w:sz w:val="20"/>
                <w:szCs w:val="20"/>
              </w:rPr>
              <w:t xml:space="preserve">&lt;0.001). </w:t>
            </w:r>
            <w:r w:rsidR="0081443F" w:rsidRPr="00404ECC">
              <w:rPr>
                <w:sz w:val="20"/>
                <w:szCs w:val="20"/>
              </w:rPr>
              <w:t>Although</w:t>
            </w:r>
            <w:r w:rsidRPr="00404ECC">
              <w:rPr>
                <w:sz w:val="20"/>
                <w:szCs w:val="20"/>
              </w:rPr>
              <w:t xml:space="preserve"> the proportion of </w:t>
            </w:r>
            <w:r w:rsidR="00670ED3" w:rsidRPr="00404ECC">
              <w:rPr>
                <w:sz w:val="20"/>
                <w:szCs w:val="20"/>
              </w:rPr>
              <w:t>PT</w:t>
            </w:r>
            <w:r w:rsidRPr="00404ECC">
              <w:rPr>
                <w:sz w:val="20"/>
                <w:szCs w:val="20"/>
              </w:rPr>
              <w:t xml:space="preserve"> users did not change dramatically, there was an increase in the number of transfers. Workplace relocation was associated with a decrease in trip chaining.</w:t>
            </w:r>
          </w:p>
        </w:tc>
        <w:tc>
          <w:tcPr>
            <w:tcW w:w="6095" w:type="dxa"/>
          </w:tcPr>
          <w:p w14:paraId="50DD5488" w14:textId="7CEF3BD2" w:rsidR="009032A8" w:rsidRPr="00404ECC" w:rsidRDefault="009032A8" w:rsidP="009032A8">
            <w:pPr>
              <w:rPr>
                <w:sz w:val="20"/>
                <w:szCs w:val="20"/>
              </w:rPr>
            </w:pPr>
            <w:r w:rsidRPr="00404ECC">
              <w:rPr>
                <w:sz w:val="20"/>
                <w:szCs w:val="20"/>
              </w:rPr>
              <w:t xml:space="preserve">19% of respondents </w:t>
            </w:r>
            <w:r w:rsidR="00154264">
              <w:rPr>
                <w:sz w:val="20"/>
                <w:szCs w:val="20"/>
              </w:rPr>
              <w:t>bought</w:t>
            </w:r>
            <w:r w:rsidRPr="00404ECC">
              <w:rPr>
                <w:sz w:val="20"/>
                <w:szCs w:val="20"/>
              </w:rPr>
              <w:t xml:space="preserve"> a car after workplace relocation</w:t>
            </w:r>
            <w:r w:rsidR="00154264">
              <w:rPr>
                <w:sz w:val="20"/>
                <w:szCs w:val="20"/>
              </w:rPr>
              <w:t>.</w:t>
            </w:r>
            <w:r w:rsidRPr="00404ECC">
              <w:rPr>
                <w:sz w:val="20"/>
                <w:szCs w:val="20"/>
              </w:rPr>
              <w:t xml:space="preserve"> </w:t>
            </w:r>
            <w:r w:rsidR="00154264">
              <w:rPr>
                <w:sz w:val="20"/>
                <w:szCs w:val="20"/>
              </w:rPr>
              <w:t>F</w:t>
            </w:r>
            <w:r w:rsidRPr="00404ECC">
              <w:rPr>
                <w:sz w:val="20"/>
                <w:szCs w:val="20"/>
              </w:rPr>
              <w:t xml:space="preserve">or 37% of them, it was their first car. 9% reported that, due to work relocation, they had moved house or planned to do so in the near future. Increased commute time was negatively associated with </w:t>
            </w:r>
            <w:r w:rsidR="00670ED3" w:rsidRPr="00404ECC">
              <w:rPr>
                <w:sz w:val="20"/>
                <w:szCs w:val="20"/>
              </w:rPr>
              <w:t xml:space="preserve">commute </w:t>
            </w:r>
            <w:r w:rsidRPr="00404ECC">
              <w:rPr>
                <w:sz w:val="20"/>
                <w:szCs w:val="20"/>
              </w:rPr>
              <w:t xml:space="preserve">satisfaction (rho = -0.636; </w:t>
            </w:r>
            <w:r w:rsidRPr="00404ECC">
              <w:rPr>
                <w:i/>
                <w:iCs/>
                <w:sz w:val="20"/>
                <w:szCs w:val="20"/>
              </w:rPr>
              <w:t>p</w:t>
            </w:r>
            <w:r w:rsidRPr="00404ECC">
              <w:rPr>
                <w:sz w:val="20"/>
                <w:szCs w:val="20"/>
              </w:rPr>
              <w:t xml:space="preserve">&lt;0.001), especially for employees who lived close to the old work location and shifted from AT to transit. Respondents living with children under the age of 18 reported lower levels of satisfaction with their post-relocation commute (rho=0.214, </w:t>
            </w:r>
            <w:r w:rsidRPr="00404ECC">
              <w:rPr>
                <w:i/>
                <w:iCs/>
                <w:sz w:val="20"/>
                <w:szCs w:val="20"/>
              </w:rPr>
              <w:t>p</w:t>
            </w:r>
            <w:r w:rsidRPr="00404ECC">
              <w:rPr>
                <w:sz w:val="20"/>
                <w:szCs w:val="20"/>
              </w:rPr>
              <w:t>≤.05).</w:t>
            </w:r>
          </w:p>
        </w:tc>
      </w:tr>
      <w:tr w:rsidR="009032A8" w:rsidRPr="00404ECC" w14:paraId="7B40D91B" w14:textId="77777777" w:rsidTr="00154264">
        <w:trPr>
          <w:cantSplit/>
          <w:trHeight w:val="1563"/>
        </w:trPr>
        <w:tc>
          <w:tcPr>
            <w:tcW w:w="1615" w:type="dxa"/>
            <w:noWrap/>
          </w:tcPr>
          <w:p w14:paraId="68E8C0D0" w14:textId="41F073F5" w:rsidR="009032A8" w:rsidRPr="00404ECC" w:rsidRDefault="009032A8" w:rsidP="009032A8">
            <w:pPr>
              <w:rPr>
                <w:sz w:val="20"/>
                <w:szCs w:val="20"/>
              </w:rPr>
            </w:pPr>
            <w:proofErr w:type="spellStart"/>
            <w:r w:rsidRPr="00404ECC">
              <w:rPr>
                <w:sz w:val="20"/>
                <w:szCs w:val="20"/>
              </w:rPr>
              <w:lastRenderedPageBreak/>
              <w:t>Scheiner</w:t>
            </w:r>
            <w:proofErr w:type="spellEnd"/>
            <w:r w:rsidRPr="00404ECC">
              <w:rPr>
                <w:sz w:val="20"/>
                <w:szCs w:val="20"/>
              </w:rPr>
              <w:t xml:space="preserve"> (2013a)</w:t>
            </w:r>
          </w:p>
        </w:tc>
        <w:tc>
          <w:tcPr>
            <w:tcW w:w="5326" w:type="dxa"/>
          </w:tcPr>
          <w:p w14:paraId="4439EC37" w14:textId="316A7DD9" w:rsidR="009032A8" w:rsidRPr="00404ECC" w:rsidRDefault="009032A8" w:rsidP="009032A8">
            <w:pPr>
              <w:rPr>
                <w:sz w:val="20"/>
                <w:szCs w:val="20"/>
              </w:rPr>
            </w:pPr>
            <w:r w:rsidRPr="00404ECC">
              <w:rPr>
                <w:sz w:val="20"/>
                <w:szCs w:val="20"/>
              </w:rPr>
              <w:t>Using structural equation modeling, the authors found no direct effect of home relocation on travel mode use. However, relocation to less urbanized areas was associated with a significant increase in car ownership</w:t>
            </w:r>
            <w:r w:rsidR="004428E4" w:rsidRPr="00404ECC">
              <w:rPr>
                <w:sz w:val="20"/>
                <w:szCs w:val="20"/>
              </w:rPr>
              <w:t xml:space="preserve"> (</w:t>
            </w:r>
            <w:r w:rsidR="004428E4" w:rsidRPr="00404ECC">
              <w:rPr>
                <w:i/>
                <w:iCs/>
                <w:sz w:val="20"/>
                <w:szCs w:val="20"/>
              </w:rPr>
              <w:t>p</w:t>
            </w:r>
            <w:r w:rsidR="004428E4" w:rsidRPr="00404ECC">
              <w:rPr>
                <w:sz w:val="20"/>
                <w:szCs w:val="20"/>
              </w:rPr>
              <w:t>&lt;0.05)</w:t>
            </w:r>
            <w:r w:rsidRPr="00404ECC">
              <w:rPr>
                <w:sz w:val="20"/>
                <w:szCs w:val="20"/>
              </w:rPr>
              <w:t>, which was associated with increase</w:t>
            </w:r>
            <w:r w:rsidR="004428E4" w:rsidRPr="00404ECC">
              <w:rPr>
                <w:sz w:val="20"/>
                <w:szCs w:val="20"/>
              </w:rPr>
              <w:t>d</w:t>
            </w:r>
            <w:r w:rsidRPr="00404ECC">
              <w:rPr>
                <w:sz w:val="20"/>
                <w:szCs w:val="20"/>
              </w:rPr>
              <w:t xml:space="preserve"> car use</w:t>
            </w:r>
            <w:r w:rsidR="004428E4" w:rsidRPr="00404ECC">
              <w:rPr>
                <w:sz w:val="20"/>
                <w:szCs w:val="20"/>
              </w:rPr>
              <w:t xml:space="preserve"> (</w:t>
            </w:r>
            <w:r w:rsidR="004428E4" w:rsidRPr="00404ECC">
              <w:rPr>
                <w:i/>
                <w:iCs/>
                <w:sz w:val="20"/>
                <w:szCs w:val="20"/>
              </w:rPr>
              <w:t>p</w:t>
            </w:r>
            <w:r w:rsidR="004428E4" w:rsidRPr="00404ECC">
              <w:rPr>
                <w:sz w:val="20"/>
                <w:szCs w:val="20"/>
              </w:rPr>
              <w:t>&lt;0.05)</w:t>
            </w:r>
            <w:r w:rsidRPr="00404ECC">
              <w:rPr>
                <w:sz w:val="20"/>
                <w:szCs w:val="20"/>
              </w:rPr>
              <w:t>, decrease</w:t>
            </w:r>
            <w:r w:rsidR="004428E4" w:rsidRPr="00404ECC">
              <w:rPr>
                <w:sz w:val="20"/>
                <w:szCs w:val="20"/>
              </w:rPr>
              <w:t>d</w:t>
            </w:r>
            <w:r w:rsidRPr="00404ECC">
              <w:rPr>
                <w:sz w:val="20"/>
                <w:szCs w:val="20"/>
              </w:rPr>
              <w:t xml:space="preserve"> </w:t>
            </w:r>
            <w:r w:rsidR="004428E4" w:rsidRPr="00404ECC">
              <w:rPr>
                <w:sz w:val="20"/>
                <w:szCs w:val="20"/>
              </w:rPr>
              <w:t>PT</w:t>
            </w:r>
            <w:r w:rsidRPr="00404ECC">
              <w:rPr>
                <w:sz w:val="20"/>
                <w:szCs w:val="20"/>
              </w:rPr>
              <w:t xml:space="preserve"> use</w:t>
            </w:r>
            <w:r w:rsidR="004428E4" w:rsidRPr="00404ECC">
              <w:rPr>
                <w:sz w:val="20"/>
                <w:szCs w:val="20"/>
              </w:rPr>
              <w:t xml:space="preserve"> (</w:t>
            </w:r>
            <w:r w:rsidR="004428E4" w:rsidRPr="00404ECC">
              <w:rPr>
                <w:i/>
                <w:iCs/>
                <w:sz w:val="20"/>
                <w:szCs w:val="20"/>
              </w:rPr>
              <w:t>p</w:t>
            </w:r>
            <w:r w:rsidR="004428E4" w:rsidRPr="00404ECC">
              <w:rPr>
                <w:sz w:val="20"/>
                <w:szCs w:val="20"/>
              </w:rPr>
              <w:t>&lt;0.05)</w:t>
            </w:r>
            <w:r w:rsidRPr="00404ECC">
              <w:rPr>
                <w:sz w:val="20"/>
                <w:szCs w:val="20"/>
              </w:rPr>
              <w:t>, and no changes in walking and cycling</w:t>
            </w:r>
            <w:r w:rsidR="004428E4" w:rsidRPr="00404ECC">
              <w:rPr>
                <w:sz w:val="20"/>
                <w:szCs w:val="20"/>
              </w:rPr>
              <w:t xml:space="preserve"> (both </w:t>
            </w:r>
            <w:r w:rsidR="004428E4" w:rsidRPr="00404ECC">
              <w:rPr>
                <w:i/>
                <w:iCs/>
                <w:sz w:val="20"/>
                <w:szCs w:val="20"/>
              </w:rPr>
              <w:t>p</w:t>
            </w:r>
            <w:r w:rsidR="004428E4" w:rsidRPr="00404ECC">
              <w:rPr>
                <w:sz w:val="20"/>
                <w:szCs w:val="20"/>
              </w:rPr>
              <w:t>&gt;0.05)</w:t>
            </w:r>
            <w:r w:rsidRPr="00404ECC">
              <w:rPr>
                <w:sz w:val="20"/>
                <w:szCs w:val="20"/>
              </w:rPr>
              <w:t>.</w:t>
            </w:r>
          </w:p>
        </w:tc>
        <w:tc>
          <w:tcPr>
            <w:tcW w:w="6095" w:type="dxa"/>
          </w:tcPr>
          <w:p w14:paraId="7D27CF18" w14:textId="1CB35AB3" w:rsidR="009032A8" w:rsidRPr="00404ECC" w:rsidRDefault="009032A8" w:rsidP="009032A8">
            <w:pPr>
              <w:rPr>
                <w:sz w:val="20"/>
                <w:szCs w:val="20"/>
              </w:rPr>
            </w:pPr>
            <w:r w:rsidRPr="00404ECC">
              <w:rPr>
                <w:sz w:val="20"/>
                <w:szCs w:val="20"/>
              </w:rPr>
              <w:t xml:space="preserve">Relocation to less urbanized areas was associated with reduced objectively-measured quality of, and satisfaction with, </w:t>
            </w:r>
            <w:r w:rsidR="00670ED3" w:rsidRPr="00404ECC">
              <w:rPr>
                <w:sz w:val="20"/>
                <w:szCs w:val="20"/>
              </w:rPr>
              <w:t>PT</w:t>
            </w:r>
            <w:r w:rsidRPr="00404ECC">
              <w:rPr>
                <w:sz w:val="20"/>
                <w:szCs w:val="20"/>
              </w:rPr>
              <w:t xml:space="preserve"> and shopping in the neighbourhood</w:t>
            </w:r>
            <w:r w:rsidR="004428E4" w:rsidRPr="00404ECC">
              <w:rPr>
                <w:sz w:val="20"/>
                <w:szCs w:val="20"/>
              </w:rPr>
              <w:t xml:space="preserve"> (</w:t>
            </w:r>
            <w:r w:rsidR="004428E4" w:rsidRPr="00404ECC">
              <w:rPr>
                <w:i/>
                <w:iCs/>
                <w:sz w:val="20"/>
                <w:szCs w:val="20"/>
              </w:rPr>
              <w:t>p</w:t>
            </w:r>
            <w:r w:rsidR="004428E4" w:rsidRPr="00404ECC">
              <w:rPr>
                <w:sz w:val="20"/>
                <w:szCs w:val="20"/>
              </w:rPr>
              <w:t>&lt;0.05)</w:t>
            </w:r>
            <w:r w:rsidRPr="00404ECC">
              <w:rPr>
                <w:sz w:val="20"/>
                <w:szCs w:val="20"/>
              </w:rPr>
              <w:t xml:space="preserve">. Decreased satisfaction with </w:t>
            </w:r>
            <w:r w:rsidR="00670ED3" w:rsidRPr="00404ECC">
              <w:rPr>
                <w:sz w:val="20"/>
                <w:szCs w:val="20"/>
              </w:rPr>
              <w:t>PT</w:t>
            </w:r>
            <w:r w:rsidRPr="00404ECC">
              <w:rPr>
                <w:sz w:val="20"/>
                <w:szCs w:val="20"/>
              </w:rPr>
              <w:t xml:space="preserve"> was associated with increased car use whereas increased satisfaction was associated with increased </w:t>
            </w:r>
            <w:r w:rsidR="00670ED3" w:rsidRPr="00404ECC">
              <w:rPr>
                <w:sz w:val="20"/>
                <w:szCs w:val="20"/>
              </w:rPr>
              <w:t>PT</w:t>
            </w:r>
            <w:r w:rsidRPr="00404ECC">
              <w:rPr>
                <w:sz w:val="20"/>
                <w:szCs w:val="20"/>
              </w:rPr>
              <w:t xml:space="preserve"> use</w:t>
            </w:r>
            <w:r w:rsidR="004428E4" w:rsidRPr="00404ECC">
              <w:rPr>
                <w:sz w:val="20"/>
                <w:szCs w:val="20"/>
              </w:rPr>
              <w:t xml:space="preserve"> (</w:t>
            </w:r>
            <w:r w:rsidR="004428E4" w:rsidRPr="00404ECC">
              <w:rPr>
                <w:i/>
                <w:iCs/>
                <w:sz w:val="20"/>
                <w:szCs w:val="20"/>
              </w:rPr>
              <w:t>p</w:t>
            </w:r>
            <w:r w:rsidR="004428E4" w:rsidRPr="00404ECC">
              <w:rPr>
                <w:sz w:val="20"/>
                <w:szCs w:val="20"/>
              </w:rPr>
              <w:t>&lt;0.05)</w:t>
            </w:r>
            <w:r w:rsidRPr="00404ECC">
              <w:rPr>
                <w:sz w:val="20"/>
                <w:szCs w:val="20"/>
              </w:rPr>
              <w:t>.</w:t>
            </w:r>
          </w:p>
        </w:tc>
      </w:tr>
      <w:tr w:rsidR="00BF1C04" w:rsidRPr="00404ECC" w14:paraId="5B3CE2C2" w14:textId="77777777" w:rsidTr="00154264">
        <w:trPr>
          <w:cantSplit/>
          <w:trHeight w:val="699"/>
        </w:trPr>
        <w:tc>
          <w:tcPr>
            <w:tcW w:w="1615" w:type="dxa"/>
            <w:noWrap/>
          </w:tcPr>
          <w:p w14:paraId="171F72A9" w14:textId="77777777" w:rsidR="00BF1C04" w:rsidRPr="00404ECC" w:rsidRDefault="00BF1C04" w:rsidP="00BF1C04">
            <w:pPr>
              <w:rPr>
                <w:sz w:val="20"/>
                <w:szCs w:val="20"/>
              </w:rPr>
            </w:pPr>
            <w:proofErr w:type="spellStart"/>
            <w:r w:rsidRPr="00404ECC">
              <w:rPr>
                <w:sz w:val="20"/>
                <w:szCs w:val="20"/>
              </w:rPr>
              <w:t>Scheiner</w:t>
            </w:r>
            <w:proofErr w:type="spellEnd"/>
            <w:r w:rsidRPr="00404ECC">
              <w:rPr>
                <w:sz w:val="20"/>
                <w:szCs w:val="20"/>
              </w:rPr>
              <w:t xml:space="preserve"> (2013b)</w:t>
            </w:r>
          </w:p>
        </w:tc>
        <w:tc>
          <w:tcPr>
            <w:tcW w:w="5326" w:type="dxa"/>
          </w:tcPr>
          <w:p w14:paraId="2C7E6CE7" w14:textId="6F333811" w:rsidR="00BF1C04" w:rsidRPr="00404ECC" w:rsidRDefault="00BF1C04" w:rsidP="00BF1C04">
            <w:pPr>
              <w:rPr>
                <w:sz w:val="20"/>
                <w:szCs w:val="20"/>
              </w:rPr>
            </w:pPr>
            <w:r w:rsidRPr="00404ECC">
              <w:rPr>
                <w:sz w:val="20"/>
                <w:szCs w:val="20"/>
              </w:rPr>
              <w:t xml:space="preserve">Moving to the periphery was associated with a decrease in walking (-0.17 trips/day; </w:t>
            </w:r>
            <w:r w:rsidRPr="00404ECC">
              <w:rPr>
                <w:i/>
                <w:iCs/>
                <w:sz w:val="20"/>
                <w:szCs w:val="20"/>
              </w:rPr>
              <w:t>p</w:t>
            </w:r>
            <w:r w:rsidRPr="00404ECC">
              <w:rPr>
                <w:sz w:val="20"/>
                <w:szCs w:val="20"/>
              </w:rPr>
              <w:t xml:space="preserve">&lt;0.01), but had no effect on trip rates for car travel, PT, and cycling. Relocations to the city </w:t>
            </w:r>
            <w:proofErr w:type="spellStart"/>
            <w:r w:rsidRPr="00404ECC">
              <w:rPr>
                <w:sz w:val="20"/>
                <w:szCs w:val="20"/>
              </w:rPr>
              <w:t>centre</w:t>
            </w:r>
            <w:proofErr w:type="spellEnd"/>
            <w:r w:rsidRPr="00404ECC">
              <w:rPr>
                <w:sz w:val="20"/>
                <w:szCs w:val="20"/>
              </w:rPr>
              <w:t xml:space="preserve">, to a larger or a smaller municipality were not associated with changes in the frequency of trips using any travel mode (all </w:t>
            </w:r>
            <w:r w:rsidRPr="00404ECC">
              <w:rPr>
                <w:i/>
                <w:iCs/>
                <w:sz w:val="20"/>
                <w:szCs w:val="20"/>
              </w:rPr>
              <w:t>p</w:t>
            </w:r>
            <w:r w:rsidRPr="00404ECC">
              <w:rPr>
                <w:sz w:val="20"/>
                <w:szCs w:val="20"/>
              </w:rPr>
              <w:t>&gt;0.05). Changes in urbanity were associated with a 3% increase in walking trips per day (</w:t>
            </w:r>
            <w:r w:rsidRPr="00404ECC">
              <w:rPr>
                <w:i/>
                <w:iCs/>
                <w:sz w:val="20"/>
                <w:szCs w:val="20"/>
              </w:rPr>
              <w:t>p</w:t>
            </w:r>
            <w:r w:rsidRPr="00404ECC">
              <w:rPr>
                <w:sz w:val="20"/>
                <w:szCs w:val="20"/>
              </w:rPr>
              <w:t>&lt;0.01), but had no effect on other travel modes.</w:t>
            </w:r>
          </w:p>
        </w:tc>
        <w:tc>
          <w:tcPr>
            <w:tcW w:w="6095" w:type="dxa"/>
          </w:tcPr>
          <w:p w14:paraId="0924938B" w14:textId="6779840B" w:rsidR="00BF1C04" w:rsidRPr="00404ECC" w:rsidRDefault="00154264" w:rsidP="00BF1C04">
            <w:pPr>
              <w:rPr>
                <w:sz w:val="20"/>
                <w:szCs w:val="20"/>
                <w:highlight w:val="yellow"/>
              </w:rPr>
            </w:pPr>
            <w:r>
              <w:rPr>
                <w:sz w:val="20"/>
                <w:szCs w:val="20"/>
              </w:rPr>
              <w:t>I</w:t>
            </w:r>
            <w:r w:rsidR="00BF1C04" w:rsidRPr="00404ECC">
              <w:rPr>
                <w:sz w:val="20"/>
                <w:szCs w:val="20"/>
              </w:rPr>
              <w:t>ncrease</w:t>
            </w:r>
            <w:r>
              <w:rPr>
                <w:sz w:val="20"/>
                <w:szCs w:val="20"/>
              </w:rPr>
              <w:t>d</w:t>
            </w:r>
            <w:r w:rsidR="00BF1C04" w:rsidRPr="00404ECC">
              <w:rPr>
                <w:sz w:val="20"/>
                <w:szCs w:val="20"/>
              </w:rPr>
              <w:t xml:space="preserve"> variety of neighbourhood facilities accessible by foot </w:t>
            </w:r>
            <w:r w:rsidR="00670ED3" w:rsidRPr="00404ECC">
              <w:rPr>
                <w:sz w:val="20"/>
                <w:szCs w:val="20"/>
              </w:rPr>
              <w:t>wa</w:t>
            </w:r>
            <w:r w:rsidR="00BF1C04" w:rsidRPr="00404ECC">
              <w:rPr>
                <w:sz w:val="20"/>
                <w:szCs w:val="20"/>
              </w:rPr>
              <w:t xml:space="preserve">s associated with a 4% increase in the frequency of walking trips and a 1% increase in cycling trips (both </w:t>
            </w:r>
            <w:r w:rsidR="00BF1C04" w:rsidRPr="00404ECC">
              <w:rPr>
                <w:i/>
                <w:iCs/>
                <w:sz w:val="20"/>
                <w:szCs w:val="20"/>
              </w:rPr>
              <w:t>p</w:t>
            </w:r>
            <w:r w:rsidR="00BF1C04" w:rsidRPr="00404ECC">
              <w:rPr>
                <w:sz w:val="20"/>
                <w:szCs w:val="20"/>
              </w:rPr>
              <w:t xml:space="preserve">&lt;0.01), but it had no significant effects on use of motorized travel modes. </w:t>
            </w:r>
            <w:r w:rsidR="00670ED3" w:rsidRPr="00404ECC">
              <w:rPr>
                <w:sz w:val="20"/>
                <w:szCs w:val="20"/>
              </w:rPr>
              <w:t>Authors argued that s</w:t>
            </w:r>
            <w:r w:rsidR="00BF1C04" w:rsidRPr="00404ECC">
              <w:rPr>
                <w:sz w:val="20"/>
                <w:szCs w:val="20"/>
              </w:rPr>
              <w:t>ignificant effects of many baseline variables (e.g., gender, number of children in the household, living in a couple, education and employment status, type of urbanization, etc.) on subsequent trip rates suggest that mode use may change in the absence of any major life events, due to changes that were already planned and high levels of freedom of choice.</w:t>
            </w:r>
          </w:p>
        </w:tc>
      </w:tr>
      <w:tr w:rsidR="00DE1C55" w:rsidRPr="00404ECC" w14:paraId="1C7075D7" w14:textId="77777777" w:rsidTr="00154264">
        <w:trPr>
          <w:cantSplit/>
          <w:trHeight w:val="557"/>
        </w:trPr>
        <w:tc>
          <w:tcPr>
            <w:tcW w:w="1615" w:type="dxa"/>
            <w:noWrap/>
          </w:tcPr>
          <w:p w14:paraId="49D40D35" w14:textId="77777777" w:rsidR="00DE1C55" w:rsidRPr="00404ECC" w:rsidRDefault="00DE1C55" w:rsidP="00DE1C55">
            <w:pPr>
              <w:rPr>
                <w:sz w:val="20"/>
                <w:szCs w:val="20"/>
              </w:rPr>
            </w:pPr>
            <w:proofErr w:type="spellStart"/>
            <w:r w:rsidRPr="00404ECC">
              <w:rPr>
                <w:sz w:val="20"/>
                <w:szCs w:val="20"/>
              </w:rPr>
              <w:t>Scheiner</w:t>
            </w:r>
            <w:proofErr w:type="spellEnd"/>
            <w:r w:rsidRPr="00404ECC">
              <w:rPr>
                <w:sz w:val="20"/>
                <w:szCs w:val="20"/>
              </w:rPr>
              <w:t xml:space="preserve"> (2014a)</w:t>
            </w:r>
          </w:p>
        </w:tc>
        <w:tc>
          <w:tcPr>
            <w:tcW w:w="5326" w:type="dxa"/>
          </w:tcPr>
          <w:p w14:paraId="670B9733" w14:textId="1446F5F4" w:rsidR="00DE1C55" w:rsidRPr="00404ECC" w:rsidRDefault="00C47BF3" w:rsidP="00DE1C55">
            <w:pPr>
              <w:rPr>
                <w:sz w:val="20"/>
                <w:szCs w:val="20"/>
              </w:rPr>
            </w:pPr>
            <w:r w:rsidRPr="00404ECC">
              <w:rPr>
                <w:sz w:val="20"/>
                <w:szCs w:val="20"/>
              </w:rPr>
              <w:t xml:space="preserve">Moving to the periphery was associated with a significant decrease in the frequency of walking trips (-0.20 trips/day in men and -0.15 in women; both </w:t>
            </w:r>
            <w:r w:rsidRPr="00404ECC">
              <w:rPr>
                <w:i/>
                <w:iCs/>
                <w:sz w:val="20"/>
                <w:szCs w:val="20"/>
              </w:rPr>
              <w:t>p</w:t>
            </w:r>
            <w:r w:rsidRPr="00404ECC">
              <w:rPr>
                <w:sz w:val="20"/>
                <w:szCs w:val="20"/>
              </w:rPr>
              <w:t xml:space="preserve">&lt;0.02), but had no effects on the frequency of car and transit trips. Moving to the city </w:t>
            </w:r>
            <w:proofErr w:type="spellStart"/>
            <w:r w:rsidRPr="00404ECC">
              <w:rPr>
                <w:sz w:val="20"/>
                <w:szCs w:val="20"/>
              </w:rPr>
              <w:t>centre</w:t>
            </w:r>
            <w:proofErr w:type="spellEnd"/>
            <w:r w:rsidRPr="00404ECC">
              <w:rPr>
                <w:sz w:val="20"/>
                <w:szCs w:val="20"/>
              </w:rPr>
              <w:t xml:space="preserve"> was associated with increased frequency of PT trips in women (+0.08 trips/day; </w:t>
            </w:r>
            <w:r w:rsidRPr="00404ECC">
              <w:rPr>
                <w:i/>
                <w:iCs/>
                <w:sz w:val="20"/>
                <w:szCs w:val="20"/>
              </w:rPr>
              <w:t>p</w:t>
            </w:r>
            <w:r w:rsidRPr="00404ECC">
              <w:rPr>
                <w:sz w:val="20"/>
                <w:szCs w:val="20"/>
              </w:rPr>
              <w:t xml:space="preserve">=0.043), but not in men. It had no effect on the frequency of trips by any </w:t>
            </w:r>
            <w:r w:rsidR="00670ED3" w:rsidRPr="00404ECC">
              <w:rPr>
                <w:sz w:val="20"/>
                <w:szCs w:val="20"/>
              </w:rPr>
              <w:t xml:space="preserve">other </w:t>
            </w:r>
            <w:r w:rsidRPr="00404ECC">
              <w:rPr>
                <w:sz w:val="20"/>
                <w:szCs w:val="20"/>
              </w:rPr>
              <w:t xml:space="preserve">mode of transportation (all </w:t>
            </w:r>
            <w:r w:rsidRPr="00404ECC">
              <w:rPr>
                <w:i/>
                <w:iCs/>
                <w:sz w:val="20"/>
                <w:szCs w:val="20"/>
              </w:rPr>
              <w:t>p</w:t>
            </w:r>
            <w:r w:rsidRPr="00404ECC">
              <w:rPr>
                <w:sz w:val="20"/>
                <w:szCs w:val="20"/>
              </w:rPr>
              <w:t>&gt;0.05).</w:t>
            </w:r>
          </w:p>
        </w:tc>
        <w:tc>
          <w:tcPr>
            <w:tcW w:w="6095" w:type="dxa"/>
          </w:tcPr>
          <w:p w14:paraId="42B45D6A" w14:textId="35068F44" w:rsidR="00DE1C55" w:rsidRPr="00404ECC" w:rsidRDefault="00C47BF3" w:rsidP="00DE1C55">
            <w:pPr>
              <w:rPr>
                <w:sz w:val="20"/>
                <w:szCs w:val="20"/>
              </w:rPr>
            </w:pPr>
            <w:r w:rsidRPr="00404ECC">
              <w:rPr>
                <w:sz w:val="20"/>
                <w:szCs w:val="20"/>
              </w:rPr>
              <w:t xml:space="preserve">An increase in the variety of neighbourhood facilities accessible by foot </w:t>
            </w:r>
            <w:r w:rsidR="00670ED3" w:rsidRPr="00404ECC">
              <w:rPr>
                <w:sz w:val="20"/>
                <w:szCs w:val="20"/>
              </w:rPr>
              <w:t>wa</w:t>
            </w:r>
            <w:r w:rsidRPr="00404ECC">
              <w:rPr>
                <w:sz w:val="20"/>
                <w:szCs w:val="20"/>
              </w:rPr>
              <w:t>s associated with an increase</w:t>
            </w:r>
            <w:r w:rsidR="00670ED3" w:rsidRPr="00404ECC">
              <w:rPr>
                <w:sz w:val="20"/>
                <w:szCs w:val="20"/>
              </w:rPr>
              <w:t>d</w:t>
            </w:r>
            <w:r w:rsidRPr="00404ECC">
              <w:rPr>
                <w:sz w:val="20"/>
                <w:szCs w:val="20"/>
              </w:rPr>
              <w:t xml:space="preserve"> frequency of walking trips (+</w:t>
            </w:r>
            <w:r w:rsidR="009A22A7" w:rsidRPr="00404ECC">
              <w:rPr>
                <w:sz w:val="20"/>
                <w:szCs w:val="20"/>
              </w:rPr>
              <w:t>0.03 trips/day</w:t>
            </w:r>
            <w:r w:rsidRPr="00404ECC">
              <w:rPr>
                <w:sz w:val="20"/>
                <w:szCs w:val="20"/>
              </w:rPr>
              <w:t xml:space="preserve"> in men and +</w:t>
            </w:r>
            <w:r w:rsidR="009A22A7" w:rsidRPr="00404ECC">
              <w:rPr>
                <w:sz w:val="20"/>
                <w:szCs w:val="20"/>
              </w:rPr>
              <w:t>0.05</w:t>
            </w:r>
            <w:r w:rsidRPr="00404ECC">
              <w:rPr>
                <w:sz w:val="20"/>
                <w:szCs w:val="20"/>
              </w:rPr>
              <w:t xml:space="preserve"> in women; both </w:t>
            </w:r>
            <w:r w:rsidRPr="00404ECC">
              <w:rPr>
                <w:i/>
                <w:iCs/>
                <w:sz w:val="20"/>
                <w:szCs w:val="20"/>
              </w:rPr>
              <w:t>p</w:t>
            </w:r>
            <w:r w:rsidRPr="00404ECC">
              <w:rPr>
                <w:sz w:val="20"/>
                <w:szCs w:val="20"/>
              </w:rPr>
              <w:t xml:space="preserve">&lt;0.001) and a decrease in car trips (-0.02 trips/day in men and women, both </w:t>
            </w:r>
            <w:r w:rsidRPr="00404ECC">
              <w:rPr>
                <w:i/>
                <w:iCs/>
                <w:sz w:val="20"/>
                <w:szCs w:val="20"/>
              </w:rPr>
              <w:t>p</w:t>
            </w:r>
            <w:r w:rsidRPr="00404ECC">
              <w:rPr>
                <w:sz w:val="20"/>
                <w:szCs w:val="20"/>
              </w:rPr>
              <w:t>&lt;0.05), but it ha</w:t>
            </w:r>
            <w:r w:rsidR="00670ED3" w:rsidRPr="00404ECC">
              <w:rPr>
                <w:sz w:val="20"/>
                <w:szCs w:val="20"/>
              </w:rPr>
              <w:t>d</w:t>
            </w:r>
            <w:r w:rsidRPr="00404ECC">
              <w:rPr>
                <w:sz w:val="20"/>
                <w:szCs w:val="20"/>
              </w:rPr>
              <w:t xml:space="preserve"> no effects on PT trip frequency.</w:t>
            </w:r>
          </w:p>
        </w:tc>
      </w:tr>
      <w:tr w:rsidR="00DE1C55" w:rsidRPr="00404ECC" w14:paraId="7169D5F9" w14:textId="77777777" w:rsidTr="00154264">
        <w:trPr>
          <w:cantSplit/>
          <w:trHeight w:val="1413"/>
        </w:trPr>
        <w:tc>
          <w:tcPr>
            <w:tcW w:w="1615" w:type="dxa"/>
            <w:noWrap/>
          </w:tcPr>
          <w:p w14:paraId="216573C7" w14:textId="77777777" w:rsidR="00DE1C55" w:rsidRPr="00404ECC" w:rsidRDefault="00DE1C55" w:rsidP="00DE1C55">
            <w:pPr>
              <w:rPr>
                <w:sz w:val="20"/>
                <w:szCs w:val="20"/>
              </w:rPr>
            </w:pPr>
            <w:proofErr w:type="spellStart"/>
            <w:r w:rsidRPr="00404ECC">
              <w:rPr>
                <w:sz w:val="20"/>
                <w:szCs w:val="20"/>
              </w:rPr>
              <w:t>Scheiner</w:t>
            </w:r>
            <w:proofErr w:type="spellEnd"/>
            <w:r w:rsidRPr="00404ECC">
              <w:rPr>
                <w:sz w:val="20"/>
                <w:szCs w:val="20"/>
              </w:rPr>
              <w:t xml:space="preserve"> (2014b)</w:t>
            </w:r>
          </w:p>
        </w:tc>
        <w:tc>
          <w:tcPr>
            <w:tcW w:w="5326" w:type="dxa"/>
          </w:tcPr>
          <w:p w14:paraId="4C175563" w14:textId="0CFED2B2" w:rsidR="00DE1C55" w:rsidRPr="00404ECC" w:rsidRDefault="009A22A7" w:rsidP="00DE1C55">
            <w:pPr>
              <w:rPr>
                <w:sz w:val="20"/>
                <w:szCs w:val="20"/>
              </w:rPr>
            </w:pPr>
            <w:r w:rsidRPr="00404ECC">
              <w:rPr>
                <w:sz w:val="20"/>
                <w:szCs w:val="20"/>
              </w:rPr>
              <w:t>Relocation had no effect on entropy and trip complexity and it was excluded from multivariate models (p. 96).</w:t>
            </w:r>
          </w:p>
        </w:tc>
        <w:tc>
          <w:tcPr>
            <w:tcW w:w="6095" w:type="dxa"/>
          </w:tcPr>
          <w:p w14:paraId="3633845E" w14:textId="3A9EAC9B" w:rsidR="00DE1C55" w:rsidRPr="00404ECC" w:rsidRDefault="009A22A7" w:rsidP="00DE1C55">
            <w:pPr>
              <w:rPr>
                <w:sz w:val="20"/>
                <w:szCs w:val="20"/>
              </w:rPr>
            </w:pPr>
            <w:r w:rsidRPr="00404ECC">
              <w:rPr>
                <w:sz w:val="20"/>
                <w:szCs w:val="20"/>
              </w:rPr>
              <w:t>Among individuals employed part-time at baseline, there was a significant increase in entropy (</w:t>
            </w:r>
            <w:r w:rsidRPr="00404ECC">
              <w:rPr>
                <w:i/>
                <w:iCs/>
                <w:sz w:val="20"/>
                <w:szCs w:val="20"/>
              </w:rPr>
              <w:t>p</w:t>
            </w:r>
            <w:r w:rsidRPr="00404ECC">
              <w:rPr>
                <w:sz w:val="20"/>
                <w:szCs w:val="20"/>
              </w:rPr>
              <w:t>&lt;0.001) and a decrease in trips/tour (</w:t>
            </w:r>
            <w:r w:rsidRPr="00404ECC">
              <w:rPr>
                <w:i/>
                <w:iCs/>
                <w:sz w:val="20"/>
                <w:szCs w:val="20"/>
              </w:rPr>
              <w:t>p</w:t>
            </w:r>
            <w:r w:rsidRPr="00404ECC">
              <w:rPr>
                <w:sz w:val="20"/>
                <w:szCs w:val="20"/>
              </w:rPr>
              <w:t>=0.001). There was a decrease in entropy among unemployed individuals at baseline (</w:t>
            </w:r>
            <w:r w:rsidRPr="00404ECC">
              <w:rPr>
                <w:i/>
                <w:iCs/>
                <w:sz w:val="20"/>
                <w:szCs w:val="20"/>
              </w:rPr>
              <w:t>p</w:t>
            </w:r>
            <w:r w:rsidRPr="00404ECC">
              <w:rPr>
                <w:sz w:val="20"/>
                <w:szCs w:val="20"/>
              </w:rPr>
              <w:t xml:space="preserve">&lt;0.001). Leaving the </w:t>
            </w:r>
            <w:proofErr w:type="spellStart"/>
            <w:r w:rsidRPr="00404ECC">
              <w:rPr>
                <w:sz w:val="20"/>
                <w:szCs w:val="20"/>
              </w:rPr>
              <w:t>labour</w:t>
            </w:r>
            <w:proofErr w:type="spellEnd"/>
            <w:r w:rsidRPr="00404ECC">
              <w:rPr>
                <w:sz w:val="20"/>
                <w:szCs w:val="20"/>
              </w:rPr>
              <w:t xml:space="preserve"> market without retiring was associated with reduced entropy, but only for women (</w:t>
            </w:r>
            <w:r w:rsidRPr="00404ECC">
              <w:rPr>
                <w:i/>
                <w:iCs/>
                <w:sz w:val="20"/>
                <w:szCs w:val="20"/>
              </w:rPr>
              <w:t>p</w:t>
            </w:r>
            <w:r w:rsidRPr="00404ECC">
              <w:rPr>
                <w:sz w:val="20"/>
                <w:szCs w:val="20"/>
              </w:rPr>
              <w:t xml:space="preserve">=0.002), suggesting that men </w:t>
            </w:r>
            <w:r w:rsidR="00670ED3" w:rsidRPr="00404ECC">
              <w:rPr>
                <w:sz w:val="20"/>
                <w:szCs w:val="20"/>
              </w:rPr>
              <w:t>may</w:t>
            </w:r>
            <w:r w:rsidRPr="00404ECC">
              <w:rPr>
                <w:sz w:val="20"/>
                <w:szCs w:val="20"/>
              </w:rPr>
              <w:t xml:space="preserve"> replace work with other out-of-home activities. Increased car use was associated with increased entropy and reduced trip complexity.</w:t>
            </w:r>
          </w:p>
        </w:tc>
      </w:tr>
      <w:tr w:rsidR="009A22A7" w:rsidRPr="00404ECC" w14:paraId="1F6B5324" w14:textId="77777777" w:rsidTr="00154264">
        <w:trPr>
          <w:cantSplit/>
          <w:trHeight w:val="1145"/>
        </w:trPr>
        <w:tc>
          <w:tcPr>
            <w:tcW w:w="1615" w:type="dxa"/>
            <w:noWrap/>
          </w:tcPr>
          <w:p w14:paraId="0442AAC5" w14:textId="77777777" w:rsidR="009A22A7" w:rsidRPr="00404ECC" w:rsidRDefault="009A22A7" w:rsidP="009A22A7">
            <w:pPr>
              <w:rPr>
                <w:sz w:val="20"/>
                <w:szCs w:val="20"/>
              </w:rPr>
            </w:pPr>
            <w:proofErr w:type="spellStart"/>
            <w:r w:rsidRPr="00404ECC">
              <w:rPr>
                <w:sz w:val="20"/>
                <w:szCs w:val="20"/>
              </w:rPr>
              <w:t>Scheiner</w:t>
            </w:r>
            <w:proofErr w:type="spellEnd"/>
            <w:r w:rsidRPr="00404ECC">
              <w:rPr>
                <w:sz w:val="20"/>
                <w:szCs w:val="20"/>
              </w:rPr>
              <w:t xml:space="preserve"> (2016)</w:t>
            </w:r>
          </w:p>
        </w:tc>
        <w:tc>
          <w:tcPr>
            <w:tcW w:w="5326" w:type="dxa"/>
          </w:tcPr>
          <w:p w14:paraId="0C9DFE0B" w14:textId="08D705D2" w:rsidR="009A22A7" w:rsidRPr="00404ECC" w:rsidRDefault="009A22A7" w:rsidP="009A22A7">
            <w:pPr>
              <w:rPr>
                <w:sz w:val="20"/>
                <w:szCs w:val="20"/>
              </w:rPr>
            </w:pPr>
            <w:r w:rsidRPr="00404ECC">
              <w:rPr>
                <w:sz w:val="20"/>
                <w:szCs w:val="20"/>
              </w:rPr>
              <w:t>Relocation was associated with none of the multimodality indicators and it was excluded from multivariate models (p. 154)</w:t>
            </w:r>
          </w:p>
        </w:tc>
        <w:tc>
          <w:tcPr>
            <w:tcW w:w="6095" w:type="dxa"/>
          </w:tcPr>
          <w:p w14:paraId="2427A17F" w14:textId="44D4CA5F" w:rsidR="009A22A7" w:rsidRPr="00404ECC" w:rsidRDefault="009A22A7" w:rsidP="009A22A7">
            <w:pPr>
              <w:rPr>
                <w:sz w:val="20"/>
                <w:szCs w:val="20"/>
              </w:rPr>
            </w:pPr>
            <w:r w:rsidRPr="00404ECC">
              <w:rPr>
                <w:sz w:val="20"/>
                <w:szCs w:val="20"/>
              </w:rPr>
              <w:t xml:space="preserve">Multimodality increased with children moving out of the household, leaving the </w:t>
            </w:r>
            <w:proofErr w:type="spellStart"/>
            <w:r w:rsidRPr="00404ECC">
              <w:rPr>
                <w:sz w:val="20"/>
                <w:szCs w:val="20"/>
              </w:rPr>
              <w:t>labour</w:t>
            </w:r>
            <w:proofErr w:type="spellEnd"/>
            <w:r w:rsidRPr="00404ECC">
              <w:rPr>
                <w:sz w:val="20"/>
                <w:szCs w:val="20"/>
              </w:rPr>
              <w:t xml:space="preserve"> market, improvement in the </w:t>
            </w:r>
            <w:r w:rsidR="00670ED3" w:rsidRPr="00404ECC">
              <w:rPr>
                <w:sz w:val="20"/>
                <w:szCs w:val="20"/>
              </w:rPr>
              <w:t>PT</w:t>
            </w:r>
            <w:r w:rsidRPr="00404ECC">
              <w:rPr>
                <w:sz w:val="20"/>
                <w:szCs w:val="20"/>
              </w:rPr>
              <w:t xml:space="preserve"> system and reduced parking space availability. Multimodality decreased with increased car access</w:t>
            </w:r>
            <w:r w:rsidR="00670ED3" w:rsidRPr="00404ECC">
              <w:rPr>
                <w:sz w:val="20"/>
                <w:szCs w:val="20"/>
              </w:rPr>
              <w:t>.</w:t>
            </w:r>
            <w:r w:rsidRPr="00404ECC">
              <w:rPr>
                <w:sz w:val="20"/>
                <w:szCs w:val="20"/>
              </w:rPr>
              <w:t xml:space="preserve">  (all </w:t>
            </w:r>
            <w:r w:rsidRPr="00404ECC">
              <w:rPr>
                <w:i/>
                <w:iCs/>
                <w:sz w:val="20"/>
                <w:szCs w:val="20"/>
              </w:rPr>
              <w:t>p</w:t>
            </w:r>
            <w:r w:rsidRPr="00404ECC">
              <w:rPr>
                <w:sz w:val="20"/>
                <w:szCs w:val="20"/>
              </w:rPr>
              <w:t>&lt;0.05).</w:t>
            </w:r>
          </w:p>
        </w:tc>
      </w:tr>
      <w:tr w:rsidR="00E945BA" w:rsidRPr="00404ECC" w14:paraId="2F316272" w14:textId="77777777" w:rsidTr="00154264">
        <w:trPr>
          <w:cantSplit/>
          <w:trHeight w:val="1413"/>
        </w:trPr>
        <w:tc>
          <w:tcPr>
            <w:tcW w:w="1615" w:type="dxa"/>
            <w:noWrap/>
          </w:tcPr>
          <w:p w14:paraId="736142EC" w14:textId="4FBA3626" w:rsidR="00E945BA" w:rsidRPr="00404ECC" w:rsidRDefault="00E945BA" w:rsidP="00E945BA">
            <w:pPr>
              <w:rPr>
                <w:sz w:val="20"/>
                <w:szCs w:val="20"/>
              </w:rPr>
            </w:pPr>
            <w:proofErr w:type="spellStart"/>
            <w:r w:rsidRPr="00404ECC">
              <w:rPr>
                <w:sz w:val="20"/>
                <w:szCs w:val="20"/>
              </w:rPr>
              <w:lastRenderedPageBreak/>
              <w:t>Sharmeen</w:t>
            </w:r>
            <w:proofErr w:type="spellEnd"/>
            <w:r w:rsidRPr="00404ECC">
              <w:rPr>
                <w:sz w:val="20"/>
                <w:szCs w:val="20"/>
              </w:rPr>
              <w:t xml:space="preserve"> (2013)</w:t>
            </w:r>
          </w:p>
        </w:tc>
        <w:tc>
          <w:tcPr>
            <w:tcW w:w="5326" w:type="dxa"/>
          </w:tcPr>
          <w:p w14:paraId="7551566F" w14:textId="593834E3" w:rsidR="00E945BA" w:rsidRPr="00404ECC" w:rsidRDefault="00E945BA" w:rsidP="00E945BA">
            <w:pPr>
              <w:rPr>
                <w:sz w:val="20"/>
                <w:szCs w:val="20"/>
              </w:rPr>
            </w:pPr>
            <w:r w:rsidRPr="00404ECC">
              <w:rPr>
                <w:sz w:val="20"/>
                <w:szCs w:val="20"/>
              </w:rPr>
              <w:t xml:space="preserve">Relocation was associated with a significant decrease in travel time related to subsistence activities (defined as work and study; </w:t>
            </w:r>
            <w:r w:rsidRPr="00404ECC">
              <w:rPr>
                <w:i/>
                <w:iCs/>
                <w:sz w:val="20"/>
                <w:szCs w:val="20"/>
              </w:rPr>
              <w:t>p</w:t>
            </w:r>
            <w:r w:rsidRPr="00404ECC">
              <w:rPr>
                <w:sz w:val="20"/>
                <w:szCs w:val="20"/>
              </w:rPr>
              <w:t xml:space="preserve">&lt;0.1), suggesting that participants relocated closer to their place of work or study. It had no effect on time allocated to maintenance (e.g., groceries, errands, etc.) and leisure (e.g., shopping, dining, social activities) activities and travel time associated with these activities (all </w:t>
            </w:r>
            <w:r w:rsidRPr="00404ECC">
              <w:rPr>
                <w:i/>
                <w:iCs/>
                <w:sz w:val="20"/>
                <w:szCs w:val="20"/>
              </w:rPr>
              <w:t>p</w:t>
            </w:r>
            <w:r w:rsidRPr="00404ECC">
              <w:rPr>
                <w:sz w:val="20"/>
                <w:szCs w:val="20"/>
              </w:rPr>
              <w:t>&gt;0.1).</w:t>
            </w:r>
          </w:p>
        </w:tc>
        <w:tc>
          <w:tcPr>
            <w:tcW w:w="6095" w:type="dxa"/>
          </w:tcPr>
          <w:p w14:paraId="4C6DE685" w14:textId="7F12B0B9" w:rsidR="00E945BA" w:rsidRPr="00404ECC" w:rsidRDefault="00E945BA" w:rsidP="00E945BA">
            <w:pPr>
              <w:rPr>
                <w:sz w:val="20"/>
                <w:szCs w:val="20"/>
              </w:rPr>
            </w:pPr>
            <w:r w:rsidRPr="00404ECC">
              <w:rPr>
                <w:sz w:val="20"/>
                <w:szCs w:val="20"/>
              </w:rPr>
              <w:t>Relocation had no effect on the size of individuals' social network (</w:t>
            </w:r>
            <w:r w:rsidRPr="00404ECC">
              <w:rPr>
                <w:i/>
                <w:iCs/>
                <w:sz w:val="20"/>
                <w:szCs w:val="20"/>
              </w:rPr>
              <w:t>p</w:t>
            </w:r>
            <w:r w:rsidRPr="00404ECC">
              <w:rPr>
                <w:sz w:val="20"/>
                <w:szCs w:val="20"/>
              </w:rPr>
              <w:t>&gt;0.1).</w:t>
            </w:r>
          </w:p>
        </w:tc>
      </w:tr>
      <w:tr w:rsidR="00E945BA" w:rsidRPr="00404ECC" w14:paraId="594FB5DE" w14:textId="77777777" w:rsidTr="00154264">
        <w:trPr>
          <w:cantSplit/>
          <w:trHeight w:val="1413"/>
        </w:trPr>
        <w:tc>
          <w:tcPr>
            <w:tcW w:w="1615" w:type="dxa"/>
            <w:noWrap/>
          </w:tcPr>
          <w:p w14:paraId="149A78FF" w14:textId="1D4770A7" w:rsidR="00E945BA" w:rsidRPr="00404ECC" w:rsidRDefault="00E945BA" w:rsidP="00E945BA">
            <w:pPr>
              <w:rPr>
                <w:sz w:val="20"/>
                <w:szCs w:val="20"/>
              </w:rPr>
            </w:pPr>
            <w:r w:rsidRPr="00404ECC">
              <w:rPr>
                <w:sz w:val="20"/>
                <w:szCs w:val="20"/>
              </w:rPr>
              <w:t>Smart (2018)</w:t>
            </w:r>
          </w:p>
        </w:tc>
        <w:tc>
          <w:tcPr>
            <w:tcW w:w="5326" w:type="dxa"/>
          </w:tcPr>
          <w:p w14:paraId="0520905A" w14:textId="3891FF06" w:rsidR="00E945BA" w:rsidRPr="00404ECC" w:rsidRDefault="00E945BA" w:rsidP="00E945BA">
            <w:pPr>
              <w:rPr>
                <w:sz w:val="20"/>
                <w:szCs w:val="20"/>
              </w:rPr>
            </w:pPr>
            <w:r w:rsidRPr="00404ECC">
              <w:rPr>
                <w:sz w:val="20"/>
                <w:szCs w:val="20"/>
              </w:rPr>
              <w:t>A significantly greater percentage of movers than non-movers used transit (11% vs. 7%</w:t>
            </w:r>
            <w:r w:rsidR="00996BF6" w:rsidRPr="00404ECC">
              <w:rPr>
                <w:sz w:val="20"/>
                <w:szCs w:val="20"/>
              </w:rPr>
              <w:t xml:space="preserve">; </w:t>
            </w:r>
            <w:r w:rsidR="00996BF6" w:rsidRPr="00404ECC">
              <w:rPr>
                <w:i/>
                <w:iCs/>
                <w:sz w:val="20"/>
                <w:szCs w:val="20"/>
              </w:rPr>
              <w:t>p</w:t>
            </w:r>
            <w:r w:rsidR="00996BF6" w:rsidRPr="00404ECC">
              <w:rPr>
                <w:sz w:val="20"/>
                <w:szCs w:val="20"/>
              </w:rPr>
              <w:t>&lt;0.01</w:t>
            </w:r>
            <w:r w:rsidRPr="00404ECC">
              <w:rPr>
                <w:sz w:val="20"/>
                <w:szCs w:val="20"/>
              </w:rPr>
              <w:t>)</w:t>
            </w:r>
            <w:r w:rsidR="00996BF6" w:rsidRPr="00404ECC">
              <w:rPr>
                <w:sz w:val="20"/>
                <w:szCs w:val="20"/>
              </w:rPr>
              <w:t>.</w:t>
            </w:r>
          </w:p>
        </w:tc>
        <w:tc>
          <w:tcPr>
            <w:tcW w:w="6095" w:type="dxa"/>
          </w:tcPr>
          <w:p w14:paraId="4D4E8BA2" w14:textId="75865369" w:rsidR="00E945BA" w:rsidRPr="00404ECC" w:rsidRDefault="00E945BA" w:rsidP="00E945BA">
            <w:pPr>
              <w:rPr>
                <w:sz w:val="20"/>
                <w:szCs w:val="20"/>
              </w:rPr>
            </w:pPr>
            <w:r w:rsidRPr="00404ECC">
              <w:rPr>
                <w:sz w:val="20"/>
                <w:szCs w:val="20"/>
              </w:rPr>
              <w:t xml:space="preserve">Participants who moved from areas with high to low exposure to </w:t>
            </w:r>
            <w:r w:rsidR="00670ED3" w:rsidRPr="00404ECC">
              <w:rPr>
                <w:sz w:val="20"/>
                <w:szCs w:val="20"/>
              </w:rPr>
              <w:t>PT</w:t>
            </w:r>
            <w:r w:rsidRPr="00404ECC">
              <w:rPr>
                <w:sz w:val="20"/>
                <w:szCs w:val="20"/>
              </w:rPr>
              <w:t xml:space="preserve"> and those who moved from areas with low to high exposure to </w:t>
            </w:r>
            <w:r w:rsidR="00670ED3" w:rsidRPr="00404ECC">
              <w:rPr>
                <w:sz w:val="20"/>
                <w:szCs w:val="20"/>
              </w:rPr>
              <w:t>PT</w:t>
            </w:r>
            <w:r w:rsidRPr="00404ECC">
              <w:rPr>
                <w:sz w:val="20"/>
                <w:szCs w:val="20"/>
              </w:rPr>
              <w:t xml:space="preserve"> were more likely to report using </w:t>
            </w:r>
            <w:r w:rsidR="00670ED3" w:rsidRPr="00404ECC">
              <w:rPr>
                <w:sz w:val="20"/>
                <w:szCs w:val="20"/>
              </w:rPr>
              <w:t>PT</w:t>
            </w:r>
            <w:r w:rsidR="00996BF6" w:rsidRPr="00404ECC">
              <w:rPr>
                <w:sz w:val="20"/>
                <w:szCs w:val="20"/>
              </w:rPr>
              <w:t xml:space="preserve"> than non-movers</w:t>
            </w:r>
            <w:r w:rsidRPr="00404ECC">
              <w:rPr>
                <w:sz w:val="20"/>
                <w:szCs w:val="20"/>
              </w:rPr>
              <w:t xml:space="preserve">. Exposure to an area with high transit </w:t>
            </w:r>
            <w:r w:rsidR="00670ED3" w:rsidRPr="00404ECC">
              <w:rPr>
                <w:sz w:val="20"/>
                <w:szCs w:val="20"/>
              </w:rPr>
              <w:t>use</w:t>
            </w:r>
            <w:r w:rsidRPr="00404ECC">
              <w:rPr>
                <w:sz w:val="20"/>
                <w:szCs w:val="20"/>
              </w:rPr>
              <w:t xml:space="preserve"> </w:t>
            </w:r>
            <w:r w:rsidR="00996BF6" w:rsidRPr="00404ECC">
              <w:rPr>
                <w:sz w:val="20"/>
                <w:szCs w:val="20"/>
              </w:rPr>
              <w:t xml:space="preserve">at different stages of life, but especially </w:t>
            </w:r>
            <w:r w:rsidRPr="00404ECC">
              <w:rPr>
                <w:sz w:val="20"/>
                <w:szCs w:val="20"/>
              </w:rPr>
              <w:t>during young adulthood</w:t>
            </w:r>
            <w:r w:rsidR="00996BF6" w:rsidRPr="00404ECC">
              <w:rPr>
                <w:sz w:val="20"/>
                <w:szCs w:val="20"/>
              </w:rPr>
              <w:t>,</w:t>
            </w:r>
            <w:r w:rsidRPr="00404ECC">
              <w:rPr>
                <w:sz w:val="20"/>
                <w:szCs w:val="20"/>
              </w:rPr>
              <w:t xml:space="preserve"> was associated with reduced car use and greater </w:t>
            </w:r>
            <w:r w:rsidR="00670ED3" w:rsidRPr="00404ECC">
              <w:rPr>
                <w:sz w:val="20"/>
                <w:szCs w:val="20"/>
              </w:rPr>
              <w:t>PT</w:t>
            </w:r>
            <w:r w:rsidRPr="00404ECC">
              <w:rPr>
                <w:sz w:val="20"/>
                <w:szCs w:val="20"/>
              </w:rPr>
              <w:t xml:space="preserve"> use later in life.</w:t>
            </w:r>
          </w:p>
        </w:tc>
      </w:tr>
      <w:tr w:rsidR="00996BF6" w:rsidRPr="00404ECC" w14:paraId="41749127" w14:textId="77777777" w:rsidTr="00154264">
        <w:trPr>
          <w:cantSplit/>
          <w:trHeight w:val="653"/>
        </w:trPr>
        <w:tc>
          <w:tcPr>
            <w:tcW w:w="1615" w:type="dxa"/>
            <w:noWrap/>
          </w:tcPr>
          <w:p w14:paraId="69C46392" w14:textId="03812DF8" w:rsidR="00996BF6" w:rsidRPr="00404ECC" w:rsidRDefault="00996BF6" w:rsidP="00996BF6">
            <w:pPr>
              <w:rPr>
                <w:sz w:val="20"/>
                <w:szCs w:val="20"/>
              </w:rPr>
            </w:pPr>
            <w:proofErr w:type="spellStart"/>
            <w:r w:rsidRPr="00404ECC">
              <w:rPr>
                <w:sz w:val="20"/>
                <w:szCs w:val="20"/>
              </w:rPr>
              <w:t>Soltani</w:t>
            </w:r>
            <w:proofErr w:type="spellEnd"/>
            <w:r w:rsidRPr="00404ECC">
              <w:rPr>
                <w:sz w:val="20"/>
                <w:szCs w:val="20"/>
              </w:rPr>
              <w:t xml:space="preserve"> (2019)</w:t>
            </w:r>
          </w:p>
        </w:tc>
        <w:tc>
          <w:tcPr>
            <w:tcW w:w="5326" w:type="dxa"/>
          </w:tcPr>
          <w:p w14:paraId="2E2CC297" w14:textId="38344A9E" w:rsidR="00996BF6" w:rsidRPr="00404ECC" w:rsidRDefault="00996BF6" w:rsidP="00996BF6">
            <w:pPr>
              <w:rPr>
                <w:sz w:val="20"/>
                <w:szCs w:val="20"/>
              </w:rPr>
            </w:pPr>
            <w:r w:rsidRPr="00404ECC">
              <w:rPr>
                <w:sz w:val="20"/>
                <w:szCs w:val="20"/>
              </w:rPr>
              <w:t xml:space="preserve">Participants who relocated were more likely to report a change in travel mode (Wald=3.915; </w:t>
            </w:r>
            <w:r w:rsidRPr="00404ECC">
              <w:rPr>
                <w:i/>
                <w:iCs/>
                <w:sz w:val="20"/>
                <w:szCs w:val="20"/>
              </w:rPr>
              <w:t>p</w:t>
            </w:r>
            <w:r w:rsidRPr="00404ECC">
              <w:rPr>
                <w:sz w:val="20"/>
                <w:szCs w:val="20"/>
              </w:rPr>
              <w:t>=0.048).</w:t>
            </w:r>
          </w:p>
        </w:tc>
        <w:tc>
          <w:tcPr>
            <w:tcW w:w="6095" w:type="dxa"/>
          </w:tcPr>
          <w:p w14:paraId="0631D993" w14:textId="4DB1C736" w:rsidR="00996BF6" w:rsidRPr="00404ECC" w:rsidRDefault="00996BF6" w:rsidP="00996BF6">
            <w:pPr>
              <w:rPr>
                <w:sz w:val="20"/>
                <w:szCs w:val="20"/>
              </w:rPr>
            </w:pPr>
            <w:r w:rsidRPr="00404ECC">
              <w:rPr>
                <w:sz w:val="20"/>
                <w:szCs w:val="20"/>
              </w:rPr>
              <w:t xml:space="preserve">Participants who changed job were more likely to report a change in travel mode (Wald=16.225; </w:t>
            </w:r>
            <w:r w:rsidRPr="00404ECC">
              <w:rPr>
                <w:i/>
                <w:iCs/>
                <w:sz w:val="20"/>
                <w:szCs w:val="20"/>
              </w:rPr>
              <w:t>p</w:t>
            </w:r>
            <w:r w:rsidRPr="00404ECC">
              <w:rPr>
                <w:sz w:val="20"/>
                <w:szCs w:val="20"/>
              </w:rPr>
              <w:t>&lt;0.001).</w:t>
            </w:r>
          </w:p>
        </w:tc>
      </w:tr>
      <w:tr w:rsidR="00996BF6" w:rsidRPr="00404ECC" w14:paraId="242EEA6D" w14:textId="77777777" w:rsidTr="00154264">
        <w:trPr>
          <w:cantSplit/>
          <w:trHeight w:val="557"/>
        </w:trPr>
        <w:tc>
          <w:tcPr>
            <w:tcW w:w="1615" w:type="dxa"/>
            <w:noWrap/>
          </w:tcPr>
          <w:p w14:paraId="6200F4B1" w14:textId="09900BA2" w:rsidR="00996BF6" w:rsidRPr="00404ECC" w:rsidRDefault="00996BF6" w:rsidP="00996BF6">
            <w:pPr>
              <w:rPr>
                <w:sz w:val="20"/>
                <w:szCs w:val="20"/>
              </w:rPr>
            </w:pPr>
            <w:proofErr w:type="spellStart"/>
            <w:r w:rsidRPr="00404ECC">
              <w:rPr>
                <w:sz w:val="20"/>
                <w:szCs w:val="20"/>
              </w:rPr>
              <w:t>Verplanken</w:t>
            </w:r>
            <w:proofErr w:type="spellEnd"/>
            <w:r w:rsidRPr="00404ECC">
              <w:rPr>
                <w:sz w:val="20"/>
                <w:szCs w:val="20"/>
              </w:rPr>
              <w:t xml:space="preserve"> (2008)</w:t>
            </w:r>
            <w:r w:rsidRPr="00404ECC">
              <w:rPr>
                <w:sz w:val="20"/>
                <w:szCs w:val="20"/>
              </w:rPr>
              <w:tab/>
            </w:r>
          </w:p>
        </w:tc>
        <w:tc>
          <w:tcPr>
            <w:tcW w:w="5326" w:type="dxa"/>
          </w:tcPr>
          <w:p w14:paraId="59B80B7B" w14:textId="4D63EDC6" w:rsidR="00996BF6" w:rsidRPr="00404ECC" w:rsidRDefault="00996BF6" w:rsidP="00996BF6">
            <w:pPr>
              <w:rPr>
                <w:sz w:val="20"/>
                <w:szCs w:val="20"/>
              </w:rPr>
            </w:pPr>
            <w:r w:rsidRPr="00404ECC">
              <w:rPr>
                <w:sz w:val="20"/>
                <w:szCs w:val="20"/>
              </w:rPr>
              <w:t>Among participants who moved in the previous year, those who had low and high environmental concerns respectively did 73% and 37% of their trips by car. Among those who did not move, those with low and high environmental concerns did 54% and 64% of their trips by car. Relocation was not associated with a change in commute mode (</w:t>
            </w:r>
            <w:r w:rsidRPr="00404ECC">
              <w:rPr>
                <w:i/>
                <w:iCs/>
                <w:sz w:val="20"/>
                <w:szCs w:val="20"/>
              </w:rPr>
              <w:t>p</w:t>
            </w:r>
            <w:r w:rsidRPr="00404ECC">
              <w:rPr>
                <w:sz w:val="20"/>
                <w:szCs w:val="20"/>
              </w:rPr>
              <w:t>=0.53). However, ANOVA analysis indicated an interaction demonstrating that participants who had recently moved and had high environmental concerns commuted less frequently by car (</w:t>
            </w:r>
            <w:r w:rsidRPr="00404ECC">
              <w:rPr>
                <w:i/>
                <w:iCs/>
                <w:sz w:val="20"/>
                <w:szCs w:val="20"/>
              </w:rPr>
              <w:t>p</w:t>
            </w:r>
            <w:r w:rsidRPr="00404ECC">
              <w:rPr>
                <w:sz w:val="20"/>
                <w:szCs w:val="20"/>
              </w:rPr>
              <w:t>&lt;0.001).</w:t>
            </w:r>
          </w:p>
        </w:tc>
        <w:tc>
          <w:tcPr>
            <w:tcW w:w="6095" w:type="dxa"/>
          </w:tcPr>
          <w:p w14:paraId="049D5E14" w14:textId="0DA59C86" w:rsidR="00996BF6" w:rsidRPr="00404ECC" w:rsidRDefault="00996BF6" w:rsidP="00996BF6">
            <w:pPr>
              <w:rPr>
                <w:sz w:val="20"/>
                <w:szCs w:val="20"/>
              </w:rPr>
            </w:pPr>
            <w:r w:rsidRPr="00404ECC">
              <w:rPr>
                <w:sz w:val="20"/>
                <w:szCs w:val="20"/>
              </w:rPr>
              <w:t>Results suggest that environmentally concerned individuals are more likely to act upon their values when experiencing a change in context.</w:t>
            </w:r>
          </w:p>
        </w:tc>
      </w:tr>
      <w:tr w:rsidR="004935EC" w:rsidRPr="00404ECC" w14:paraId="2582E295" w14:textId="77777777" w:rsidTr="00154264">
        <w:trPr>
          <w:cantSplit/>
          <w:trHeight w:val="1413"/>
        </w:trPr>
        <w:tc>
          <w:tcPr>
            <w:tcW w:w="1615" w:type="dxa"/>
            <w:noWrap/>
          </w:tcPr>
          <w:p w14:paraId="373BC21D" w14:textId="668DB566" w:rsidR="004935EC" w:rsidRPr="00404ECC" w:rsidRDefault="004935EC" w:rsidP="004935EC">
            <w:pPr>
              <w:rPr>
                <w:sz w:val="20"/>
                <w:szCs w:val="20"/>
              </w:rPr>
            </w:pPr>
            <w:r w:rsidRPr="00404ECC">
              <w:rPr>
                <w:sz w:val="20"/>
                <w:szCs w:val="20"/>
              </w:rPr>
              <w:t xml:space="preserve">von </w:t>
            </w:r>
            <w:proofErr w:type="spellStart"/>
            <w:r w:rsidRPr="00404ECC">
              <w:rPr>
                <w:sz w:val="20"/>
                <w:szCs w:val="20"/>
              </w:rPr>
              <w:t>Behren</w:t>
            </w:r>
            <w:proofErr w:type="spellEnd"/>
            <w:r w:rsidRPr="00404ECC">
              <w:rPr>
                <w:sz w:val="20"/>
                <w:szCs w:val="20"/>
              </w:rPr>
              <w:t xml:space="preserve"> (2018)</w:t>
            </w:r>
          </w:p>
        </w:tc>
        <w:tc>
          <w:tcPr>
            <w:tcW w:w="5326" w:type="dxa"/>
          </w:tcPr>
          <w:p w14:paraId="0A9294DA" w14:textId="5003CF8D" w:rsidR="004935EC" w:rsidRPr="00404ECC" w:rsidRDefault="004935EC" w:rsidP="002239C1">
            <w:pPr>
              <w:rPr>
                <w:sz w:val="20"/>
                <w:szCs w:val="20"/>
              </w:rPr>
            </w:pPr>
            <w:r w:rsidRPr="00404ECC">
              <w:rPr>
                <w:sz w:val="20"/>
                <w:szCs w:val="20"/>
              </w:rPr>
              <w:t>Travel time and commuting distance decreased slightly immediately after workplace relocation from a suburban to an urban area, and increased in the two years following relocation (</w:t>
            </w:r>
            <w:r w:rsidR="00372305" w:rsidRPr="00404ECC">
              <w:rPr>
                <w:sz w:val="20"/>
                <w:szCs w:val="20"/>
              </w:rPr>
              <w:t xml:space="preserve">but </w:t>
            </w:r>
            <w:r w:rsidR="00670ED3" w:rsidRPr="00404ECC">
              <w:rPr>
                <w:sz w:val="20"/>
                <w:szCs w:val="20"/>
              </w:rPr>
              <w:t>significance is unclear</w:t>
            </w:r>
            <w:r w:rsidRPr="00404ECC">
              <w:rPr>
                <w:sz w:val="20"/>
                <w:szCs w:val="20"/>
              </w:rPr>
              <w:t>). Before relocation, 26/53 employees commuted by car or used multiple modes including car</w:t>
            </w:r>
            <w:r w:rsidR="002239C1" w:rsidRPr="00404ECC">
              <w:rPr>
                <w:sz w:val="20"/>
                <w:szCs w:val="20"/>
              </w:rPr>
              <w:t>; t</w:t>
            </w:r>
            <w:r w:rsidRPr="00404ECC">
              <w:rPr>
                <w:sz w:val="20"/>
                <w:szCs w:val="20"/>
              </w:rPr>
              <w:t>wo years after relocation, this proportion was 12/39</w:t>
            </w:r>
            <w:r w:rsidR="002239C1" w:rsidRPr="00404ECC">
              <w:rPr>
                <w:sz w:val="20"/>
                <w:szCs w:val="20"/>
              </w:rPr>
              <w:t xml:space="preserve"> (</w:t>
            </w:r>
            <w:r w:rsidR="002239C1" w:rsidRPr="00404ECC">
              <w:rPr>
                <w:i/>
                <w:iCs/>
                <w:sz w:val="20"/>
                <w:szCs w:val="20"/>
              </w:rPr>
              <w:t>p</w:t>
            </w:r>
            <w:r w:rsidR="002239C1" w:rsidRPr="00404ECC">
              <w:rPr>
                <w:sz w:val="20"/>
                <w:szCs w:val="20"/>
              </w:rPr>
              <w:t>=0.08</w:t>
            </w:r>
            <w:proofErr w:type="gramStart"/>
            <w:r w:rsidR="002239C1" w:rsidRPr="00404ECC">
              <w:rPr>
                <w:sz w:val="20"/>
                <w:szCs w:val="20"/>
              </w:rPr>
              <w:t>)</w:t>
            </w:r>
            <w:r w:rsidRPr="00404ECC">
              <w:rPr>
                <w:sz w:val="20"/>
                <w:szCs w:val="20"/>
              </w:rPr>
              <w:t>.</w:t>
            </w:r>
            <w:r w:rsidR="002239C1" w:rsidRPr="00404ECC">
              <w:rPr>
                <w:sz w:val="20"/>
                <w:szCs w:val="20"/>
              </w:rPr>
              <w:t>*</w:t>
            </w:r>
            <w:proofErr w:type="gramEnd"/>
            <w:r w:rsidRPr="00404ECC">
              <w:rPr>
                <w:sz w:val="20"/>
                <w:szCs w:val="20"/>
              </w:rPr>
              <w:t xml:space="preserve"> </w:t>
            </w:r>
            <w:r w:rsidR="002239C1" w:rsidRPr="00404ECC">
              <w:rPr>
                <w:sz w:val="20"/>
                <w:szCs w:val="20"/>
              </w:rPr>
              <w:t xml:space="preserve">Respondents who shifted from monomodal car use to </w:t>
            </w:r>
            <w:r w:rsidR="00F34E67" w:rsidRPr="00404ECC">
              <w:rPr>
                <w:sz w:val="20"/>
                <w:szCs w:val="20"/>
              </w:rPr>
              <w:t>multimodality</w:t>
            </w:r>
            <w:r w:rsidR="002239C1" w:rsidRPr="00404ECC">
              <w:rPr>
                <w:sz w:val="20"/>
                <w:szCs w:val="20"/>
              </w:rPr>
              <w:t xml:space="preserve"> attributed this to better </w:t>
            </w:r>
            <w:r w:rsidR="00F34E67" w:rsidRPr="00404ECC">
              <w:rPr>
                <w:sz w:val="20"/>
                <w:szCs w:val="20"/>
              </w:rPr>
              <w:t>PT</w:t>
            </w:r>
            <w:r w:rsidR="002239C1" w:rsidRPr="00404ECC">
              <w:rPr>
                <w:sz w:val="20"/>
                <w:szCs w:val="20"/>
              </w:rPr>
              <w:t xml:space="preserve"> accessibility and worse parking facilities at the new location.</w:t>
            </w:r>
          </w:p>
        </w:tc>
        <w:tc>
          <w:tcPr>
            <w:tcW w:w="6095" w:type="dxa"/>
          </w:tcPr>
          <w:p w14:paraId="34651928" w14:textId="3D3E3136" w:rsidR="004935EC" w:rsidRPr="00404ECC" w:rsidRDefault="002239C1" w:rsidP="004935EC">
            <w:pPr>
              <w:rPr>
                <w:sz w:val="20"/>
                <w:szCs w:val="20"/>
              </w:rPr>
            </w:pPr>
            <w:r w:rsidRPr="00404ECC">
              <w:rPr>
                <w:sz w:val="20"/>
                <w:szCs w:val="20"/>
              </w:rPr>
              <w:t>Longer travel time was associated with lower satisfaction with commuting (</w:t>
            </w:r>
            <w:r w:rsidRPr="00404ECC">
              <w:rPr>
                <w:i/>
                <w:iCs/>
                <w:sz w:val="20"/>
                <w:szCs w:val="20"/>
              </w:rPr>
              <w:t>p</w:t>
            </w:r>
            <w:r w:rsidRPr="00404ECC">
              <w:rPr>
                <w:sz w:val="20"/>
                <w:szCs w:val="20"/>
              </w:rPr>
              <w:t xml:space="preserve">=0.0008). </w:t>
            </w:r>
            <w:r w:rsidR="004935EC" w:rsidRPr="00404ECC">
              <w:rPr>
                <w:sz w:val="20"/>
                <w:szCs w:val="20"/>
              </w:rPr>
              <w:t xml:space="preserve">Satisfaction with commuting appeared to increase after relocation, but the significance of this change was not mentioned. </w:t>
            </w:r>
          </w:p>
        </w:tc>
      </w:tr>
      <w:tr w:rsidR="00372305" w:rsidRPr="00404ECC" w14:paraId="71013E64" w14:textId="77777777" w:rsidTr="00154264">
        <w:trPr>
          <w:cantSplit/>
          <w:trHeight w:val="1413"/>
        </w:trPr>
        <w:tc>
          <w:tcPr>
            <w:tcW w:w="1615" w:type="dxa"/>
            <w:noWrap/>
          </w:tcPr>
          <w:p w14:paraId="2F032783" w14:textId="40280F08" w:rsidR="00372305" w:rsidRPr="00404ECC" w:rsidRDefault="00372305" w:rsidP="004935EC">
            <w:pPr>
              <w:rPr>
                <w:sz w:val="20"/>
                <w:szCs w:val="20"/>
              </w:rPr>
            </w:pPr>
            <w:r w:rsidRPr="00404ECC">
              <w:rPr>
                <w:sz w:val="20"/>
                <w:szCs w:val="20"/>
              </w:rPr>
              <w:lastRenderedPageBreak/>
              <w:t>Walker (2015)</w:t>
            </w:r>
          </w:p>
        </w:tc>
        <w:tc>
          <w:tcPr>
            <w:tcW w:w="5326" w:type="dxa"/>
          </w:tcPr>
          <w:p w14:paraId="270F9ECA" w14:textId="522C04F9" w:rsidR="00372305" w:rsidRPr="00404ECC" w:rsidRDefault="00372305" w:rsidP="002239C1">
            <w:pPr>
              <w:rPr>
                <w:sz w:val="20"/>
                <w:szCs w:val="20"/>
              </w:rPr>
            </w:pPr>
            <w:r w:rsidRPr="00404ECC">
              <w:rPr>
                <w:sz w:val="20"/>
                <w:szCs w:val="20"/>
              </w:rPr>
              <w:t xml:space="preserve">Before relocation, 8% cycled, 1% took the bus, 60% drove, 8% used car share, 1% used a powered two-wheeler, 15% used the train and 8% walked. Post relocation, 8% cycled, 1% took the bus, 24% drove, 4% used car share, 55% used the train and 8% walked. Workplace relocation associated with promotion and incentives for train use was associated with a large shift from driving to taking the train </w:t>
            </w:r>
            <w:r w:rsidR="00283AEF" w:rsidRPr="00404ECC">
              <w:rPr>
                <w:sz w:val="20"/>
                <w:szCs w:val="20"/>
              </w:rPr>
              <w:t>(</w:t>
            </w:r>
            <w:r w:rsidR="00283AEF" w:rsidRPr="00404ECC">
              <w:rPr>
                <w:i/>
                <w:iCs/>
                <w:sz w:val="20"/>
                <w:szCs w:val="20"/>
              </w:rPr>
              <w:t>p</w:t>
            </w:r>
            <w:r w:rsidR="00283AEF" w:rsidRPr="00404ECC">
              <w:rPr>
                <w:sz w:val="20"/>
                <w:szCs w:val="20"/>
              </w:rPr>
              <w:t>&lt;0.0001)</w:t>
            </w:r>
            <w:r w:rsidRPr="00404ECC">
              <w:rPr>
                <w:sz w:val="20"/>
                <w:szCs w:val="20"/>
              </w:rPr>
              <w:t>.</w:t>
            </w:r>
          </w:p>
        </w:tc>
        <w:tc>
          <w:tcPr>
            <w:tcW w:w="6095" w:type="dxa"/>
          </w:tcPr>
          <w:p w14:paraId="1D4B68D4" w14:textId="5BD3CFDD" w:rsidR="00372305" w:rsidRPr="00404ECC" w:rsidRDefault="00283AEF" w:rsidP="00283AEF">
            <w:pPr>
              <w:rPr>
                <w:sz w:val="20"/>
                <w:szCs w:val="20"/>
              </w:rPr>
            </w:pPr>
            <w:r w:rsidRPr="00404ECC">
              <w:rPr>
                <w:sz w:val="20"/>
                <w:szCs w:val="20"/>
              </w:rPr>
              <w:t xml:space="preserve">In a workplace characterized by high environmental concern (World Wildlife Fund’s UK headquarters), </w:t>
            </w:r>
            <w:r w:rsidR="00F34E67" w:rsidRPr="00404ECC">
              <w:rPr>
                <w:sz w:val="20"/>
                <w:szCs w:val="20"/>
              </w:rPr>
              <w:t>greater</w:t>
            </w:r>
            <w:r w:rsidR="00372305" w:rsidRPr="00404ECC">
              <w:rPr>
                <w:sz w:val="20"/>
                <w:szCs w:val="20"/>
              </w:rPr>
              <w:t xml:space="preserve"> environmental concern was associated with a higher likelihood of changing travel behaviour</w:t>
            </w:r>
            <w:r w:rsidRPr="00404ECC">
              <w:rPr>
                <w:sz w:val="20"/>
                <w:szCs w:val="20"/>
              </w:rPr>
              <w:t xml:space="preserve"> (OR=2.75; 95% CI=1.06-8.03)</w:t>
            </w:r>
            <w:r w:rsidR="00372305" w:rsidRPr="00404ECC">
              <w:rPr>
                <w:sz w:val="20"/>
                <w:szCs w:val="20"/>
              </w:rPr>
              <w:t xml:space="preserve">. </w:t>
            </w:r>
            <w:r w:rsidRPr="00404ECC">
              <w:rPr>
                <w:sz w:val="20"/>
                <w:szCs w:val="20"/>
              </w:rPr>
              <w:t>Compared to Time 1, habit strength was lower at Time 2 (</w:t>
            </w:r>
            <w:r w:rsidRPr="00404ECC">
              <w:rPr>
                <w:i/>
                <w:iCs/>
                <w:sz w:val="20"/>
                <w:szCs w:val="20"/>
              </w:rPr>
              <w:t>p</w:t>
            </w:r>
            <w:r w:rsidRPr="00404ECC">
              <w:rPr>
                <w:sz w:val="20"/>
                <w:szCs w:val="20"/>
              </w:rPr>
              <w:t>=0.0001), and Time 3 (</w:t>
            </w:r>
            <w:r w:rsidRPr="00404ECC">
              <w:rPr>
                <w:i/>
                <w:iCs/>
                <w:sz w:val="20"/>
                <w:szCs w:val="20"/>
              </w:rPr>
              <w:t>p</w:t>
            </w:r>
            <w:r w:rsidRPr="00404ECC">
              <w:rPr>
                <w:sz w:val="20"/>
                <w:szCs w:val="20"/>
              </w:rPr>
              <w:t xml:space="preserve">=0.04). </w:t>
            </w:r>
            <w:r w:rsidR="00372305" w:rsidRPr="00404ECC">
              <w:rPr>
                <w:sz w:val="20"/>
                <w:szCs w:val="20"/>
              </w:rPr>
              <w:t>Following relocation, habit strength for the old mode declined gradually (but did not disappear), whereas habit strength for the new mode increased gradually.</w:t>
            </w:r>
            <w:r w:rsidR="000A2FB4" w:rsidRPr="00404ECC">
              <w:rPr>
                <w:sz w:val="20"/>
                <w:szCs w:val="20"/>
              </w:rPr>
              <w:t xml:space="preserve"> Among participants who changed travel mode, habit strength for the new mode was greater than for the old mode at Time 2 (</w:t>
            </w:r>
            <w:r w:rsidR="000A2FB4" w:rsidRPr="00404ECC">
              <w:rPr>
                <w:i/>
                <w:iCs/>
                <w:sz w:val="20"/>
                <w:szCs w:val="20"/>
              </w:rPr>
              <w:t>p</w:t>
            </w:r>
            <w:r w:rsidR="000A2FB4" w:rsidRPr="00404ECC">
              <w:rPr>
                <w:sz w:val="20"/>
                <w:szCs w:val="20"/>
              </w:rPr>
              <w:t xml:space="preserve">=0.01; Cohen’s </w:t>
            </w:r>
            <w:r w:rsidR="000A2FB4" w:rsidRPr="00404ECC">
              <w:rPr>
                <w:i/>
                <w:iCs/>
                <w:sz w:val="20"/>
                <w:szCs w:val="20"/>
              </w:rPr>
              <w:t>d</w:t>
            </w:r>
            <w:r w:rsidR="000A2FB4" w:rsidRPr="00404ECC">
              <w:rPr>
                <w:sz w:val="20"/>
                <w:szCs w:val="20"/>
              </w:rPr>
              <w:t>=0.59) and Time 3 (</w:t>
            </w:r>
            <w:r w:rsidR="000A2FB4" w:rsidRPr="00404ECC">
              <w:rPr>
                <w:i/>
                <w:iCs/>
                <w:sz w:val="20"/>
                <w:szCs w:val="20"/>
              </w:rPr>
              <w:t>p&lt;</w:t>
            </w:r>
            <w:r w:rsidR="000A2FB4" w:rsidRPr="00404ECC">
              <w:rPr>
                <w:sz w:val="20"/>
                <w:szCs w:val="20"/>
              </w:rPr>
              <w:t xml:space="preserve">0.0001; </w:t>
            </w:r>
            <w:r w:rsidR="000A2FB4" w:rsidRPr="00404ECC">
              <w:rPr>
                <w:i/>
                <w:iCs/>
                <w:sz w:val="20"/>
                <w:szCs w:val="20"/>
              </w:rPr>
              <w:t>d</w:t>
            </w:r>
            <w:r w:rsidR="000A2FB4" w:rsidRPr="00404ECC">
              <w:rPr>
                <w:sz w:val="20"/>
                <w:szCs w:val="20"/>
              </w:rPr>
              <w:t>=1.27).</w:t>
            </w:r>
          </w:p>
        </w:tc>
      </w:tr>
      <w:tr w:rsidR="000A2FB4" w:rsidRPr="00404ECC" w14:paraId="3B8BD2A5" w14:textId="77777777" w:rsidTr="00154264">
        <w:trPr>
          <w:cantSplit/>
          <w:trHeight w:val="1155"/>
        </w:trPr>
        <w:tc>
          <w:tcPr>
            <w:tcW w:w="1615" w:type="dxa"/>
            <w:noWrap/>
          </w:tcPr>
          <w:p w14:paraId="0BFC9FEC" w14:textId="1FA9AE1F" w:rsidR="000A2FB4" w:rsidRPr="00404ECC" w:rsidRDefault="000A2FB4" w:rsidP="004935EC">
            <w:pPr>
              <w:rPr>
                <w:sz w:val="20"/>
                <w:szCs w:val="20"/>
              </w:rPr>
            </w:pPr>
            <w:r w:rsidRPr="00404ECC">
              <w:rPr>
                <w:sz w:val="20"/>
                <w:szCs w:val="20"/>
              </w:rPr>
              <w:t>Yang (2017)</w:t>
            </w:r>
          </w:p>
        </w:tc>
        <w:tc>
          <w:tcPr>
            <w:tcW w:w="5326" w:type="dxa"/>
          </w:tcPr>
          <w:p w14:paraId="758FD76E" w14:textId="40F7038F" w:rsidR="000A2FB4" w:rsidRPr="00404ECC" w:rsidRDefault="00852BEF" w:rsidP="002239C1">
            <w:pPr>
              <w:rPr>
                <w:sz w:val="20"/>
                <w:szCs w:val="20"/>
              </w:rPr>
            </w:pPr>
            <w:r w:rsidRPr="00404ECC">
              <w:rPr>
                <w:sz w:val="20"/>
                <w:szCs w:val="20"/>
              </w:rPr>
              <w:t xml:space="preserve">Before relocation, all participants </w:t>
            </w:r>
            <w:r w:rsidR="000A2FB4" w:rsidRPr="00404ECC">
              <w:rPr>
                <w:sz w:val="20"/>
                <w:szCs w:val="20"/>
              </w:rPr>
              <w:t xml:space="preserve">(n=258) were </w:t>
            </w:r>
            <w:r w:rsidRPr="00404ECC">
              <w:rPr>
                <w:sz w:val="20"/>
                <w:szCs w:val="20"/>
              </w:rPr>
              <w:t>AT</w:t>
            </w:r>
            <w:r w:rsidR="000A2FB4" w:rsidRPr="00404ECC">
              <w:rPr>
                <w:sz w:val="20"/>
                <w:szCs w:val="20"/>
              </w:rPr>
              <w:t xml:space="preserve"> users.</w:t>
            </w:r>
            <w:r w:rsidRPr="00404ECC">
              <w:rPr>
                <w:sz w:val="20"/>
                <w:szCs w:val="20"/>
              </w:rPr>
              <w:t xml:space="preserve"> After relocation, 37.2% (96) shifted to public transport, 24.8% (64) shifted to car, 38% (98) remained using AT (</w:t>
            </w:r>
            <w:r w:rsidRPr="00404ECC">
              <w:rPr>
                <w:i/>
                <w:iCs/>
                <w:sz w:val="20"/>
                <w:szCs w:val="20"/>
              </w:rPr>
              <w:t>p</w:t>
            </w:r>
            <w:r w:rsidRPr="00404ECC">
              <w:rPr>
                <w:sz w:val="20"/>
                <w:szCs w:val="20"/>
              </w:rPr>
              <w:t>&lt;0.0001 for all modes</w:t>
            </w:r>
            <w:proofErr w:type="gramStart"/>
            <w:r w:rsidRPr="00404ECC">
              <w:rPr>
                <w:sz w:val="20"/>
                <w:szCs w:val="20"/>
              </w:rPr>
              <w:t>).*</w:t>
            </w:r>
            <w:proofErr w:type="gramEnd"/>
          </w:p>
        </w:tc>
        <w:tc>
          <w:tcPr>
            <w:tcW w:w="6095" w:type="dxa"/>
          </w:tcPr>
          <w:p w14:paraId="2A4887BB" w14:textId="3BFC12D6" w:rsidR="000A2FB4" w:rsidRPr="00404ECC" w:rsidRDefault="00852BEF" w:rsidP="00283AEF">
            <w:pPr>
              <w:rPr>
                <w:sz w:val="20"/>
                <w:szCs w:val="20"/>
              </w:rPr>
            </w:pPr>
            <w:r w:rsidRPr="00404ECC">
              <w:rPr>
                <w:sz w:val="20"/>
                <w:szCs w:val="20"/>
              </w:rPr>
              <w:t>Bayesian network analyses showed that travel mode changes were directly associated with change</w:t>
            </w:r>
            <w:r w:rsidR="005775C8" w:rsidRPr="00404ECC">
              <w:rPr>
                <w:sz w:val="20"/>
                <w:szCs w:val="20"/>
              </w:rPr>
              <w:t>s</w:t>
            </w:r>
            <w:r w:rsidRPr="00404ECC">
              <w:rPr>
                <w:sz w:val="20"/>
                <w:szCs w:val="20"/>
              </w:rPr>
              <w:t xml:space="preserve"> in commute distance, car ownership, current housing type, and perceived changes in the convenience of bus or subway.</w:t>
            </w:r>
          </w:p>
        </w:tc>
      </w:tr>
      <w:tr w:rsidR="00852BEF" w:rsidRPr="00404ECC" w14:paraId="4C73F9FB" w14:textId="77777777" w:rsidTr="00154264">
        <w:trPr>
          <w:cantSplit/>
          <w:trHeight w:val="1413"/>
        </w:trPr>
        <w:tc>
          <w:tcPr>
            <w:tcW w:w="1615" w:type="dxa"/>
            <w:noWrap/>
          </w:tcPr>
          <w:p w14:paraId="5A9DFBF9" w14:textId="4680B10E" w:rsidR="00852BEF" w:rsidRPr="00404ECC" w:rsidRDefault="00852BEF" w:rsidP="00852BEF">
            <w:pPr>
              <w:rPr>
                <w:sz w:val="20"/>
                <w:szCs w:val="20"/>
              </w:rPr>
            </w:pPr>
            <w:proofErr w:type="spellStart"/>
            <w:r w:rsidRPr="00404ECC">
              <w:rPr>
                <w:sz w:val="20"/>
                <w:szCs w:val="20"/>
              </w:rPr>
              <w:t>Zarabi</w:t>
            </w:r>
            <w:proofErr w:type="spellEnd"/>
            <w:r w:rsidRPr="00404ECC">
              <w:rPr>
                <w:sz w:val="20"/>
                <w:szCs w:val="20"/>
              </w:rPr>
              <w:t xml:space="preserve"> (2019)</w:t>
            </w:r>
          </w:p>
        </w:tc>
        <w:tc>
          <w:tcPr>
            <w:tcW w:w="5326" w:type="dxa"/>
          </w:tcPr>
          <w:p w14:paraId="79D85A6B" w14:textId="6219CC17" w:rsidR="00852BEF" w:rsidRPr="00404ECC" w:rsidRDefault="00852BEF" w:rsidP="00852BEF">
            <w:pPr>
              <w:rPr>
                <w:sz w:val="20"/>
                <w:szCs w:val="20"/>
              </w:rPr>
            </w:pPr>
            <w:r w:rsidRPr="00404ECC">
              <w:rPr>
                <w:sz w:val="20"/>
                <w:szCs w:val="20"/>
              </w:rPr>
              <w:t>Before moving</w:t>
            </w:r>
            <w:r w:rsidR="005775C8" w:rsidRPr="00404ECC">
              <w:rPr>
                <w:sz w:val="20"/>
                <w:szCs w:val="20"/>
              </w:rPr>
              <w:t>,</w:t>
            </w:r>
            <w:r w:rsidRPr="00404ECC">
              <w:rPr>
                <w:sz w:val="20"/>
                <w:szCs w:val="20"/>
              </w:rPr>
              <w:t xml:space="preserve"> 30% of participants drove to work, 55% used PT and 15% used AT. After moving, 55% drove, 40% used PT and 5% used AT. All car users before the move continued to drive and most of them reported high habit strength. 6/11 PT users kept using PT after the move. All participants who used AT before the move reported an increase in distance which led to a shift towards motorized modes.</w:t>
            </w:r>
          </w:p>
        </w:tc>
        <w:tc>
          <w:tcPr>
            <w:tcW w:w="6095" w:type="dxa"/>
          </w:tcPr>
          <w:p w14:paraId="7C11A857" w14:textId="4AA193EE" w:rsidR="00852BEF" w:rsidRPr="00404ECC" w:rsidRDefault="00852BEF" w:rsidP="00852BEF">
            <w:pPr>
              <w:rPr>
                <w:sz w:val="20"/>
                <w:szCs w:val="20"/>
              </w:rPr>
            </w:pPr>
            <w:r w:rsidRPr="00404ECC">
              <w:rPr>
                <w:sz w:val="20"/>
                <w:szCs w:val="20"/>
              </w:rPr>
              <w:t xml:space="preserve">8 participants mentioned that they relocated in order to change travel mode, suggesting self-selection. In this process, they also had to consider trade-offs for their partner's commute and/or family needs. Relocation was generally preceded by three stages (activation, information seeking, deliberation) and followed by a re-evaluation stage. However, in some cases, information seeking came after the move. Individuals with stronger habits were less willing to change commute mode. When presented with 8 </w:t>
            </w:r>
            <w:r w:rsidR="00F34E67" w:rsidRPr="00404ECC">
              <w:rPr>
                <w:sz w:val="20"/>
                <w:szCs w:val="20"/>
              </w:rPr>
              <w:t xml:space="preserve">hypothetical </w:t>
            </w:r>
            <w:r w:rsidRPr="00404ECC">
              <w:rPr>
                <w:sz w:val="20"/>
                <w:szCs w:val="20"/>
              </w:rPr>
              <w:t xml:space="preserve">sustainable transport policies, participants who were predominantly car users showed the least interest. </w:t>
            </w:r>
          </w:p>
        </w:tc>
      </w:tr>
      <w:tr w:rsidR="00852BEF" w:rsidRPr="00404ECC" w14:paraId="0E41679E" w14:textId="77777777" w:rsidTr="00154264">
        <w:trPr>
          <w:cantSplit/>
          <w:trHeight w:val="1413"/>
        </w:trPr>
        <w:tc>
          <w:tcPr>
            <w:tcW w:w="1615" w:type="dxa"/>
            <w:noWrap/>
          </w:tcPr>
          <w:p w14:paraId="1C1FFF49" w14:textId="4013AE1B" w:rsidR="00852BEF" w:rsidRPr="00404ECC" w:rsidRDefault="00852BEF" w:rsidP="00852BEF">
            <w:pPr>
              <w:rPr>
                <w:sz w:val="20"/>
                <w:szCs w:val="20"/>
              </w:rPr>
            </w:pPr>
            <w:r w:rsidRPr="00404ECC">
              <w:rPr>
                <w:sz w:val="20"/>
                <w:szCs w:val="20"/>
              </w:rPr>
              <w:t>Zhao (2018)</w:t>
            </w:r>
          </w:p>
        </w:tc>
        <w:tc>
          <w:tcPr>
            <w:tcW w:w="5326" w:type="dxa"/>
          </w:tcPr>
          <w:p w14:paraId="12915D41" w14:textId="02AAF055" w:rsidR="00852BEF" w:rsidRPr="00404ECC" w:rsidRDefault="00852BEF" w:rsidP="00852BEF">
            <w:pPr>
              <w:rPr>
                <w:sz w:val="20"/>
                <w:szCs w:val="20"/>
              </w:rPr>
            </w:pPr>
            <w:r w:rsidRPr="00404ECC">
              <w:rPr>
                <w:sz w:val="20"/>
                <w:szCs w:val="20"/>
              </w:rPr>
              <w:t xml:space="preserve">Before relocation, participants reported an average of 1.36 ± 3.13 car trips, 3.62 ± 3.86 </w:t>
            </w:r>
            <w:r w:rsidR="0054796B" w:rsidRPr="00404ECC">
              <w:rPr>
                <w:sz w:val="20"/>
                <w:szCs w:val="20"/>
              </w:rPr>
              <w:t>PT</w:t>
            </w:r>
            <w:r w:rsidRPr="00404ECC">
              <w:rPr>
                <w:sz w:val="20"/>
                <w:szCs w:val="20"/>
              </w:rPr>
              <w:t xml:space="preserve"> trips and 4.77 ± 5.48 active trips. Mean commute distance was 8.27 ± 9.03 km.</w:t>
            </w:r>
            <w:r w:rsidR="00F3003F" w:rsidRPr="00404ECC">
              <w:rPr>
                <w:sz w:val="20"/>
                <w:szCs w:val="20"/>
              </w:rPr>
              <w:t xml:space="preserve"> Post-relocation, participants reported an average of 1.58 ± 3.35 car trips, 2.83 ± 3.42 </w:t>
            </w:r>
            <w:r w:rsidR="0054796B" w:rsidRPr="00404ECC">
              <w:rPr>
                <w:sz w:val="20"/>
                <w:szCs w:val="20"/>
              </w:rPr>
              <w:t>PT</w:t>
            </w:r>
            <w:r w:rsidR="00F3003F" w:rsidRPr="00404ECC">
              <w:rPr>
                <w:sz w:val="20"/>
                <w:szCs w:val="20"/>
              </w:rPr>
              <w:t xml:space="preserve"> trips and 5.95 ± 5.89 active trips. Mean commute distance was 7.66 ± 8.30 km.</w:t>
            </w:r>
            <w:r w:rsidR="0054796B" w:rsidRPr="00404ECC">
              <w:rPr>
                <w:sz w:val="20"/>
                <w:szCs w:val="20"/>
              </w:rPr>
              <w:t xml:space="preserve"> Only the decrease in PT and increase in car trips were significant (both </w:t>
            </w:r>
            <w:r w:rsidR="0054796B" w:rsidRPr="00404ECC">
              <w:rPr>
                <w:i/>
                <w:iCs/>
                <w:sz w:val="20"/>
                <w:szCs w:val="20"/>
              </w:rPr>
              <w:t>p</w:t>
            </w:r>
            <w:r w:rsidR="0054796B" w:rsidRPr="00404ECC">
              <w:rPr>
                <w:sz w:val="20"/>
                <w:szCs w:val="20"/>
              </w:rPr>
              <w:t>&lt;0.01</w:t>
            </w:r>
            <w:proofErr w:type="gramStart"/>
            <w:r w:rsidR="0054796B" w:rsidRPr="00404ECC">
              <w:rPr>
                <w:sz w:val="20"/>
                <w:szCs w:val="20"/>
              </w:rPr>
              <w:t>).*</w:t>
            </w:r>
            <w:proofErr w:type="gramEnd"/>
          </w:p>
        </w:tc>
        <w:tc>
          <w:tcPr>
            <w:tcW w:w="6095" w:type="dxa"/>
          </w:tcPr>
          <w:p w14:paraId="6DB32FE5" w14:textId="34815EAC" w:rsidR="00852BEF" w:rsidRPr="00404ECC" w:rsidRDefault="00973B3C" w:rsidP="00852BEF">
            <w:pPr>
              <w:rPr>
                <w:sz w:val="20"/>
                <w:szCs w:val="20"/>
              </w:rPr>
            </w:pPr>
            <w:r w:rsidRPr="00404ECC">
              <w:rPr>
                <w:sz w:val="20"/>
                <w:szCs w:val="20"/>
              </w:rPr>
              <w:t xml:space="preserve">Structural equation modeling indicated that household status was associated with increased car ownership and use. Car use was negatively associated with AT and PT. Positive attitude towards driving was associated with increased car ownership and use. Time since relocation was associated with increased car ownership, suggesting a lagged effect. </w:t>
            </w:r>
            <w:r w:rsidR="00852BEF" w:rsidRPr="00404ECC">
              <w:rPr>
                <w:sz w:val="20"/>
                <w:szCs w:val="20"/>
              </w:rPr>
              <w:t xml:space="preserve">Increasing commuting distance was associated with increasing </w:t>
            </w:r>
            <w:r w:rsidR="00247950" w:rsidRPr="00404ECC">
              <w:rPr>
                <w:sz w:val="20"/>
                <w:szCs w:val="20"/>
              </w:rPr>
              <w:t>PT</w:t>
            </w:r>
            <w:r w:rsidR="00852BEF" w:rsidRPr="00404ECC">
              <w:rPr>
                <w:sz w:val="20"/>
                <w:szCs w:val="20"/>
              </w:rPr>
              <w:t xml:space="preserve"> use </w:t>
            </w:r>
            <w:r w:rsidR="00247950" w:rsidRPr="00404ECC">
              <w:rPr>
                <w:sz w:val="20"/>
                <w:szCs w:val="20"/>
              </w:rPr>
              <w:t>and reduced</w:t>
            </w:r>
            <w:r w:rsidR="00852BEF" w:rsidRPr="00404ECC">
              <w:rPr>
                <w:sz w:val="20"/>
                <w:szCs w:val="20"/>
              </w:rPr>
              <w:t xml:space="preserve"> AT. </w:t>
            </w:r>
            <w:r w:rsidR="00247950" w:rsidRPr="00404ECC">
              <w:rPr>
                <w:sz w:val="20"/>
                <w:szCs w:val="20"/>
              </w:rPr>
              <w:t xml:space="preserve">All </w:t>
            </w:r>
            <w:r w:rsidR="00247950" w:rsidRPr="00404ECC">
              <w:rPr>
                <w:i/>
                <w:iCs/>
                <w:sz w:val="20"/>
                <w:szCs w:val="20"/>
              </w:rPr>
              <w:t>p</w:t>
            </w:r>
            <w:r w:rsidR="00247950" w:rsidRPr="00404ECC">
              <w:rPr>
                <w:sz w:val="20"/>
                <w:szCs w:val="20"/>
              </w:rPr>
              <w:t>&lt;0.01.</w:t>
            </w:r>
            <w:r w:rsidR="00852BEF" w:rsidRPr="00404ECC">
              <w:rPr>
                <w:sz w:val="20"/>
                <w:szCs w:val="20"/>
              </w:rPr>
              <w:t xml:space="preserve"> </w:t>
            </w:r>
          </w:p>
        </w:tc>
      </w:tr>
    </w:tbl>
    <w:p w14:paraId="6CA53014" w14:textId="33B4DBB7" w:rsidR="004F233C" w:rsidRPr="00404ECC" w:rsidRDefault="00E02BA9">
      <w:pPr>
        <w:rPr>
          <w:sz w:val="20"/>
          <w:szCs w:val="20"/>
        </w:rPr>
      </w:pPr>
      <w:r w:rsidRPr="00404ECC">
        <w:rPr>
          <w:sz w:val="20"/>
          <w:szCs w:val="20"/>
        </w:rPr>
        <w:t>Note: AT: active transportation; BMI: body mass index; MVPA: moderate- to vigorous-intensity physical activity; PA: physical activity; PT: public transport; SEP: socioeconomic position. * We obtained the p-value using a chi-square test for differences in proportions (https://www.medcalc.org/calc/comparison_of_proportions.php).</w:t>
      </w:r>
      <w:r w:rsidR="006D150B" w:rsidRPr="00404ECC">
        <w:rPr>
          <w:sz w:val="20"/>
          <w:szCs w:val="20"/>
        </w:rPr>
        <w:t xml:space="preserve"> † We obtained the p-value based on a t-test for independent means.</w:t>
      </w:r>
    </w:p>
    <w:sectPr w:rsidR="004F233C" w:rsidRPr="00404ECC" w:rsidSect="00FE2929">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2929"/>
    <w:rsid w:val="000245A5"/>
    <w:rsid w:val="00052F01"/>
    <w:rsid w:val="00061931"/>
    <w:rsid w:val="00063DB3"/>
    <w:rsid w:val="00070F61"/>
    <w:rsid w:val="00074592"/>
    <w:rsid w:val="00074612"/>
    <w:rsid w:val="0007783D"/>
    <w:rsid w:val="0008452B"/>
    <w:rsid w:val="00090A3E"/>
    <w:rsid w:val="0009371B"/>
    <w:rsid w:val="000A2FB4"/>
    <w:rsid w:val="000C12E7"/>
    <w:rsid w:val="000E2E8F"/>
    <w:rsid w:val="0010383E"/>
    <w:rsid w:val="001246AC"/>
    <w:rsid w:val="00133A62"/>
    <w:rsid w:val="001426D3"/>
    <w:rsid w:val="00154264"/>
    <w:rsid w:val="00157262"/>
    <w:rsid w:val="0017699F"/>
    <w:rsid w:val="00182671"/>
    <w:rsid w:val="00191904"/>
    <w:rsid w:val="001A10B6"/>
    <w:rsid w:val="001C3AE5"/>
    <w:rsid w:val="001C462C"/>
    <w:rsid w:val="001E072E"/>
    <w:rsid w:val="002169A8"/>
    <w:rsid w:val="002239C1"/>
    <w:rsid w:val="0023129C"/>
    <w:rsid w:val="00234848"/>
    <w:rsid w:val="00236365"/>
    <w:rsid w:val="00247950"/>
    <w:rsid w:val="00253D1E"/>
    <w:rsid w:val="00265E18"/>
    <w:rsid w:val="00266B77"/>
    <w:rsid w:val="00283AEF"/>
    <w:rsid w:val="002B1778"/>
    <w:rsid w:val="002B7303"/>
    <w:rsid w:val="002D206A"/>
    <w:rsid w:val="00315039"/>
    <w:rsid w:val="0033628D"/>
    <w:rsid w:val="003422A4"/>
    <w:rsid w:val="00347F14"/>
    <w:rsid w:val="00351923"/>
    <w:rsid w:val="00356577"/>
    <w:rsid w:val="00372305"/>
    <w:rsid w:val="00374E93"/>
    <w:rsid w:val="003A3C55"/>
    <w:rsid w:val="003A5A98"/>
    <w:rsid w:val="003E3D84"/>
    <w:rsid w:val="003F1366"/>
    <w:rsid w:val="00404ECC"/>
    <w:rsid w:val="004157AD"/>
    <w:rsid w:val="00432BA9"/>
    <w:rsid w:val="004428E4"/>
    <w:rsid w:val="004509E9"/>
    <w:rsid w:val="00453460"/>
    <w:rsid w:val="004568C1"/>
    <w:rsid w:val="00467B28"/>
    <w:rsid w:val="00475861"/>
    <w:rsid w:val="00482271"/>
    <w:rsid w:val="004935EC"/>
    <w:rsid w:val="00496C33"/>
    <w:rsid w:val="004A1383"/>
    <w:rsid w:val="004C3406"/>
    <w:rsid w:val="004D21B4"/>
    <w:rsid w:val="004E5B6D"/>
    <w:rsid w:val="004E6D7D"/>
    <w:rsid w:val="004E6FA5"/>
    <w:rsid w:val="004F233C"/>
    <w:rsid w:val="004F2D9D"/>
    <w:rsid w:val="004F43E2"/>
    <w:rsid w:val="00511879"/>
    <w:rsid w:val="0052704A"/>
    <w:rsid w:val="0054796B"/>
    <w:rsid w:val="005775C8"/>
    <w:rsid w:val="005775D7"/>
    <w:rsid w:val="00590232"/>
    <w:rsid w:val="005A731E"/>
    <w:rsid w:val="005B2685"/>
    <w:rsid w:val="005B6CBE"/>
    <w:rsid w:val="005D2C5C"/>
    <w:rsid w:val="005E1482"/>
    <w:rsid w:val="005E4394"/>
    <w:rsid w:val="006125FA"/>
    <w:rsid w:val="006145B6"/>
    <w:rsid w:val="0063479E"/>
    <w:rsid w:val="00636BFB"/>
    <w:rsid w:val="00644B36"/>
    <w:rsid w:val="0064618C"/>
    <w:rsid w:val="00646194"/>
    <w:rsid w:val="00670ED3"/>
    <w:rsid w:val="00673B3A"/>
    <w:rsid w:val="00676929"/>
    <w:rsid w:val="0068592C"/>
    <w:rsid w:val="006A242A"/>
    <w:rsid w:val="006A56E1"/>
    <w:rsid w:val="006B3CC5"/>
    <w:rsid w:val="006D150B"/>
    <w:rsid w:val="007017A7"/>
    <w:rsid w:val="00716DAF"/>
    <w:rsid w:val="00736CF6"/>
    <w:rsid w:val="00744E4B"/>
    <w:rsid w:val="00747C16"/>
    <w:rsid w:val="00770E7A"/>
    <w:rsid w:val="0079276F"/>
    <w:rsid w:val="007A22CD"/>
    <w:rsid w:val="007D643D"/>
    <w:rsid w:val="007E5785"/>
    <w:rsid w:val="0081443F"/>
    <w:rsid w:val="00814C2C"/>
    <w:rsid w:val="00815AE9"/>
    <w:rsid w:val="008216A2"/>
    <w:rsid w:val="008360B8"/>
    <w:rsid w:val="00852BEF"/>
    <w:rsid w:val="00855116"/>
    <w:rsid w:val="008604D8"/>
    <w:rsid w:val="00865DFA"/>
    <w:rsid w:val="008764D9"/>
    <w:rsid w:val="00883F40"/>
    <w:rsid w:val="00894F9D"/>
    <w:rsid w:val="008B415E"/>
    <w:rsid w:val="008C47C2"/>
    <w:rsid w:val="008C625F"/>
    <w:rsid w:val="008E00A8"/>
    <w:rsid w:val="008E71BF"/>
    <w:rsid w:val="00902895"/>
    <w:rsid w:val="00902AA5"/>
    <w:rsid w:val="009032A8"/>
    <w:rsid w:val="00937F0C"/>
    <w:rsid w:val="00944720"/>
    <w:rsid w:val="009455E1"/>
    <w:rsid w:val="00972BE9"/>
    <w:rsid w:val="00973405"/>
    <w:rsid w:val="00973B3C"/>
    <w:rsid w:val="00975F99"/>
    <w:rsid w:val="00987036"/>
    <w:rsid w:val="00996BF6"/>
    <w:rsid w:val="009A0D6C"/>
    <w:rsid w:val="009A134A"/>
    <w:rsid w:val="009A22A7"/>
    <w:rsid w:val="009B2F38"/>
    <w:rsid w:val="009B5F71"/>
    <w:rsid w:val="009B7990"/>
    <w:rsid w:val="009D062F"/>
    <w:rsid w:val="009D49C6"/>
    <w:rsid w:val="009F7534"/>
    <w:rsid w:val="00A11669"/>
    <w:rsid w:val="00A14990"/>
    <w:rsid w:val="00A25F46"/>
    <w:rsid w:val="00A3630D"/>
    <w:rsid w:val="00A42DC1"/>
    <w:rsid w:val="00A51750"/>
    <w:rsid w:val="00A5327A"/>
    <w:rsid w:val="00A564A2"/>
    <w:rsid w:val="00A64D07"/>
    <w:rsid w:val="00A66A18"/>
    <w:rsid w:val="00A72B0C"/>
    <w:rsid w:val="00A75898"/>
    <w:rsid w:val="00A87B29"/>
    <w:rsid w:val="00A9766D"/>
    <w:rsid w:val="00AA21D4"/>
    <w:rsid w:val="00AC0377"/>
    <w:rsid w:val="00AC4159"/>
    <w:rsid w:val="00AE6C9A"/>
    <w:rsid w:val="00B02C7F"/>
    <w:rsid w:val="00B035D1"/>
    <w:rsid w:val="00B20DA9"/>
    <w:rsid w:val="00B51885"/>
    <w:rsid w:val="00B70E37"/>
    <w:rsid w:val="00B96BE7"/>
    <w:rsid w:val="00BA386F"/>
    <w:rsid w:val="00BB20F2"/>
    <w:rsid w:val="00BD3A3D"/>
    <w:rsid w:val="00BE44B3"/>
    <w:rsid w:val="00BE7620"/>
    <w:rsid w:val="00BF1C04"/>
    <w:rsid w:val="00BF57F0"/>
    <w:rsid w:val="00C03FA8"/>
    <w:rsid w:val="00C06967"/>
    <w:rsid w:val="00C20E59"/>
    <w:rsid w:val="00C45707"/>
    <w:rsid w:val="00C47BF3"/>
    <w:rsid w:val="00C57B34"/>
    <w:rsid w:val="00C94E1B"/>
    <w:rsid w:val="00CB7B75"/>
    <w:rsid w:val="00CC16CB"/>
    <w:rsid w:val="00CD0590"/>
    <w:rsid w:val="00CE09D3"/>
    <w:rsid w:val="00CE31A5"/>
    <w:rsid w:val="00CE58A0"/>
    <w:rsid w:val="00CF2D32"/>
    <w:rsid w:val="00D121E5"/>
    <w:rsid w:val="00D21CC5"/>
    <w:rsid w:val="00D26C44"/>
    <w:rsid w:val="00D34EBC"/>
    <w:rsid w:val="00D43DD0"/>
    <w:rsid w:val="00D82FD9"/>
    <w:rsid w:val="00D83E72"/>
    <w:rsid w:val="00D9098B"/>
    <w:rsid w:val="00DA2B4F"/>
    <w:rsid w:val="00DC0A96"/>
    <w:rsid w:val="00DC19C6"/>
    <w:rsid w:val="00DC51B9"/>
    <w:rsid w:val="00DE1C55"/>
    <w:rsid w:val="00DE318A"/>
    <w:rsid w:val="00E02BA9"/>
    <w:rsid w:val="00E03F28"/>
    <w:rsid w:val="00E2067C"/>
    <w:rsid w:val="00E20D85"/>
    <w:rsid w:val="00E22EF9"/>
    <w:rsid w:val="00E24461"/>
    <w:rsid w:val="00E279DF"/>
    <w:rsid w:val="00E4638C"/>
    <w:rsid w:val="00E51BA5"/>
    <w:rsid w:val="00E56430"/>
    <w:rsid w:val="00E85D43"/>
    <w:rsid w:val="00E945BA"/>
    <w:rsid w:val="00E9712F"/>
    <w:rsid w:val="00EC3AF7"/>
    <w:rsid w:val="00EC5598"/>
    <w:rsid w:val="00ED39BA"/>
    <w:rsid w:val="00EF0FA5"/>
    <w:rsid w:val="00EF4302"/>
    <w:rsid w:val="00EF5661"/>
    <w:rsid w:val="00F01AF2"/>
    <w:rsid w:val="00F20948"/>
    <w:rsid w:val="00F3003F"/>
    <w:rsid w:val="00F318AA"/>
    <w:rsid w:val="00F34719"/>
    <w:rsid w:val="00F34733"/>
    <w:rsid w:val="00F34E67"/>
    <w:rsid w:val="00F42BAE"/>
    <w:rsid w:val="00F64614"/>
    <w:rsid w:val="00F86970"/>
    <w:rsid w:val="00F91D00"/>
    <w:rsid w:val="00F9213A"/>
    <w:rsid w:val="00FD4959"/>
    <w:rsid w:val="00FD52D0"/>
    <w:rsid w:val="00FE29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BFE773"/>
  <w15:chartTrackingRefBased/>
  <w15:docId w15:val="{064721DD-8282-4427-B240-F7F4D2F849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FE29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FE2929"/>
    <w:rPr>
      <w:sz w:val="16"/>
      <w:szCs w:val="16"/>
    </w:rPr>
  </w:style>
  <w:style w:type="paragraph" w:styleId="CommentText">
    <w:name w:val="annotation text"/>
    <w:basedOn w:val="Normal"/>
    <w:link w:val="CommentTextChar"/>
    <w:uiPriority w:val="99"/>
    <w:semiHidden/>
    <w:unhideWhenUsed/>
    <w:rsid w:val="00FE2929"/>
    <w:pPr>
      <w:spacing w:line="240" w:lineRule="auto"/>
    </w:pPr>
    <w:rPr>
      <w:sz w:val="20"/>
      <w:szCs w:val="20"/>
    </w:rPr>
  </w:style>
  <w:style w:type="character" w:customStyle="1" w:styleId="CommentTextChar">
    <w:name w:val="Comment Text Char"/>
    <w:basedOn w:val="DefaultParagraphFont"/>
    <w:link w:val="CommentText"/>
    <w:uiPriority w:val="99"/>
    <w:semiHidden/>
    <w:rsid w:val="00FE2929"/>
    <w:rPr>
      <w:sz w:val="20"/>
      <w:szCs w:val="20"/>
    </w:rPr>
  </w:style>
  <w:style w:type="paragraph" w:styleId="CommentSubject">
    <w:name w:val="annotation subject"/>
    <w:basedOn w:val="CommentText"/>
    <w:next w:val="CommentText"/>
    <w:link w:val="CommentSubjectChar"/>
    <w:uiPriority w:val="99"/>
    <w:semiHidden/>
    <w:unhideWhenUsed/>
    <w:rsid w:val="00FE2929"/>
    <w:rPr>
      <w:b/>
      <w:bCs/>
    </w:rPr>
  </w:style>
  <w:style w:type="character" w:customStyle="1" w:styleId="CommentSubjectChar">
    <w:name w:val="Comment Subject Char"/>
    <w:basedOn w:val="CommentTextChar"/>
    <w:link w:val="CommentSubject"/>
    <w:uiPriority w:val="99"/>
    <w:semiHidden/>
    <w:rsid w:val="00FE2929"/>
    <w:rPr>
      <w:b/>
      <w:bCs/>
      <w:sz w:val="20"/>
      <w:szCs w:val="20"/>
    </w:rPr>
  </w:style>
  <w:style w:type="paragraph" w:styleId="BalloonText">
    <w:name w:val="Balloon Text"/>
    <w:basedOn w:val="Normal"/>
    <w:link w:val="BalloonTextChar"/>
    <w:uiPriority w:val="99"/>
    <w:semiHidden/>
    <w:unhideWhenUsed/>
    <w:rsid w:val="00FE292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E2929"/>
    <w:rPr>
      <w:rFonts w:ascii="Segoe UI" w:hAnsi="Segoe UI" w:cs="Segoe UI"/>
      <w:sz w:val="18"/>
      <w:szCs w:val="18"/>
    </w:rPr>
  </w:style>
  <w:style w:type="character" w:styleId="Hyperlink">
    <w:name w:val="Hyperlink"/>
    <w:basedOn w:val="DefaultParagraphFont"/>
    <w:uiPriority w:val="99"/>
    <w:unhideWhenUsed/>
    <w:rsid w:val="0052704A"/>
    <w:rPr>
      <w:color w:val="0000FF"/>
      <w:u w:val="single"/>
    </w:rPr>
  </w:style>
  <w:style w:type="character" w:styleId="UnresolvedMention">
    <w:name w:val="Unresolved Mention"/>
    <w:basedOn w:val="DefaultParagraphFont"/>
    <w:uiPriority w:val="99"/>
    <w:semiHidden/>
    <w:unhideWhenUsed/>
    <w:rsid w:val="00673B3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86253476">
      <w:bodyDiv w:val="1"/>
      <w:marLeft w:val="0"/>
      <w:marRight w:val="0"/>
      <w:marTop w:val="0"/>
      <w:marBottom w:val="0"/>
      <w:divBdr>
        <w:top w:val="none" w:sz="0" w:space="0" w:color="auto"/>
        <w:left w:val="none" w:sz="0" w:space="0" w:color="auto"/>
        <w:bottom w:val="none" w:sz="0" w:space="0" w:color="auto"/>
        <w:right w:val="none" w:sz="0" w:space="0" w:color="auto"/>
      </w:divBdr>
    </w:div>
    <w:div w:id="1704555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www.medcalc.org/calc/comparison_of_means.php" TargetMode="External"/><Relationship Id="rId4" Type="http://schemas.openxmlformats.org/officeDocument/2006/relationships/hyperlink" Target="https://www.medcalc.org/calc/comparison_of_proportions.ph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4718</TotalTime>
  <Pages>34</Pages>
  <Words>15110</Words>
  <Characters>86133</Characters>
  <Application>Microsoft Office Word</Application>
  <DocSecurity>0</DocSecurity>
  <Lines>717</Lines>
  <Paragraphs>202</Paragraphs>
  <ScaleCrop>false</ScaleCrop>
  <HeadingPairs>
    <vt:vector size="2" baseType="variant">
      <vt:variant>
        <vt:lpstr>Title</vt:lpstr>
      </vt:variant>
      <vt:variant>
        <vt:i4>1</vt:i4>
      </vt:variant>
    </vt:vector>
  </HeadingPairs>
  <TitlesOfParts>
    <vt:vector size="1" baseType="lpstr">
      <vt:lpstr/>
    </vt:vector>
  </TitlesOfParts>
  <Company>University of Lethbridge</Company>
  <LinksUpToDate>false</LinksUpToDate>
  <CharactersWithSpaces>101041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Larouche, Richard</dc:creator>
  <cp:keywords/>
  <dc:description/>
  <cp:lastModifiedBy>Larouche, Richard</cp:lastModifiedBy>
  <cp:revision>21</cp:revision>
  <dcterms:created xsi:type="dcterms:W3CDTF">2020-05-28T13:46:00Z</dcterms:created>
  <dcterms:modified xsi:type="dcterms:W3CDTF">2020-10-27T21:13:00Z</dcterms:modified>
</cp:coreProperties>
</file>