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825F1C" w14:textId="77777777" w:rsidR="00E07699" w:rsidRPr="00E620E9" w:rsidRDefault="00E07699" w:rsidP="00E07699">
      <w:pPr>
        <w:ind w:right="49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>Remote Sensing</w:t>
      </w:r>
    </w:p>
    <w:p w14:paraId="43877C6E" w14:textId="77777777" w:rsidR="00E07699" w:rsidRPr="00E620E9" w:rsidRDefault="00E07699" w:rsidP="00E07699">
      <w:pPr>
        <w:ind w:right="4926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>Supplementary Table S1</w:t>
      </w:r>
    </w:p>
    <w:p w14:paraId="6118AC5F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>Salt marsh elevation limit determined after subsidence from hydrologic change and hydrocarbon extraction</w:t>
      </w:r>
    </w:p>
    <w:p w14:paraId="0A99A1A4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>Authors:</w:t>
      </w:r>
    </w:p>
    <w:p w14:paraId="42DABDFC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R. Eugene Turner </w:t>
      </w:r>
      <w:r w:rsidRPr="00E620E9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>, * and Yu Mo</w:t>
      </w:r>
      <w:r w:rsidRPr="00E620E9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CB7493B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>Affiliations:</w:t>
      </w:r>
    </w:p>
    <w:p w14:paraId="7E8150B8" w14:textId="2962988F" w:rsidR="00E07699" w:rsidRPr="00E620E9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Department of Oceanography and Coastal Sciences, Louisiana State University, Baton Rouge, LA, USA</w:t>
      </w:r>
    </w:p>
    <w:p w14:paraId="42029F73" w14:textId="27CF2996" w:rsidR="00E07699" w:rsidRPr="00E620E9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2</w:t>
      </w: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School of Geography and the Environment, University of Oxford, Oxford, OX1 3QY, UK </w:t>
      </w:r>
    </w:p>
    <w:p w14:paraId="79ABDB50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620E9">
        <w:rPr>
          <w:rFonts w:ascii="Times New Roman" w:hAnsi="Times New Roman" w:cs="Times New Roman"/>
          <w:bCs/>
          <w:sz w:val="24"/>
          <w:szCs w:val="24"/>
          <w:lang w:val="en-US"/>
        </w:rPr>
        <w:t>*Corresponding author: R. Eugene Turner; euturne@lsu.edu</w:t>
      </w:r>
    </w:p>
    <w:p w14:paraId="6BBA868F" w14:textId="74F2FDF4" w:rsidR="00E07699" w:rsidRPr="00E620E9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904302" w14:textId="56D72AA0" w:rsidR="00E620E9" w:rsidRPr="00E620E9" w:rsidRDefault="00E07699" w:rsidP="00C1089B">
      <w:pPr>
        <w:ind w:right="4926"/>
        <w:rPr>
          <w:rFonts w:ascii="Times New Roman" w:hAnsi="Times New Roman" w:cs="Times New Roman"/>
          <w:sz w:val="20"/>
          <w:szCs w:val="20"/>
        </w:rPr>
      </w:pP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Table S1 </w:t>
      </w:r>
      <w:r w:rsidR="004B518C" w:rsidRPr="00E620E9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Pr="00E620E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B518C" w:rsidRPr="00E620E9">
        <w:rPr>
          <w:rFonts w:ascii="Times New Roman" w:hAnsi="Times New Roman" w:cs="Times New Roman"/>
          <w:bCs/>
          <w:sz w:val="20"/>
          <w:szCs w:val="20"/>
        </w:rPr>
        <w:t xml:space="preserve">Station </w:t>
      </w:r>
      <w:proofErr w:type="spellStart"/>
      <w:r w:rsidR="004B518C" w:rsidRPr="00E620E9">
        <w:rPr>
          <w:rFonts w:ascii="Times New Roman" w:hAnsi="Times New Roman" w:cs="Times New Roman"/>
          <w:bCs/>
          <w:sz w:val="20"/>
          <w:szCs w:val="20"/>
        </w:rPr>
        <w:t>locations</w:t>
      </w:r>
      <w:proofErr w:type="spellEnd"/>
      <w:r w:rsidR="00E620E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4B518C" w:rsidRPr="00E620E9">
        <w:rPr>
          <w:rFonts w:ascii="Times New Roman" w:hAnsi="Times New Roman" w:cs="Times New Roman"/>
          <w:bCs/>
          <w:sz w:val="20"/>
          <w:szCs w:val="20"/>
        </w:rPr>
        <w:t xml:space="preserve">of </w:t>
      </w:r>
      <w:proofErr w:type="spellStart"/>
      <w:r w:rsidR="004B518C" w:rsidRPr="00E620E9">
        <w:rPr>
          <w:rFonts w:ascii="Times New Roman" w:hAnsi="Times New Roman" w:cs="Times New Roman"/>
          <w:bCs/>
          <w:sz w:val="20"/>
          <w:szCs w:val="20"/>
        </w:rPr>
        <w:t>all</w:t>
      </w:r>
      <w:proofErr w:type="spellEnd"/>
      <w:r w:rsidR="004B518C" w:rsidRPr="00E620E9">
        <w:rPr>
          <w:rFonts w:ascii="Times New Roman" w:hAnsi="Times New Roman" w:cs="Times New Roman"/>
          <w:bCs/>
          <w:sz w:val="20"/>
          <w:szCs w:val="20"/>
        </w:rPr>
        <w:t xml:space="preserve"> Port </w:t>
      </w:r>
      <w:proofErr w:type="spellStart"/>
      <w:r w:rsidR="004B518C" w:rsidRPr="00E620E9">
        <w:rPr>
          <w:rFonts w:ascii="Times New Roman" w:hAnsi="Times New Roman" w:cs="Times New Roman"/>
          <w:bCs/>
          <w:sz w:val="20"/>
          <w:szCs w:val="20"/>
        </w:rPr>
        <w:t>Sulphur</w:t>
      </w:r>
      <w:proofErr w:type="spellEnd"/>
      <w:r w:rsidR="004B518C" w:rsidRPr="00E620E9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bCs/>
          <w:sz w:val="20"/>
          <w:szCs w:val="20"/>
        </w:rPr>
        <w:t>sites</w:t>
      </w:r>
      <w:proofErr w:type="spellEnd"/>
      <w:r w:rsidR="004B518C" w:rsidRPr="00E620E9">
        <w:rPr>
          <w:rFonts w:ascii="Times New Roman" w:hAnsi="Times New Roman" w:cs="Times New Roman"/>
          <w:bCs/>
          <w:sz w:val="20"/>
          <w:szCs w:val="20"/>
        </w:rPr>
        <w:t>.</w:t>
      </w:r>
      <w:r w:rsidR="004B518C" w:rsidRPr="00E620E9">
        <w:rPr>
          <w:rFonts w:ascii="Times New Roman" w:hAnsi="Times New Roman" w:cs="Times New Roman"/>
          <w:sz w:val="20"/>
          <w:szCs w:val="20"/>
        </w:rPr>
        <w:t xml:space="preserve"> The location of the 14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natural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waterways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, 9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canals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with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producing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wells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and 9 with dry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wells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located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near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Port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Sulphur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>, LA.</w:t>
      </w:r>
      <w:r w:rsidR="004B518C" w:rsidRPr="00E620E9">
        <w:rPr>
          <w:rFonts w:ascii="Times New Roman" w:eastAsia="SimSun" w:hAnsi="Times New Roman"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Permits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issued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by the Louisiana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Department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of Natural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Resources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(http://sonris-www.dnr.state.la.us/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gis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/) include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drill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date,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drill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depth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4B518C" w:rsidRPr="00E620E9">
        <w:rPr>
          <w:rFonts w:ascii="Times New Roman" w:hAnsi="Times New Roman" w:cs="Times New Roman"/>
          <w:sz w:val="20"/>
          <w:szCs w:val="20"/>
        </w:rPr>
        <w:t>completion</w:t>
      </w:r>
      <w:proofErr w:type="spellEnd"/>
      <w:r w:rsidR="004B518C" w:rsidRPr="00E620E9">
        <w:rPr>
          <w:rFonts w:ascii="Times New Roman" w:hAnsi="Times New Roman" w:cs="Times New Roman"/>
          <w:sz w:val="20"/>
          <w:szCs w:val="20"/>
        </w:rPr>
        <w:t xml:space="preserve"> and location. </w:t>
      </w:r>
    </w:p>
    <w:p w14:paraId="7B999701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Waterway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Latitude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</w:t>
      </w:r>
      <w:r w:rsidRPr="00C1089B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Longitude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u w:val="single"/>
          <w:lang w:val="en-US"/>
        </w:rPr>
        <w:t>Serial # of permit</w:t>
      </w:r>
    </w:p>
    <w:p w14:paraId="4E42FBF2" w14:textId="008FE266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0.42182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0.78289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7AC8530B" w14:textId="2AED237F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0.42327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0.80646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7226CEEB" w14:textId="66777AB4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0.43782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0.79914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55DD0C60" w14:textId="10AB403F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0.44395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0.79563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1C309439" w14:textId="14CC5B7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0.44829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0.79223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0EB2FDEA" w14:textId="7EDD04D8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0.45254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0.79615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03C3BE1F" w14:textId="000FC9E9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0.45281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0.79308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07616303" w14:textId="78C1916F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0.43857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0.76920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3E2022F6" w14:textId="34F54C75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0.44214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0.76434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71EA0C09" w14:textId="4182F2CE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0.43925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0.76487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3ADC98DA" w14:textId="57A99B8E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0.43688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0.76385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3BE0A61B" w14:textId="20C184CF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0.43453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0.76347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34513B84" w14:textId="3B10B418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0.42966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0.76476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2B650B66" w14:textId="0AD9CDB8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Natural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0.43219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0.77650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</w:t>
      </w:r>
    </w:p>
    <w:p w14:paraId="5E7316BA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0.41948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0.79427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223704 </w:t>
      </w:r>
    </w:p>
    <w:p w14:paraId="003BD323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0.41622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0.79376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115624</w:t>
      </w:r>
    </w:p>
    <w:p w14:paraId="121F98F8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21F98F8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0.42001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0.78423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121714</w:t>
      </w:r>
    </w:p>
    <w:p w14:paraId="613C1EDC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13C1EDC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0.41875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0.76866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52792</w:t>
      </w:r>
    </w:p>
    <w:p w14:paraId="5A78D20A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0.42035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0.75843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131235</w:t>
      </w:r>
    </w:p>
    <w:p w14:paraId="681EC02B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0.42841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0.77289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141371</w:t>
      </w:r>
    </w:p>
    <w:p w14:paraId="7EBF1918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EBF1918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0.44357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0.73476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147741</w:t>
      </w:r>
    </w:p>
    <w:p w14:paraId="0432A801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0.44233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0.74403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150741</w:t>
      </w:r>
    </w:p>
    <w:p w14:paraId="2663F2A0" w14:textId="7777777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Producing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0.45070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0.74964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158993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0.41814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0.80661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112331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0.41334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0.80415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81568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0.41403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0.80083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74706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0.41708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0.80224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82281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0.41358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0.79725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70340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0.42461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0.78251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57054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0.42347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0.78056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80514</w:t>
      </w:r>
    </w:p>
    <w:p w14:paraId="3771475B" w14:textId="0C2ABEE3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0.42086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0.77732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81160</w:t>
      </w:r>
    </w:p>
    <w:p w14:paraId="0FCB2D27" w14:textId="44F5C067" w:rsidR="00C1089B" w:rsidRPr="00C1089B" w:rsidRDefault="00C1089B" w:rsidP="00C1089B">
      <w:pPr>
        <w:spacing w:after="0" w:line="240" w:lineRule="auto"/>
        <w:ind w:right="4925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>Dry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29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0.43316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-89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0.74481</w:t>
      </w:r>
      <w:r w:rsidRPr="00C1089B">
        <w:rPr>
          <w:rFonts w:ascii="Times New Roman" w:hAnsi="Times New Roman" w:cs="Times New Roman"/>
          <w:bCs/>
          <w:sz w:val="24"/>
          <w:szCs w:val="24"/>
          <w:lang w:val="en-US"/>
        </w:rPr>
        <w:tab/>
        <w:t>84633</w:t>
      </w:r>
    </w:p>
    <w:p w14:paraId="5A5E4BE7" w14:textId="77777777" w:rsidR="00E07699" w:rsidRPr="00E620E9" w:rsidRDefault="00E07699" w:rsidP="00E07699">
      <w:pPr>
        <w:ind w:right="4926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E07699" w:rsidRPr="00E620E9" w:rsidSect="00C35250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244BD5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6670" w:hanging="432"/>
      </w:pPr>
    </w:lvl>
    <w:lvl w:ilvl="1">
      <w:start w:val="1"/>
      <w:numFmt w:val="decimal"/>
      <w:pStyle w:val="Heading2"/>
      <w:lvlText w:val="%1.%2"/>
      <w:lvlJc w:val="left"/>
      <w:pPr>
        <w:ind w:left="3270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0C4"/>
    <w:rsid w:val="000728E0"/>
    <w:rsid w:val="00156051"/>
    <w:rsid w:val="00172BD4"/>
    <w:rsid w:val="00174BBB"/>
    <w:rsid w:val="001A7DCD"/>
    <w:rsid w:val="003C3303"/>
    <w:rsid w:val="004B518C"/>
    <w:rsid w:val="004E6019"/>
    <w:rsid w:val="00646CC8"/>
    <w:rsid w:val="006A40C4"/>
    <w:rsid w:val="0074617C"/>
    <w:rsid w:val="009126AA"/>
    <w:rsid w:val="00C1089B"/>
    <w:rsid w:val="00D755C9"/>
    <w:rsid w:val="00DF1512"/>
    <w:rsid w:val="00E07699"/>
    <w:rsid w:val="00E620E9"/>
    <w:rsid w:val="00E8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6887D"/>
  <w15:chartTrackingRefBased/>
  <w15:docId w15:val="{2CC1F9C8-F764-44DC-8272-774BBBD9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qFormat/>
    <w:rsid w:val="006A40C4"/>
    <w:pPr>
      <w:keepNext/>
      <w:numPr>
        <w:numId w:val="1"/>
      </w:numPr>
      <w:spacing w:after="0" w:line="240" w:lineRule="auto"/>
      <w:ind w:left="432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GB" w:eastAsia="it-I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40C4"/>
    <w:pPr>
      <w:keepNext/>
      <w:keepLines/>
      <w:numPr>
        <w:ilvl w:val="1"/>
        <w:numId w:val="1"/>
      </w:numPr>
      <w:spacing w:before="40" w:after="0" w:line="360" w:lineRule="auto"/>
      <w:ind w:left="576"/>
      <w:outlineLvl w:val="1"/>
    </w:pPr>
    <w:rPr>
      <w:rFonts w:ascii="Times New Roman" w:eastAsiaTheme="majorEastAsia" w:hAnsi="Times New Roman" w:cstheme="majorBidi"/>
      <w:i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40C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40C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40C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40C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40C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40C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40C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0C4"/>
    <w:pPr>
      <w:spacing w:after="0" w:line="240" w:lineRule="auto"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6A40C4"/>
    <w:pPr>
      <w:spacing w:after="200" w:line="240" w:lineRule="auto"/>
      <w:jc w:val="both"/>
    </w:pPr>
    <w:rPr>
      <w:rFonts w:ascii="Times New Roman" w:hAnsi="Times New Roman"/>
      <w:iCs/>
      <w:szCs w:val="18"/>
    </w:rPr>
  </w:style>
  <w:style w:type="character" w:customStyle="1" w:styleId="Heading1Char">
    <w:name w:val="Heading 1 Char"/>
    <w:basedOn w:val="DefaultParagraphFont"/>
    <w:link w:val="Heading1"/>
    <w:rsid w:val="006A40C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Heading2Char">
    <w:name w:val="Heading 2 Char"/>
    <w:basedOn w:val="DefaultParagraphFont"/>
    <w:link w:val="Heading2"/>
    <w:uiPriority w:val="9"/>
    <w:rsid w:val="006A40C4"/>
    <w:rPr>
      <w:rFonts w:ascii="Times New Roman" w:eastAsiaTheme="majorEastAsia" w:hAnsi="Times New Roman" w:cstheme="majorBidi"/>
      <w:i/>
      <w:sz w:val="24"/>
      <w:szCs w:val="26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40C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40C4"/>
    <w:rPr>
      <w:rFonts w:asciiTheme="majorHAnsi" w:eastAsiaTheme="majorEastAsia" w:hAnsiTheme="majorHAnsi" w:cstheme="majorBidi"/>
      <w:i/>
      <w:iCs/>
      <w:color w:val="2E74B5" w:themeColor="accent1" w:themeShade="BF"/>
      <w:lang w:val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40C4"/>
    <w:rPr>
      <w:rFonts w:asciiTheme="majorHAnsi" w:eastAsiaTheme="majorEastAsia" w:hAnsiTheme="majorHAnsi" w:cstheme="majorBidi"/>
      <w:color w:val="2E74B5" w:themeColor="accent1" w:themeShade="BF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40C4"/>
    <w:rPr>
      <w:rFonts w:asciiTheme="majorHAnsi" w:eastAsiaTheme="majorEastAsia" w:hAnsiTheme="majorHAnsi" w:cstheme="majorBidi"/>
      <w:color w:val="1F4D78" w:themeColor="accent1" w:themeShade="7F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40C4"/>
    <w:rPr>
      <w:rFonts w:asciiTheme="majorHAnsi" w:eastAsiaTheme="majorEastAsia" w:hAnsiTheme="majorHAnsi" w:cstheme="majorBidi"/>
      <w:i/>
      <w:iCs/>
      <w:color w:val="1F4D78" w:themeColor="accent1" w:themeShade="7F"/>
      <w:lang w:val="it-I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4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it-I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4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it-IT"/>
    </w:rPr>
  </w:style>
  <w:style w:type="paragraph" w:styleId="BodyText">
    <w:name w:val="Body Text"/>
    <w:basedOn w:val="Normal"/>
    <w:link w:val="BodyTextChar"/>
    <w:semiHidden/>
    <w:rsid w:val="006A40C4"/>
    <w:pPr>
      <w:spacing w:after="0" w:line="360" w:lineRule="auto"/>
      <w:jc w:val="both"/>
    </w:pPr>
    <w:rPr>
      <w:rFonts w:ascii="Arial" w:eastAsia="Times New Roman" w:hAnsi="Arial" w:cs="Times New Roman"/>
      <w:szCs w:val="20"/>
      <w:lang w:val="en-GB" w:eastAsia="it-IT"/>
    </w:rPr>
  </w:style>
  <w:style w:type="character" w:customStyle="1" w:styleId="BodyTextChar">
    <w:name w:val="Body Text Char"/>
    <w:basedOn w:val="DefaultParagraphFont"/>
    <w:link w:val="BodyText"/>
    <w:semiHidden/>
    <w:rsid w:val="006A40C4"/>
    <w:rPr>
      <w:rFonts w:ascii="Arial" w:eastAsia="Times New Roman" w:hAnsi="Arial" w:cs="Times New Roman"/>
      <w:szCs w:val="20"/>
      <w:lang w:eastAsia="it-IT"/>
    </w:rPr>
  </w:style>
  <w:style w:type="character" w:styleId="Hyperlink">
    <w:name w:val="Hyperlink"/>
    <w:rsid w:val="006A40C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7D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4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Luigi Saulino</dc:creator>
  <cp:keywords/>
  <dc:description/>
  <cp:lastModifiedBy>R Eugene Turner</cp:lastModifiedBy>
  <cp:revision>10</cp:revision>
  <dcterms:created xsi:type="dcterms:W3CDTF">2020-11-25T15:22:00Z</dcterms:created>
  <dcterms:modified xsi:type="dcterms:W3CDTF">2020-11-25T16:23:00Z</dcterms:modified>
</cp:coreProperties>
</file>