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4C7F9A" w14:textId="7BC1A48E" w:rsidR="00D02133" w:rsidRDefault="003F3DAD">
      <w:pPr>
        <w:rPr>
          <w:rFonts w:ascii="Palatino Linotype" w:hAnsi="Palatino Linotype"/>
          <w:b/>
          <w:bCs/>
        </w:rPr>
      </w:pPr>
      <w:bookmarkStart w:id="0" w:name="_Hlk41027832"/>
      <w:r>
        <w:rPr>
          <w:rFonts w:ascii="Palatino Linotype" w:hAnsi="Palatino Linotype"/>
          <w:b/>
          <w:bCs/>
        </w:rPr>
        <w:t>Supplementary Material S</w:t>
      </w:r>
      <w:bookmarkEnd w:id="0"/>
      <w:r w:rsidR="00DA6EAD">
        <w:rPr>
          <w:rFonts w:ascii="Palatino Linotype" w:hAnsi="Palatino Linotype"/>
          <w:b/>
          <w:bCs/>
        </w:rPr>
        <w:t>1</w:t>
      </w:r>
      <w:r>
        <w:rPr>
          <w:rFonts w:ascii="Palatino Linotype" w:hAnsi="Palatino Linotype"/>
          <w:b/>
          <w:bCs/>
        </w:rPr>
        <w:t xml:space="preserve">. </w:t>
      </w:r>
      <w:r w:rsidR="00DA6EAD">
        <w:rPr>
          <w:rFonts w:ascii="Palatino Linotype" w:hAnsi="Palatino Linotype"/>
        </w:rPr>
        <w:t xml:space="preserve">Images used to derive </w:t>
      </w:r>
      <w:r w:rsidR="00DA6EAD" w:rsidRPr="00DA6EAD">
        <w:rPr>
          <w:rFonts w:ascii="Palatino Linotype" w:hAnsi="Palatino Linotype"/>
        </w:rPr>
        <w:t xml:space="preserve">Land Use/Land Cover </w:t>
      </w:r>
      <w:r w:rsidR="00DA6EAD">
        <w:rPr>
          <w:rFonts w:ascii="Palatino Linotype" w:hAnsi="Palatino Linotype"/>
        </w:rPr>
        <w:t>(LULC)</w:t>
      </w:r>
      <w:r w:rsidRPr="003F3DAD">
        <w:rPr>
          <w:rFonts w:ascii="Palatino Linotype" w:hAnsi="Palatino Linotype"/>
        </w:rPr>
        <w:t xml:space="preserve"> </w:t>
      </w:r>
      <w:r w:rsidR="006624C3">
        <w:rPr>
          <w:rFonts w:ascii="Palatino Linotype" w:hAnsi="Palatino Linotype"/>
        </w:rPr>
        <w:t>maps</w:t>
      </w:r>
      <w:r w:rsidR="00DA6EAD">
        <w:rPr>
          <w:rFonts w:ascii="Palatino Linotype" w:hAnsi="Palatino Linotype"/>
        </w:rPr>
        <w:t xml:space="preserve"> (see Supplementary Material S3)</w:t>
      </w:r>
    </w:p>
    <w:p w14:paraId="1A33CBF1" w14:textId="01CA5E0D" w:rsidR="00DB25B9" w:rsidRDefault="0005655D" w:rsidP="004106DE">
      <w:pPr>
        <w:pStyle w:val="MDPI21heading1"/>
        <w:outlineLvl w:val="9"/>
        <w:rPr>
          <w:b w:val="0"/>
          <w:bCs/>
          <w:spacing w:val="-2"/>
        </w:rPr>
      </w:pPr>
      <w:r>
        <w:rPr>
          <w:b w:val="0"/>
          <w:bCs/>
          <w:spacing w:val="-2"/>
        </w:rPr>
        <w:t xml:space="preserve">The nineteen </w:t>
      </w:r>
      <w:r w:rsidR="00DA6EAD">
        <w:rPr>
          <w:b w:val="0"/>
          <w:bCs/>
          <w:spacing w:val="-2"/>
        </w:rPr>
        <w:t>images used</w:t>
      </w:r>
      <w:r>
        <w:rPr>
          <w:b w:val="0"/>
          <w:bCs/>
          <w:spacing w:val="-2"/>
        </w:rPr>
        <w:t xml:space="preserve"> for</w:t>
      </w:r>
      <w:r w:rsidR="00DA6EAD">
        <w:rPr>
          <w:b w:val="0"/>
          <w:bCs/>
          <w:spacing w:val="-2"/>
        </w:rPr>
        <w:t xml:space="preserve"> the LULC maps of the</w:t>
      </w:r>
      <w:r>
        <w:rPr>
          <w:b w:val="0"/>
          <w:bCs/>
          <w:spacing w:val="-2"/>
        </w:rPr>
        <w:t xml:space="preserve"> Hanoi</w:t>
      </w:r>
      <w:r w:rsidR="00DA6EAD">
        <w:rPr>
          <w:b w:val="0"/>
          <w:bCs/>
          <w:spacing w:val="-2"/>
        </w:rPr>
        <w:t xml:space="preserve"> Province</w:t>
      </w:r>
      <w:r>
        <w:rPr>
          <w:b w:val="0"/>
          <w:bCs/>
          <w:spacing w:val="-2"/>
        </w:rPr>
        <w:t>.</w:t>
      </w:r>
    </w:p>
    <w:p w14:paraId="50239891" w14:textId="290394EA" w:rsidR="00DB25B9" w:rsidRDefault="002E0005" w:rsidP="004106DE">
      <w:pPr>
        <w:pStyle w:val="MDPI21heading1"/>
        <w:outlineLvl w:val="9"/>
        <w:rPr>
          <w:b w:val="0"/>
          <w:bCs/>
          <w:spacing w:val="-2"/>
        </w:rPr>
      </w:pPr>
      <w:r>
        <w:rPr>
          <w:b w:val="0"/>
          <w:bCs/>
          <w:noProof/>
          <w:snapToGrid/>
          <w:spacing w:val="-2"/>
          <w:lang w:val="en-GB" w:eastAsia="en-GB" w:bidi="ar-SA"/>
        </w:rPr>
        <w:drawing>
          <wp:inline distT="0" distB="0" distL="0" distR="0" wp14:anchorId="09749D64" wp14:editId="268D30CB">
            <wp:extent cx="5731510" cy="5215797"/>
            <wp:effectExtent l="0" t="0" r="254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CLU_maps_CorelDraw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2157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6FCCC9" w14:textId="4F006C0B" w:rsidR="006D0CF7" w:rsidRPr="003546A9" w:rsidRDefault="00DB25B9" w:rsidP="002E0005">
      <w:pPr>
        <w:pStyle w:val="MDPI21heading1"/>
        <w:jc w:val="center"/>
        <w:outlineLvl w:val="9"/>
        <w:rPr>
          <w:b w:val="0"/>
          <w:bCs/>
          <w:spacing w:val="-2"/>
        </w:rPr>
      </w:pPr>
      <w:r w:rsidRPr="00DB25B9">
        <w:rPr>
          <w:spacing w:val="-2"/>
        </w:rPr>
        <w:t>Figure S</w:t>
      </w:r>
      <w:r w:rsidR="00DA6EAD">
        <w:rPr>
          <w:spacing w:val="-2"/>
        </w:rPr>
        <w:t>1</w:t>
      </w:r>
      <w:r w:rsidRPr="00DB25B9">
        <w:rPr>
          <w:b w:val="0"/>
          <w:bCs/>
          <w:spacing w:val="-2"/>
        </w:rPr>
        <w:t xml:space="preserve">. </w:t>
      </w:r>
      <w:r w:rsidR="004E2748">
        <w:rPr>
          <w:b w:val="0"/>
          <w:bCs/>
          <w:spacing w:val="-2"/>
        </w:rPr>
        <w:t>Images</w:t>
      </w:r>
      <w:r w:rsidR="002E0005">
        <w:rPr>
          <w:b w:val="0"/>
          <w:bCs/>
          <w:spacing w:val="-2"/>
        </w:rPr>
        <w:t xml:space="preserve"> </w:t>
      </w:r>
      <w:r w:rsidR="004E2748">
        <w:rPr>
          <w:b w:val="0"/>
          <w:bCs/>
          <w:spacing w:val="-2"/>
        </w:rPr>
        <w:t>used as input for the LULC maps</w:t>
      </w:r>
      <w:r w:rsidR="002E0005">
        <w:rPr>
          <w:b w:val="0"/>
          <w:bCs/>
          <w:spacing w:val="-2"/>
        </w:rPr>
        <w:t xml:space="preserve"> </w:t>
      </w:r>
      <w:r w:rsidR="004E2748">
        <w:rPr>
          <w:b w:val="0"/>
          <w:bCs/>
          <w:spacing w:val="-2"/>
        </w:rPr>
        <w:t>of</w:t>
      </w:r>
      <w:r w:rsidR="002E0005">
        <w:rPr>
          <w:b w:val="0"/>
          <w:bCs/>
          <w:spacing w:val="-2"/>
        </w:rPr>
        <w:t xml:space="preserve"> the Hanoi Province</w:t>
      </w:r>
      <w:r w:rsidRPr="00DB25B9">
        <w:rPr>
          <w:b w:val="0"/>
          <w:bCs/>
          <w:spacing w:val="-2"/>
        </w:rPr>
        <w:t>.</w:t>
      </w:r>
      <w:r w:rsidR="004E2748">
        <w:rPr>
          <w:b w:val="0"/>
          <w:bCs/>
          <w:spacing w:val="-2"/>
        </w:rPr>
        <w:t xml:space="preserve"> Landsat-2 image of 1975 is Red, Green and Near-Infrared composite while all the others images are Red, Green and Blue composite.</w:t>
      </w:r>
      <w:r w:rsidR="00987AC9">
        <w:rPr>
          <w:b w:val="0"/>
          <w:bCs/>
          <w:spacing w:val="-2"/>
        </w:rPr>
        <w:t xml:space="preserve"> Considering the different spectral resolution of each sensor, the rendering of any single band has been independently stretched to the minimum and maximum value</w:t>
      </w:r>
      <w:r w:rsidR="000D657E">
        <w:rPr>
          <w:b w:val="0"/>
          <w:bCs/>
          <w:spacing w:val="-2"/>
        </w:rPr>
        <w:t>s</w:t>
      </w:r>
      <w:bookmarkStart w:id="1" w:name="_GoBack"/>
      <w:bookmarkEnd w:id="1"/>
      <w:r w:rsidR="00987AC9">
        <w:rPr>
          <w:b w:val="0"/>
          <w:bCs/>
          <w:spacing w:val="-2"/>
        </w:rPr>
        <w:t xml:space="preserve"> of that band.</w:t>
      </w:r>
    </w:p>
    <w:sectPr w:rsidR="006D0CF7" w:rsidRPr="003546A9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CFDDAF" w14:textId="77777777" w:rsidR="00F13C38" w:rsidRDefault="00F13C38" w:rsidP="004106DE">
      <w:pPr>
        <w:spacing w:after="0" w:line="240" w:lineRule="auto"/>
      </w:pPr>
      <w:r>
        <w:separator/>
      </w:r>
    </w:p>
  </w:endnote>
  <w:endnote w:type="continuationSeparator" w:id="0">
    <w:p w14:paraId="4CF7B44C" w14:textId="77777777" w:rsidR="00F13C38" w:rsidRDefault="00F13C38" w:rsidP="004106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3777819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1D2BD2A" w14:textId="28C765CA" w:rsidR="004106DE" w:rsidRDefault="004106D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B73F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CAFD25E" w14:textId="77777777" w:rsidR="004106DE" w:rsidRDefault="004106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69B0A9" w14:textId="77777777" w:rsidR="00F13C38" w:rsidRDefault="00F13C38" w:rsidP="004106DE">
      <w:pPr>
        <w:spacing w:after="0" w:line="240" w:lineRule="auto"/>
      </w:pPr>
      <w:r>
        <w:separator/>
      </w:r>
    </w:p>
  </w:footnote>
  <w:footnote w:type="continuationSeparator" w:id="0">
    <w:p w14:paraId="0CDCFB4D" w14:textId="77777777" w:rsidR="00F13C38" w:rsidRDefault="00F13C38" w:rsidP="004106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F244FD"/>
    <w:multiLevelType w:val="hybridMultilevel"/>
    <w:tmpl w:val="DBBE8ED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C8034E"/>
    <w:multiLevelType w:val="hybridMultilevel"/>
    <w:tmpl w:val="DBBE8ED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1D0931"/>
    <w:multiLevelType w:val="hybridMultilevel"/>
    <w:tmpl w:val="75B885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42A8"/>
    <w:rsid w:val="000332CF"/>
    <w:rsid w:val="00035D01"/>
    <w:rsid w:val="0005655D"/>
    <w:rsid w:val="00077653"/>
    <w:rsid w:val="000D657E"/>
    <w:rsid w:val="000F61CE"/>
    <w:rsid w:val="000F629D"/>
    <w:rsid w:val="001F2B55"/>
    <w:rsid w:val="001F51FA"/>
    <w:rsid w:val="002E0005"/>
    <w:rsid w:val="00343163"/>
    <w:rsid w:val="003546A9"/>
    <w:rsid w:val="00370540"/>
    <w:rsid w:val="003726F7"/>
    <w:rsid w:val="00391D24"/>
    <w:rsid w:val="003A2603"/>
    <w:rsid w:val="003F3DAD"/>
    <w:rsid w:val="004106DE"/>
    <w:rsid w:val="004410C5"/>
    <w:rsid w:val="004856AF"/>
    <w:rsid w:val="004E2748"/>
    <w:rsid w:val="004F1A30"/>
    <w:rsid w:val="005063F8"/>
    <w:rsid w:val="0055729E"/>
    <w:rsid w:val="005B4E35"/>
    <w:rsid w:val="005C757C"/>
    <w:rsid w:val="006617C7"/>
    <w:rsid w:val="006624C3"/>
    <w:rsid w:val="006B14C5"/>
    <w:rsid w:val="006B73F9"/>
    <w:rsid w:val="006D0CF7"/>
    <w:rsid w:val="006F32B0"/>
    <w:rsid w:val="007127C0"/>
    <w:rsid w:val="007F42A8"/>
    <w:rsid w:val="00806DA3"/>
    <w:rsid w:val="008651B9"/>
    <w:rsid w:val="008E7635"/>
    <w:rsid w:val="009210BB"/>
    <w:rsid w:val="009845BD"/>
    <w:rsid w:val="00987AC9"/>
    <w:rsid w:val="00AF76A6"/>
    <w:rsid w:val="00BE20C6"/>
    <w:rsid w:val="00C50FA9"/>
    <w:rsid w:val="00C8425D"/>
    <w:rsid w:val="00CA100E"/>
    <w:rsid w:val="00CC6B20"/>
    <w:rsid w:val="00D02133"/>
    <w:rsid w:val="00D553DB"/>
    <w:rsid w:val="00D62764"/>
    <w:rsid w:val="00DA6EAD"/>
    <w:rsid w:val="00DB25B9"/>
    <w:rsid w:val="00E846E1"/>
    <w:rsid w:val="00EC294E"/>
    <w:rsid w:val="00F13C38"/>
    <w:rsid w:val="00F226EF"/>
    <w:rsid w:val="00F47DE1"/>
    <w:rsid w:val="00F81ABF"/>
    <w:rsid w:val="00FD6BC3"/>
    <w:rsid w:val="00FF0025"/>
    <w:rsid w:val="00FF2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7DFE09"/>
  <w15:chartTrackingRefBased/>
  <w15:docId w15:val="{A4E02EA8-05F3-43E9-9F9C-78F0F71C6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06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06DE"/>
  </w:style>
  <w:style w:type="paragraph" w:styleId="Footer">
    <w:name w:val="footer"/>
    <w:basedOn w:val="Normal"/>
    <w:link w:val="FooterChar"/>
    <w:uiPriority w:val="99"/>
    <w:unhideWhenUsed/>
    <w:rsid w:val="004106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06DE"/>
  </w:style>
  <w:style w:type="paragraph" w:styleId="BalloonText">
    <w:name w:val="Balloon Text"/>
    <w:basedOn w:val="Normal"/>
    <w:link w:val="BalloonTextChar"/>
    <w:uiPriority w:val="99"/>
    <w:semiHidden/>
    <w:unhideWhenUsed/>
    <w:rsid w:val="004106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06DE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106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106DE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  <w:lang w:val="en-US"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106DE"/>
    <w:rPr>
      <w:rFonts w:ascii="Times New Roman" w:eastAsia="Times New Roman" w:hAnsi="Times New Roman" w:cs="Times New Roman"/>
      <w:color w:val="000000"/>
      <w:sz w:val="20"/>
      <w:szCs w:val="20"/>
      <w:lang w:val="en-US" w:eastAsia="de-DE"/>
    </w:rPr>
  </w:style>
  <w:style w:type="paragraph" w:customStyle="1" w:styleId="MDPI21heading1">
    <w:name w:val="MDPI_2.1_heading1"/>
    <w:basedOn w:val="Normal"/>
    <w:qFormat/>
    <w:rsid w:val="004106DE"/>
    <w:pPr>
      <w:adjustRightInd w:val="0"/>
      <w:snapToGrid w:val="0"/>
      <w:spacing w:before="240" w:after="120" w:line="260" w:lineRule="atLeast"/>
      <w:outlineLvl w:val="0"/>
    </w:pPr>
    <w:rPr>
      <w:rFonts w:ascii="Palatino Linotype" w:eastAsia="Times New Roman" w:hAnsi="Palatino Linotype" w:cs="Times New Roman"/>
      <w:b/>
      <w:snapToGrid w:val="0"/>
      <w:color w:val="000000"/>
      <w:sz w:val="20"/>
      <w:lang w:val="en-US" w:eastAsia="de-DE" w:bidi="en-US"/>
    </w:rPr>
  </w:style>
  <w:style w:type="character" w:styleId="PlaceholderText">
    <w:name w:val="Placeholder Text"/>
    <w:basedOn w:val="DefaultParagraphFont"/>
    <w:uiPriority w:val="99"/>
    <w:semiHidden/>
    <w:rsid w:val="00391D24"/>
    <w:rPr>
      <w:color w:val="80808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62764"/>
    <w:pPr>
      <w:spacing w:after="160"/>
      <w:jc w:val="left"/>
    </w:pPr>
    <w:rPr>
      <w:rFonts w:asciiTheme="minorHAnsi" w:eastAsiaTheme="minorHAnsi" w:hAnsiTheme="minorHAnsi" w:cstheme="minorBidi"/>
      <w:b/>
      <w:bCs/>
      <w:color w:val="auto"/>
      <w:lang w:val="en-GB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62764"/>
    <w:rPr>
      <w:rFonts w:ascii="Times New Roman" w:eastAsia="Times New Roman" w:hAnsi="Times New Roman" w:cs="Times New Roman"/>
      <w:b/>
      <w:bCs/>
      <w:color w:val="000000"/>
      <w:sz w:val="20"/>
      <w:szCs w:val="20"/>
      <w:lang w:val="en-US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270E65-6A67-41C6-869A-2AFE00DB5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Alessandro Novellino</dc:creator>
  <cp:keywords/>
  <dc:description/>
  <cp:lastModifiedBy>Novellino, Alessandro</cp:lastModifiedBy>
  <cp:revision>45</cp:revision>
  <dcterms:created xsi:type="dcterms:W3CDTF">2020-05-21T15:09:00Z</dcterms:created>
  <dcterms:modified xsi:type="dcterms:W3CDTF">2021-01-04T13:57:00Z</dcterms:modified>
</cp:coreProperties>
</file>