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552" w:rsidRPr="003B73A5" w:rsidRDefault="006C46FC" w:rsidP="006C46FC">
      <w:pPr>
        <w:pStyle w:val="MDPI41tablecaption"/>
        <w:jc w:val="center"/>
      </w:pPr>
      <w:r w:rsidRPr="006C46FC">
        <w:rPr>
          <w:b/>
        </w:rPr>
        <w:t>Table S1:</w:t>
      </w:r>
      <w:r w:rsidR="00F80552" w:rsidRPr="006C46FC">
        <w:rPr>
          <w:b/>
        </w:rPr>
        <w:t xml:space="preserve"> </w:t>
      </w:r>
      <w:r w:rsidR="00F80552" w:rsidRPr="006C46FC">
        <w:t>Mean differences in blood glucose and plasma insulin iAUC and peak concentrations between placebo and low dose, placebo and high dose, and low dose and high dose, with groupings according</w:t>
      </w:r>
      <w:r w:rsidR="00F80552" w:rsidRPr="003B73A5">
        <w:t xml:space="preserve"> to ethnic background.</w:t>
      </w:r>
    </w:p>
    <w:tbl>
      <w:tblPr>
        <w:tblStyle w:val="TableGrid"/>
        <w:tblW w:w="6774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2614"/>
        <w:gridCol w:w="543"/>
        <w:gridCol w:w="1174"/>
        <w:gridCol w:w="913"/>
      </w:tblGrid>
      <w:tr w:rsidR="00F80552" w:rsidTr="006C46FC">
        <w:trPr>
          <w:trHeight w:val="255"/>
          <w:jc w:val="center"/>
        </w:trPr>
        <w:tc>
          <w:tcPr>
            <w:tcW w:w="0" w:type="auto"/>
            <w:gridSpan w:val="5"/>
            <w:shd w:val="clear" w:color="auto" w:fill="D9D9D9" w:themeFill="background1" w:themeFillShade="D9"/>
            <w:vAlign w:val="center"/>
          </w:tcPr>
          <w:p w:rsidR="00F80552" w:rsidRDefault="00F80552" w:rsidP="006C46FC">
            <w:pPr>
              <w:pStyle w:val="MDPI42tablebody"/>
            </w:pPr>
            <w:r w:rsidRPr="006C46FC">
              <w:rPr>
                <w:rFonts w:cs="Times New Roman"/>
                <w:b/>
                <w:sz w:val="18"/>
                <w:szCs w:val="16"/>
              </w:rPr>
              <w:t>Blood glucose iAUC (mmol/</w:t>
            </w:r>
            <w:proofErr w:type="spellStart"/>
            <w:r w:rsidRPr="006C46FC">
              <w:rPr>
                <w:rFonts w:cs="Times New Roman"/>
                <w:b/>
                <w:sz w:val="18"/>
                <w:szCs w:val="16"/>
              </w:rPr>
              <w:t>L.min</w:t>
            </w:r>
            <w:proofErr w:type="spellEnd"/>
            <w:r w:rsidRPr="006C46FC">
              <w:rPr>
                <w:rFonts w:cs="Times New Roman"/>
                <w:b/>
                <w:sz w:val="18"/>
                <w:szCs w:val="16"/>
              </w:rPr>
              <w:t>)</w:t>
            </w:r>
          </w:p>
        </w:tc>
      </w:tr>
      <w:tr w:rsidR="00F80552" w:rsidTr="006C46FC">
        <w:trPr>
          <w:trHeight w:val="240"/>
          <w:jc w:val="center"/>
        </w:trPr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Ethnicity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Mean differences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n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Mean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SD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 w:val="restart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Total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Low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-16.2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56.4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-6.5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48.9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low dose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9.7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49.4</w:t>
            </w:r>
          </w:p>
        </w:tc>
      </w:tr>
      <w:tr w:rsidR="00F80552" w:rsidTr="006C46FC">
        <w:trPr>
          <w:trHeight w:val="240"/>
          <w:jc w:val="center"/>
        </w:trPr>
        <w:tc>
          <w:tcPr>
            <w:tcW w:w="0" w:type="auto"/>
            <w:vMerge w:val="restart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Non-Asian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Low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26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-16.9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55.5</w:t>
            </w:r>
          </w:p>
        </w:tc>
      </w:tr>
      <w:tr w:rsidR="00F80552" w:rsidTr="006C46FC">
        <w:trPr>
          <w:trHeight w:val="240"/>
          <w:jc w:val="center"/>
        </w:trPr>
        <w:tc>
          <w:tcPr>
            <w:tcW w:w="0" w:type="auto"/>
            <w:vMerge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26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-10.0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42.5</w:t>
            </w:r>
          </w:p>
        </w:tc>
      </w:tr>
      <w:tr w:rsidR="00F80552" w:rsidTr="006C46FC">
        <w:trPr>
          <w:trHeight w:val="240"/>
          <w:jc w:val="center"/>
        </w:trPr>
        <w:tc>
          <w:tcPr>
            <w:tcW w:w="0" w:type="auto"/>
            <w:vMerge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low dose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26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6.8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42.3</w:t>
            </w:r>
          </w:p>
        </w:tc>
      </w:tr>
      <w:tr w:rsidR="00F80552" w:rsidTr="006C46FC">
        <w:trPr>
          <w:trHeight w:val="240"/>
          <w:jc w:val="center"/>
        </w:trPr>
        <w:tc>
          <w:tcPr>
            <w:tcW w:w="0" w:type="auto"/>
            <w:vMerge w:val="restart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Asian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Low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-14.8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60.7</w:t>
            </w:r>
          </w:p>
        </w:tc>
      </w:tr>
      <w:tr w:rsidR="00F80552" w:rsidTr="006C46FC">
        <w:trPr>
          <w:trHeight w:val="269"/>
          <w:jc w:val="center"/>
        </w:trPr>
        <w:tc>
          <w:tcPr>
            <w:tcW w:w="0" w:type="auto"/>
            <w:vMerge/>
            <w:vAlign w:val="center"/>
          </w:tcPr>
          <w:p w:rsidR="00F80552" w:rsidRDefault="00F80552" w:rsidP="00173843"/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1.2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62.1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/>
            <w:vAlign w:val="center"/>
          </w:tcPr>
          <w:p w:rsidR="00F80552" w:rsidRDefault="00F80552" w:rsidP="00173843"/>
        </w:tc>
        <w:tc>
          <w:tcPr>
            <w:tcW w:w="0" w:type="auto"/>
            <w:vAlign w:val="center"/>
          </w:tcPr>
          <w:p w:rsidR="00F80552" w:rsidRPr="006C46FC" w:rsidRDefault="003B73A5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low dose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16.0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64.0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gridSpan w:val="5"/>
            <w:shd w:val="clear" w:color="auto" w:fill="D9D9D9" w:themeFill="background1" w:themeFillShade="D9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Blood glucose peak concentration (mmol/L)</w:t>
            </w:r>
          </w:p>
        </w:tc>
      </w:tr>
      <w:tr w:rsidR="00F80552" w:rsidTr="006C46FC">
        <w:trPr>
          <w:trHeight w:val="240"/>
          <w:jc w:val="center"/>
        </w:trPr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Ethnicity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Mean differences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n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Mean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SD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 w:val="restart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Total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Low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-0.03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0.87</w:t>
            </w:r>
          </w:p>
        </w:tc>
      </w:tr>
      <w:tr w:rsidR="00F80552" w:rsidTr="006C46FC">
        <w:trPr>
          <w:trHeight w:val="269"/>
          <w:jc w:val="center"/>
        </w:trPr>
        <w:tc>
          <w:tcPr>
            <w:tcW w:w="0" w:type="auto"/>
            <w:vMerge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0.02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0.74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</w:t>
            </w:r>
            <w:r w:rsidR="003B73A5" w:rsidRPr="006C46FC">
              <w:rPr>
                <w:rFonts w:cs="Times New Roman"/>
                <w:sz w:val="18"/>
                <w:szCs w:val="16"/>
              </w:rPr>
              <w:t xml:space="preserve"> </w:t>
            </w:r>
            <w:r w:rsidRPr="006C46FC">
              <w:rPr>
                <w:rFonts w:cs="Times New Roman"/>
                <w:sz w:val="18"/>
                <w:szCs w:val="16"/>
              </w:rPr>
              <w:t>low dose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0.05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0.78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 w:val="restart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Non-Asian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Low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26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0.04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0.79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26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0.03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0.60</w:t>
            </w:r>
          </w:p>
        </w:tc>
      </w:tr>
      <w:tr w:rsidR="00F80552" w:rsidTr="006C46FC">
        <w:trPr>
          <w:trHeight w:val="269"/>
          <w:jc w:val="center"/>
        </w:trPr>
        <w:tc>
          <w:tcPr>
            <w:tcW w:w="0" w:type="auto"/>
            <w:vMerge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</w:t>
            </w:r>
            <w:r w:rsidR="003B73A5" w:rsidRPr="006C46FC">
              <w:rPr>
                <w:rFonts w:cs="Times New Roman"/>
                <w:sz w:val="18"/>
                <w:szCs w:val="16"/>
              </w:rPr>
              <w:t xml:space="preserve"> </w:t>
            </w:r>
            <w:r w:rsidRPr="006C46FC">
              <w:rPr>
                <w:rFonts w:cs="Times New Roman"/>
                <w:sz w:val="18"/>
                <w:szCs w:val="16"/>
              </w:rPr>
              <w:t>low dose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26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-0.01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0.80</w:t>
            </w:r>
          </w:p>
        </w:tc>
      </w:tr>
      <w:tr w:rsidR="00F80552" w:rsidTr="006C46FC">
        <w:trPr>
          <w:trHeight w:val="240"/>
          <w:jc w:val="center"/>
        </w:trPr>
        <w:tc>
          <w:tcPr>
            <w:tcW w:w="0" w:type="auto"/>
            <w:vMerge w:val="restart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Asian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Low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-0.19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1.05</w:t>
            </w:r>
          </w:p>
        </w:tc>
      </w:tr>
      <w:tr w:rsidR="00F80552" w:rsidTr="006C46FC">
        <w:trPr>
          <w:trHeight w:val="269"/>
          <w:jc w:val="center"/>
        </w:trPr>
        <w:tc>
          <w:tcPr>
            <w:tcW w:w="0" w:type="auto"/>
            <w:vMerge/>
            <w:vAlign w:val="center"/>
          </w:tcPr>
          <w:p w:rsidR="00F80552" w:rsidRDefault="00F80552" w:rsidP="00173843"/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-0.02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1.00</w:t>
            </w:r>
          </w:p>
        </w:tc>
      </w:tr>
      <w:tr w:rsidR="00F80552" w:rsidTr="006C46FC">
        <w:trPr>
          <w:trHeight w:val="269"/>
          <w:jc w:val="center"/>
        </w:trPr>
        <w:tc>
          <w:tcPr>
            <w:tcW w:w="0" w:type="auto"/>
            <w:vMerge/>
            <w:vAlign w:val="center"/>
          </w:tcPr>
          <w:p w:rsidR="00F80552" w:rsidRDefault="00F80552" w:rsidP="00173843"/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</w:t>
            </w:r>
            <w:r w:rsidR="003B73A5" w:rsidRPr="006C46FC">
              <w:rPr>
                <w:rFonts w:cs="Times New Roman"/>
                <w:sz w:val="18"/>
                <w:szCs w:val="16"/>
              </w:rPr>
              <w:t xml:space="preserve"> </w:t>
            </w:r>
            <w:r w:rsidRPr="006C46FC">
              <w:rPr>
                <w:rFonts w:cs="Times New Roman"/>
                <w:sz w:val="18"/>
                <w:szCs w:val="16"/>
              </w:rPr>
              <w:t>low dose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0.18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0.75</w:t>
            </w:r>
          </w:p>
        </w:tc>
      </w:tr>
      <w:tr w:rsidR="00F80552" w:rsidTr="006C46FC">
        <w:trPr>
          <w:trHeight w:val="240"/>
          <w:jc w:val="center"/>
        </w:trPr>
        <w:tc>
          <w:tcPr>
            <w:tcW w:w="0" w:type="auto"/>
            <w:gridSpan w:val="5"/>
            <w:shd w:val="clear" w:color="auto" w:fill="D9D9D9" w:themeFill="background1" w:themeFillShade="D9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Plasma insulin iAUC (</w:t>
            </w:r>
            <w:r w:rsidR="006C46FC">
              <w:rPr>
                <w:rFonts w:cs="Times New Roman"/>
                <w:b/>
                <w:sz w:val="18"/>
                <w:szCs w:val="16"/>
              </w:rPr>
              <w:t>pmol/</w:t>
            </w:r>
            <w:proofErr w:type="spellStart"/>
            <w:r w:rsidR="006C46FC">
              <w:rPr>
                <w:rFonts w:cs="Times New Roman"/>
                <w:b/>
                <w:sz w:val="18"/>
                <w:szCs w:val="16"/>
              </w:rPr>
              <w:t>L</w:t>
            </w:r>
            <w:r w:rsidRPr="006C46FC">
              <w:rPr>
                <w:rFonts w:cs="Times New Roman"/>
                <w:b/>
                <w:sz w:val="18"/>
                <w:szCs w:val="16"/>
              </w:rPr>
              <w:t>.min</w:t>
            </w:r>
            <w:proofErr w:type="spellEnd"/>
            <w:r w:rsidRPr="006C46FC">
              <w:rPr>
                <w:rFonts w:cs="Times New Roman"/>
                <w:b/>
                <w:sz w:val="18"/>
                <w:szCs w:val="16"/>
              </w:rPr>
              <w:t>)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Ethnicity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Mean differences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n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Median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IQR</w:t>
            </w:r>
          </w:p>
        </w:tc>
      </w:tr>
      <w:tr w:rsidR="00F80552" w:rsidTr="006C46FC">
        <w:trPr>
          <w:trHeight w:val="240"/>
          <w:jc w:val="center"/>
        </w:trPr>
        <w:tc>
          <w:tcPr>
            <w:tcW w:w="0" w:type="auto"/>
            <w:vMerge w:val="restart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Total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Low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</w:t>
            </w:r>
            <w:r w:rsidR="006C46FC" w:rsidRPr="006C46FC">
              <w:rPr>
                <w:rFonts w:cs="Times New Roman"/>
                <w:sz w:val="18"/>
                <w:szCs w:val="16"/>
              </w:rPr>
              <w:t>819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10589</w:t>
            </w:r>
          </w:p>
        </w:tc>
      </w:tr>
      <w:tr w:rsidR="00F80552" w:rsidTr="006C46FC">
        <w:trPr>
          <w:trHeight w:val="269"/>
          <w:jc w:val="center"/>
        </w:trPr>
        <w:tc>
          <w:tcPr>
            <w:tcW w:w="0" w:type="auto"/>
            <w:vMerge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-1</w:t>
            </w:r>
            <w:r w:rsidR="006C46FC" w:rsidRPr="006C46FC">
              <w:rPr>
                <w:rFonts w:cs="Times New Roman"/>
                <w:sz w:val="18"/>
                <w:szCs w:val="16"/>
              </w:rPr>
              <w:t>340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11674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0552" w:rsidRPr="006C46FC" w:rsidRDefault="003B73A5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low dose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</w:t>
            </w:r>
            <w:r w:rsidR="006C46FC" w:rsidRPr="006C46FC">
              <w:rPr>
                <w:rFonts w:cs="Times New Roman"/>
                <w:sz w:val="18"/>
                <w:szCs w:val="16"/>
              </w:rPr>
              <w:t>583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8326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 w:val="restart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Non-Asian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Low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26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</w:t>
            </w:r>
            <w:r w:rsidR="006C46FC" w:rsidRPr="006C46FC">
              <w:rPr>
                <w:rFonts w:cs="Times New Roman"/>
                <w:sz w:val="18"/>
                <w:szCs w:val="16"/>
              </w:rPr>
              <w:t>396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9604</w:t>
            </w:r>
          </w:p>
        </w:tc>
      </w:tr>
      <w:tr w:rsidR="00F80552" w:rsidTr="006C46FC">
        <w:trPr>
          <w:trHeight w:val="269"/>
          <w:jc w:val="center"/>
        </w:trPr>
        <w:tc>
          <w:tcPr>
            <w:tcW w:w="0" w:type="auto"/>
            <w:vMerge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26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</w:t>
            </w:r>
            <w:r w:rsidR="006C46FC" w:rsidRPr="006C46FC">
              <w:rPr>
                <w:rFonts w:cs="Times New Roman"/>
                <w:sz w:val="18"/>
                <w:szCs w:val="16"/>
              </w:rPr>
              <w:t>1340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10424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0552" w:rsidRPr="006C46FC" w:rsidRDefault="003B73A5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low dose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26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-1333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6472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 w:val="restart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Asian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Low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</w:t>
            </w:r>
            <w:r w:rsidR="006C46FC" w:rsidRPr="006C46FC">
              <w:rPr>
                <w:rFonts w:cs="Times New Roman"/>
                <w:sz w:val="18"/>
                <w:szCs w:val="16"/>
              </w:rPr>
              <w:t>2278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11639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/>
            <w:vAlign w:val="center"/>
          </w:tcPr>
          <w:p w:rsidR="00F80552" w:rsidRDefault="00F80552" w:rsidP="00173843"/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</w:t>
            </w:r>
            <w:r w:rsidR="006C46FC" w:rsidRPr="006C46FC">
              <w:rPr>
                <w:rFonts w:cs="Times New Roman"/>
                <w:sz w:val="18"/>
                <w:szCs w:val="16"/>
              </w:rPr>
              <w:t>1382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15667</w:t>
            </w:r>
          </w:p>
        </w:tc>
      </w:tr>
      <w:tr w:rsidR="00F80552" w:rsidTr="006C46FC">
        <w:trPr>
          <w:trHeight w:val="269"/>
          <w:jc w:val="center"/>
        </w:trPr>
        <w:tc>
          <w:tcPr>
            <w:tcW w:w="0" w:type="auto"/>
            <w:vMerge/>
            <w:vAlign w:val="center"/>
          </w:tcPr>
          <w:p w:rsidR="00F80552" w:rsidRDefault="00F80552" w:rsidP="00173843"/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low dose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4271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13833</w:t>
            </w:r>
          </w:p>
        </w:tc>
      </w:tr>
      <w:tr w:rsidR="00F80552" w:rsidTr="006C46FC">
        <w:trPr>
          <w:trHeight w:val="240"/>
          <w:jc w:val="center"/>
        </w:trPr>
        <w:tc>
          <w:tcPr>
            <w:tcW w:w="0" w:type="auto"/>
            <w:gridSpan w:val="5"/>
            <w:shd w:val="clear" w:color="auto" w:fill="D9D9D9" w:themeFill="background1" w:themeFillShade="D9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Plasma insulin peak concentration (</w:t>
            </w:r>
            <w:r w:rsidR="006C46FC">
              <w:rPr>
                <w:rFonts w:cs="Times New Roman"/>
                <w:b/>
                <w:sz w:val="18"/>
                <w:szCs w:val="16"/>
              </w:rPr>
              <w:t>pmol/L</w:t>
            </w:r>
            <w:r w:rsidRPr="006C46FC">
              <w:rPr>
                <w:rFonts w:cs="Times New Roman"/>
                <w:b/>
                <w:sz w:val="18"/>
                <w:szCs w:val="16"/>
              </w:rPr>
              <w:t>)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Ethnicity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Mean differences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n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Median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IQR</w:t>
            </w:r>
          </w:p>
        </w:tc>
        <w:bookmarkStart w:id="0" w:name="_GoBack"/>
        <w:bookmarkEnd w:id="0"/>
      </w:tr>
      <w:tr w:rsidR="00F80552" w:rsidTr="006C46FC">
        <w:trPr>
          <w:trHeight w:val="255"/>
          <w:jc w:val="center"/>
        </w:trPr>
        <w:tc>
          <w:tcPr>
            <w:tcW w:w="0" w:type="auto"/>
            <w:vMerge w:val="restart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Total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Low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-28.5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184.0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2.8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126.4</w:t>
            </w:r>
          </w:p>
        </w:tc>
      </w:tr>
      <w:tr w:rsidR="00F80552" w:rsidTr="006C46FC">
        <w:trPr>
          <w:trHeight w:val="269"/>
          <w:jc w:val="center"/>
        </w:trPr>
        <w:tc>
          <w:tcPr>
            <w:tcW w:w="0" w:type="auto"/>
            <w:vMerge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low dose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-9.7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176.4</w:t>
            </w:r>
          </w:p>
        </w:tc>
      </w:tr>
      <w:tr w:rsidR="00F80552" w:rsidTr="006C46FC">
        <w:trPr>
          <w:trHeight w:val="240"/>
          <w:jc w:val="center"/>
        </w:trPr>
        <w:tc>
          <w:tcPr>
            <w:tcW w:w="0" w:type="auto"/>
            <w:vMerge w:val="restart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Non-Asian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Low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-15.3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181.9</w:t>
            </w:r>
          </w:p>
        </w:tc>
      </w:tr>
      <w:tr w:rsidR="00F80552" w:rsidTr="006C46FC">
        <w:trPr>
          <w:trHeight w:val="269"/>
          <w:jc w:val="center"/>
        </w:trPr>
        <w:tc>
          <w:tcPr>
            <w:tcW w:w="0" w:type="auto"/>
            <w:vMerge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-2.8</w:t>
            </w:r>
          </w:p>
        </w:tc>
        <w:tc>
          <w:tcPr>
            <w:tcW w:w="0" w:type="auto"/>
            <w:vAlign w:val="center"/>
          </w:tcPr>
          <w:p w:rsidR="006C46FC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109.0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low dose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-54.9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144.4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 w:val="restart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b/>
                <w:sz w:val="18"/>
                <w:szCs w:val="16"/>
              </w:rPr>
            </w:pPr>
            <w:r w:rsidRPr="006C46FC">
              <w:rPr>
                <w:rFonts w:cs="Times New Roman"/>
                <w:b/>
                <w:sz w:val="18"/>
                <w:szCs w:val="16"/>
              </w:rPr>
              <w:t>Asian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Low dose - placebo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26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-83.3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154.9</w:t>
            </w:r>
          </w:p>
        </w:tc>
      </w:tr>
      <w:tr w:rsidR="00F80552" w:rsidTr="006C46FC">
        <w:trPr>
          <w:trHeight w:val="269"/>
          <w:jc w:val="center"/>
        </w:trPr>
        <w:tc>
          <w:tcPr>
            <w:tcW w:w="0" w:type="auto"/>
            <w:vMerge/>
            <w:vAlign w:val="center"/>
          </w:tcPr>
          <w:p w:rsidR="00F80552" w:rsidRDefault="00F80552" w:rsidP="00173843"/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 xml:space="preserve">High dose - placebo 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26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18.8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209.7</w:t>
            </w:r>
          </w:p>
        </w:tc>
      </w:tr>
      <w:tr w:rsidR="00F80552" w:rsidTr="006C46FC">
        <w:trPr>
          <w:trHeight w:val="255"/>
          <w:jc w:val="center"/>
        </w:trPr>
        <w:tc>
          <w:tcPr>
            <w:tcW w:w="0" w:type="auto"/>
            <w:vMerge/>
            <w:vAlign w:val="center"/>
          </w:tcPr>
          <w:p w:rsidR="00F80552" w:rsidRDefault="00F80552" w:rsidP="00173843"/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High dose - low dose</w:t>
            </w:r>
          </w:p>
        </w:tc>
        <w:tc>
          <w:tcPr>
            <w:tcW w:w="0" w:type="auto"/>
            <w:vAlign w:val="center"/>
          </w:tcPr>
          <w:p w:rsidR="00F80552" w:rsidRPr="006C46FC" w:rsidRDefault="00F80552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26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80.6</w:t>
            </w:r>
          </w:p>
        </w:tc>
        <w:tc>
          <w:tcPr>
            <w:tcW w:w="0" w:type="auto"/>
            <w:vAlign w:val="center"/>
          </w:tcPr>
          <w:p w:rsidR="00F80552" w:rsidRPr="006C46FC" w:rsidRDefault="006C46FC" w:rsidP="006C46FC">
            <w:pPr>
              <w:pStyle w:val="MDPI42tablebody"/>
              <w:rPr>
                <w:rFonts w:cs="Times New Roman"/>
                <w:sz w:val="18"/>
                <w:szCs w:val="16"/>
              </w:rPr>
            </w:pPr>
            <w:r w:rsidRPr="006C46FC">
              <w:rPr>
                <w:rFonts w:cs="Times New Roman"/>
                <w:sz w:val="18"/>
                <w:szCs w:val="16"/>
              </w:rPr>
              <w:t>158.3</w:t>
            </w:r>
          </w:p>
        </w:tc>
      </w:tr>
    </w:tbl>
    <w:p w:rsidR="00342C31" w:rsidRPr="006C46FC" w:rsidRDefault="003B73A5" w:rsidP="006C46FC">
      <w:pPr>
        <w:jc w:val="center"/>
        <w:rPr>
          <w:rFonts w:ascii="Palatino Linotype" w:eastAsia="Times New Roman" w:hAnsi="Palatino Linotype"/>
          <w:color w:val="000000"/>
          <w:sz w:val="18"/>
          <w:lang w:val="en-US" w:eastAsia="de-DE" w:bidi="en-US"/>
        </w:rPr>
      </w:pPr>
      <w:r w:rsidRPr="006C46FC">
        <w:rPr>
          <w:rFonts w:ascii="Palatino Linotype" w:eastAsia="Times New Roman" w:hAnsi="Palatino Linotype"/>
          <w:color w:val="000000"/>
          <w:sz w:val="18"/>
          <w:lang w:val="en-US" w:eastAsia="de-DE" w:bidi="en-US"/>
        </w:rPr>
        <w:t>iAUC – incremental area under the curve</w:t>
      </w:r>
    </w:p>
    <w:sectPr w:rsidR="00342C31" w:rsidRPr="006C46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25F"/>
    <w:rsid w:val="00033F75"/>
    <w:rsid w:val="003B73A5"/>
    <w:rsid w:val="006C46FC"/>
    <w:rsid w:val="00741F7D"/>
    <w:rsid w:val="00AC054D"/>
    <w:rsid w:val="00BC2B27"/>
    <w:rsid w:val="00DB625F"/>
    <w:rsid w:val="00DF67D2"/>
    <w:rsid w:val="00F57122"/>
    <w:rsid w:val="00F8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7ABFB"/>
  <w15:chartTrackingRefBased/>
  <w15:docId w15:val="{D8326EFC-2C0E-4965-8A50-FE2D499F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0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7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122"/>
    <w:rPr>
      <w:rFonts w:ascii="Segoe UI" w:hAnsi="Segoe UI" w:cs="Segoe UI"/>
      <w:sz w:val="18"/>
      <w:szCs w:val="18"/>
    </w:rPr>
  </w:style>
  <w:style w:type="paragraph" w:customStyle="1" w:styleId="MDPI41tablecaption">
    <w:name w:val="MDPI_4.1_table_caption"/>
    <w:basedOn w:val="Normal"/>
    <w:qFormat/>
    <w:rsid w:val="006C46FC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6C46FC"/>
    <w:pPr>
      <w:adjustRightInd w:val="0"/>
      <w:snapToGrid w:val="0"/>
      <w:spacing w:after="0" w:line="240" w:lineRule="auto"/>
    </w:pPr>
    <w:rPr>
      <w:rFonts w:ascii="Palatino Linotype" w:eastAsia="Times New Roman" w:hAnsi="Palatino Linotype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Murray</dc:creator>
  <cp:keywords/>
  <dc:description/>
  <cp:lastModifiedBy>Margaret Murray</cp:lastModifiedBy>
  <cp:revision>7</cp:revision>
  <cp:lastPrinted>2017-07-18T04:52:00Z</cp:lastPrinted>
  <dcterms:created xsi:type="dcterms:W3CDTF">2017-06-05T05:10:00Z</dcterms:created>
  <dcterms:modified xsi:type="dcterms:W3CDTF">2017-12-11T22:54:00Z</dcterms:modified>
</cp:coreProperties>
</file>