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F3A" w:rsidRPr="00D21B4E" w:rsidRDefault="00E55F3A" w:rsidP="00E55F3A">
      <w:pPr>
        <w:pStyle w:val="MDPI41tablecaption"/>
        <w:rPr>
          <w:rFonts w:cs="Times New Roman"/>
          <w:b/>
          <w:color w:val="auto"/>
          <w:sz w:val="20"/>
          <w:szCs w:val="20"/>
          <w:lang w:val="de-DE"/>
        </w:rPr>
      </w:pPr>
      <w:r w:rsidRPr="00D21B4E">
        <w:rPr>
          <w:b/>
          <w:bCs/>
          <w:color w:val="auto"/>
          <w:sz w:val="20"/>
          <w:szCs w:val="20"/>
        </w:rPr>
        <w:t>Table S</w:t>
      </w:r>
      <w:r>
        <w:rPr>
          <w:b/>
          <w:bCs/>
          <w:color w:val="auto"/>
          <w:sz w:val="20"/>
          <w:szCs w:val="20"/>
        </w:rPr>
        <w:t>4</w:t>
      </w:r>
      <w:r w:rsidRPr="00D21B4E">
        <w:rPr>
          <w:b/>
          <w:bCs/>
          <w:color w:val="auto"/>
          <w:sz w:val="20"/>
          <w:szCs w:val="20"/>
        </w:rPr>
        <w:t>.</w:t>
      </w:r>
      <w:r w:rsidRPr="00D21B4E">
        <w:rPr>
          <w:color w:val="auto"/>
          <w:sz w:val="20"/>
          <w:szCs w:val="20"/>
        </w:rPr>
        <w:t xml:space="preserve"> Within-group differences (baseline versus follow up) in mean change of </w:t>
      </w:r>
      <w:r w:rsidRPr="00D21B4E">
        <w:rPr>
          <w:sz w:val="20"/>
          <w:szCs w:val="20"/>
        </w:rPr>
        <w:t>nutrition</w:t>
      </w:r>
      <w:r w:rsidRPr="00D21B4E">
        <w:rPr>
          <w:color w:val="auto"/>
          <w:sz w:val="20"/>
          <w:szCs w:val="20"/>
        </w:rPr>
        <w:t xml:space="preserve"> knowledge, attitude, behavior scores and anthropometric measures of school-aged children (n=183).</w:t>
      </w:r>
    </w:p>
    <w:p w:rsidR="00E55F3A" w:rsidRPr="00D21B4E" w:rsidRDefault="00E55F3A" w:rsidP="00E55F3A">
      <w:pPr>
        <w:rPr>
          <w:color w:val="auto"/>
          <w:sz w:val="20"/>
        </w:rPr>
      </w:pPr>
    </w:p>
    <w:tbl>
      <w:tblPr>
        <w:tblStyle w:val="Mdeck5tablebodythreelines"/>
        <w:tblpPr w:leftFromText="180" w:rightFromText="180" w:vertAnchor="text" w:horzAnchor="margin" w:tblpX="396" w:tblpY="-43"/>
        <w:tblW w:w="11350" w:type="dxa"/>
        <w:jc w:val="left"/>
        <w:tblBorders>
          <w:top w:val="single" w:sz="4" w:space="0" w:color="auto"/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4"/>
        <w:gridCol w:w="1416"/>
        <w:gridCol w:w="1168"/>
        <w:gridCol w:w="1094"/>
        <w:gridCol w:w="1191"/>
        <w:gridCol w:w="1393"/>
        <w:gridCol w:w="994"/>
      </w:tblGrid>
      <w:tr w:rsidR="00E55F3A" w:rsidRPr="00D21B4E" w:rsidTr="00E55F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"/>
          <w:jc w:val="left"/>
        </w:trPr>
        <w:tc>
          <w:tcPr>
            <w:tcW w:w="4094" w:type="dxa"/>
            <w:tcBorders>
              <w:top w:val="single" w:sz="4" w:space="0" w:color="auto"/>
              <w:bottom w:val="nil"/>
            </w:tcBorders>
          </w:tcPr>
          <w:p w:rsidR="00E55F3A" w:rsidRPr="00D21B4E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/>
                <w:bCs/>
                <w:color w:val="auto"/>
                <w:sz w:val="20"/>
                <w:lang w:val="en-US" w:bidi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bottom w:val="nil"/>
            </w:tcBorders>
            <w:vAlign w:val="top"/>
          </w:tcPr>
          <w:p w:rsidR="00E55F3A" w:rsidRPr="00D21B4E" w:rsidRDefault="00E55F3A" w:rsidP="005D0404">
            <w:pPr>
              <w:pStyle w:val="MDPI42tablebody"/>
              <w:autoSpaceDE w:val="0"/>
              <w:autoSpaceDN w:val="0"/>
              <w:rPr>
                <w:bCs/>
                <w:color w:val="auto"/>
              </w:rPr>
            </w:pPr>
            <w:r w:rsidRPr="00D21B4E">
              <w:rPr>
                <w:bCs/>
                <w:color w:val="auto"/>
              </w:rPr>
              <w:t>Intervention(n=102)</w:t>
            </w:r>
          </w:p>
        </w:tc>
        <w:tc>
          <w:tcPr>
            <w:tcW w:w="1094" w:type="dxa"/>
            <w:tcBorders>
              <w:top w:val="single" w:sz="4" w:space="0" w:color="auto"/>
              <w:bottom w:val="nil"/>
            </w:tcBorders>
          </w:tcPr>
          <w:p w:rsidR="00E55F3A" w:rsidRPr="00D21B4E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/>
                <w:bCs/>
                <w:color w:val="auto"/>
                <w:sz w:val="20"/>
                <w:lang w:bidi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bottom w:val="nil"/>
            </w:tcBorders>
            <w:vAlign w:val="top"/>
          </w:tcPr>
          <w:p w:rsidR="00E55F3A" w:rsidRPr="00D21B4E" w:rsidRDefault="00E55F3A" w:rsidP="005D0404">
            <w:pPr>
              <w:pStyle w:val="MDPI42tablebody"/>
              <w:autoSpaceDE w:val="0"/>
              <w:autoSpaceDN w:val="0"/>
              <w:rPr>
                <w:bCs/>
                <w:color w:val="auto"/>
              </w:rPr>
            </w:pPr>
            <w:r w:rsidRPr="00D21B4E">
              <w:rPr>
                <w:bCs/>
                <w:color w:val="auto"/>
              </w:rPr>
              <w:t>Control(n=81)</w:t>
            </w:r>
          </w:p>
        </w:tc>
        <w:tc>
          <w:tcPr>
            <w:tcW w:w="994" w:type="dxa"/>
            <w:tcBorders>
              <w:top w:val="single" w:sz="4" w:space="0" w:color="auto"/>
              <w:bottom w:val="nil"/>
            </w:tcBorders>
          </w:tcPr>
          <w:p w:rsidR="00E55F3A" w:rsidRPr="00D21B4E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/>
                <w:bCs/>
                <w:color w:val="auto"/>
                <w:sz w:val="20"/>
                <w:lang w:bidi="en-US"/>
              </w:rPr>
            </w:pPr>
          </w:p>
        </w:tc>
      </w:tr>
      <w:tr w:rsidR="00E55F3A" w:rsidRPr="00D21B4E" w:rsidTr="005D0404">
        <w:trPr>
          <w:trHeight w:val="246"/>
          <w:jc w:val="left"/>
        </w:trPr>
        <w:tc>
          <w:tcPr>
            <w:tcW w:w="4094" w:type="dxa"/>
            <w:tcBorders>
              <w:top w:val="nil"/>
              <w:bottom w:val="nil"/>
            </w:tcBorders>
          </w:tcPr>
          <w:p w:rsidR="00E55F3A" w:rsidRPr="00D21B4E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Cs/>
                <w:snapToGrid w:val="0"/>
                <w:color w:val="auto"/>
                <w:sz w:val="20"/>
                <w:lang w:bidi="en-US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  <w:vAlign w:val="top"/>
          </w:tcPr>
          <w:p w:rsidR="00E55F3A" w:rsidRPr="00D21B4E" w:rsidRDefault="00E55F3A" w:rsidP="005D0404">
            <w:pPr>
              <w:pStyle w:val="MDPI42tablebody"/>
              <w:autoSpaceDE w:val="0"/>
              <w:autoSpaceDN w:val="0"/>
              <w:rPr>
                <w:b/>
                <w:bCs/>
                <w:snapToGrid/>
                <w:color w:val="auto"/>
              </w:rPr>
            </w:pPr>
            <w:r w:rsidRPr="00D21B4E">
              <w:rPr>
                <w:b/>
                <w:bCs/>
                <w:snapToGrid/>
                <w:color w:val="auto"/>
              </w:rPr>
              <w:t xml:space="preserve">Baseline </w:t>
            </w:r>
          </w:p>
        </w:tc>
        <w:tc>
          <w:tcPr>
            <w:tcW w:w="1167" w:type="dxa"/>
            <w:tcBorders>
              <w:top w:val="nil"/>
              <w:bottom w:val="nil"/>
            </w:tcBorders>
          </w:tcPr>
          <w:p w:rsidR="00E55F3A" w:rsidRPr="00D21B4E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Cs/>
                <w:snapToGrid w:val="0"/>
                <w:color w:val="auto"/>
                <w:sz w:val="20"/>
                <w:lang w:bidi="en-US"/>
              </w:rPr>
            </w:pPr>
            <w:r w:rsidRPr="00D21B4E">
              <w:rPr>
                <w:rFonts w:ascii="Palatino Linotype" w:hAnsi="Palatino Linotype"/>
                <w:bCs/>
                <w:snapToGrid w:val="0"/>
                <w:color w:val="auto"/>
                <w:sz w:val="20"/>
                <w:lang w:bidi="en-US"/>
              </w:rPr>
              <w:t>Follow up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E55F3A" w:rsidRPr="00D21B4E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Cs/>
                <w:snapToGrid w:val="0"/>
                <w:color w:val="auto"/>
                <w:sz w:val="20"/>
                <w:lang w:bidi="en-US"/>
              </w:rPr>
            </w:pPr>
          </w:p>
        </w:tc>
        <w:tc>
          <w:tcPr>
            <w:tcW w:w="1191" w:type="dxa"/>
            <w:tcBorders>
              <w:top w:val="nil"/>
              <w:bottom w:val="nil"/>
            </w:tcBorders>
            <w:vAlign w:val="top"/>
          </w:tcPr>
          <w:p w:rsidR="00E55F3A" w:rsidRPr="00D21B4E" w:rsidRDefault="00E55F3A" w:rsidP="005D0404">
            <w:pPr>
              <w:pStyle w:val="MDPI42tablebody"/>
              <w:autoSpaceDE w:val="0"/>
              <w:autoSpaceDN w:val="0"/>
              <w:rPr>
                <w:b/>
                <w:bCs/>
                <w:snapToGrid/>
                <w:color w:val="auto"/>
              </w:rPr>
            </w:pPr>
            <w:r w:rsidRPr="00D21B4E">
              <w:rPr>
                <w:b/>
                <w:bCs/>
                <w:snapToGrid/>
                <w:color w:val="auto"/>
              </w:rPr>
              <w:t xml:space="preserve">Baseline </w:t>
            </w:r>
          </w:p>
        </w:tc>
        <w:tc>
          <w:tcPr>
            <w:tcW w:w="1392" w:type="dxa"/>
            <w:tcBorders>
              <w:top w:val="nil"/>
              <w:bottom w:val="nil"/>
            </w:tcBorders>
            <w:vAlign w:val="top"/>
          </w:tcPr>
          <w:p w:rsidR="00E55F3A" w:rsidRPr="00D21B4E" w:rsidRDefault="00E55F3A" w:rsidP="005D0404">
            <w:pPr>
              <w:pStyle w:val="MDPI42tablebody"/>
              <w:autoSpaceDE w:val="0"/>
              <w:autoSpaceDN w:val="0"/>
              <w:rPr>
                <w:b/>
                <w:bCs/>
                <w:snapToGrid/>
                <w:color w:val="auto"/>
              </w:rPr>
            </w:pPr>
            <w:r w:rsidRPr="00D21B4E">
              <w:rPr>
                <w:b/>
                <w:bCs/>
                <w:color w:val="auto"/>
              </w:rPr>
              <w:t>Follow up</w:t>
            </w:r>
            <w:r w:rsidRPr="00D21B4E">
              <w:rPr>
                <w:b/>
                <w:bCs/>
                <w:snapToGrid/>
                <w:color w:val="auto"/>
              </w:rPr>
              <w:t xml:space="preserve">  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E55F3A" w:rsidRPr="00D21B4E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Cs/>
                <w:snapToGrid w:val="0"/>
                <w:color w:val="auto"/>
                <w:sz w:val="20"/>
                <w:lang w:bidi="en-US"/>
              </w:rPr>
            </w:pPr>
          </w:p>
        </w:tc>
      </w:tr>
      <w:tr w:rsidR="00E55F3A" w:rsidRPr="00D21B4E" w:rsidTr="005D0404">
        <w:trPr>
          <w:trHeight w:val="246"/>
          <w:jc w:val="left"/>
        </w:trPr>
        <w:tc>
          <w:tcPr>
            <w:tcW w:w="4094" w:type="dxa"/>
            <w:tcBorders>
              <w:top w:val="nil"/>
              <w:bottom w:val="single" w:sz="4" w:space="0" w:color="auto"/>
            </w:tcBorders>
          </w:tcPr>
          <w:p w:rsidR="00E55F3A" w:rsidRPr="00D21B4E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Cs/>
                <w:snapToGrid w:val="0"/>
                <w:color w:val="auto"/>
                <w:sz w:val="20"/>
                <w:lang w:bidi="en-US"/>
              </w:rPr>
            </w:pPr>
          </w:p>
        </w:tc>
        <w:tc>
          <w:tcPr>
            <w:tcW w:w="2584" w:type="dxa"/>
            <w:gridSpan w:val="2"/>
            <w:tcBorders>
              <w:top w:val="nil"/>
              <w:bottom w:val="single" w:sz="4" w:space="0" w:color="auto"/>
            </w:tcBorders>
            <w:vAlign w:val="top"/>
            <w:hideMark/>
          </w:tcPr>
          <w:p w:rsidR="00E55F3A" w:rsidRPr="00D21B4E" w:rsidRDefault="00E55F3A" w:rsidP="005D0404">
            <w:pPr>
              <w:pStyle w:val="MDPI42tablebody"/>
              <w:autoSpaceDE w:val="0"/>
              <w:autoSpaceDN w:val="0"/>
              <w:rPr>
                <w:b/>
                <w:bCs/>
                <w:color w:val="auto"/>
              </w:rPr>
            </w:pPr>
            <w:r w:rsidRPr="00D21B4E">
              <w:rPr>
                <w:b/>
                <w:bCs/>
                <w:snapToGrid/>
                <w:color w:val="auto"/>
              </w:rPr>
              <w:t>Mean ± SE</w:t>
            </w:r>
          </w:p>
        </w:tc>
        <w:tc>
          <w:tcPr>
            <w:tcW w:w="1094" w:type="dxa"/>
            <w:tcBorders>
              <w:top w:val="nil"/>
              <w:bottom w:val="single" w:sz="4" w:space="0" w:color="auto"/>
            </w:tcBorders>
          </w:tcPr>
          <w:p w:rsidR="00E55F3A" w:rsidRPr="00D21B4E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Cs/>
                <w:snapToGrid w:val="0"/>
                <w:color w:val="auto"/>
                <w:sz w:val="20"/>
                <w:lang w:bidi="en-US"/>
              </w:rPr>
            </w:pPr>
            <w:r w:rsidRPr="00D21B4E">
              <w:rPr>
                <w:rFonts w:ascii="Palatino Linotype" w:hAnsi="Palatino Linotype"/>
                <w:bCs/>
                <w:snapToGrid w:val="0"/>
                <w:color w:val="auto"/>
                <w:sz w:val="20"/>
                <w:lang w:bidi="en-US"/>
              </w:rPr>
              <w:t>p-value</w:t>
            </w:r>
            <w:r w:rsidRPr="00D21B4E">
              <w:rPr>
                <w:bCs/>
                <w:color w:val="auto"/>
                <w:sz w:val="20"/>
                <w:vertAlign w:val="superscript"/>
              </w:rPr>
              <w:t>†</w:t>
            </w:r>
          </w:p>
        </w:tc>
        <w:tc>
          <w:tcPr>
            <w:tcW w:w="2584" w:type="dxa"/>
            <w:gridSpan w:val="2"/>
            <w:tcBorders>
              <w:top w:val="nil"/>
              <w:bottom w:val="single" w:sz="4" w:space="0" w:color="auto"/>
            </w:tcBorders>
            <w:vAlign w:val="top"/>
            <w:hideMark/>
          </w:tcPr>
          <w:p w:rsidR="00E55F3A" w:rsidRPr="00D21B4E" w:rsidRDefault="00E55F3A" w:rsidP="005D0404">
            <w:pPr>
              <w:pStyle w:val="MDPI42tablebody"/>
              <w:autoSpaceDE w:val="0"/>
              <w:autoSpaceDN w:val="0"/>
              <w:rPr>
                <w:b/>
                <w:bCs/>
                <w:snapToGrid/>
                <w:color w:val="auto"/>
              </w:rPr>
            </w:pPr>
            <w:r w:rsidRPr="00D21B4E">
              <w:rPr>
                <w:b/>
                <w:bCs/>
                <w:snapToGrid/>
                <w:color w:val="auto"/>
              </w:rPr>
              <w:t>Mean ± SE</w:t>
            </w:r>
          </w:p>
        </w:tc>
        <w:tc>
          <w:tcPr>
            <w:tcW w:w="994" w:type="dxa"/>
            <w:tcBorders>
              <w:top w:val="nil"/>
              <w:bottom w:val="single" w:sz="4" w:space="0" w:color="auto"/>
            </w:tcBorders>
          </w:tcPr>
          <w:p w:rsidR="00E55F3A" w:rsidRPr="00D21B4E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Cs/>
                <w:snapToGrid w:val="0"/>
                <w:color w:val="auto"/>
                <w:sz w:val="20"/>
                <w:lang w:bidi="en-US"/>
              </w:rPr>
            </w:pPr>
            <w:r w:rsidRPr="00D21B4E">
              <w:rPr>
                <w:rFonts w:ascii="Palatino Linotype" w:hAnsi="Palatino Linotype"/>
                <w:bCs/>
                <w:snapToGrid w:val="0"/>
                <w:color w:val="auto"/>
                <w:sz w:val="20"/>
                <w:lang w:bidi="en-US"/>
              </w:rPr>
              <w:t>p-value</w:t>
            </w:r>
            <w:r w:rsidRPr="00D21B4E">
              <w:rPr>
                <w:rFonts w:ascii="Palatino Linotype" w:hAnsi="Palatino Linotype"/>
                <w:bCs/>
                <w:snapToGrid w:val="0"/>
                <w:color w:val="auto"/>
                <w:sz w:val="20"/>
                <w:vertAlign w:val="superscript"/>
                <w:lang w:val="en-US" w:bidi="en-US"/>
              </w:rPr>
              <w:t>†</w:t>
            </w:r>
          </w:p>
        </w:tc>
      </w:tr>
      <w:tr w:rsidR="00E55F3A" w:rsidRPr="00D21B4E" w:rsidTr="005D0404">
        <w:trPr>
          <w:trHeight w:val="230"/>
          <w:jc w:val="left"/>
        </w:trPr>
        <w:tc>
          <w:tcPr>
            <w:tcW w:w="4094" w:type="dxa"/>
            <w:tcBorders>
              <w:top w:val="single" w:sz="4" w:space="0" w:color="auto"/>
            </w:tcBorders>
            <w:vAlign w:val="top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b w:val="0"/>
                <w:color w:val="auto"/>
                <w:sz w:val="20"/>
                <w:u w:val="single"/>
              </w:rPr>
              <w:t>Knowledge Attitude Behavior (KAB) scores</w:t>
            </w:r>
            <w:r w:rsidRPr="004F5C8F">
              <w:rPr>
                <w:rFonts w:eastAsia="Calibri"/>
                <w:b w:val="0"/>
                <w:sz w:val="20"/>
                <w:vertAlign w:val="superscript"/>
              </w:rPr>
              <w:t>§</w:t>
            </w:r>
          </w:p>
        </w:tc>
        <w:tc>
          <w:tcPr>
            <w:tcW w:w="1416" w:type="dxa"/>
            <w:tcBorders>
              <w:top w:val="single" w:sz="4" w:space="0" w:color="auto"/>
            </w:tcBorders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</w:p>
        </w:tc>
        <w:tc>
          <w:tcPr>
            <w:tcW w:w="1392" w:type="dxa"/>
            <w:tcBorders>
              <w:top w:val="single" w:sz="4" w:space="0" w:color="auto"/>
            </w:tcBorders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</w:p>
        </w:tc>
      </w:tr>
      <w:tr w:rsidR="00E55F3A" w:rsidRPr="00D21B4E" w:rsidTr="005D0404">
        <w:trPr>
          <w:trHeight w:val="230"/>
          <w:jc w:val="left"/>
        </w:trPr>
        <w:tc>
          <w:tcPr>
            <w:tcW w:w="4094" w:type="dxa"/>
            <w:vAlign w:val="top"/>
          </w:tcPr>
          <w:p w:rsidR="00E55F3A" w:rsidRPr="004F5C8F" w:rsidRDefault="00E55F3A" w:rsidP="005D0404">
            <w:pPr>
              <w:pStyle w:val="MDPI42tablebody"/>
              <w:autoSpaceDE w:val="0"/>
              <w:autoSpaceDN w:val="0"/>
              <w:rPr>
                <w:color w:val="auto"/>
              </w:rPr>
            </w:pPr>
            <w:r w:rsidRPr="004F5C8F">
              <w:rPr>
                <w:color w:val="auto"/>
              </w:rPr>
              <w:t>Knowledge scores</w:t>
            </w:r>
          </w:p>
        </w:tc>
        <w:tc>
          <w:tcPr>
            <w:tcW w:w="1416" w:type="dxa"/>
            <w:hideMark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9.98±0.18</w:t>
            </w:r>
          </w:p>
        </w:tc>
        <w:tc>
          <w:tcPr>
            <w:tcW w:w="1167" w:type="dxa"/>
            <w:hideMark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12.23±0.14</w:t>
            </w:r>
          </w:p>
        </w:tc>
        <w:tc>
          <w:tcPr>
            <w:tcW w:w="1094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0.004</w:t>
            </w:r>
          </w:p>
        </w:tc>
        <w:tc>
          <w:tcPr>
            <w:tcW w:w="1191" w:type="dxa"/>
            <w:hideMark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9.76±0.25</w:t>
            </w:r>
          </w:p>
        </w:tc>
        <w:tc>
          <w:tcPr>
            <w:tcW w:w="1392" w:type="dxa"/>
            <w:hideMark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10.64±0.21</w:t>
            </w:r>
          </w:p>
        </w:tc>
        <w:tc>
          <w:tcPr>
            <w:tcW w:w="994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0.002</w:t>
            </w:r>
          </w:p>
        </w:tc>
      </w:tr>
      <w:tr w:rsidR="00E55F3A" w:rsidRPr="00D21B4E" w:rsidTr="005D0404">
        <w:trPr>
          <w:trHeight w:val="246"/>
          <w:jc w:val="left"/>
        </w:trPr>
        <w:tc>
          <w:tcPr>
            <w:tcW w:w="4094" w:type="dxa"/>
            <w:vAlign w:val="top"/>
          </w:tcPr>
          <w:p w:rsidR="00E55F3A" w:rsidRPr="004F5C8F" w:rsidRDefault="00E55F3A" w:rsidP="005D0404">
            <w:pPr>
              <w:pStyle w:val="MDPI42tablebody"/>
              <w:autoSpaceDE w:val="0"/>
              <w:autoSpaceDN w:val="0"/>
              <w:rPr>
                <w:color w:val="auto"/>
              </w:rPr>
            </w:pPr>
            <w:r w:rsidRPr="004F5C8F">
              <w:rPr>
                <w:color w:val="auto"/>
              </w:rPr>
              <w:t>Attitude scores</w:t>
            </w:r>
          </w:p>
        </w:tc>
        <w:tc>
          <w:tcPr>
            <w:tcW w:w="1416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8.19 ±0.13</w:t>
            </w:r>
          </w:p>
        </w:tc>
        <w:tc>
          <w:tcPr>
            <w:tcW w:w="1167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9.12±0.09</w:t>
            </w:r>
          </w:p>
        </w:tc>
        <w:tc>
          <w:tcPr>
            <w:tcW w:w="1094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0.033</w:t>
            </w:r>
          </w:p>
        </w:tc>
        <w:tc>
          <w:tcPr>
            <w:tcW w:w="1191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7.50±0.19</w:t>
            </w:r>
          </w:p>
        </w:tc>
        <w:tc>
          <w:tcPr>
            <w:tcW w:w="1392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8.26± 0.14</w:t>
            </w:r>
          </w:p>
        </w:tc>
        <w:tc>
          <w:tcPr>
            <w:tcW w:w="994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0.001</w:t>
            </w:r>
          </w:p>
        </w:tc>
      </w:tr>
      <w:tr w:rsidR="00E55F3A" w:rsidRPr="00D21B4E" w:rsidTr="005D0404">
        <w:trPr>
          <w:trHeight w:val="246"/>
          <w:jc w:val="left"/>
        </w:trPr>
        <w:tc>
          <w:tcPr>
            <w:tcW w:w="4094" w:type="dxa"/>
            <w:vAlign w:val="top"/>
          </w:tcPr>
          <w:p w:rsidR="00E55F3A" w:rsidRPr="004F5C8F" w:rsidRDefault="00E55F3A" w:rsidP="005D0404">
            <w:pPr>
              <w:pStyle w:val="MDPI42tablebody"/>
              <w:autoSpaceDE w:val="0"/>
              <w:autoSpaceDN w:val="0"/>
              <w:rPr>
                <w:color w:val="auto"/>
              </w:rPr>
            </w:pPr>
            <w:r w:rsidRPr="004F5C8F">
              <w:rPr>
                <w:color w:val="auto"/>
              </w:rPr>
              <w:t>Behavior scores</w:t>
            </w:r>
          </w:p>
        </w:tc>
        <w:tc>
          <w:tcPr>
            <w:tcW w:w="1416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9.99±0.36</w:t>
            </w:r>
          </w:p>
        </w:tc>
        <w:tc>
          <w:tcPr>
            <w:tcW w:w="1167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10.31±0.34</w:t>
            </w:r>
          </w:p>
        </w:tc>
        <w:tc>
          <w:tcPr>
            <w:tcW w:w="1094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0.907</w:t>
            </w:r>
          </w:p>
        </w:tc>
        <w:tc>
          <w:tcPr>
            <w:tcW w:w="1191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8.51±0.42</w:t>
            </w:r>
          </w:p>
        </w:tc>
        <w:tc>
          <w:tcPr>
            <w:tcW w:w="1392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8.83±0.422</w:t>
            </w:r>
          </w:p>
        </w:tc>
        <w:tc>
          <w:tcPr>
            <w:tcW w:w="994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0.222</w:t>
            </w:r>
          </w:p>
        </w:tc>
      </w:tr>
      <w:tr w:rsidR="00E55F3A" w:rsidRPr="00D21B4E" w:rsidTr="005D0404">
        <w:trPr>
          <w:trHeight w:val="246"/>
          <w:jc w:val="left"/>
        </w:trPr>
        <w:tc>
          <w:tcPr>
            <w:tcW w:w="4094" w:type="dxa"/>
            <w:vAlign w:val="top"/>
          </w:tcPr>
          <w:p w:rsidR="00E55F3A" w:rsidRPr="004F5C8F" w:rsidRDefault="00E55F3A" w:rsidP="005D0404">
            <w:pPr>
              <w:pStyle w:val="MDPI42tablebody"/>
              <w:autoSpaceDE w:val="0"/>
              <w:autoSpaceDN w:val="0"/>
              <w:rPr>
                <w:color w:val="auto"/>
              </w:rPr>
            </w:pPr>
            <w:r w:rsidRPr="004F5C8F">
              <w:rPr>
                <w:color w:val="auto"/>
                <w:u w:val="single"/>
              </w:rPr>
              <w:t>Anthropometric measurements</w:t>
            </w:r>
          </w:p>
        </w:tc>
        <w:tc>
          <w:tcPr>
            <w:tcW w:w="1416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</w:p>
        </w:tc>
        <w:tc>
          <w:tcPr>
            <w:tcW w:w="1167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</w:p>
        </w:tc>
        <w:tc>
          <w:tcPr>
            <w:tcW w:w="1094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</w:p>
        </w:tc>
        <w:tc>
          <w:tcPr>
            <w:tcW w:w="1191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</w:p>
        </w:tc>
        <w:tc>
          <w:tcPr>
            <w:tcW w:w="1392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</w:p>
        </w:tc>
        <w:tc>
          <w:tcPr>
            <w:tcW w:w="994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</w:p>
        </w:tc>
      </w:tr>
      <w:tr w:rsidR="00E55F3A" w:rsidRPr="00D21B4E" w:rsidTr="005D0404">
        <w:trPr>
          <w:trHeight w:val="246"/>
          <w:jc w:val="left"/>
        </w:trPr>
        <w:tc>
          <w:tcPr>
            <w:tcW w:w="4094" w:type="dxa"/>
            <w:vAlign w:val="top"/>
          </w:tcPr>
          <w:p w:rsidR="00E55F3A" w:rsidRPr="004F5C8F" w:rsidRDefault="00E55F3A" w:rsidP="005D0404">
            <w:pPr>
              <w:pStyle w:val="MDPI42tablebody"/>
              <w:autoSpaceDE w:val="0"/>
              <w:autoSpaceDN w:val="0"/>
              <w:rPr>
                <w:color w:val="auto"/>
              </w:rPr>
            </w:pPr>
            <w:r w:rsidRPr="004F5C8F">
              <w:rPr>
                <w:color w:val="auto"/>
              </w:rPr>
              <w:t>BMI for Age Z-score (BAZ)</w:t>
            </w:r>
          </w:p>
        </w:tc>
        <w:tc>
          <w:tcPr>
            <w:tcW w:w="1416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0.12±0.10</w:t>
            </w:r>
          </w:p>
        </w:tc>
        <w:tc>
          <w:tcPr>
            <w:tcW w:w="1167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0.22±0.10</w:t>
            </w:r>
          </w:p>
        </w:tc>
        <w:tc>
          <w:tcPr>
            <w:tcW w:w="1094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0.773</w:t>
            </w:r>
          </w:p>
        </w:tc>
        <w:tc>
          <w:tcPr>
            <w:tcW w:w="1191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-0.04±0.11</w:t>
            </w:r>
          </w:p>
        </w:tc>
        <w:tc>
          <w:tcPr>
            <w:tcW w:w="1392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-0.14±0.11</w:t>
            </w:r>
          </w:p>
        </w:tc>
        <w:tc>
          <w:tcPr>
            <w:tcW w:w="994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0.265</w:t>
            </w:r>
          </w:p>
        </w:tc>
      </w:tr>
      <w:tr w:rsidR="00E55F3A" w:rsidRPr="00D21B4E" w:rsidTr="005D0404">
        <w:trPr>
          <w:trHeight w:val="74"/>
          <w:jc w:val="left"/>
        </w:trPr>
        <w:tc>
          <w:tcPr>
            <w:tcW w:w="4094" w:type="dxa"/>
            <w:vAlign w:val="top"/>
          </w:tcPr>
          <w:p w:rsidR="00E55F3A" w:rsidRPr="004F5C8F" w:rsidRDefault="00E55F3A" w:rsidP="005D0404">
            <w:pPr>
              <w:pStyle w:val="MDPI42tablebody"/>
              <w:autoSpaceDE w:val="0"/>
              <w:autoSpaceDN w:val="0"/>
              <w:rPr>
                <w:color w:val="auto"/>
              </w:rPr>
            </w:pPr>
            <w:r w:rsidRPr="004F5C8F">
              <w:rPr>
                <w:color w:val="auto"/>
              </w:rPr>
              <w:t>Height for age Z-score (HAZ)</w:t>
            </w:r>
          </w:p>
        </w:tc>
        <w:tc>
          <w:tcPr>
            <w:tcW w:w="1416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-0.24±0.11</w:t>
            </w:r>
          </w:p>
        </w:tc>
        <w:tc>
          <w:tcPr>
            <w:tcW w:w="1167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0.16±0.12</w:t>
            </w:r>
          </w:p>
        </w:tc>
        <w:tc>
          <w:tcPr>
            <w:tcW w:w="1094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0.952</w:t>
            </w:r>
          </w:p>
        </w:tc>
        <w:tc>
          <w:tcPr>
            <w:tcW w:w="1191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-0.72±0.11</w:t>
            </w:r>
          </w:p>
        </w:tc>
        <w:tc>
          <w:tcPr>
            <w:tcW w:w="1392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-0.48±0.11</w:t>
            </w:r>
          </w:p>
        </w:tc>
        <w:tc>
          <w:tcPr>
            <w:tcW w:w="994" w:type="dxa"/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0.007</w:t>
            </w:r>
          </w:p>
        </w:tc>
      </w:tr>
      <w:tr w:rsidR="00E55F3A" w:rsidRPr="00D21B4E" w:rsidTr="005D0404">
        <w:trPr>
          <w:trHeight w:val="291"/>
          <w:jc w:val="left"/>
        </w:trPr>
        <w:tc>
          <w:tcPr>
            <w:tcW w:w="4094" w:type="dxa"/>
            <w:tcBorders>
              <w:bottom w:val="nil"/>
            </w:tcBorders>
          </w:tcPr>
          <w:p w:rsidR="00E55F3A" w:rsidRPr="004F5C8F" w:rsidRDefault="00E55F3A" w:rsidP="005D0404">
            <w:pPr>
              <w:pStyle w:val="MDPI42tablebody"/>
              <w:autoSpaceDE w:val="0"/>
              <w:autoSpaceDN w:val="0"/>
              <w:rPr>
                <w:color w:val="auto"/>
              </w:rPr>
            </w:pPr>
            <w:r w:rsidRPr="004F5C8F">
              <w:rPr>
                <w:color w:val="auto"/>
              </w:rPr>
              <w:t>Weight for age Z-score (WAZ)</w:t>
            </w:r>
            <w:r w:rsidRPr="004F5C8F">
              <w:rPr>
                <w:color w:val="auto"/>
                <w:vertAlign w:val="superscript"/>
              </w:rPr>
              <w:t>¶</w:t>
            </w:r>
          </w:p>
        </w:tc>
        <w:tc>
          <w:tcPr>
            <w:tcW w:w="1416" w:type="dxa"/>
            <w:tcBorders>
              <w:bottom w:val="nil"/>
            </w:tcBorders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 xml:space="preserve">0.36±0.16 </w:t>
            </w:r>
          </w:p>
        </w:tc>
        <w:tc>
          <w:tcPr>
            <w:tcW w:w="1167" w:type="dxa"/>
            <w:tcBorders>
              <w:bottom w:val="nil"/>
            </w:tcBorders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0.70±0.17</w:t>
            </w:r>
          </w:p>
        </w:tc>
        <w:tc>
          <w:tcPr>
            <w:tcW w:w="1094" w:type="dxa"/>
            <w:tcBorders>
              <w:bottom w:val="nil"/>
            </w:tcBorders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0.706</w:t>
            </w:r>
          </w:p>
        </w:tc>
        <w:tc>
          <w:tcPr>
            <w:tcW w:w="1191" w:type="dxa"/>
            <w:tcBorders>
              <w:bottom w:val="nil"/>
            </w:tcBorders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 xml:space="preserve">-0.30±0.18 </w:t>
            </w:r>
          </w:p>
        </w:tc>
        <w:tc>
          <w:tcPr>
            <w:tcW w:w="1392" w:type="dxa"/>
            <w:tcBorders>
              <w:bottom w:val="nil"/>
            </w:tcBorders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-0.21±0.19</w:t>
            </w:r>
          </w:p>
        </w:tc>
        <w:tc>
          <w:tcPr>
            <w:tcW w:w="994" w:type="dxa"/>
            <w:tcBorders>
              <w:bottom w:val="nil"/>
            </w:tcBorders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0.047</w:t>
            </w:r>
          </w:p>
        </w:tc>
      </w:tr>
      <w:tr w:rsidR="00E55F3A" w:rsidRPr="00D21B4E" w:rsidTr="005D0404">
        <w:trPr>
          <w:trHeight w:val="291"/>
          <w:jc w:val="left"/>
        </w:trPr>
        <w:tc>
          <w:tcPr>
            <w:tcW w:w="4094" w:type="dxa"/>
            <w:tcBorders>
              <w:top w:val="nil"/>
              <w:bottom w:val="single" w:sz="4" w:space="0" w:color="auto"/>
            </w:tcBorders>
          </w:tcPr>
          <w:p w:rsidR="00E55F3A" w:rsidRPr="004F5C8F" w:rsidRDefault="00E55F3A" w:rsidP="005D0404">
            <w:pPr>
              <w:pStyle w:val="MDPI42tablebody"/>
              <w:autoSpaceDE w:val="0"/>
              <w:autoSpaceDN w:val="0"/>
              <w:rPr>
                <w:color w:val="auto"/>
              </w:rPr>
            </w:pPr>
            <w:r w:rsidRPr="004F5C8F">
              <w:rPr>
                <w:color w:val="auto"/>
              </w:rPr>
              <w:t xml:space="preserve">Waist to Height ratio (WHtR) 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0.48±0.006</w:t>
            </w:r>
          </w:p>
        </w:tc>
        <w:tc>
          <w:tcPr>
            <w:tcW w:w="1167" w:type="dxa"/>
            <w:tcBorders>
              <w:top w:val="nil"/>
              <w:bottom w:val="single" w:sz="4" w:space="0" w:color="auto"/>
            </w:tcBorders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0.47±0.006</w:t>
            </w:r>
          </w:p>
        </w:tc>
        <w:tc>
          <w:tcPr>
            <w:tcW w:w="1094" w:type="dxa"/>
            <w:tcBorders>
              <w:top w:val="nil"/>
              <w:bottom w:val="single" w:sz="4" w:space="0" w:color="auto"/>
            </w:tcBorders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0.041</w:t>
            </w:r>
          </w:p>
        </w:tc>
        <w:tc>
          <w:tcPr>
            <w:tcW w:w="1191" w:type="dxa"/>
            <w:tcBorders>
              <w:top w:val="nil"/>
              <w:bottom w:val="single" w:sz="4" w:space="0" w:color="auto"/>
            </w:tcBorders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0.47±0.005</w:t>
            </w:r>
          </w:p>
        </w:tc>
        <w:tc>
          <w:tcPr>
            <w:tcW w:w="1392" w:type="dxa"/>
            <w:tcBorders>
              <w:top w:val="nil"/>
              <w:bottom w:val="single" w:sz="4" w:space="0" w:color="auto"/>
            </w:tcBorders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0.46±0.006</w:t>
            </w:r>
          </w:p>
        </w:tc>
        <w:tc>
          <w:tcPr>
            <w:tcW w:w="994" w:type="dxa"/>
            <w:tcBorders>
              <w:top w:val="nil"/>
              <w:bottom w:val="single" w:sz="4" w:space="0" w:color="auto"/>
            </w:tcBorders>
          </w:tcPr>
          <w:p w:rsidR="00E55F3A" w:rsidRPr="004F5C8F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  <w:r w:rsidRPr="004F5C8F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  <w:t>0.011</w:t>
            </w:r>
          </w:p>
        </w:tc>
      </w:tr>
      <w:tr w:rsidR="00E55F3A" w:rsidRPr="00D21B4E" w:rsidTr="005D0404">
        <w:trPr>
          <w:trHeight w:val="291"/>
          <w:jc w:val="left"/>
        </w:trPr>
        <w:tc>
          <w:tcPr>
            <w:tcW w:w="11348" w:type="dxa"/>
            <w:gridSpan w:val="7"/>
            <w:tcBorders>
              <w:top w:val="single" w:sz="4" w:space="0" w:color="auto"/>
            </w:tcBorders>
          </w:tcPr>
          <w:p w:rsidR="00E55F3A" w:rsidRPr="00D21B4E" w:rsidRDefault="00E55F3A" w:rsidP="00547BBA">
            <w:pPr>
              <w:autoSpaceDE w:val="0"/>
              <w:autoSpaceDN w:val="0"/>
              <w:spacing w:line="240" w:lineRule="auto"/>
              <w:jc w:val="left"/>
              <w:rPr>
                <w:b w:val="0"/>
                <w:color w:val="auto"/>
                <w:sz w:val="20"/>
              </w:rPr>
            </w:pPr>
            <w:r w:rsidRPr="00D21B4E"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val="en-US" w:bidi="en-US"/>
              </w:rPr>
              <w:t xml:space="preserve">† </w:t>
            </w:r>
            <w:r w:rsidRPr="00D21B4E">
              <w:rPr>
                <w:b w:val="0"/>
                <w:color w:val="auto"/>
                <w:sz w:val="20"/>
              </w:rPr>
              <w:t xml:space="preserve">Paired t-tests were conducted to compare KAB scores and anthropometrics between baseline and follow up within intervention and control </w:t>
            </w:r>
            <w:r w:rsidR="00547BBA">
              <w:rPr>
                <w:b w:val="0"/>
                <w:color w:val="auto"/>
                <w:sz w:val="20"/>
              </w:rPr>
              <w:t>groups</w:t>
            </w:r>
            <w:r w:rsidRPr="00D21B4E">
              <w:rPr>
                <w:b w:val="0"/>
                <w:color w:val="auto"/>
                <w:sz w:val="20"/>
              </w:rPr>
              <w:t>. Statistical significance was determined at p-value &lt;0.05.</w:t>
            </w:r>
          </w:p>
          <w:p w:rsidR="00E55F3A" w:rsidRPr="00D21B4E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val="en-US" w:bidi="en-US"/>
              </w:rPr>
            </w:pPr>
            <w:r w:rsidRPr="00D21B4E">
              <w:rPr>
                <w:b w:val="0"/>
                <w:color w:val="auto"/>
                <w:sz w:val="20"/>
              </w:rPr>
              <w:t>§ The total knowledge , behavior and attitude scores ranged : 0-15 points, 0-10 points and 0-22 points , respectively</w:t>
            </w:r>
          </w:p>
          <w:p w:rsidR="00E55F3A" w:rsidRDefault="00E55F3A" w:rsidP="007D3F28">
            <w:pPr>
              <w:autoSpaceDE w:val="0"/>
              <w:autoSpaceDN w:val="0"/>
              <w:spacing w:line="240" w:lineRule="auto"/>
              <w:jc w:val="left"/>
              <w:rPr>
                <w:b w:val="0"/>
                <w:color w:val="auto"/>
                <w:sz w:val="20"/>
              </w:rPr>
            </w:pPr>
            <w:r w:rsidRPr="00D21B4E">
              <w:rPr>
                <w:b w:val="0"/>
                <w:bCs/>
                <w:color w:val="auto"/>
                <w:sz w:val="20"/>
              </w:rPr>
              <w:t xml:space="preserve">¶ </w:t>
            </w:r>
            <w:r w:rsidRPr="00D21B4E">
              <w:rPr>
                <w:b w:val="0"/>
                <w:color w:val="auto"/>
                <w:sz w:val="20"/>
              </w:rPr>
              <w:t>Weight for age z-scores were assessed only for children ≤ 10 years old (n = 68) [</w:t>
            </w:r>
            <w:r w:rsidR="007D3F28">
              <w:rPr>
                <w:b w:val="0"/>
                <w:color w:val="auto"/>
                <w:sz w:val="20"/>
              </w:rPr>
              <w:t>51</w:t>
            </w:r>
            <w:bookmarkStart w:id="0" w:name="_GoBack"/>
            <w:bookmarkEnd w:id="0"/>
            <w:r w:rsidRPr="00D21B4E">
              <w:rPr>
                <w:b w:val="0"/>
                <w:color w:val="auto"/>
                <w:sz w:val="20"/>
              </w:rPr>
              <w:t>].</w:t>
            </w:r>
          </w:p>
          <w:p w:rsidR="00E55F3A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b w:val="0"/>
                <w:color w:val="auto"/>
                <w:sz w:val="20"/>
              </w:rPr>
            </w:pPr>
          </w:p>
          <w:p w:rsidR="00E55F3A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b w:val="0"/>
                <w:color w:val="auto"/>
                <w:sz w:val="20"/>
              </w:rPr>
            </w:pPr>
          </w:p>
          <w:p w:rsidR="00E55F3A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b w:val="0"/>
                <w:color w:val="auto"/>
                <w:sz w:val="20"/>
              </w:rPr>
            </w:pPr>
          </w:p>
          <w:p w:rsidR="00E55F3A" w:rsidRPr="009D3187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b w:val="0"/>
                <w:color w:val="auto"/>
                <w:sz w:val="20"/>
                <w:lang w:val="en-US"/>
              </w:rPr>
            </w:pPr>
          </w:p>
          <w:p w:rsidR="00E55F3A" w:rsidRPr="00D21B4E" w:rsidRDefault="00E55F3A" w:rsidP="005D0404">
            <w:pPr>
              <w:autoSpaceDE w:val="0"/>
              <w:autoSpaceDN w:val="0"/>
              <w:spacing w:line="240" w:lineRule="auto"/>
              <w:jc w:val="left"/>
              <w:rPr>
                <w:rFonts w:ascii="Palatino Linotype" w:hAnsi="Palatino Linotype"/>
                <w:b w:val="0"/>
                <w:snapToGrid w:val="0"/>
                <w:color w:val="auto"/>
                <w:sz w:val="20"/>
                <w:lang w:bidi="en-US"/>
              </w:rPr>
            </w:pPr>
          </w:p>
        </w:tc>
      </w:tr>
    </w:tbl>
    <w:p w:rsidR="006A1D3E" w:rsidRDefault="006A1D3E"/>
    <w:sectPr w:rsidR="006A1D3E" w:rsidSect="00E55F3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F3A"/>
    <w:rsid w:val="004F5C8F"/>
    <w:rsid w:val="00547BBA"/>
    <w:rsid w:val="006A1D3E"/>
    <w:rsid w:val="007D3F28"/>
    <w:rsid w:val="00E5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1EB396-1244-4BB1-A0F1-EE799299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5F3A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Mdeck5tablebodythreelines">
    <w:name w:val="M_deck_5_table_body_three_lines"/>
    <w:basedOn w:val="TableNormal"/>
    <w:uiPriority w:val="99"/>
    <w:rsid w:val="00E55F3A"/>
    <w:pPr>
      <w:adjustRightInd w:val="0"/>
      <w:snapToGrid w:val="0"/>
      <w:spacing w:after="0" w:line="300" w:lineRule="exact"/>
      <w:jc w:val="center"/>
    </w:pPr>
    <w:rPr>
      <w:rFonts w:ascii="Times New Roman" w:eastAsia="SimSun" w:hAnsi="Times New Roman" w:cs="Times New Roman"/>
      <w:b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1tablecaption">
    <w:name w:val="MDPI_4.1_table_caption"/>
    <w:basedOn w:val="Normal"/>
    <w:qFormat/>
    <w:rsid w:val="00E55F3A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 w:cstheme="minorBidi"/>
      <w:sz w:val="18"/>
      <w:szCs w:val="22"/>
      <w:lang w:bidi="en-US"/>
    </w:rPr>
  </w:style>
  <w:style w:type="paragraph" w:customStyle="1" w:styleId="MDPI42tablebody">
    <w:name w:val="MDPI_4.2_table_body"/>
    <w:qFormat/>
    <w:rsid w:val="00E55F3A"/>
    <w:pPr>
      <w:adjustRightInd w:val="0"/>
      <w:snapToGrid w:val="0"/>
      <w:spacing w:after="0" w:line="240" w:lineRule="auto"/>
    </w:pPr>
    <w:rPr>
      <w:rFonts w:ascii="Palatino Linotype" w:eastAsia="Times New Roman" w:hAnsi="Palatino Linotype"/>
      <w:b/>
      <w:snapToGrid w:val="0"/>
      <w:color w:val="00000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Marwa Diab El-Harakeh</dc:creator>
  <cp:lastModifiedBy>Lamis Jomaa</cp:lastModifiedBy>
  <cp:revision>4</cp:revision>
  <dcterms:created xsi:type="dcterms:W3CDTF">2018-07-02T11:07:00Z</dcterms:created>
  <dcterms:modified xsi:type="dcterms:W3CDTF">2018-07-16T11:58:00Z</dcterms:modified>
</cp:coreProperties>
</file>