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CC0" w:rsidRPr="00D654CD" w:rsidRDefault="00881CC0" w:rsidP="00D654CD">
      <w:pPr>
        <w:pStyle w:val="MDPI41tablecaption"/>
        <w:rPr>
          <w:color w:val="auto"/>
          <w:sz w:val="20"/>
          <w:szCs w:val="20"/>
        </w:rPr>
      </w:pPr>
      <w:r w:rsidRPr="00D21B4E">
        <w:rPr>
          <w:b/>
          <w:bCs/>
          <w:color w:val="auto"/>
          <w:sz w:val="20"/>
          <w:szCs w:val="20"/>
        </w:rPr>
        <w:t>Table S</w:t>
      </w:r>
      <w:r>
        <w:rPr>
          <w:b/>
          <w:bCs/>
          <w:color w:val="auto"/>
          <w:sz w:val="20"/>
          <w:szCs w:val="20"/>
        </w:rPr>
        <w:t>2</w:t>
      </w:r>
      <w:r w:rsidRPr="00D21B4E">
        <w:rPr>
          <w:b/>
          <w:bCs/>
          <w:color w:val="auto"/>
          <w:sz w:val="20"/>
          <w:szCs w:val="20"/>
        </w:rPr>
        <w:t>.</w:t>
      </w:r>
      <w:r w:rsidRPr="00D21B4E">
        <w:rPr>
          <w:sz w:val="20"/>
          <w:szCs w:val="20"/>
        </w:rPr>
        <w:t xml:space="preserve"> </w:t>
      </w:r>
      <w:r w:rsidRPr="00D21B4E">
        <w:rPr>
          <w:rFonts w:asciiTheme="majorBidi" w:hAnsiTheme="majorBidi" w:cstheme="majorBidi"/>
          <w:sz w:val="20"/>
          <w:szCs w:val="20"/>
        </w:rPr>
        <w:t xml:space="preserve">Imputed general linear regression models </w:t>
      </w:r>
      <w:r w:rsidRPr="00D21B4E">
        <w:rPr>
          <w:color w:val="auto"/>
          <w:sz w:val="20"/>
          <w:szCs w:val="20"/>
        </w:rPr>
        <w:t>for mean change in nutrition knowledge, attitude</w:t>
      </w:r>
      <w:r w:rsidRPr="00E05FF4">
        <w:rPr>
          <w:color w:val="auto"/>
          <w:sz w:val="20"/>
          <w:szCs w:val="20"/>
        </w:rPr>
        <w:t xml:space="preserve"> and behavior scores among school-aged children in the study sample</w:t>
      </w:r>
      <w:r w:rsidRPr="00E05FF4">
        <w:rPr>
          <w:color w:val="auto"/>
          <w:sz w:val="20"/>
          <w:szCs w:val="20"/>
          <w:vertAlign w:val="superscript"/>
        </w:rPr>
        <w:t>†</w:t>
      </w:r>
      <w:r w:rsidRPr="00E05FF4">
        <w:rPr>
          <w:color w:val="auto"/>
          <w:sz w:val="20"/>
          <w:szCs w:val="20"/>
        </w:rPr>
        <w:t xml:space="preserve"> (n=296). </w:t>
      </w:r>
      <w:bookmarkStart w:id="0" w:name="_GoBack"/>
      <w:bookmarkEnd w:id="0"/>
    </w:p>
    <w:tbl>
      <w:tblPr>
        <w:tblStyle w:val="Mdeck5tablebodythreelines"/>
        <w:tblpPr w:leftFromText="180" w:rightFromText="180" w:vertAnchor="text" w:horzAnchor="margin" w:tblpXSpec="center" w:tblpY="106"/>
        <w:tblW w:w="13245" w:type="dxa"/>
        <w:tblBorders>
          <w:top w:val="single" w:sz="4" w:space="0" w:color="auto"/>
          <w:bottom w:val="none" w:sz="0" w:space="0" w:color="auto"/>
        </w:tblBorders>
        <w:tblLayout w:type="fixed"/>
        <w:tblLook w:val="04A0" w:firstRow="1" w:lastRow="0" w:firstColumn="1" w:lastColumn="0" w:noHBand="0" w:noVBand="1"/>
      </w:tblPr>
      <w:tblGrid>
        <w:gridCol w:w="3618"/>
        <w:gridCol w:w="3149"/>
        <w:gridCol w:w="3227"/>
        <w:gridCol w:w="3251"/>
      </w:tblGrid>
      <w:tr w:rsidR="00881CC0" w:rsidTr="005D0404">
        <w:trPr>
          <w:cnfStyle w:val="100000000000" w:firstRow="1" w:lastRow="0" w:firstColumn="0" w:lastColumn="0" w:oddVBand="0" w:evenVBand="0" w:oddHBand="0" w:evenHBand="0" w:firstRowFirstColumn="0" w:firstRowLastColumn="0" w:lastRowFirstColumn="0" w:lastRowLastColumn="0"/>
          <w:trHeight w:val="80"/>
        </w:trPr>
        <w:tc>
          <w:tcPr>
            <w:tcW w:w="3618" w:type="dxa"/>
            <w:tcBorders>
              <w:top w:val="single" w:sz="4" w:space="0" w:color="auto"/>
            </w:tcBorders>
          </w:tcPr>
          <w:p w:rsidR="00881CC0" w:rsidRDefault="00881CC0" w:rsidP="005D0404">
            <w:pPr>
              <w:pStyle w:val="MDPI42tablebody"/>
              <w:autoSpaceDE w:val="0"/>
              <w:autoSpaceDN w:val="0"/>
              <w:rPr>
                <w:color w:val="auto"/>
              </w:rPr>
            </w:pPr>
          </w:p>
        </w:tc>
        <w:tc>
          <w:tcPr>
            <w:tcW w:w="3150" w:type="dxa"/>
            <w:tcBorders>
              <w:top w:val="single" w:sz="4" w:space="0" w:color="auto"/>
            </w:tcBorders>
            <w:vAlign w:val="top"/>
            <w:hideMark/>
          </w:tcPr>
          <w:p w:rsidR="00881CC0" w:rsidRDefault="00881CC0" w:rsidP="005D0404">
            <w:pPr>
              <w:pStyle w:val="MDPI42tablebody"/>
              <w:autoSpaceDE w:val="0"/>
              <w:autoSpaceDN w:val="0"/>
              <w:rPr>
                <w:color w:val="auto"/>
              </w:rPr>
            </w:pPr>
            <w:r>
              <w:rPr>
                <w:color w:val="auto"/>
              </w:rPr>
              <w:t>Mean change knowledge scores</w:t>
            </w:r>
          </w:p>
          <w:p w:rsidR="00881CC0" w:rsidRDefault="00881CC0" w:rsidP="005D0404">
            <w:pPr>
              <w:pStyle w:val="MDPI42tablebody"/>
              <w:autoSpaceDE w:val="0"/>
              <w:autoSpaceDN w:val="0"/>
              <w:rPr>
                <w:color w:val="auto"/>
              </w:rPr>
            </w:pPr>
            <w:r>
              <w:rPr>
                <w:color w:val="auto"/>
              </w:rPr>
              <w:t>Adjusted β (95%CI)</w:t>
            </w:r>
          </w:p>
        </w:tc>
        <w:tc>
          <w:tcPr>
            <w:tcW w:w="3228" w:type="dxa"/>
            <w:tcBorders>
              <w:top w:val="single" w:sz="4" w:space="0" w:color="auto"/>
            </w:tcBorders>
            <w:vAlign w:val="top"/>
          </w:tcPr>
          <w:p w:rsidR="00881CC0" w:rsidRDefault="00881CC0" w:rsidP="005D0404">
            <w:pPr>
              <w:pStyle w:val="MDPI42tablebody"/>
              <w:autoSpaceDE w:val="0"/>
              <w:autoSpaceDN w:val="0"/>
              <w:rPr>
                <w:color w:val="auto"/>
              </w:rPr>
            </w:pPr>
            <w:r>
              <w:rPr>
                <w:color w:val="auto"/>
              </w:rPr>
              <w:t>Mean change  attitude scores</w:t>
            </w:r>
          </w:p>
          <w:p w:rsidR="00881CC0" w:rsidRDefault="00881CC0" w:rsidP="005D0404">
            <w:pPr>
              <w:pStyle w:val="MDPI42tablebody"/>
              <w:autoSpaceDE w:val="0"/>
              <w:autoSpaceDN w:val="0"/>
              <w:rPr>
                <w:color w:val="auto"/>
              </w:rPr>
            </w:pPr>
            <w:r>
              <w:rPr>
                <w:color w:val="auto"/>
              </w:rPr>
              <w:t>Adjusted β (95%CI)</w:t>
            </w:r>
          </w:p>
        </w:tc>
        <w:tc>
          <w:tcPr>
            <w:tcW w:w="3252" w:type="dxa"/>
            <w:tcBorders>
              <w:top w:val="single" w:sz="4" w:space="0" w:color="auto"/>
            </w:tcBorders>
            <w:vAlign w:val="top"/>
          </w:tcPr>
          <w:p w:rsidR="00881CC0" w:rsidRDefault="00881CC0" w:rsidP="005D0404">
            <w:pPr>
              <w:pStyle w:val="MDPI42tablebody"/>
              <w:autoSpaceDE w:val="0"/>
              <w:autoSpaceDN w:val="0"/>
              <w:rPr>
                <w:color w:val="auto"/>
              </w:rPr>
            </w:pPr>
            <w:r>
              <w:rPr>
                <w:color w:val="auto"/>
              </w:rPr>
              <w:t>Mean change  behavior  scores</w:t>
            </w:r>
          </w:p>
          <w:p w:rsidR="00881CC0" w:rsidRDefault="00881CC0" w:rsidP="005D0404">
            <w:pPr>
              <w:pStyle w:val="MDPI42tablebody"/>
              <w:autoSpaceDE w:val="0"/>
              <w:autoSpaceDN w:val="0"/>
              <w:rPr>
                <w:color w:val="auto"/>
              </w:rPr>
            </w:pPr>
            <w:r>
              <w:rPr>
                <w:color w:val="auto"/>
              </w:rPr>
              <w:t>Adjusted β (95%CI)</w:t>
            </w:r>
          </w:p>
        </w:tc>
      </w:tr>
      <w:tr w:rsidR="00881CC0" w:rsidRPr="00D654CD" w:rsidTr="005D0404">
        <w:trPr>
          <w:trHeight w:val="268"/>
        </w:trPr>
        <w:tc>
          <w:tcPr>
            <w:tcW w:w="3618" w:type="dxa"/>
            <w:tcBorders>
              <w:top w:val="single" w:sz="4" w:space="0" w:color="auto"/>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Group status (Intervention)</w:t>
            </w:r>
          </w:p>
        </w:tc>
        <w:tc>
          <w:tcPr>
            <w:tcW w:w="3150" w:type="dxa"/>
            <w:tcBorders>
              <w:top w:val="single" w:sz="4" w:space="0" w:color="auto"/>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1.51(1.09,1.92), p&lt;0.001</w:t>
            </w:r>
          </w:p>
        </w:tc>
        <w:tc>
          <w:tcPr>
            <w:tcW w:w="3228" w:type="dxa"/>
            <w:tcBorders>
              <w:top w:val="single" w:sz="4" w:space="0" w:color="auto"/>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0.67(0.28,1.07),p=0.001</w:t>
            </w:r>
          </w:p>
        </w:tc>
        <w:tc>
          <w:tcPr>
            <w:tcW w:w="3252" w:type="dxa"/>
            <w:tcBorders>
              <w:top w:val="single" w:sz="4" w:space="0" w:color="auto"/>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-0.05(-1.38,1.28)</w:t>
            </w:r>
          </w:p>
        </w:tc>
      </w:tr>
      <w:tr w:rsidR="00881CC0" w:rsidRPr="00D654CD" w:rsidTr="005D0404">
        <w:trPr>
          <w:trHeight w:val="268"/>
        </w:trPr>
        <w:tc>
          <w:tcPr>
            <w:tcW w:w="3618"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School year (Year 2)</w:t>
            </w:r>
          </w:p>
        </w:tc>
        <w:tc>
          <w:tcPr>
            <w:tcW w:w="3150"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0.36(-0.17,0.89)</w:t>
            </w:r>
          </w:p>
        </w:tc>
        <w:tc>
          <w:tcPr>
            <w:tcW w:w="3228"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-0.47(-0.79,-0.16),p=0.003</w:t>
            </w:r>
          </w:p>
        </w:tc>
        <w:tc>
          <w:tcPr>
            <w:tcW w:w="3252"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0.49(-0.42,1.41)</w:t>
            </w:r>
          </w:p>
        </w:tc>
      </w:tr>
      <w:tr w:rsidR="00881CC0" w:rsidRPr="00D654CD" w:rsidTr="005D0404">
        <w:trPr>
          <w:trHeight w:val="268"/>
        </w:trPr>
        <w:tc>
          <w:tcPr>
            <w:tcW w:w="3618"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Child’s age</w:t>
            </w:r>
          </w:p>
        </w:tc>
        <w:tc>
          <w:tcPr>
            <w:tcW w:w="3150"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-0.21(-0.43,0.01)</w:t>
            </w:r>
          </w:p>
        </w:tc>
        <w:tc>
          <w:tcPr>
            <w:tcW w:w="3228"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-0.03(-0.16,0.11)</w:t>
            </w:r>
          </w:p>
        </w:tc>
        <w:tc>
          <w:tcPr>
            <w:tcW w:w="3252"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0.94(0.51,1.37),p&lt;0.001</w:t>
            </w:r>
          </w:p>
        </w:tc>
      </w:tr>
      <w:tr w:rsidR="00881CC0" w:rsidRPr="00D654CD" w:rsidTr="005D0404">
        <w:trPr>
          <w:trHeight w:val="268"/>
        </w:trPr>
        <w:tc>
          <w:tcPr>
            <w:tcW w:w="3618"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Gender (Females)</w:t>
            </w:r>
          </w:p>
        </w:tc>
        <w:tc>
          <w:tcPr>
            <w:tcW w:w="3150"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-0.01(-0.45,0.44)</w:t>
            </w:r>
          </w:p>
        </w:tc>
        <w:tc>
          <w:tcPr>
            <w:tcW w:w="3228"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0.09(-0.32,0.51)</w:t>
            </w:r>
          </w:p>
        </w:tc>
        <w:tc>
          <w:tcPr>
            <w:tcW w:w="3252"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-0.10(-1.15,0.95)</w:t>
            </w:r>
          </w:p>
        </w:tc>
      </w:tr>
      <w:tr w:rsidR="00881CC0" w:rsidRPr="00D654CD" w:rsidTr="005D0404">
        <w:trPr>
          <w:trHeight w:val="268"/>
        </w:trPr>
        <w:tc>
          <w:tcPr>
            <w:tcW w:w="3618"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Mother’s education</w:t>
            </w:r>
          </w:p>
        </w:tc>
        <w:tc>
          <w:tcPr>
            <w:tcW w:w="3150" w:type="dxa"/>
            <w:tcBorders>
              <w:top w:val="nil"/>
              <w:left w:val="nil"/>
              <w:bottom w:val="nil"/>
              <w:right w:val="nil"/>
            </w:tcBorders>
          </w:tcPr>
          <w:p w:rsidR="00881CC0" w:rsidRPr="00D654CD" w:rsidRDefault="00881CC0" w:rsidP="005D0404">
            <w:pPr>
              <w:pStyle w:val="MDPI42tablebody"/>
              <w:autoSpaceDE w:val="0"/>
              <w:autoSpaceDN w:val="0"/>
              <w:rPr>
                <w:bCs/>
                <w:color w:val="auto"/>
              </w:rPr>
            </w:pPr>
          </w:p>
        </w:tc>
        <w:tc>
          <w:tcPr>
            <w:tcW w:w="3228" w:type="dxa"/>
            <w:tcBorders>
              <w:top w:val="nil"/>
              <w:left w:val="nil"/>
              <w:bottom w:val="nil"/>
              <w:right w:val="nil"/>
            </w:tcBorders>
          </w:tcPr>
          <w:p w:rsidR="00881CC0" w:rsidRPr="00D654CD" w:rsidRDefault="00881CC0" w:rsidP="005D0404">
            <w:pPr>
              <w:pStyle w:val="MDPI42tablebody"/>
              <w:autoSpaceDE w:val="0"/>
              <w:autoSpaceDN w:val="0"/>
              <w:rPr>
                <w:bCs/>
                <w:color w:val="auto"/>
              </w:rPr>
            </w:pPr>
          </w:p>
        </w:tc>
        <w:tc>
          <w:tcPr>
            <w:tcW w:w="3252" w:type="dxa"/>
            <w:tcBorders>
              <w:top w:val="nil"/>
              <w:left w:val="nil"/>
              <w:bottom w:val="nil"/>
              <w:right w:val="nil"/>
            </w:tcBorders>
          </w:tcPr>
          <w:p w:rsidR="00881CC0" w:rsidRPr="00D654CD" w:rsidRDefault="00881CC0" w:rsidP="005D0404">
            <w:pPr>
              <w:pStyle w:val="MDPI42tablebody"/>
              <w:autoSpaceDE w:val="0"/>
              <w:autoSpaceDN w:val="0"/>
              <w:rPr>
                <w:bCs/>
                <w:color w:val="auto"/>
              </w:rPr>
            </w:pPr>
          </w:p>
        </w:tc>
      </w:tr>
      <w:tr w:rsidR="00881CC0" w:rsidRPr="00D654CD" w:rsidTr="005D0404">
        <w:trPr>
          <w:trHeight w:val="268"/>
        </w:trPr>
        <w:tc>
          <w:tcPr>
            <w:tcW w:w="3618"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 xml:space="preserve"> No school (Ref.)</w:t>
            </w:r>
          </w:p>
        </w:tc>
        <w:tc>
          <w:tcPr>
            <w:tcW w:w="3150"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 xml:space="preserve">      ---</w:t>
            </w:r>
          </w:p>
        </w:tc>
        <w:tc>
          <w:tcPr>
            <w:tcW w:w="3228"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 xml:space="preserve">          ---</w:t>
            </w:r>
          </w:p>
        </w:tc>
        <w:tc>
          <w:tcPr>
            <w:tcW w:w="3252"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 xml:space="preserve">          ---</w:t>
            </w:r>
          </w:p>
        </w:tc>
      </w:tr>
      <w:tr w:rsidR="00881CC0" w:rsidRPr="00D654CD" w:rsidTr="005D0404">
        <w:trPr>
          <w:trHeight w:val="268"/>
        </w:trPr>
        <w:tc>
          <w:tcPr>
            <w:tcW w:w="3618"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 xml:space="preserve"> Primary</w:t>
            </w:r>
          </w:p>
        </w:tc>
        <w:tc>
          <w:tcPr>
            <w:tcW w:w="3150"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0.17(-0.44,0.78)</w:t>
            </w:r>
          </w:p>
        </w:tc>
        <w:tc>
          <w:tcPr>
            <w:tcW w:w="3228"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0.12(-0.50,0.74)</w:t>
            </w:r>
          </w:p>
        </w:tc>
        <w:tc>
          <w:tcPr>
            <w:tcW w:w="3252"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-0.65(-2.43,1.12)</w:t>
            </w:r>
          </w:p>
        </w:tc>
      </w:tr>
      <w:tr w:rsidR="00881CC0" w:rsidRPr="00D654CD" w:rsidTr="005D0404">
        <w:trPr>
          <w:trHeight w:val="268"/>
        </w:trPr>
        <w:tc>
          <w:tcPr>
            <w:tcW w:w="3618"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 xml:space="preserve"> Intermediate to higher</w:t>
            </w:r>
          </w:p>
        </w:tc>
        <w:tc>
          <w:tcPr>
            <w:tcW w:w="3150"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0.34(-0.12,0.80)</w:t>
            </w:r>
          </w:p>
        </w:tc>
        <w:tc>
          <w:tcPr>
            <w:tcW w:w="3228"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0.16(-0.41,0.73)</w:t>
            </w:r>
          </w:p>
        </w:tc>
        <w:tc>
          <w:tcPr>
            <w:tcW w:w="3252"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-1.10(-2.36,0.15)</w:t>
            </w:r>
          </w:p>
        </w:tc>
      </w:tr>
      <w:tr w:rsidR="00881CC0" w:rsidRPr="00D654CD" w:rsidTr="005D0404">
        <w:trPr>
          <w:trHeight w:val="268"/>
        </w:trPr>
        <w:tc>
          <w:tcPr>
            <w:tcW w:w="3618"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Father’s education</w:t>
            </w:r>
          </w:p>
        </w:tc>
        <w:tc>
          <w:tcPr>
            <w:tcW w:w="3150" w:type="dxa"/>
            <w:tcBorders>
              <w:top w:val="nil"/>
              <w:left w:val="nil"/>
              <w:bottom w:val="nil"/>
              <w:right w:val="nil"/>
            </w:tcBorders>
          </w:tcPr>
          <w:p w:rsidR="00881CC0" w:rsidRPr="00D654CD" w:rsidRDefault="00881CC0" w:rsidP="005D0404">
            <w:pPr>
              <w:pStyle w:val="MDPI42tablebody"/>
              <w:autoSpaceDE w:val="0"/>
              <w:autoSpaceDN w:val="0"/>
              <w:rPr>
                <w:bCs/>
                <w:color w:val="auto"/>
              </w:rPr>
            </w:pPr>
          </w:p>
        </w:tc>
        <w:tc>
          <w:tcPr>
            <w:tcW w:w="3228" w:type="dxa"/>
            <w:tcBorders>
              <w:top w:val="nil"/>
              <w:left w:val="nil"/>
              <w:bottom w:val="nil"/>
              <w:right w:val="nil"/>
            </w:tcBorders>
          </w:tcPr>
          <w:p w:rsidR="00881CC0" w:rsidRPr="00D654CD" w:rsidRDefault="00881CC0" w:rsidP="005D0404">
            <w:pPr>
              <w:pStyle w:val="MDPI42tablebody"/>
              <w:autoSpaceDE w:val="0"/>
              <w:autoSpaceDN w:val="0"/>
              <w:rPr>
                <w:bCs/>
                <w:color w:val="auto"/>
              </w:rPr>
            </w:pPr>
          </w:p>
        </w:tc>
        <w:tc>
          <w:tcPr>
            <w:tcW w:w="3252" w:type="dxa"/>
            <w:tcBorders>
              <w:top w:val="nil"/>
              <w:left w:val="nil"/>
              <w:bottom w:val="nil"/>
              <w:right w:val="nil"/>
            </w:tcBorders>
          </w:tcPr>
          <w:p w:rsidR="00881CC0" w:rsidRPr="00D654CD" w:rsidRDefault="00881CC0" w:rsidP="005D0404">
            <w:pPr>
              <w:pStyle w:val="MDPI42tablebody"/>
              <w:autoSpaceDE w:val="0"/>
              <w:autoSpaceDN w:val="0"/>
              <w:rPr>
                <w:bCs/>
                <w:color w:val="auto"/>
              </w:rPr>
            </w:pPr>
          </w:p>
        </w:tc>
      </w:tr>
      <w:tr w:rsidR="00881CC0" w:rsidRPr="00D654CD" w:rsidTr="005D0404">
        <w:trPr>
          <w:trHeight w:val="268"/>
        </w:trPr>
        <w:tc>
          <w:tcPr>
            <w:tcW w:w="3618"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 xml:space="preserve"> No school (Ref.)</w:t>
            </w:r>
          </w:p>
        </w:tc>
        <w:tc>
          <w:tcPr>
            <w:tcW w:w="3150"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 xml:space="preserve">       ---</w:t>
            </w:r>
          </w:p>
        </w:tc>
        <w:tc>
          <w:tcPr>
            <w:tcW w:w="3228"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 xml:space="preserve">           ---</w:t>
            </w:r>
          </w:p>
        </w:tc>
        <w:tc>
          <w:tcPr>
            <w:tcW w:w="3252"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 xml:space="preserve">           ---</w:t>
            </w:r>
          </w:p>
        </w:tc>
      </w:tr>
      <w:tr w:rsidR="00881CC0" w:rsidRPr="00D654CD" w:rsidTr="005D0404">
        <w:trPr>
          <w:trHeight w:val="268"/>
        </w:trPr>
        <w:tc>
          <w:tcPr>
            <w:tcW w:w="3618"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 xml:space="preserve"> Primary</w:t>
            </w:r>
          </w:p>
        </w:tc>
        <w:tc>
          <w:tcPr>
            <w:tcW w:w="3150"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-0.72(-1.27,-0.16),p=0.012</w:t>
            </w:r>
          </w:p>
        </w:tc>
        <w:tc>
          <w:tcPr>
            <w:tcW w:w="3228"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-0.23(-0.86,0.41)</w:t>
            </w:r>
          </w:p>
        </w:tc>
        <w:tc>
          <w:tcPr>
            <w:tcW w:w="3252"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-1.21(-2.60,0.17)</w:t>
            </w:r>
          </w:p>
        </w:tc>
      </w:tr>
      <w:tr w:rsidR="00881CC0" w:rsidRPr="00D654CD" w:rsidTr="005D0404">
        <w:trPr>
          <w:trHeight w:val="268"/>
        </w:trPr>
        <w:tc>
          <w:tcPr>
            <w:tcW w:w="3618"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 xml:space="preserve"> Intermediate to higher</w:t>
            </w:r>
          </w:p>
        </w:tc>
        <w:tc>
          <w:tcPr>
            <w:tcW w:w="3150"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-1.05(-1.61,-0.48),p&lt;0.001</w:t>
            </w:r>
          </w:p>
        </w:tc>
        <w:tc>
          <w:tcPr>
            <w:tcW w:w="3228"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-0.58(-1.18,0.01)</w:t>
            </w:r>
          </w:p>
        </w:tc>
        <w:tc>
          <w:tcPr>
            <w:tcW w:w="3252"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0.004(-1.31,1.32)</w:t>
            </w:r>
          </w:p>
        </w:tc>
      </w:tr>
      <w:tr w:rsidR="00881CC0" w:rsidRPr="00D654CD" w:rsidTr="005D0404">
        <w:trPr>
          <w:trHeight w:val="268"/>
        </w:trPr>
        <w:tc>
          <w:tcPr>
            <w:tcW w:w="3618"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Crowding Index</w:t>
            </w:r>
          </w:p>
        </w:tc>
        <w:tc>
          <w:tcPr>
            <w:tcW w:w="3150"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0.01(-0.05,0.07)</w:t>
            </w:r>
          </w:p>
        </w:tc>
        <w:tc>
          <w:tcPr>
            <w:tcW w:w="3228"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0.10(0.06,0.15),p&lt;0.001</w:t>
            </w:r>
          </w:p>
        </w:tc>
        <w:tc>
          <w:tcPr>
            <w:tcW w:w="3252"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-0.06(-0.25,0.13)</w:t>
            </w:r>
          </w:p>
        </w:tc>
      </w:tr>
      <w:tr w:rsidR="00881CC0" w:rsidRPr="00D654CD" w:rsidTr="005D0404">
        <w:trPr>
          <w:trHeight w:val="268"/>
        </w:trPr>
        <w:tc>
          <w:tcPr>
            <w:tcW w:w="3618"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Food basket (Yes)</w:t>
            </w:r>
          </w:p>
        </w:tc>
        <w:tc>
          <w:tcPr>
            <w:tcW w:w="3150"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-0.44(-0.91,0.03)</w:t>
            </w:r>
          </w:p>
        </w:tc>
        <w:tc>
          <w:tcPr>
            <w:tcW w:w="3228"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0.89(0.67,1.11),p&lt;0.001</w:t>
            </w:r>
          </w:p>
        </w:tc>
        <w:tc>
          <w:tcPr>
            <w:tcW w:w="3252"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1.37(-0.15,2.89)</w:t>
            </w:r>
          </w:p>
        </w:tc>
      </w:tr>
      <w:tr w:rsidR="00881CC0" w:rsidRPr="00D654CD" w:rsidTr="005D0404">
        <w:trPr>
          <w:trHeight w:val="268"/>
        </w:trPr>
        <w:tc>
          <w:tcPr>
            <w:tcW w:w="3618"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Household food insecurity status</w:t>
            </w:r>
          </w:p>
        </w:tc>
        <w:tc>
          <w:tcPr>
            <w:tcW w:w="3150" w:type="dxa"/>
            <w:tcBorders>
              <w:top w:val="nil"/>
              <w:left w:val="nil"/>
              <w:bottom w:val="nil"/>
              <w:right w:val="nil"/>
            </w:tcBorders>
          </w:tcPr>
          <w:p w:rsidR="00881CC0" w:rsidRPr="00D654CD" w:rsidRDefault="00881CC0" w:rsidP="005D0404">
            <w:pPr>
              <w:pStyle w:val="MDPI42tablebody"/>
              <w:autoSpaceDE w:val="0"/>
              <w:autoSpaceDN w:val="0"/>
              <w:rPr>
                <w:bCs/>
                <w:color w:val="auto"/>
              </w:rPr>
            </w:pPr>
          </w:p>
        </w:tc>
        <w:tc>
          <w:tcPr>
            <w:tcW w:w="3228" w:type="dxa"/>
            <w:tcBorders>
              <w:top w:val="nil"/>
              <w:left w:val="nil"/>
              <w:bottom w:val="nil"/>
              <w:right w:val="nil"/>
            </w:tcBorders>
          </w:tcPr>
          <w:p w:rsidR="00881CC0" w:rsidRPr="00D654CD" w:rsidRDefault="00881CC0" w:rsidP="005D0404">
            <w:pPr>
              <w:pStyle w:val="MDPI42tablebody"/>
              <w:autoSpaceDE w:val="0"/>
              <w:autoSpaceDN w:val="0"/>
              <w:rPr>
                <w:bCs/>
                <w:color w:val="auto"/>
              </w:rPr>
            </w:pPr>
          </w:p>
        </w:tc>
        <w:tc>
          <w:tcPr>
            <w:tcW w:w="3252" w:type="dxa"/>
            <w:tcBorders>
              <w:top w:val="nil"/>
              <w:left w:val="nil"/>
              <w:bottom w:val="nil"/>
              <w:right w:val="nil"/>
            </w:tcBorders>
          </w:tcPr>
          <w:p w:rsidR="00881CC0" w:rsidRPr="00D654CD" w:rsidRDefault="00881CC0" w:rsidP="005D0404">
            <w:pPr>
              <w:pStyle w:val="MDPI42tablebody"/>
              <w:autoSpaceDE w:val="0"/>
              <w:autoSpaceDN w:val="0"/>
              <w:rPr>
                <w:bCs/>
                <w:color w:val="auto"/>
              </w:rPr>
            </w:pPr>
          </w:p>
        </w:tc>
      </w:tr>
      <w:tr w:rsidR="00881CC0" w:rsidRPr="00D654CD" w:rsidTr="005D0404">
        <w:trPr>
          <w:trHeight w:val="268"/>
        </w:trPr>
        <w:tc>
          <w:tcPr>
            <w:tcW w:w="3618"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 xml:space="preserve"> Non-severly food insecure (Ref.)</w:t>
            </w:r>
          </w:p>
        </w:tc>
        <w:tc>
          <w:tcPr>
            <w:tcW w:w="3150"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 xml:space="preserve">   ---</w:t>
            </w:r>
          </w:p>
        </w:tc>
        <w:tc>
          <w:tcPr>
            <w:tcW w:w="3228"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 xml:space="preserve">       ---</w:t>
            </w:r>
          </w:p>
        </w:tc>
        <w:tc>
          <w:tcPr>
            <w:tcW w:w="3252"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 xml:space="preserve">       ---</w:t>
            </w:r>
          </w:p>
        </w:tc>
      </w:tr>
      <w:tr w:rsidR="00881CC0" w:rsidRPr="00D654CD" w:rsidTr="005D0404">
        <w:trPr>
          <w:trHeight w:val="268"/>
        </w:trPr>
        <w:tc>
          <w:tcPr>
            <w:tcW w:w="3618"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 xml:space="preserve"> Severly food insecure</w:t>
            </w:r>
          </w:p>
        </w:tc>
        <w:tc>
          <w:tcPr>
            <w:tcW w:w="3150"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-0.27(-0.99,0.45)</w:t>
            </w:r>
          </w:p>
        </w:tc>
        <w:tc>
          <w:tcPr>
            <w:tcW w:w="3228"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0.20(-0.08,0.47)</w:t>
            </w:r>
          </w:p>
        </w:tc>
        <w:tc>
          <w:tcPr>
            <w:tcW w:w="3252" w:type="dxa"/>
            <w:tcBorders>
              <w:top w:val="nil"/>
              <w:left w:val="nil"/>
              <w:bottom w:val="nil"/>
              <w:right w:val="nil"/>
            </w:tcBorders>
            <w:hideMark/>
          </w:tcPr>
          <w:p w:rsidR="00881CC0" w:rsidRPr="00D654CD" w:rsidRDefault="00881CC0" w:rsidP="005D0404">
            <w:pPr>
              <w:pStyle w:val="MDPI42tablebody"/>
              <w:autoSpaceDE w:val="0"/>
              <w:autoSpaceDN w:val="0"/>
              <w:rPr>
                <w:bCs/>
                <w:color w:val="auto"/>
              </w:rPr>
            </w:pPr>
            <w:r w:rsidRPr="00D654CD">
              <w:rPr>
                <w:bCs/>
                <w:color w:val="auto"/>
              </w:rPr>
              <w:t>2.40(1.82,2.98),p&lt;0.001</w:t>
            </w:r>
          </w:p>
        </w:tc>
      </w:tr>
      <w:tr w:rsidR="00881CC0" w:rsidRPr="00D654CD" w:rsidTr="005D0404">
        <w:trPr>
          <w:trHeight w:val="268"/>
        </w:trPr>
        <w:tc>
          <w:tcPr>
            <w:tcW w:w="3618" w:type="dxa"/>
            <w:tcBorders>
              <w:top w:val="nil"/>
              <w:left w:val="nil"/>
              <w:bottom w:val="single" w:sz="4" w:space="0" w:color="auto"/>
              <w:right w:val="nil"/>
            </w:tcBorders>
            <w:hideMark/>
          </w:tcPr>
          <w:p w:rsidR="00881CC0" w:rsidRPr="00D654CD" w:rsidRDefault="00881CC0" w:rsidP="005D0404">
            <w:pPr>
              <w:pStyle w:val="MDPI42tablebody"/>
              <w:autoSpaceDE w:val="0"/>
              <w:autoSpaceDN w:val="0"/>
              <w:rPr>
                <w:bCs/>
                <w:color w:val="auto"/>
              </w:rPr>
            </w:pPr>
            <w:r w:rsidRPr="00D654CD">
              <w:rPr>
                <w:bCs/>
                <w:color w:val="auto"/>
              </w:rPr>
              <w:t>Height for age Z-score (HAZ)</w:t>
            </w:r>
          </w:p>
        </w:tc>
        <w:tc>
          <w:tcPr>
            <w:tcW w:w="3150" w:type="dxa"/>
            <w:tcBorders>
              <w:top w:val="nil"/>
              <w:left w:val="nil"/>
              <w:bottom w:val="single" w:sz="4" w:space="0" w:color="auto"/>
              <w:right w:val="nil"/>
            </w:tcBorders>
            <w:hideMark/>
          </w:tcPr>
          <w:p w:rsidR="00881CC0" w:rsidRPr="00D654CD" w:rsidRDefault="00881CC0" w:rsidP="005D0404">
            <w:pPr>
              <w:pStyle w:val="MDPI42tablebody"/>
              <w:autoSpaceDE w:val="0"/>
              <w:autoSpaceDN w:val="0"/>
              <w:rPr>
                <w:bCs/>
                <w:color w:val="auto"/>
              </w:rPr>
            </w:pPr>
            <w:r w:rsidRPr="00D654CD">
              <w:rPr>
                <w:bCs/>
                <w:color w:val="auto"/>
              </w:rPr>
              <w:t>0.19(0.04,0.34),p=0.014</w:t>
            </w:r>
          </w:p>
        </w:tc>
        <w:tc>
          <w:tcPr>
            <w:tcW w:w="3228" w:type="dxa"/>
            <w:tcBorders>
              <w:top w:val="nil"/>
              <w:left w:val="nil"/>
              <w:bottom w:val="single" w:sz="4" w:space="0" w:color="auto"/>
              <w:right w:val="nil"/>
            </w:tcBorders>
            <w:hideMark/>
          </w:tcPr>
          <w:p w:rsidR="00881CC0" w:rsidRPr="00D654CD" w:rsidRDefault="00881CC0" w:rsidP="005D0404">
            <w:pPr>
              <w:pStyle w:val="MDPI42tablebody"/>
              <w:autoSpaceDE w:val="0"/>
              <w:autoSpaceDN w:val="0"/>
              <w:rPr>
                <w:bCs/>
                <w:color w:val="auto"/>
              </w:rPr>
            </w:pPr>
            <w:r w:rsidRPr="00D654CD">
              <w:rPr>
                <w:bCs/>
                <w:color w:val="auto"/>
              </w:rPr>
              <w:t>-0.12(-0.30,0.07)</w:t>
            </w:r>
          </w:p>
        </w:tc>
        <w:tc>
          <w:tcPr>
            <w:tcW w:w="3252" w:type="dxa"/>
            <w:tcBorders>
              <w:top w:val="nil"/>
              <w:left w:val="nil"/>
              <w:bottom w:val="single" w:sz="4" w:space="0" w:color="auto"/>
              <w:right w:val="nil"/>
            </w:tcBorders>
            <w:hideMark/>
          </w:tcPr>
          <w:p w:rsidR="00881CC0" w:rsidRPr="00D654CD" w:rsidRDefault="00881CC0" w:rsidP="005D0404">
            <w:pPr>
              <w:pStyle w:val="MDPI42tablebody"/>
              <w:autoSpaceDE w:val="0"/>
              <w:autoSpaceDN w:val="0"/>
              <w:rPr>
                <w:bCs/>
                <w:color w:val="auto"/>
              </w:rPr>
            </w:pPr>
            <w:r w:rsidRPr="00D654CD">
              <w:rPr>
                <w:bCs/>
                <w:color w:val="auto"/>
              </w:rPr>
              <w:t>0.20(-0.22,0.62)</w:t>
            </w:r>
          </w:p>
        </w:tc>
      </w:tr>
      <w:tr w:rsidR="00881CC0" w:rsidTr="005D0404">
        <w:trPr>
          <w:trHeight w:val="692"/>
        </w:trPr>
        <w:tc>
          <w:tcPr>
            <w:tcW w:w="13248" w:type="dxa"/>
            <w:gridSpan w:val="4"/>
            <w:tcBorders>
              <w:top w:val="single" w:sz="4" w:space="0" w:color="auto"/>
              <w:left w:val="nil"/>
              <w:bottom w:val="nil"/>
              <w:right w:val="nil"/>
            </w:tcBorders>
          </w:tcPr>
          <w:p w:rsidR="00881CC0" w:rsidRDefault="00881CC0" w:rsidP="005D0404">
            <w:pPr>
              <w:pStyle w:val="MDPI42tablebody"/>
              <w:autoSpaceDE w:val="0"/>
              <w:autoSpaceDN w:val="0"/>
              <w:jc w:val="left"/>
              <w:rPr>
                <w:bCs/>
                <w:color w:val="auto"/>
                <w:sz w:val="18"/>
                <w:szCs w:val="18"/>
              </w:rPr>
            </w:pPr>
            <w:r>
              <w:rPr>
                <w:bCs/>
                <w:color w:val="auto"/>
                <w:sz w:val="18"/>
                <w:szCs w:val="18"/>
              </w:rPr>
              <w:t>†</w:t>
            </w:r>
            <w:r>
              <w:rPr>
                <w:color w:val="auto"/>
                <w:sz w:val="18"/>
                <w:szCs w:val="18"/>
              </w:rPr>
              <w:t xml:space="preserve"> </w:t>
            </w:r>
            <w:r>
              <w:rPr>
                <w:bCs/>
                <w:color w:val="auto"/>
                <w:sz w:val="18"/>
                <w:szCs w:val="18"/>
              </w:rPr>
              <w:t>Variables adjusted for in the three models testing the impact of group status were variables found significantly different at baseline between IG and CG. These variables include school year, child’s age , mother and father’s educational levels,crowding index, receiving assistance (food fasket), household food insecurity status, and children’s anthropometric measures (HAZ).</w:t>
            </w:r>
          </w:p>
          <w:p w:rsidR="00881CC0" w:rsidRDefault="00881CC0" w:rsidP="005D0404">
            <w:pPr>
              <w:pStyle w:val="MDPI42tablebody"/>
              <w:autoSpaceDE w:val="0"/>
              <w:autoSpaceDN w:val="0"/>
              <w:jc w:val="left"/>
              <w:rPr>
                <w:bCs/>
                <w:color w:val="auto"/>
              </w:rPr>
            </w:pPr>
          </w:p>
        </w:tc>
      </w:tr>
    </w:tbl>
    <w:p w:rsidR="00881CC0" w:rsidRDefault="00881CC0" w:rsidP="00881CC0"/>
    <w:p w:rsidR="00881CC0" w:rsidRDefault="00881CC0" w:rsidP="00881CC0"/>
    <w:p w:rsidR="00881CC0" w:rsidRDefault="00881CC0" w:rsidP="00881CC0"/>
    <w:p w:rsidR="00881CC0" w:rsidRDefault="00881CC0" w:rsidP="00881CC0"/>
    <w:p w:rsidR="00881CC0" w:rsidRDefault="00881CC0" w:rsidP="00881CC0"/>
    <w:p w:rsidR="00881CC0" w:rsidRPr="00D21B4E" w:rsidRDefault="00881CC0" w:rsidP="00881CC0">
      <w:pPr>
        <w:pStyle w:val="MDPI41tablecaption"/>
        <w:jc w:val="left"/>
        <w:rPr>
          <w:color w:val="auto"/>
          <w:sz w:val="20"/>
          <w:szCs w:val="20"/>
        </w:rPr>
      </w:pPr>
      <w:r w:rsidRPr="00D21B4E">
        <w:rPr>
          <w:b/>
          <w:bCs/>
          <w:color w:val="auto"/>
          <w:sz w:val="20"/>
          <w:szCs w:val="20"/>
        </w:rPr>
        <w:lastRenderedPageBreak/>
        <w:t>Table S</w:t>
      </w:r>
      <w:r>
        <w:rPr>
          <w:b/>
          <w:bCs/>
          <w:color w:val="auto"/>
          <w:sz w:val="20"/>
          <w:szCs w:val="20"/>
        </w:rPr>
        <w:t>3</w:t>
      </w:r>
      <w:r w:rsidRPr="00D21B4E">
        <w:rPr>
          <w:b/>
          <w:bCs/>
          <w:color w:val="auto"/>
          <w:sz w:val="20"/>
          <w:szCs w:val="20"/>
        </w:rPr>
        <w:t>.</w:t>
      </w:r>
      <w:r w:rsidRPr="00D21B4E">
        <w:rPr>
          <w:sz w:val="20"/>
          <w:szCs w:val="20"/>
        </w:rPr>
        <w:t xml:space="preserve"> </w:t>
      </w:r>
      <w:r w:rsidRPr="00D21B4E">
        <w:rPr>
          <w:rFonts w:asciiTheme="majorBidi" w:hAnsiTheme="majorBidi" w:cstheme="majorBidi"/>
          <w:sz w:val="20"/>
          <w:szCs w:val="20"/>
        </w:rPr>
        <w:t xml:space="preserve">Imputed general linear regression models </w:t>
      </w:r>
      <w:r w:rsidRPr="00D21B4E">
        <w:rPr>
          <w:color w:val="auto"/>
          <w:sz w:val="20"/>
          <w:szCs w:val="20"/>
        </w:rPr>
        <w:t>for mean change in anthropometric measurements (BAZ, WHtR</w:t>
      </w:r>
      <w:r>
        <w:rPr>
          <w:color w:val="auto"/>
          <w:sz w:val="20"/>
          <w:szCs w:val="20"/>
        </w:rPr>
        <w:t xml:space="preserve">, </w:t>
      </w:r>
      <w:r w:rsidRPr="00D21B4E">
        <w:rPr>
          <w:color w:val="auto"/>
          <w:sz w:val="20"/>
          <w:szCs w:val="20"/>
        </w:rPr>
        <w:t>HAZ, and WAZ)</w:t>
      </w:r>
      <w:r>
        <w:rPr>
          <w:color w:val="auto"/>
          <w:sz w:val="20"/>
          <w:szCs w:val="20"/>
        </w:rPr>
        <w:t xml:space="preserve"> </w:t>
      </w:r>
      <w:r w:rsidRPr="00D21B4E">
        <w:rPr>
          <w:color w:val="auto"/>
          <w:sz w:val="20"/>
          <w:szCs w:val="20"/>
        </w:rPr>
        <w:t>among school-aged children in the study sample</w:t>
      </w:r>
      <w:proofErr w:type="gramStart"/>
      <w:r w:rsidRPr="00D21B4E">
        <w:rPr>
          <w:color w:val="auto"/>
          <w:sz w:val="20"/>
          <w:szCs w:val="20"/>
          <w:vertAlign w:val="superscript"/>
        </w:rPr>
        <w:t>†</w:t>
      </w:r>
      <w:r w:rsidRPr="00D21B4E">
        <w:rPr>
          <w:color w:val="auto"/>
          <w:sz w:val="20"/>
          <w:szCs w:val="20"/>
        </w:rPr>
        <w:t>(</w:t>
      </w:r>
      <w:proofErr w:type="gramEnd"/>
      <w:r w:rsidRPr="00D21B4E">
        <w:rPr>
          <w:color w:val="auto"/>
          <w:sz w:val="20"/>
          <w:szCs w:val="20"/>
        </w:rPr>
        <w:t xml:space="preserve">n=296). </w:t>
      </w:r>
    </w:p>
    <w:p w:rsidR="00881CC0" w:rsidRDefault="00881CC0" w:rsidP="00881CC0"/>
    <w:p w:rsidR="00881CC0" w:rsidRDefault="00881CC0" w:rsidP="00881CC0"/>
    <w:tbl>
      <w:tblPr>
        <w:tblStyle w:val="Mdeck5tablebodythreelines"/>
        <w:tblpPr w:leftFromText="180" w:rightFromText="180" w:vertAnchor="text" w:horzAnchor="margin" w:tblpXSpec="center" w:tblpY="-9"/>
        <w:tblW w:w="13952" w:type="dxa"/>
        <w:tblBorders>
          <w:top w:val="single" w:sz="4" w:space="0" w:color="auto"/>
          <w:bottom w:val="none" w:sz="0" w:space="0" w:color="auto"/>
        </w:tblBorders>
        <w:tblLayout w:type="fixed"/>
        <w:tblLook w:val="04A0" w:firstRow="1" w:lastRow="0" w:firstColumn="1" w:lastColumn="0" w:noHBand="0" w:noVBand="1"/>
      </w:tblPr>
      <w:tblGrid>
        <w:gridCol w:w="3348"/>
        <w:gridCol w:w="2520"/>
        <w:gridCol w:w="2789"/>
        <w:gridCol w:w="2789"/>
        <w:gridCol w:w="2506"/>
      </w:tblGrid>
      <w:tr w:rsidR="00881CC0" w:rsidTr="005D0404">
        <w:trPr>
          <w:cnfStyle w:val="100000000000" w:firstRow="1" w:lastRow="0" w:firstColumn="0" w:lastColumn="0" w:oddVBand="0" w:evenVBand="0" w:oddHBand="0" w:evenHBand="0" w:firstRowFirstColumn="0" w:firstRowLastColumn="0" w:lastRowFirstColumn="0" w:lastRowLastColumn="0"/>
          <w:trHeight w:val="77"/>
        </w:trPr>
        <w:tc>
          <w:tcPr>
            <w:tcW w:w="3348" w:type="dxa"/>
            <w:tcBorders>
              <w:top w:val="single" w:sz="4" w:space="0" w:color="auto"/>
            </w:tcBorders>
          </w:tcPr>
          <w:p w:rsidR="00881CC0" w:rsidRDefault="00881CC0" w:rsidP="005D0404">
            <w:pPr>
              <w:pStyle w:val="MDPI42tablebody"/>
              <w:autoSpaceDE w:val="0"/>
              <w:autoSpaceDN w:val="0"/>
              <w:rPr>
                <w:color w:val="auto"/>
              </w:rPr>
            </w:pPr>
          </w:p>
        </w:tc>
        <w:tc>
          <w:tcPr>
            <w:tcW w:w="2520" w:type="dxa"/>
            <w:tcBorders>
              <w:top w:val="single" w:sz="4" w:space="0" w:color="auto"/>
            </w:tcBorders>
            <w:vAlign w:val="top"/>
          </w:tcPr>
          <w:p w:rsidR="00881CC0" w:rsidRDefault="00881CC0" w:rsidP="005D0404">
            <w:pPr>
              <w:pStyle w:val="MDPI42tablebody"/>
              <w:autoSpaceDE w:val="0"/>
              <w:autoSpaceDN w:val="0"/>
              <w:rPr>
                <w:color w:val="auto"/>
              </w:rPr>
            </w:pPr>
            <w:r>
              <w:rPr>
                <w:color w:val="auto"/>
              </w:rPr>
              <w:t xml:space="preserve">Mean change in BAZ </w:t>
            </w:r>
          </w:p>
          <w:p w:rsidR="00881CC0" w:rsidRDefault="00881CC0" w:rsidP="005D0404">
            <w:pPr>
              <w:pStyle w:val="MDPI42tablebody"/>
              <w:autoSpaceDE w:val="0"/>
              <w:autoSpaceDN w:val="0"/>
              <w:rPr>
                <w:color w:val="auto"/>
                <w:lang w:bidi="ar-LB"/>
              </w:rPr>
            </w:pPr>
            <w:r>
              <w:rPr>
                <w:color w:val="auto"/>
              </w:rPr>
              <w:t>Adjusted β (95%CI)</w:t>
            </w:r>
          </w:p>
        </w:tc>
        <w:tc>
          <w:tcPr>
            <w:tcW w:w="2789" w:type="dxa"/>
            <w:tcBorders>
              <w:top w:val="single" w:sz="4" w:space="0" w:color="auto"/>
            </w:tcBorders>
            <w:vAlign w:val="top"/>
          </w:tcPr>
          <w:p w:rsidR="00881CC0" w:rsidRDefault="00881CC0" w:rsidP="005D0404">
            <w:pPr>
              <w:pStyle w:val="MDPI42tablebody"/>
              <w:autoSpaceDE w:val="0"/>
              <w:autoSpaceDN w:val="0"/>
              <w:rPr>
                <w:color w:val="auto"/>
              </w:rPr>
            </w:pPr>
            <w:r>
              <w:rPr>
                <w:color w:val="auto"/>
              </w:rPr>
              <w:t>Mean change in WHtR</w:t>
            </w:r>
          </w:p>
          <w:p w:rsidR="00881CC0" w:rsidRDefault="00881CC0" w:rsidP="005D0404">
            <w:pPr>
              <w:pStyle w:val="MDPI42tablebody"/>
              <w:autoSpaceDE w:val="0"/>
              <w:autoSpaceDN w:val="0"/>
              <w:rPr>
                <w:color w:val="auto"/>
              </w:rPr>
            </w:pPr>
            <w:r>
              <w:rPr>
                <w:color w:val="auto"/>
              </w:rPr>
              <w:t>Adjusted β (95%CI)</w:t>
            </w:r>
          </w:p>
        </w:tc>
        <w:tc>
          <w:tcPr>
            <w:tcW w:w="2789" w:type="dxa"/>
            <w:tcBorders>
              <w:top w:val="single" w:sz="4" w:space="0" w:color="auto"/>
            </w:tcBorders>
            <w:vAlign w:val="top"/>
          </w:tcPr>
          <w:p w:rsidR="00881CC0" w:rsidRDefault="00881CC0" w:rsidP="005D0404">
            <w:pPr>
              <w:pStyle w:val="MDPI42tablebody"/>
              <w:autoSpaceDE w:val="0"/>
              <w:autoSpaceDN w:val="0"/>
              <w:rPr>
                <w:color w:val="auto"/>
              </w:rPr>
            </w:pPr>
            <w:r>
              <w:rPr>
                <w:color w:val="auto"/>
              </w:rPr>
              <w:t>Mean change in HAZ</w:t>
            </w:r>
          </w:p>
          <w:p w:rsidR="00881CC0" w:rsidRDefault="00881CC0" w:rsidP="005D0404">
            <w:pPr>
              <w:pStyle w:val="MDPI42tablebody"/>
              <w:autoSpaceDE w:val="0"/>
              <w:autoSpaceDN w:val="0"/>
              <w:rPr>
                <w:color w:val="auto"/>
              </w:rPr>
            </w:pPr>
            <w:r>
              <w:rPr>
                <w:color w:val="auto"/>
              </w:rPr>
              <w:t>Adjusted β (95%CI)</w:t>
            </w:r>
          </w:p>
        </w:tc>
        <w:tc>
          <w:tcPr>
            <w:tcW w:w="2506" w:type="dxa"/>
            <w:tcBorders>
              <w:top w:val="single" w:sz="4" w:space="0" w:color="auto"/>
            </w:tcBorders>
            <w:vAlign w:val="top"/>
          </w:tcPr>
          <w:p w:rsidR="00881CC0" w:rsidRDefault="00881CC0" w:rsidP="005D0404">
            <w:pPr>
              <w:pStyle w:val="MDPI42tablebody"/>
              <w:autoSpaceDE w:val="0"/>
              <w:autoSpaceDN w:val="0"/>
              <w:rPr>
                <w:color w:val="auto"/>
              </w:rPr>
            </w:pPr>
            <w:r>
              <w:rPr>
                <w:color w:val="auto"/>
              </w:rPr>
              <w:t>Mean change in WAZ</w:t>
            </w:r>
            <w:r>
              <w:rPr>
                <w:color w:val="auto"/>
                <w:vertAlign w:val="superscript"/>
              </w:rPr>
              <w:t>¶</w:t>
            </w:r>
          </w:p>
          <w:p w:rsidR="00881CC0" w:rsidRDefault="00881CC0" w:rsidP="005D0404">
            <w:pPr>
              <w:pStyle w:val="MDPI42tablebody"/>
              <w:autoSpaceDE w:val="0"/>
              <w:autoSpaceDN w:val="0"/>
              <w:rPr>
                <w:color w:val="auto"/>
              </w:rPr>
            </w:pPr>
            <w:r>
              <w:rPr>
                <w:color w:val="auto"/>
              </w:rPr>
              <w:t>Adjusted β (95%CI)</w:t>
            </w:r>
          </w:p>
        </w:tc>
      </w:tr>
      <w:tr w:rsidR="00881CC0" w:rsidTr="005D0404">
        <w:trPr>
          <w:trHeight w:val="269"/>
        </w:trPr>
        <w:tc>
          <w:tcPr>
            <w:tcW w:w="3348" w:type="dxa"/>
            <w:tcBorders>
              <w:top w:val="single" w:sz="4" w:space="0" w:color="auto"/>
              <w:left w:val="nil"/>
              <w:bottom w:val="nil"/>
              <w:right w:val="nil"/>
            </w:tcBorders>
            <w:hideMark/>
          </w:tcPr>
          <w:p w:rsidR="00881CC0" w:rsidRDefault="00881CC0" w:rsidP="005D0404">
            <w:pPr>
              <w:pStyle w:val="MDPI42tablebody"/>
              <w:autoSpaceDE w:val="0"/>
              <w:autoSpaceDN w:val="0"/>
              <w:rPr>
                <w:b/>
                <w:color w:val="auto"/>
              </w:rPr>
            </w:pPr>
            <w:r>
              <w:rPr>
                <w:b/>
                <w:color w:val="auto"/>
              </w:rPr>
              <w:t xml:space="preserve">Group status </w:t>
            </w:r>
            <w:r>
              <w:rPr>
                <w:bCs/>
                <w:color w:val="auto"/>
              </w:rPr>
              <w:t>(Intervention)</w:t>
            </w:r>
          </w:p>
        </w:tc>
        <w:tc>
          <w:tcPr>
            <w:tcW w:w="2520" w:type="dxa"/>
            <w:tcBorders>
              <w:top w:val="single" w:sz="4" w:space="0" w:color="auto"/>
              <w:left w:val="nil"/>
              <w:bottom w:val="nil"/>
              <w:right w:val="nil"/>
            </w:tcBorders>
            <w:hideMark/>
          </w:tcPr>
          <w:p w:rsidR="00881CC0" w:rsidRDefault="00881CC0" w:rsidP="005D0404">
            <w:pPr>
              <w:pStyle w:val="MDPI42tablebody"/>
              <w:autoSpaceDE w:val="0"/>
              <w:autoSpaceDN w:val="0"/>
              <w:rPr>
                <w:b/>
                <w:color w:val="auto"/>
              </w:rPr>
            </w:pPr>
            <w:r>
              <w:rPr>
                <w:b/>
                <w:color w:val="auto"/>
              </w:rPr>
              <w:t>0.24(0.14,0.33),p&lt;0.001</w:t>
            </w:r>
          </w:p>
        </w:tc>
        <w:tc>
          <w:tcPr>
            <w:tcW w:w="2789" w:type="dxa"/>
            <w:tcBorders>
              <w:top w:val="single" w:sz="4" w:space="0" w:color="auto"/>
              <w:left w:val="nil"/>
              <w:bottom w:val="nil"/>
              <w:right w:val="nil"/>
            </w:tcBorders>
          </w:tcPr>
          <w:p w:rsidR="00881CC0" w:rsidRDefault="00881CC0" w:rsidP="005D0404">
            <w:pPr>
              <w:pStyle w:val="MDPI42tablebody"/>
              <w:autoSpaceDE w:val="0"/>
              <w:autoSpaceDN w:val="0"/>
              <w:rPr>
                <w:color w:val="auto"/>
              </w:rPr>
            </w:pPr>
            <w:r>
              <w:rPr>
                <w:color w:val="auto"/>
              </w:rPr>
              <w:t>0.01(-0.17,0.03)</w:t>
            </w:r>
          </w:p>
        </w:tc>
        <w:tc>
          <w:tcPr>
            <w:tcW w:w="2789" w:type="dxa"/>
            <w:tcBorders>
              <w:top w:val="single" w:sz="4" w:space="0" w:color="auto"/>
              <w:left w:val="nil"/>
              <w:bottom w:val="nil"/>
              <w:right w:val="nil"/>
            </w:tcBorders>
            <w:hideMark/>
          </w:tcPr>
          <w:p w:rsidR="00881CC0" w:rsidRDefault="00881CC0" w:rsidP="005D0404">
            <w:pPr>
              <w:pStyle w:val="MDPI42tablebody"/>
              <w:autoSpaceDE w:val="0"/>
              <w:autoSpaceDN w:val="0"/>
              <w:rPr>
                <w:b/>
                <w:bCs/>
                <w:color w:val="auto"/>
              </w:rPr>
            </w:pPr>
            <w:r>
              <w:rPr>
                <w:b/>
                <w:bCs/>
                <w:color w:val="auto"/>
              </w:rPr>
              <w:t>0.22(0.07,0.37),p=0.004</w:t>
            </w:r>
          </w:p>
        </w:tc>
        <w:tc>
          <w:tcPr>
            <w:tcW w:w="2506" w:type="dxa"/>
            <w:tcBorders>
              <w:top w:val="single" w:sz="4" w:space="0" w:color="auto"/>
              <w:left w:val="nil"/>
              <w:bottom w:val="nil"/>
              <w:right w:val="nil"/>
            </w:tcBorders>
            <w:hideMark/>
          </w:tcPr>
          <w:p w:rsidR="00881CC0" w:rsidRDefault="00881CC0" w:rsidP="005D0404">
            <w:pPr>
              <w:pStyle w:val="MDPI42tablebody"/>
              <w:autoSpaceDE w:val="0"/>
              <w:autoSpaceDN w:val="0"/>
              <w:rPr>
                <w:b/>
                <w:bCs/>
                <w:color w:val="auto"/>
              </w:rPr>
            </w:pPr>
            <w:r>
              <w:rPr>
                <w:b/>
                <w:bCs/>
                <w:color w:val="auto"/>
              </w:rPr>
              <w:t>0.28(0.20,0.35),p&lt;0.001</w:t>
            </w:r>
          </w:p>
        </w:tc>
      </w:tr>
      <w:tr w:rsidR="00881CC0" w:rsidTr="005D0404">
        <w:trPr>
          <w:trHeight w:val="269"/>
        </w:trPr>
        <w:tc>
          <w:tcPr>
            <w:tcW w:w="3348" w:type="dxa"/>
            <w:tcBorders>
              <w:top w:val="nil"/>
              <w:left w:val="nil"/>
              <w:bottom w:val="nil"/>
              <w:right w:val="nil"/>
            </w:tcBorders>
            <w:hideMark/>
          </w:tcPr>
          <w:p w:rsidR="00881CC0" w:rsidRDefault="00881CC0" w:rsidP="005D0404">
            <w:pPr>
              <w:pStyle w:val="MDPI42tablebody"/>
              <w:autoSpaceDE w:val="0"/>
              <w:autoSpaceDN w:val="0"/>
              <w:rPr>
                <w:color w:val="auto"/>
              </w:rPr>
            </w:pPr>
            <w:r>
              <w:rPr>
                <w:b/>
                <w:color w:val="auto"/>
              </w:rPr>
              <w:t xml:space="preserve">School year </w:t>
            </w:r>
            <w:r>
              <w:rPr>
                <w:bCs/>
                <w:color w:val="auto"/>
              </w:rPr>
              <w:t>(Year 2)</w:t>
            </w:r>
          </w:p>
        </w:tc>
        <w:tc>
          <w:tcPr>
            <w:tcW w:w="2520" w:type="dxa"/>
            <w:tcBorders>
              <w:top w:val="nil"/>
              <w:left w:val="nil"/>
              <w:bottom w:val="nil"/>
              <w:right w:val="nil"/>
            </w:tcBorders>
            <w:hideMark/>
          </w:tcPr>
          <w:p w:rsidR="00881CC0" w:rsidRDefault="00881CC0" w:rsidP="005D0404">
            <w:pPr>
              <w:pStyle w:val="MDPI42tablebody"/>
              <w:autoSpaceDE w:val="0"/>
              <w:autoSpaceDN w:val="0"/>
              <w:rPr>
                <w:bCs/>
                <w:color w:val="auto"/>
              </w:rPr>
            </w:pPr>
            <w:r>
              <w:rPr>
                <w:bCs/>
                <w:color w:val="auto"/>
              </w:rPr>
              <w:t>0.01(-0.05,0.07)</w:t>
            </w:r>
          </w:p>
        </w:tc>
        <w:tc>
          <w:tcPr>
            <w:tcW w:w="2789" w:type="dxa"/>
            <w:tcBorders>
              <w:top w:val="nil"/>
              <w:left w:val="nil"/>
              <w:bottom w:val="nil"/>
              <w:right w:val="nil"/>
            </w:tcBorders>
          </w:tcPr>
          <w:p w:rsidR="00881CC0" w:rsidRDefault="00881CC0" w:rsidP="005D0404">
            <w:pPr>
              <w:pStyle w:val="MDPI42tablebody"/>
              <w:autoSpaceDE w:val="0"/>
              <w:autoSpaceDN w:val="0"/>
              <w:rPr>
                <w:color w:val="auto"/>
              </w:rPr>
            </w:pPr>
            <w:r>
              <w:rPr>
                <w:color w:val="auto"/>
              </w:rPr>
              <w:t>0.01(-004,0.03)</w:t>
            </w:r>
          </w:p>
        </w:tc>
        <w:tc>
          <w:tcPr>
            <w:tcW w:w="2789" w:type="dxa"/>
            <w:tcBorders>
              <w:top w:val="nil"/>
              <w:left w:val="nil"/>
              <w:bottom w:val="nil"/>
              <w:right w:val="nil"/>
            </w:tcBorders>
            <w:hideMark/>
          </w:tcPr>
          <w:p w:rsidR="00881CC0" w:rsidRDefault="00881CC0" w:rsidP="005D0404">
            <w:pPr>
              <w:pStyle w:val="MDPI42tablebody"/>
              <w:autoSpaceDE w:val="0"/>
              <w:autoSpaceDN w:val="0"/>
              <w:rPr>
                <w:b/>
                <w:bCs/>
                <w:color w:val="auto"/>
              </w:rPr>
            </w:pPr>
            <w:r>
              <w:rPr>
                <w:b/>
                <w:bCs/>
                <w:color w:val="auto"/>
              </w:rPr>
              <w:t>-0.18(-0.25,-0.10),p&lt;0.001</w:t>
            </w:r>
          </w:p>
        </w:tc>
        <w:tc>
          <w:tcPr>
            <w:tcW w:w="2506" w:type="dxa"/>
            <w:tcBorders>
              <w:top w:val="nil"/>
              <w:left w:val="nil"/>
              <w:bottom w:val="nil"/>
              <w:right w:val="nil"/>
            </w:tcBorders>
            <w:hideMark/>
          </w:tcPr>
          <w:p w:rsidR="00881CC0" w:rsidRDefault="00881CC0" w:rsidP="005D0404">
            <w:pPr>
              <w:pStyle w:val="MDPI42tablebody"/>
              <w:autoSpaceDE w:val="0"/>
              <w:autoSpaceDN w:val="0"/>
              <w:rPr>
                <w:b/>
                <w:bCs/>
                <w:color w:val="auto"/>
              </w:rPr>
            </w:pPr>
            <w:r>
              <w:rPr>
                <w:b/>
                <w:bCs/>
                <w:color w:val="auto"/>
              </w:rPr>
              <w:t>-0.11(-0.18,-0.04),p=0.001</w:t>
            </w:r>
          </w:p>
        </w:tc>
      </w:tr>
      <w:tr w:rsidR="00881CC0" w:rsidTr="005D0404">
        <w:trPr>
          <w:trHeight w:val="269"/>
        </w:trPr>
        <w:tc>
          <w:tcPr>
            <w:tcW w:w="3348" w:type="dxa"/>
            <w:tcBorders>
              <w:top w:val="nil"/>
              <w:left w:val="nil"/>
              <w:bottom w:val="nil"/>
              <w:right w:val="nil"/>
            </w:tcBorders>
            <w:hideMark/>
          </w:tcPr>
          <w:p w:rsidR="00881CC0" w:rsidRDefault="00881CC0" w:rsidP="005D0404">
            <w:pPr>
              <w:pStyle w:val="MDPI42tablebody"/>
              <w:autoSpaceDE w:val="0"/>
              <w:autoSpaceDN w:val="0"/>
              <w:rPr>
                <w:b/>
                <w:color w:val="auto"/>
              </w:rPr>
            </w:pPr>
            <w:r>
              <w:rPr>
                <w:b/>
                <w:color w:val="auto"/>
              </w:rPr>
              <w:t>Mother’s education</w:t>
            </w:r>
          </w:p>
        </w:tc>
        <w:tc>
          <w:tcPr>
            <w:tcW w:w="2520" w:type="dxa"/>
            <w:tcBorders>
              <w:top w:val="nil"/>
              <w:left w:val="nil"/>
              <w:bottom w:val="nil"/>
              <w:right w:val="nil"/>
            </w:tcBorders>
          </w:tcPr>
          <w:p w:rsidR="00881CC0" w:rsidRDefault="00881CC0" w:rsidP="005D0404">
            <w:pPr>
              <w:pStyle w:val="MDPI42tablebody"/>
              <w:autoSpaceDE w:val="0"/>
              <w:autoSpaceDN w:val="0"/>
              <w:rPr>
                <w:bCs/>
                <w:color w:val="auto"/>
              </w:rPr>
            </w:pPr>
          </w:p>
        </w:tc>
        <w:tc>
          <w:tcPr>
            <w:tcW w:w="2789" w:type="dxa"/>
            <w:tcBorders>
              <w:top w:val="nil"/>
              <w:left w:val="nil"/>
              <w:bottom w:val="nil"/>
              <w:right w:val="nil"/>
            </w:tcBorders>
          </w:tcPr>
          <w:p w:rsidR="00881CC0" w:rsidRDefault="00881CC0" w:rsidP="005D0404">
            <w:pPr>
              <w:pStyle w:val="MDPI42tablebody"/>
              <w:autoSpaceDE w:val="0"/>
              <w:autoSpaceDN w:val="0"/>
              <w:rPr>
                <w:color w:val="auto"/>
              </w:rPr>
            </w:pPr>
          </w:p>
        </w:tc>
        <w:tc>
          <w:tcPr>
            <w:tcW w:w="2789" w:type="dxa"/>
            <w:tcBorders>
              <w:top w:val="nil"/>
              <w:left w:val="nil"/>
              <w:bottom w:val="nil"/>
              <w:right w:val="nil"/>
            </w:tcBorders>
          </w:tcPr>
          <w:p w:rsidR="00881CC0" w:rsidRDefault="00881CC0" w:rsidP="005D0404">
            <w:pPr>
              <w:pStyle w:val="MDPI42tablebody"/>
              <w:autoSpaceDE w:val="0"/>
              <w:autoSpaceDN w:val="0"/>
              <w:rPr>
                <w:color w:val="auto"/>
              </w:rPr>
            </w:pPr>
          </w:p>
        </w:tc>
        <w:tc>
          <w:tcPr>
            <w:tcW w:w="2506" w:type="dxa"/>
            <w:tcBorders>
              <w:top w:val="nil"/>
              <w:left w:val="nil"/>
              <w:bottom w:val="nil"/>
              <w:right w:val="nil"/>
            </w:tcBorders>
          </w:tcPr>
          <w:p w:rsidR="00881CC0" w:rsidRDefault="00881CC0" w:rsidP="005D0404">
            <w:pPr>
              <w:pStyle w:val="MDPI42tablebody"/>
              <w:autoSpaceDE w:val="0"/>
              <w:autoSpaceDN w:val="0"/>
              <w:rPr>
                <w:b/>
                <w:bCs/>
                <w:color w:val="auto"/>
              </w:rPr>
            </w:pPr>
          </w:p>
        </w:tc>
      </w:tr>
      <w:tr w:rsidR="00881CC0" w:rsidTr="005D0404">
        <w:trPr>
          <w:trHeight w:val="269"/>
        </w:trPr>
        <w:tc>
          <w:tcPr>
            <w:tcW w:w="3348" w:type="dxa"/>
            <w:tcBorders>
              <w:top w:val="nil"/>
              <w:left w:val="nil"/>
              <w:bottom w:val="nil"/>
              <w:right w:val="nil"/>
            </w:tcBorders>
            <w:hideMark/>
          </w:tcPr>
          <w:p w:rsidR="00881CC0" w:rsidRDefault="00881CC0" w:rsidP="005D0404">
            <w:pPr>
              <w:pStyle w:val="MDPI42tablebody"/>
              <w:autoSpaceDE w:val="0"/>
              <w:autoSpaceDN w:val="0"/>
              <w:rPr>
                <w:color w:val="auto"/>
              </w:rPr>
            </w:pPr>
            <w:r>
              <w:rPr>
                <w:color w:val="auto"/>
              </w:rPr>
              <w:t xml:space="preserve"> No school (Ref.)</w:t>
            </w:r>
          </w:p>
        </w:tc>
        <w:tc>
          <w:tcPr>
            <w:tcW w:w="2520" w:type="dxa"/>
            <w:tcBorders>
              <w:top w:val="nil"/>
              <w:left w:val="nil"/>
              <w:bottom w:val="nil"/>
              <w:right w:val="nil"/>
            </w:tcBorders>
            <w:hideMark/>
          </w:tcPr>
          <w:p w:rsidR="00881CC0" w:rsidRDefault="00881CC0" w:rsidP="005D0404">
            <w:pPr>
              <w:pStyle w:val="MDPI42tablebody"/>
              <w:autoSpaceDE w:val="0"/>
              <w:autoSpaceDN w:val="0"/>
              <w:rPr>
                <w:bCs/>
                <w:color w:val="auto"/>
              </w:rPr>
            </w:pPr>
            <w:r>
              <w:rPr>
                <w:bCs/>
                <w:color w:val="auto"/>
              </w:rPr>
              <w:t xml:space="preserve">      ---</w:t>
            </w:r>
          </w:p>
        </w:tc>
        <w:tc>
          <w:tcPr>
            <w:tcW w:w="2789" w:type="dxa"/>
            <w:tcBorders>
              <w:top w:val="nil"/>
              <w:left w:val="nil"/>
              <w:bottom w:val="nil"/>
              <w:right w:val="nil"/>
            </w:tcBorders>
          </w:tcPr>
          <w:p w:rsidR="00881CC0" w:rsidRDefault="00881CC0" w:rsidP="005D0404">
            <w:pPr>
              <w:pStyle w:val="MDPI42tablebody"/>
              <w:autoSpaceDE w:val="0"/>
              <w:autoSpaceDN w:val="0"/>
              <w:rPr>
                <w:color w:val="auto"/>
              </w:rPr>
            </w:pPr>
            <w:r>
              <w:rPr>
                <w:color w:val="auto"/>
              </w:rPr>
              <w:t xml:space="preserve">          ---</w:t>
            </w:r>
          </w:p>
        </w:tc>
        <w:tc>
          <w:tcPr>
            <w:tcW w:w="2789" w:type="dxa"/>
            <w:tcBorders>
              <w:top w:val="nil"/>
              <w:left w:val="nil"/>
              <w:bottom w:val="nil"/>
              <w:right w:val="nil"/>
            </w:tcBorders>
            <w:hideMark/>
          </w:tcPr>
          <w:p w:rsidR="00881CC0" w:rsidRDefault="00881CC0" w:rsidP="005D0404">
            <w:pPr>
              <w:pStyle w:val="MDPI42tablebody"/>
              <w:autoSpaceDE w:val="0"/>
              <w:autoSpaceDN w:val="0"/>
              <w:rPr>
                <w:color w:val="auto"/>
              </w:rPr>
            </w:pPr>
            <w:r>
              <w:rPr>
                <w:color w:val="auto"/>
              </w:rPr>
              <w:t xml:space="preserve">          ---</w:t>
            </w:r>
          </w:p>
        </w:tc>
        <w:tc>
          <w:tcPr>
            <w:tcW w:w="2506" w:type="dxa"/>
            <w:tcBorders>
              <w:top w:val="nil"/>
              <w:left w:val="nil"/>
              <w:bottom w:val="nil"/>
              <w:right w:val="nil"/>
            </w:tcBorders>
            <w:hideMark/>
          </w:tcPr>
          <w:p w:rsidR="00881CC0" w:rsidRDefault="00881CC0" w:rsidP="005D0404">
            <w:pPr>
              <w:pStyle w:val="MDPI42tablebody"/>
              <w:autoSpaceDE w:val="0"/>
              <w:autoSpaceDN w:val="0"/>
              <w:rPr>
                <w:color w:val="auto"/>
              </w:rPr>
            </w:pPr>
            <w:r>
              <w:rPr>
                <w:color w:val="auto"/>
              </w:rPr>
              <w:t xml:space="preserve">          ---</w:t>
            </w:r>
          </w:p>
        </w:tc>
      </w:tr>
      <w:tr w:rsidR="00881CC0" w:rsidTr="005D0404">
        <w:trPr>
          <w:trHeight w:val="269"/>
        </w:trPr>
        <w:tc>
          <w:tcPr>
            <w:tcW w:w="3348" w:type="dxa"/>
            <w:tcBorders>
              <w:top w:val="nil"/>
              <w:left w:val="nil"/>
              <w:bottom w:val="nil"/>
              <w:right w:val="nil"/>
            </w:tcBorders>
            <w:hideMark/>
          </w:tcPr>
          <w:p w:rsidR="00881CC0" w:rsidRDefault="00881CC0" w:rsidP="005D0404">
            <w:pPr>
              <w:pStyle w:val="MDPI42tablebody"/>
              <w:autoSpaceDE w:val="0"/>
              <w:autoSpaceDN w:val="0"/>
              <w:rPr>
                <w:color w:val="auto"/>
              </w:rPr>
            </w:pPr>
            <w:r>
              <w:rPr>
                <w:color w:val="auto"/>
              </w:rPr>
              <w:t xml:space="preserve"> Primary</w:t>
            </w:r>
          </w:p>
        </w:tc>
        <w:tc>
          <w:tcPr>
            <w:tcW w:w="2520" w:type="dxa"/>
            <w:tcBorders>
              <w:top w:val="nil"/>
              <w:left w:val="nil"/>
              <w:bottom w:val="nil"/>
              <w:right w:val="nil"/>
            </w:tcBorders>
            <w:hideMark/>
          </w:tcPr>
          <w:p w:rsidR="00881CC0" w:rsidRDefault="00881CC0" w:rsidP="005D0404">
            <w:pPr>
              <w:pStyle w:val="MDPI42tablebody"/>
              <w:autoSpaceDE w:val="0"/>
              <w:autoSpaceDN w:val="0"/>
              <w:rPr>
                <w:bCs/>
                <w:color w:val="auto"/>
              </w:rPr>
            </w:pPr>
            <w:r>
              <w:rPr>
                <w:bCs/>
                <w:color w:val="auto"/>
              </w:rPr>
              <w:t>-0.01(-0.14,0.11)</w:t>
            </w:r>
          </w:p>
        </w:tc>
        <w:tc>
          <w:tcPr>
            <w:tcW w:w="2789" w:type="dxa"/>
            <w:tcBorders>
              <w:top w:val="nil"/>
              <w:left w:val="nil"/>
              <w:bottom w:val="nil"/>
              <w:right w:val="nil"/>
            </w:tcBorders>
          </w:tcPr>
          <w:p w:rsidR="00881CC0" w:rsidRDefault="00881CC0" w:rsidP="005D0404">
            <w:pPr>
              <w:pStyle w:val="MDPI42tablebody"/>
              <w:autoSpaceDE w:val="0"/>
              <w:autoSpaceDN w:val="0"/>
              <w:rPr>
                <w:b/>
                <w:bCs/>
                <w:color w:val="auto"/>
              </w:rPr>
            </w:pPr>
            <w:r>
              <w:rPr>
                <w:b/>
                <w:bCs/>
                <w:color w:val="auto"/>
              </w:rPr>
              <w:t>0.03(0.01,0.04),p=0.001</w:t>
            </w:r>
          </w:p>
        </w:tc>
        <w:tc>
          <w:tcPr>
            <w:tcW w:w="2789" w:type="dxa"/>
            <w:tcBorders>
              <w:top w:val="nil"/>
              <w:left w:val="nil"/>
              <w:bottom w:val="nil"/>
              <w:right w:val="nil"/>
            </w:tcBorders>
            <w:hideMark/>
          </w:tcPr>
          <w:p w:rsidR="00881CC0" w:rsidRDefault="00881CC0" w:rsidP="005D0404">
            <w:pPr>
              <w:pStyle w:val="MDPI42tablebody"/>
              <w:autoSpaceDE w:val="0"/>
              <w:autoSpaceDN w:val="0"/>
              <w:rPr>
                <w:color w:val="auto"/>
              </w:rPr>
            </w:pPr>
            <w:r>
              <w:rPr>
                <w:color w:val="auto"/>
              </w:rPr>
              <w:t>0.09(-0.01,0.19)</w:t>
            </w:r>
          </w:p>
        </w:tc>
        <w:tc>
          <w:tcPr>
            <w:tcW w:w="2506" w:type="dxa"/>
            <w:tcBorders>
              <w:top w:val="nil"/>
              <w:left w:val="nil"/>
              <w:bottom w:val="nil"/>
              <w:right w:val="nil"/>
            </w:tcBorders>
            <w:hideMark/>
          </w:tcPr>
          <w:p w:rsidR="00881CC0" w:rsidRDefault="00881CC0" w:rsidP="005D0404">
            <w:pPr>
              <w:pStyle w:val="MDPI42tablebody"/>
              <w:autoSpaceDE w:val="0"/>
              <w:autoSpaceDN w:val="0"/>
              <w:rPr>
                <w:color w:val="auto"/>
              </w:rPr>
            </w:pPr>
            <w:r>
              <w:rPr>
                <w:color w:val="auto"/>
              </w:rPr>
              <w:t>0.05(-0.02,0.12)</w:t>
            </w:r>
          </w:p>
        </w:tc>
      </w:tr>
      <w:tr w:rsidR="00881CC0" w:rsidTr="005D0404">
        <w:trPr>
          <w:trHeight w:val="269"/>
        </w:trPr>
        <w:tc>
          <w:tcPr>
            <w:tcW w:w="3348" w:type="dxa"/>
            <w:tcBorders>
              <w:top w:val="nil"/>
              <w:left w:val="nil"/>
              <w:bottom w:val="nil"/>
              <w:right w:val="nil"/>
            </w:tcBorders>
            <w:hideMark/>
          </w:tcPr>
          <w:p w:rsidR="00881CC0" w:rsidRDefault="00881CC0" w:rsidP="005D0404">
            <w:pPr>
              <w:pStyle w:val="MDPI42tablebody"/>
              <w:autoSpaceDE w:val="0"/>
              <w:autoSpaceDN w:val="0"/>
              <w:rPr>
                <w:color w:val="auto"/>
              </w:rPr>
            </w:pPr>
            <w:r>
              <w:rPr>
                <w:color w:val="auto"/>
              </w:rPr>
              <w:t xml:space="preserve"> Intermediate to higher</w:t>
            </w:r>
          </w:p>
        </w:tc>
        <w:tc>
          <w:tcPr>
            <w:tcW w:w="2520" w:type="dxa"/>
            <w:tcBorders>
              <w:top w:val="nil"/>
              <w:left w:val="nil"/>
              <w:bottom w:val="nil"/>
              <w:right w:val="nil"/>
            </w:tcBorders>
            <w:hideMark/>
          </w:tcPr>
          <w:p w:rsidR="00881CC0" w:rsidRDefault="00881CC0" w:rsidP="005D0404">
            <w:pPr>
              <w:pStyle w:val="MDPI42tablebody"/>
              <w:autoSpaceDE w:val="0"/>
              <w:autoSpaceDN w:val="0"/>
              <w:rPr>
                <w:bCs/>
                <w:color w:val="auto"/>
              </w:rPr>
            </w:pPr>
            <w:r>
              <w:rPr>
                <w:bCs/>
                <w:color w:val="auto"/>
              </w:rPr>
              <w:t>-0.09(-0.20,0.01)</w:t>
            </w:r>
          </w:p>
        </w:tc>
        <w:tc>
          <w:tcPr>
            <w:tcW w:w="2789" w:type="dxa"/>
            <w:tcBorders>
              <w:top w:val="nil"/>
              <w:left w:val="nil"/>
              <w:bottom w:val="nil"/>
              <w:right w:val="nil"/>
            </w:tcBorders>
          </w:tcPr>
          <w:p w:rsidR="00881CC0" w:rsidRDefault="00881CC0" w:rsidP="005D0404">
            <w:pPr>
              <w:pStyle w:val="MDPI42tablebody"/>
              <w:autoSpaceDE w:val="0"/>
              <w:autoSpaceDN w:val="0"/>
              <w:rPr>
                <w:color w:val="auto"/>
              </w:rPr>
            </w:pPr>
            <w:r>
              <w:rPr>
                <w:color w:val="auto"/>
              </w:rPr>
              <w:t>-0.003(-0.02,0.01)</w:t>
            </w:r>
          </w:p>
        </w:tc>
        <w:tc>
          <w:tcPr>
            <w:tcW w:w="2789" w:type="dxa"/>
            <w:tcBorders>
              <w:top w:val="nil"/>
              <w:left w:val="nil"/>
              <w:bottom w:val="nil"/>
              <w:right w:val="nil"/>
            </w:tcBorders>
            <w:hideMark/>
          </w:tcPr>
          <w:p w:rsidR="00881CC0" w:rsidRDefault="00881CC0" w:rsidP="005D0404">
            <w:pPr>
              <w:pStyle w:val="MDPI42tablebody"/>
              <w:autoSpaceDE w:val="0"/>
              <w:autoSpaceDN w:val="0"/>
              <w:rPr>
                <w:color w:val="auto"/>
              </w:rPr>
            </w:pPr>
            <w:r>
              <w:rPr>
                <w:color w:val="auto"/>
              </w:rPr>
              <w:t>0.07(-0.08,0.22)</w:t>
            </w:r>
          </w:p>
        </w:tc>
        <w:tc>
          <w:tcPr>
            <w:tcW w:w="2506" w:type="dxa"/>
            <w:tcBorders>
              <w:top w:val="nil"/>
              <w:left w:val="nil"/>
              <w:bottom w:val="nil"/>
              <w:right w:val="nil"/>
            </w:tcBorders>
            <w:hideMark/>
          </w:tcPr>
          <w:p w:rsidR="00881CC0" w:rsidRDefault="00881CC0" w:rsidP="005D0404">
            <w:pPr>
              <w:pStyle w:val="MDPI42tablebody"/>
              <w:autoSpaceDE w:val="0"/>
              <w:autoSpaceDN w:val="0"/>
              <w:rPr>
                <w:color w:val="auto"/>
              </w:rPr>
            </w:pPr>
            <w:r>
              <w:rPr>
                <w:color w:val="auto"/>
              </w:rPr>
              <w:t>-0.02(-0.11,0.07)</w:t>
            </w:r>
          </w:p>
        </w:tc>
      </w:tr>
      <w:tr w:rsidR="00881CC0" w:rsidTr="005D0404">
        <w:trPr>
          <w:trHeight w:val="269"/>
        </w:trPr>
        <w:tc>
          <w:tcPr>
            <w:tcW w:w="3348" w:type="dxa"/>
            <w:tcBorders>
              <w:top w:val="nil"/>
              <w:left w:val="nil"/>
              <w:bottom w:val="nil"/>
              <w:right w:val="nil"/>
            </w:tcBorders>
            <w:hideMark/>
          </w:tcPr>
          <w:p w:rsidR="00881CC0" w:rsidRDefault="00881CC0" w:rsidP="005D0404">
            <w:pPr>
              <w:pStyle w:val="MDPI42tablebody"/>
              <w:autoSpaceDE w:val="0"/>
              <w:autoSpaceDN w:val="0"/>
              <w:rPr>
                <w:b/>
                <w:color w:val="auto"/>
              </w:rPr>
            </w:pPr>
            <w:r>
              <w:rPr>
                <w:b/>
                <w:color w:val="auto"/>
              </w:rPr>
              <w:t>Father’s education</w:t>
            </w:r>
          </w:p>
        </w:tc>
        <w:tc>
          <w:tcPr>
            <w:tcW w:w="2520" w:type="dxa"/>
            <w:tcBorders>
              <w:top w:val="nil"/>
              <w:left w:val="nil"/>
              <w:bottom w:val="nil"/>
              <w:right w:val="nil"/>
            </w:tcBorders>
          </w:tcPr>
          <w:p w:rsidR="00881CC0" w:rsidRDefault="00881CC0" w:rsidP="005D0404">
            <w:pPr>
              <w:pStyle w:val="MDPI42tablebody"/>
              <w:autoSpaceDE w:val="0"/>
              <w:autoSpaceDN w:val="0"/>
              <w:rPr>
                <w:bCs/>
                <w:color w:val="auto"/>
              </w:rPr>
            </w:pPr>
          </w:p>
        </w:tc>
        <w:tc>
          <w:tcPr>
            <w:tcW w:w="2789" w:type="dxa"/>
            <w:tcBorders>
              <w:top w:val="nil"/>
              <w:left w:val="nil"/>
              <w:bottom w:val="nil"/>
              <w:right w:val="nil"/>
            </w:tcBorders>
          </w:tcPr>
          <w:p w:rsidR="00881CC0" w:rsidRDefault="00881CC0" w:rsidP="005D0404">
            <w:pPr>
              <w:pStyle w:val="MDPI42tablebody"/>
              <w:autoSpaceDE w:val="0"/>
              <w:autoSpaceDN w:val="0"/>
              <w:rPr>
                <w:color w:val="auto"/>
              </w:rPr>
            </w:pPr>
          </w:p>
        </w:tc>
        <w:tc>
          <w:tcPr>
            <w:tcW w:w="2789" w:type="dxa"/>
            <w:tcBorders>
              <w:top w:val="nil"/>
              <w:left w:val="nil"/>
              <w:bottom w:val="nil"/>
              <w:right w:val="nil"/>
            </w:tcBorders>
          </w:tcPr>
          <w:p w:rsidR="00881CC0" w:rsidRDefault="00881CC0" w:rsidP="005D0404">
            <w:pPr>
              <w:pStyle w:val="MDPI42tablebody"/>
              <w:autoSpaceDE w:val="0"/>
              <w:autoSpaceDN w:val="0"/>
              <w:rPr>
                <w:color w:val="auto"/>
              </w:rPr>
            </w:pPr>
          </w:p>
        </w:tc>
        <w:tc>
          <w:tcPr>
            <w:tcW w:w="2506" w:type="dxa"/>
            <w:tcBorders>
              <w:top w:val="nil"/>
              <w:left w:val="nil"/>
              <w:bottom w:val="nil"/>
              <w:right w:val="nil"/>
            </w:tcBorders>
          </w:tcPr>
          <w:p w:rsidR="00881CC0" w:rsidRDefault="00881CC0" w:rsidP="005D0404">
            <w:pPr>
              <w:pStyle w:val="MDPI42tablebody"/>
              <w:autoSpaceDE w:val="0"/>
              <w:autoSpaceDN w:val="0"/>
              <w:rPr>
                <w:color w:val="auto"/>
              </w:rPr>
            </w:pPr>
          </w:p>
        </w:tc>
      </w:tr>
      <w:tr w:rsidR="00881CC0" w:rsidTr="005D0404">
        <w:trPr>
          <w:trHeight w:val="269"/>
        </w:trPr>
        <w:tc>
          <w:tcPr>
            <w:tcW w:w="3348" w:type="dxa"/>
            <w:tcBorders>
              <w:top w:val="nil"/>
              <w:left w:val="nil"/>
              <w:bottom w:val="nil"/>
              <w:right w:val="nil"/>
            </w:tcBorders>
            <w:hideMark/>
          </w:tcPr>
          <w:p w:rsidR="00881CC0" w:rsidRDefault="00881CC0" w:rsidP="005D0404">
            <w:pPr>
              <w:pStyle w:val="MDPI42tablebody"/>
              <w:autoSpaceDE w:val="0"/>
              <w:autoSpaceDN w:val="0"/>
              <w:rPr>
                <w:color w:val="auto"/>
              </w:rPr>
            </w:pPr>
            <w:r>
              <w:rPr>
                <w:color w:val="auto"/>
              </w:rPr>
              <w:t xml:space="preserve"> No school (Ref.)</w:t>
            </w:r>
          </w:p>
        </w:tc>
        <w:tc>
          <w:tcPr>
            <w:tcW w:w="2520" w:type="dxa"/>
            <w:tcBorders>
              <w:top w:val="nil"/>
              <w:left w:val="nil"/>
              <w:bottom w:val="nil"/>
              <w:right w:val="nil"/>
            </w:tcBorders>
            <w:hideMark/>
          </w:tcPr>
          <w:p w:rsidR="00881CC0" w:rsidRDefault="00881CC0" w:rsidP="005D0404">
            <w:pPr>
              <w:pStyle w:val="MDPI42tablebody"/>
              <w:autoSpaceDE w:val="0"/>
              <w:autoSpaceDN w:val="0"/>
              <w:rPr>
                <w:bCs/>
                <w:color w:val="auto"/>
              </w:rPr>
            </w:pPr>
            <w:r>
              <w:rPr>
                <w:bCs/>
                <w:color w:val="auto"/>
              </w:rPr>
              <w:t xml:space="preserve">       ---</w:t>
            </w:r>
          </w:p>
        </w:tc>
        <w:tc>
          <w:tcPr>
            <w:tcW w:w="2789" w:type="dxa"/>
            <w:tcBorders>
              <w:top w:val="nil"/>
              <w:left w:val="nil"/>
              <w:bottom w:val="nil"/>
              <w:right w:val="nil"/>
            </w:tcBorders>
          </w:tcPr>
          <w:p w:rsidR="00881CC0" w:rsidRDefault="00881CC0" w:rsidP="005D0404">
            <w:pPr>
              <w:pStyle w:val="MDPI42tablebody"/>
              <w:autoSpaceDE w:val="0"/>
              <w:autoSpaceDN w:val="0"/>
              <w:rPr>
                <w:color w:val="auto"/>
              </w:rPr>
            </w:pPr>
            <w:r>
              <w:rPr>
                <w:color w:val="auto"/>
              </w:rPr>
              <w:t xml:space="preserve">           ---</w:t>
            </w:r>
          </w:p>
        </w:tc>
        <w:tc>
          <w:tcPr>
            <w:tcW w:w="2789" w:type="dxa"/>
            <w:tcBorders>
              <w:top w:val="nil"/>
              <w:left w:val="nil"/>
              <w:bottom w:val="nil"/>
              <w:right w:val="nil"/>
            </w:tcBorders>
            <w:hideMark/>
          </w:tcPr>
          <w:p w:rsidR="00881CC0" w:rsidRDefault="00881CC0" w:rsidP="005D0404">
            <w:pPr>
              <w:pStyle w:val="MDPI42tablebody"/>
              <w:autoSpaceDE w:val="0"/>
              <w:autoSpaceDN w:val="0"/>
              <w:rPr>
                <w:color w:val="auto"/>
              </w:rPr>
            </w:pPr>
            <w:r>
              <w:rPr>
                <w:color w:val="auto"/>
              </w:rPr>
              <w:t xml:space="preserve">           ---</w:t>
            </w:r>
          </w:p>
        </w:tc>
        <w:tc>
          <w:tcPr>
            <w:tcW w:w="2506" w:type="dxa"/>
            <w:tcBorders>
              <w:top w:val="nil"/>
              <w:left w:val="nil"/>
              <w:bottom w:val="nil"/>
              <w:right w:val="nil"/>
            </w:tcBorders>
            <w:hideMark/>
          </w:tcPr>
          <w:p w:rsidR="00881CC0" w:rsidRDefault="00881CC0" w:rsidP="005D0404">
            <w:pPr>
              <w:pStyle w:val="MDPI42tablebody"/>
              <w:autoSpaceDE w:val="0"/>
              <w:autoSpaceDN w:val="0"/>
              <w:rPr>
                <w:color w:val="auto"/>
              </w:rPr>
            </w:pPr>
            <w:r>
              <w:rPr>
                <w:color w:val="auto"/>
              </w:rPr>
              <w:t xml:space="preserve">           ---</w:t>
            </w:r>
          </w:p>
        </w:tc>
      </w:tr>
      <w:tr w:rsidR="00881CC0" w:rsidTr="005D0404">
        <w:trPr>
          <w:trHeight w:val="269"/>
        </w:trPr>
        <w:tc>
          <w:tcPr>
            <w:tcW w:w="3348" w:type="dxa"/>
            <w:tcBorders>
              <w:top w:val="nil"/>
              <w:left w:val="nil"/>
              <w:bottom w:val="nil"/>
              <w:right w:val="nil"/>
            </w:tcBorders>
            <w:hideMark/>
          </w:tcPr>
          <w:p w:rsidR="00881CC0" w:rsidRDefault="00881CC0" w:rsidP="005D0404">
            <w:pPr>
              <w:pStyle w:val="MDPI42tablebody"/>
              <w:autoSpaceDE w:val="0"/>
              <w:autoSpaceDN w:val="0"/>
              <w:rPr>
                <w:color w:val="auto"/>
              </w:rPr>
            </w:pPr>
            <w:r>
              <w:rPr>
                <w:color w:val="auto"/>
              </w:rPr>
              <w:t xml:space="preserve"> Primary</w:t>
            </w:r>
          </w:p>
        </w:tc>
        <w:tc>
          <w:tcPr>
            <w:tcW w:w="2520" w:type="dxa"/>
            <w:tcBorders>
              <w:top w:val="nil"/>
              <w:left w:val="nil"/>
              <w:bottom w:val="nil"/>
              <w:right w:val="nil"/>
            </w:tcBorders>
            <w:hideMark/>
          </w:tcPr>
          <w:p w:rsidR="00881CC0" w:rsidRDefault="00881CC0" w:rsidP="005D0404">
            <w:pPr>
              <w:pStyle w:val="MDPI42tablebody"/>
              <w:autoSpaceDE w:val="0"/>
              <w:autoSpaceDN w:val="0"/>
              <w:rPr>
                <w:bCs/>
                <w:color w:val="auto"/>
              </w:rPr>
            </w:pPr>
            <w:r>
              <w:rPr>
                <w:bCs/>
                <w:color w:val="auto"/>
              </w:rPr>
              <w:t>-0.06(-0.17,0.05)</w:t>
            </w:r>
          </w:p>
        </w:tc>
        <w:tc>
          <w:tcPr>
            <w:tcW w:w="2789" w:type="dxa"/>
            <w:tcBorders>
              <w:top w:val="nil"/>
              <w:left w:val="nil"/>
              <w:bottom w:val="nil"/>
              <w:right w:val="nil"/>
            </w:tcBorders>
          </w:tcPr>
          <w:p w:rsidR="00881CC0" w:rsidRDefault="00881CC0" w:rsidP="005D0404">
            <w:pPr>
              <w:pStyle w:val="MDPI42tablebody"/>
              <w:autoSpaceDE w:val="0"/>
              <w:autoSpaceDN w:val="0"/>
              <w:rPr>
                <w:b/>
                <w:bCs/>
                <w:color w:val="auto"/>
              </w:rPr>
            </w:pPr>
            <w:r>
              <w:rPr>
                <w:b/>
                <w:bCs/>
                <w:color w:val="auto"/>
              </w:rPr>
              <w:t>-0.03(-0.05,-0.02),p&lt;0.001</w:t>
            </w:r>
          </w:p>
        </w:tc>
        <w:tc>
          <w:tcPr>
            <w:tcW w:w="2789" w:type="dxa"/>
            <w:tcBorders>
              <w:top w:val="nil"/>
              <w:left w:val="nil"/>
              <w:bottom w:val="nil"/>
              <w:right w:val="nil"/>
            </w:tcBorders>
            <w:hideMark/>
          </w:tcPr>
          <w:p w:rsidR="00881CC0" w:rsidRDefault="00881CC0" w:rsidP="005D0404">
            <w:pPr>
              <w:pStyle w:val="MDPI42tablebody"/>
              <w:autoSpaceDE w:val="0"/>
              <w:autoSpaceDN w:val="0"/>
              <w:rPr>
                <w:color w:val="auto"/>
              </w:rPr>
            </w:pPr>
            <w:r>
              <w:rPr>
                <w:color w:val="auto"/>
              </w:rPr>
              <w:t>-0.12(-0.29,0.05)</w:t>
            </w:r>
          </w:p>
        </w:tc>
        <w:tc>
          <w:tcPr>
            <w:tcW w:w="2506" w:type="dxa"/>
            <w:tcBorders>
              <w:top w:val="nil"/>
              <w:left w:val="nil"/>
              <w:bottom w:val="nil"/>
              <w:right w:val="nil"/>
            </w:tcBorders>
            <w:hideMark/>
          </w:tcPr>
          <w:p w:rsidR="00881CC0" w:rsidRDefault="00881CC0" w:rsidP="005D0404">
            <w:pPr>
              <w:pStyle w:val="MDPI42tablebody"/>
              <w:autoSpaceDE w:val="0"/>
              <w:autoSpaceDN w:val="0"/>
              <w:rPr>
                <w:b/>
                <w:bCs/>
                <w:color w:val="auto"/>
              </w:rPr>
            </w:pPr>
            <w:r>
              <w:rPr>
                <w:b/>
                <w:bCs/>
                <w:color w:val="auto"/>
              </w:rPr>
              <w:t>-0.10(-0.18,-0.03), p=0.005</w:t>
            </w:r>
          </w:p>
        </w:tc>
      </w:tr>
      <w:tr w:rsidR="00881CC0" w:rsidTr="005D0404">
        <w:trPr>
          <w:trHeight w:val="269"/>
        </w:trPr>
        <w:tc>
          <w:tcPr>
            <w:tcW w:w="3348" w:type="dxa"/>
            <w:tcBorders>
              <w:top w:val="nil"/>
              <w:left w:val="nil"/>
              <w:bottom w:val="nil"/>
              <w:right w:val="nil"/>
            </w:tcBorders>
            <w:hideMark/>
          </w:tcPr>
          <w:p w:rsidR="00881CC0" w:rsidRDefault="00881CC0" w:rsidP="005D0404">
            <w:pPr>
              <w:pStyle w:val="MDPI42tablebody"/>
              <w:autoSpaceDE w:val="0"/>
              <w:autoSpaceDN w:val="0"/>
              <w:rPr>
                <w:color w:val="auto"/>
              </w:rPr>
            </w:pPr>
            <w:r>
              <w:rPr>
                <w:color w:val="auto"/>
              </w:rPr>
              <w:t xml:space="preserve"> Intermediate to higher</w:t>
            </w:r>
          </w:p>
        </w:tc>
        <w:tc>
          <w:tcPr>
            <w:tcW w:w="2520" w:type="dxa"/>
            <w:tcBorders>
              <w:top w:val="nil"/>
              <w:left w:val="nil"/>
              <w:bottom w:val="nil"/>
              <w:right w:val="nil"/>
            </w:tcBorders>
            <w:hideMark/>
          </w:tcPr>
          <w:p w:rsidR="00881CC0" w:rsidRDefault="00881CC0" w:rsidP="005D0404">
            <w:pPr>
              <w:pStyle w:val="MDPI42tablebody"/>
              <w:autoSpaceDE w:val="0"/>
              <w:autoSpaceDN w:val="0"/>
              <w:rPr>
                <w:b/>
                <w:color w:val="auto"/>
              </w:rPr>
            </w:pPr>
            <w:r>
              <w:rPr>
                <w:b/>
                <w:color w:val="auto"/>
              </w:rPr>
              <w:t>-0.12(-0.24,-0.005),p=0.041</w:t>
            </w:r>
          </w:p>
        </w:tc>
        <w:tc>
          <w:tcPr>
            <w:tcW w:w="2789" w:type="dxa"/>
            <w:tcBorders>
              <w:top w:val="nil"/>
              <w:left w:val="nil"/>
              <w:bottom w:val="nil"/>
              <w:right w:val="nil"/>
            </w:tcBorders>
          </w:tcPr>
          <w:p w:rsidR="00881CC0" w:rsidRPr="003220C2" w:rsidRDefault="00881CC0" w:rsidP="005D0404">
            <w:pPr>
              <w:pStyle w:val="MDPI42tablebody"/>
              <w:autoSpaceDE w:val="0"/>
              <w:autoSpaceDN w:val="0"/>
              <w:rPr>
                <w:b/>
                <w:bCs/>
                <w:color w:val="auto"/>
              </w:rPr>
            </w:pPr>
            <w:r w:rsidRPr="003220C2">
              <w:rPr>
                <w:b/>
                <w:bCs/>
                <w:color w:val="auto"/>
              </w:rPr>
              <w:t>-0.01(-0.03,-0.001),p=0.036</w:t>
            </w:r>
          </w:p>
        </w:tc>
        <w:tc>
          <w:tcPr>
            <w:tcW w:w="2789" w:type="dxa"/>
            <w:tcBorders>
              <w:top w:val="nil"/>
              <w:left w:val="nil"/>
              <w:bottom w:val="nil"/>
              <w:right w:val="nil"/>
            </w:tcBorders>
            <w:hideMark/>
          </w:tcPr>
          <w:p w:rsidR="00881CC0" w:rsidRDefault="00881CC0" w:rsidP="005D0404">
            <w:pPr>
              <w:pStyle w:val="MDPI42tablebody"/>
              <w:autoSpaceDE w:val="0"/>
              <w:autoSpaceDN w:val="0"/>
              <w:rPr>
                <w:color w:val="auto"/>
              </w:rPr>
            </w:pPr>
            <w:r>
              <w:rPr>
                <w:color w:val="auto"/>
              </w:rPr>
              <w:t>-0.08(-0.28,0.12)</w:t>
            </w:r>
          </w:p>
        </w:tc>
        <w:tc>
          <w:tcPr>
            <w:tcW w:w="2506" w:type="dxa"/>
            <w:tcBorders>
              <w:top w:val="nil"/>
              <w:left w:val="nil"/>
              <w:bottom w:val="nil"/>
              <w:right w:val="nil"/>
            </w:tcBorders>
            <w:hideMark/>
          </w:tcPr>
          <w:p w:rsidR="00881CC0" w:rsidRPr="00C53C14" w:rsidRDefault="00881CC0" w:rsidP="005D0404">
            <w:pPr>
              <w:pStyle w:val="MDPI42tablebody"/>
              <w:autoSpaceDE w:val="0"/>
              <w:autoSpaceDN w:val="0"/>
              <w:rPr>
                <w:b/>
                <w:bCs/>
                <w:color w:val="auto"/>
              </w:rPr>
            </w:pPr>
            <w:r w:rsidRPr="00C53C14">
              <w:rPr>
                <w:b/>
                <w:bCs/>
                <w:color w:val="auto"/>
              </w:rPr>
              <w:t>-0.12(-0.21,-0.02),p=0.015</w:t>
            </w:r>
          </w:p>
        </w:tc>
      </w:tr>
      <w:tr w:rsidR="00881CC0" w:rsidTr="005D0404">
        <w:trPr>
          <w:trHeight w:val="269"/>
        </w:trPr>
        <w:tc>
          <w:tcPr>
            <w:tcW w:w="3348" w:type="dxa"/>
            <w:tcBorders>
              <w:top w:val="nil"/>
              <w:left w:val="nil"/>
              <w:bottom w:val="nil"/>
              <w:right w:val="nil"/>
            </w:tcBorders>
            <w:hideMark/>
          </w:tcPr>
          <w:p w:rsidR="00881CC0" w:rsidRDefault="00881CC0" w:rsidP="005D0404">
            <w:pPr>
              <w:pStyle w:val="MDPI42tablebody"/>
              <w:autoSpaceDE w:val="0"/>
              <w:autoSpaceDN w:val="0"/>
              <w:rPr>
                <w:b/>
                <w:color w:val="auto"/>
              </w:rPr>
            </w:pPr>
            <w:r>
              <w:rPr>
                <w:b/>
                <w:color w:val="auto"/>
              </w:rPr>
              <w:t>Crowding Index</w:t>
            </w:r>
          </w:p>
        </w:tc>
        <w:tc>
          <w:tcPr>
            <w:tcW w:w="2520" w:type="dxa"/>
            <w:tcBorders>
              <w:top w:val="nil"/>
              <w:left w:val="nil"/>
              <w:bottom w:val="nil"/>
              <w:right w:val="nil"/>
            </w:tcBorders>
            <w:hideMark/>
          </w:tcPr>
          <w:p w:rsidR="00881CC0" w:rsidRDefault="00881CC0" w:rsidP="005D0404">
            <w:pPr>
              <w:pStyle w:val="MDPI42tablebody"/>
              <w:autoSpaceDE w:val="0"/>
              <w:autoSpaceDN w:val="0"/>
              <w:rPr>
                <w:bCs/>
                <w:color w:val="auto"/>
              </w:rPr>
            </w:pPr>
            <w:r>
              <w:rPr>
                <w:bCs/>
                <w:color w:val="auto"/>
              </w:rPr>
              <w:t>-0.01(-0.02,0.001)</w:t>
            </w:r>
          </w:p>
        </w:tc>
        <w:tc>
          <w:tcPr>
            <w:tcW w:w="2789" w:type="dxa"/>
            <w:tcBorders>
              <w:top w:val="nil"/>
              <w:left w:val="nil"/>
              <w:bottom w:val="nil"/>
              <w:right w:val="nil"/>
            </w:tcBorders>
          </w:tcPr>
          <w:p w:rsidR="00881CC0" w:rsidRDefault="00881CC0" w:rsidP="005D0404">
            <w:pPr>
              <w:pStyle w:val="MDPI42tablebody"/>
              <w:autoSpaceDE w:val="0"/>
              <w:autoSpaceDN w:val="0"/>
              <w:rPr>
                <w:color w:val="auto"/>
              </w:rPr>
            </w:pPr>
            <w:r>
              <w:rPr>
                <w:color w:val="auto"/>
              </w:rPr>
              <w:t>0.001(-0.001,0.003)</w:t>
            </w:r>
          </w:p>
        </w:tc>
        <w:tc>
          <w:tcPr>
            <w:tcW w:w="2789" w:type="dxa"/>
            <w:tcBorders>
              <w:top w:val="nil"/>
              <w:left w:val="nil"/>
              <w:bottom w:val="nil"/>
              <w:right w:val="nil"/>
            </w:tcBorders>
            <w:hideMark/>
          </w:tcPr>
          <w:p w:rsidR="00881CC0" w:rsidRDefault="00881CC0" w:rsidP="005D0404">
            <w:pPr>
              <w:pStyle w:val="MDPI42tablebody"/>
              <w:autoSpaceDE w:val="0"/>
              <w:autoSpaceDN w:val="0"/>
              <w:rPr>
                <w:color w:val="auto"/>
              </w:rPr>
            </w:pPr>
            <w:r>
              <w:rPr>
                <w:color w:val="auto"/>
              </w:rPr>
              <w:t>0.01(-0.01,0.02)</w:t>
            </w:r>
          </w:p>
        </w:tc>
        <w:tc>
          <w:tcPr>
            <w:tcW w:w="2506" w:type="dxa"/>
            <w:tcBorders>
              <w:top w:val="nil"/>
              <w:left w:val="nil"/>
              <w:bottom w:val="nil"/>
              <w:right w:val="nil"/>
            </w:tcBorders>
            <w:hideMark/>
          </w:tcPr>
          <w:p w:rsidR="00881CC0" w:rsidRPr="00C53C14" w:rsidRDefault="00881CC0" w:rsidP="005D0404">
            <w:pPr>
              <w:pStyle w:val="MDPI42tablebody"/>
              <w:autoSpaceDE w:val="0"/>
              <w:autoSpaceDN w:val="0"/>
              <w:rPr>
                <w:color w:val="auto"/>
              </w:rPr>
            </w:pPr>
            <w:r w:rsidRPr="00C53C14">
              <w:rPr>
                <w:color w:val="auto"/>
              </w:rPr>
              <w:t>0.001(-0.01,0.01)</w:t>
            </w:r>
          </w:p>
        </w:tc>
      </w:tr>
      <w:tr w:rsidR="00881CC0" w:rsidTr="005D0404">
        <w:trPr>
          <w:trHeight w:val="269"/>
        </w:trPr>
        <w:tc>
          <w:tcPr>
            <w:tcW w:w="3348" w:type="dxa"/>
            <w:tcBorders>
              <w:top w:val="nil"/>
              <w:left w:val="nil"/>
              <w:bottom w:val="nil"/>
              <w:right w:val="nil"/>
            </w:tcBorders>
            <w:hideMark/>
          </w:tcPr>
          <w:p w:rsidR="00881CC0" w:rsidRDefault="00881CC0" w:rsidP="005D0404">
            <w:pPr>
              <w:pStyle w:val="MDPI42tablebody"/>
              <w:autoSpaceDE w:val="0"/>
              <w:autoSpaceDN w:val="0"/>
              <w:rPr>
                <w:b/>
                <w:color w:val="auto"/>
              </w:rPr>
            </w:pPr>
            <w:r>
              <w:rPr>
                <w:b/>
                <w:color w:val="auto"/>
              </w:rPr>
              <w:t xml:space="preserve">Food basket </w:t>
            </w:r>
            <w:r>
              <w:rPr>
                <w:bCs/>
                <w:color w:val="auto"/>
              </w:rPr>
              <w:t>(Yes)</w:t>
            </w:r>
          </w:p>
        </w:tc>
        <w:tc>
          <w:tcPr>
            <w:tcW w:w="2520" w:type="dxa"/>
            <w:tcBorders>
              <w:top w:val="nil"/>
              <w:left w:val="nil"/>
              <w:bottom w:val="nil"/>
              <w:right w:val="nil"/>
            </w:tcBorders>
            <w:hideMark/>
          </w:tcPr>
          <w:p w:rsidR="00881CC0" w:rsidRDefault="00881CC0" w:rsidP="005D0404">
            <w:pPr>
              <w:pStyle w:val="MDPI42tablebody"/>
              <w:autoSpaceDE w:val="0"/>
              <w:autoSpaceDN w:val="0"/>
              <w:rPr>
                <w:bCs/>
                <w:color w:val="auto"/>
              </w:rPr>
            </w:pPr>
            <w:r>
              <w:rPr>
                <w:bCs/>
                <w:color w:val="auto"/>
              </w:rPr>
              <w:t>0.09(-0.002,0.18)</w:t>
            </w:r>
          </w:p>
        </w:tc>
        <w:tc>
          <w:tcPr>
            <w:tcW w:w="2789" w:type="dxa"/>
            <w:tcBorders>
              <w:top w:val="nil"/>
              <w:left w:val="nil"/>
              <w:bottom w:val="nil"/>
              <w:right w:val="nil"/>
            </w:tcBorders>
          </w:tcPr>
          <w:p w:rsidR="00881CC0" w:rsidRDefault="00881CC0" w:rsidP="005D0404">
            <w:pPr>
              <w:pStyle w:val="MDPI42tablebody"/>
              <w:autoSpaceDE w:val="0"/>
              <w:autoSpaceDN w:val="0"/>
              <w:rPr>
                <w:b/>
                <w:bCs/>
                <w:color w:val="auto"/>
              </w:rPr>
            </w:pPr>
            <w:r>
              <w:rPr>
                <w:b/>
                <w:bCs/>
                <w:color w:val="auto"/>
              </w:rPr>
              <w:t>0.02(0.001,0.03),p=0.039</w:t>
            </w:r>
          </w:p>
        </w:tc>
        <w:tc>
          <w:tcPr>
            <w:tcW w:w="2789" w:type="dxa"/>
            <w:tcBorders>
              <w:top w:val="nil"/>
              <w:left w:val="nil"/>
              <w:bottom w:val="nil"/>
              <w:right w:val="nil"/>
            </w:tcBorders>
            <w:hideMark/>
          </w:tcPr>
          <w:p w:rsidR="00881CC0" w:rsidRDefault="00881CC0" w:rsidP="005D0404">
            <w:pPr>
              <w:pStyle w:val="MDPI42tablebody"/>
              <w:autoSpaceDE w:val="0"/>
              <w:autoSpaceDN w:val="0"/>
              <w:rPr>
                <w:b/>
                <w:bCs/>
                <w:color w:val="auto"/>
              </w:rPr>
            </w:pPr>
            <w:r>
              <w:rPr>
                <w:b/>
                <w:bCs/>
                <w:color w:val="auto"/>
              </w:rPr>
              <w:t>0.09(0.02,0.15),p=0.008</w:t>
            </w:r>
          </w:p>
        </w:tc>
        <w:tc>
          <w:tcPr>
            <w:tcW w:w="2506" w:type="dxa"/>
            <w:tcBorders>
              <w:top w:val="nil"/>
              <w:left w:val="nil"/>
              <w:bottom w:val="nil"/>
              <w:right w:val="nil"/>
            </w:tcBorders>
            <w:hideMark/>
          </w:tcPr>
          <w:p w:rsidR="00881CC0" w:rsidRDefault="00881CC0" w:rsidP="005D0404">
            <w:pPr>
              <w:pStyle w:val="MDPI42tablebody"/>
              <w:autoSpaceDE w:val="0"/>
              <w:autoSpaceDN w:val="0"/>
              <w:rPr>
                <w:color w:val="auto"/>
              </w:rPr>
            </w:pPr>
            <w:r>
              <w:rPr>
                <w:color w:val="auto"/>
              </w:rPr>
              <w:t>0.15(0.10,0.21),</w:t>
            </w:r>
            <w:r>
              <w:rPr>
                <w:b/>
                <w:bCs/>
                <w:color w:val="auto"/>
              </w:rPr>
              <w:t xml:space="preserve"> p&lt;0.001</w:t>
            </w:r>
          </w:p>
        </w:tc>
      </w:tr>
      <w:tr w:rsidR="00881CC0" w:rsidTr="005D0404">
        <w:trPr>
          <w:trHeight w:val="269"/>
        </w:trPr>
        <w:tc>
          <w:tcPr>
            <w:tcW w:w="3348" w:type="dxa"/>
            <w:tcBorders>
              <w:top w:val="nil"/>
              <w:left w:val="nil"/>
              <w:bottom w:val="nil"/>
              <w:right w:val="nil"/>
            </w:tcBorders>
            <w:hideMark/>
          </w:tcPr>
          <w:p w:rsidR="00881CC0" w:rsidRDefault="00881CC0" w:rsidP="005D0404">
            <w:pPr>
              <w:pStyle w:val="MDPI42tablebody"/>
              <w:autoSpaceDE w:val="0"/>
              <w:autoSpaceDN w:val="0"/>
              <w:rPr>
                <w:b/>
                <w:color w:val="auto"/>
              </w:rPr>
            </w:pPr>
            <w:r>
              <w:rPr>
                <w:b/>
                <w:color w:val="auto"/>
              </w:rPr>
              <w:t>Household food insecurity status</w:t>
            </w:r>
          </w:p>
        </w:tc>
        <w:tc>
          <w:tcPr>
            <w:tcW w:w="2520" w:type="dxa"/>
            <w:tcBorders>
              <w:top w:val="nil"/>
              <w:left w:val="nil"/>
              <w:bottom w:val="nil"/>
              <w:right w:val="nil"/>
            </w:tcBorders>
          </w:tcPr>
          <w:p w:rsidR="00881CC0" w:rsidRDefault="00881CC0" w:rsidP="005D0404">
            <w:pPr>
              <w:pStyle w:val="MDPI42tablebody"/>
              <w:autoSpaceDE w:val="0"/>
              <w:autoSpaceDN w:val="0"/>
              <w:rPr>
                <w:bCs/>
                <w:color w:val="auto"/>
              </w:rPr>
            </w:pPr>
          </w:p>
        </w:tc>
        <w:tc>
          <w:tcPr>
            <w:tcW w:w="2789" w:type="dxa"/>
            <w:tcBorders>
              <w:top w:val="nil"/>
              <w:left w:val="nil"/>
              <w:bottom w:val="nil"/>
              <w:right w:val="nil"/>
            </w:tcBorders>
          </w:tcPr>
          <w:p w:rsidR="00881CC0" w:rsidRDefault="00881CC0" w:rsidP="005D0404">
            <w:pPr>
              <w:pStyle w:val="MDPI42tablebody"/>
              <w:autoSpaceDE w:val="0"/>
              <w:autoSpaceDN w:val="0"/>
              <w:rPr>
                <w:color w:val="auto"/>
              </w:rPr>
            </w:pPr>
          </w:p>
        </w:tc>
        <w:tc>
          <w:tcPr>
            <w:tcW w:w="2789" w:type="dxa"/>
            <w:tcBorders>
              <w:top w:val="nil"/>
              <w:left w:val="nil"/>
              <w:bottom w:val="nil"/>
              <w:right w:val="nil"/>
            </w:tcBorders>
          </w:tcPr>
          <w:p w:rsidR="00881CC0" w:rsidRDefault="00881CC0" w:rsidP="005D0404">
            <w:pPr>
              <w:pStyle w:val="MDPI42tablebody"/>
              <w:autoSpaceDE w:val="0"/>
              <w:autoSpaceDN w:val="0"/>
              <w:rPr>
                <w:color w:val="auto"/>
              </w:rPr>
            </w:pPr>
          </w:p>
        </w:tc>
        <w:tc>
          <w:tcPr>
            <w:tcW w:w="2506" w:type="dxa"/>
            <w:tcBorders>
              <w:top w:val="nil"/>
              <w:left w:val="nil"/>
              <w:bottom w:val="nil"/>
              <w:right w:val="nil"/>
            </w:tcBorders>
          </w:tcPr>
          <w:p w:rsidR="00881CC0" w:rsidRDefault="00881CC0" w:rsidP="005D0404">
            <w:pPr>
              <w:pStyle w:val="MDPI42tablebody"/>
              <w:autoSpaceDE w:val="0"/>
              <w:autoSpaceDN w:val="0"/>
              <w:rPr>
                <w:color w:val="auto"/>
              </w:rPr>
            </w:pPr>
          </w:p>
        </w:tc>
      </w:tr>
      <w:tr w:rsidR="00881CC0" w:rsidTr="005D0404">
        <w:trPr>
          <w:trHeight w:val="269"/>
        </w:trPr>
        <w:tc>
          <w:tcPr>
            <w:tcW w:w="3348" w:type="dxa"/>
            <w:tcBorders>
              <w:top w:val="nil"/>
              <w:left w:val="nil"/>
              <w:bottom w:val="nil"/>
              <w:right w:val="nil"/>
            </w:tcBorders>
            <w:hideMark/>
          </w:tcPr>
          <w:p w:rsidR="00881CC0" w:rsidRDefault="00881CC0" w:rsidP="005D0404">
            <w:pPr>
              <w:pStyle w:val="MDPI42tablebody"/>
              <w:autoSpaceDE w:val="0"/>
              <w:autoSpaceDN w:val="0"/>
              <w:rPr>
                <w:color w:val="auto"/>
              </w:rPr>
            </w:pPr>
            <w:r>
              <w:rPr>
                <w:color w:val="auto"/>
              </w:rPr>
              <w:t xml:space="preserve"> Non-severly food insecure (Ref.)</w:t>
            </w:r>
          </w:p>
        </w:tc>
        <w:tc>
          <w:tcPr>
            <w:tcW w:w="2520" w:type="dxa"/>
            <w:tcBorders>
              <w:top w:val="nil"/>
              <w:left w:val="nil"/>
              <w:bottom w:val="nil"/>
              <w:right w:val="nil"/>
            </w:tcBorders>
            <w:hideMark/>
          </w:tcPr>
          <w:p w:rsidR="00881CC0" w:rsidRDefault="00881CC0" w:rsidP="005D0404">
            <w:pPr>
              <w:pStyle w:val="MDPI42tablebody"/>
              <w:autoSpaceDE w:val="0"/>
              <w:autoSpaceDN w:val="0"/>
              <w:rPr>
                <w:bCs/>
                <w:color w:val="auto"/>
              </w:rPr>
            </w:pPr>
            <w:r>
              <w:rPr>
                <w:bCs/>
                <w:color w:val="auto"/>
              </w:rPr>
              <w:t xml:space="preserve">   ---</w:t>
            </w:r>
          </w:p>
        </w:tc>
        <w:tc>
          <w:tcPr>
            <w:tcW w:w="2789" w:type="dxa"/>
            <w:tcBorders>
              <w:top w:val="nil"/>
              <w:left w:val="nil"/>
              <w:bottom w:val="nil"/>
              <w:right w:val="nil"/>
            </w:tcBorders>
          </w:tcPr>
          <w:p w:rsidR="00881CC0" w:rsidRDefault="00881CC0" w:rsidP="005D0404">
            <w:pPr>
              <w:pStyle w:val="MDPI42tablebody"/>
              <w:autoSpaceDE w:val="0"/>
              <w:autoSpaceDN w:val="0"/>
              <w:rPr>
                <w:color w:val="auto"/>
              </w:rPr>
            </w:pPr>
            <w:r>
              <w:rPr>
                <w:color w:val="auto"/>
              </w:rPr>
              <w:t xml:space="preserve">  ---</w:t>
            </w:r>
          </w:p>
        </w:tc>
        <w:tc>
          <w:tcPr>
            <w:tcW w:w="2789" w:type="dxa"/>
            <w:tcBorders>
              <w:top w:val="nil"/>
              <w:left w:val="nil"/>
              <w:bottom w:val="nil"/>
              <w:right w:val="nil"/>
            </w:tcBorders>
            <w:hideMark/>
          </w:tcPr>
          <w:p w:rsidR="00881CC0" w:rsidRDefault="00881CC0" w:rsidP="005D0404">
            <w:pPr>
              <w:pStyle w:val="MDPI42tablebody"/>
              <w:autoSpaceDE w:val="0"/>
              <w:autoSpaceDN w:val="0"/>
              <w:rPr>
                <w:color w:val="auto"/>
              </w:rPr>
            </w:pPr>
            <w:r>
              <w:rPr>
                <w:color w:val="auto"/>
              </w:rPr>
              <w:t xml:space="preserve">       ---</w:t>
            </w:r>
          </w:p>
        </w:tc>
        <w:tc>
          <w:tcPr>
            <w:tcW w:w="2506" w:type="dxa"/>
            <w:tcBorders>
              <w:top w:val="nil"/>
              <w:left w:val="nil"/>
              <w:bottom w:val="nil"/>
              <w:right w:val="nil"/>
            </w:tcBorders>
            <w:hideMark/>
          </w:tcPr>
          <w:p w:rsidR="00881CC0" w:rsidRDefault="00881CC0" w:rsidP="005D0404">
            <w:pPr>
              <w:pStyle w:val="MDPI42tablebody"/>
              <w:autoSpaceDE w:val="0"/>
              <w:autoSpaceDN w:val="0"/>
              <w:rPr>
                <w:color w:val="auto"/>
              </w:rPr>
            </w:pPr>
            <w:r>
              <w:rPr>
                <w:color w:val="auto"/>
              </w:rPr>
              <w:t xml:space="preserve">  ---</w:t>
            </w:r>
          </w:p>
        </w:tc>
      </w:tr>
      <w:tr w:rsidR="00881CC0" w:rsidTr="005D0404">
        <w:trPr>
          <w:trHeight w:val="269"/>
        </w:trPr>
        <w:tc>
          <w:tcPr>
            <w:tcW w:w="3348" w:type="dxa"/>
            <w:tcBorders>
              <w:top w:val="nil"/>
              <w:left w:val="nil"/>
              <w:bottom w:val="single" w:sz="4" w:space="0" w:color="auto"/>
              <w:right w:val="nil"/>
            </w:tcBorders>
            <w:hideMark/>
          </w:tcPr>
          <w:p w:rsidR="00881CC0" w:rsidRDefault="00881CC0" w:rsidP="005D0404">
            <w:pPr>
              <w:pStyle w:val="MDPI42tablebody"/>
              <w:autoSpaceDE w:val="0"/>
              <w:autoSpaceDN w:val="0"/>
              <w:rPr>
                <w:color w:val="auto"/>
              </w:rPr>
            </w:pPr>
            <w:r>
              <w:rPr>
                <w:color w:val="auto"/>
              </w:rPr>
              <w:t xml:space="preserve"> Severly food insecure</w:t>
            </w:r>
          </w:p>
        </w:tc>
        <w:tc>
          <w:tcPr>
            <w:tcW w:w="2520" w:type="dxa"/>
            <w:tcBorders>
              <w:top w:val="nil"/>
              <w:left w:val="nil"/>
              <w:bottom w:val="single" w:sz="4" w:space="0" w:color="auto"/>
              <w:right w:val="nil"/>
            </w:tcBorders>
            <w:hideMark/>
          </w:tcPr>
          <w:p w:rsidR="00881CC0" w:rsidRDefault="00881CC0" w:rsidP="005D0404">
            <w:pPr>
              <w:pStyle w:val="MDPI42tablebody"/>
              <w:autoSpaceDE w:val="0"/>
              <w:autoSpaceDN w:val="0"/>
              <w:rPr>
                <w:bCs/>
                <w:color w:val="auto"/>
              </w:rPr>
            </w:pPr>
            <w:r>
              <w:rPr>
                <w:bCs/>
                <w:color w:val="auto"/>
              </w:rPr>
              <w:t>0.01(-0.07,0.10)</w:t>
            </w:r>
          </w:p>
        </w:tc>
        <w:tc>
          <w:tcPr>
            <w:tcW w:w="2789" w:type="dxa"/>
            <w:tcBorders>
              <w:top w:val="nil"/>
              <w:left w:val="nil"/>
              <w:bottom w:val="single" w:sz="4" w:space="0" w:color="auto"/>
              <w:right w:val="nil"/>
            </w:tcBorders>
          </w:tcPr>
          <w:p w:rsidR="00881CC0" w:rsidRPr="00AD69EB" w:rsidRDefault="00881CC0" w:rsidP="005D0404">
            <w:pPr>
              <w:pStyle w:val="MDPI42tablebody"/>
              <w:autoSpaceDE w:val="0"/>
              <w:autoSpaceDN w:val="0"/>
              <w:rPr>
                <w:color w:val="auto"/>
              </w:rPr>
            </w:pPr>
            <w:r w:rsidRPr="00AD69EB">
              <w:rPr>
                <w:color w:val="auto"/>
              </w:rPr>
              <w:t>-0.01(-0.02,0.01)</w:t>
            </w:r>
          </w:p>
        </w:tc>
        <w:tc>
          <w:tcPr>
            <w:tcW w:w="2789" w:type="dxa"/>
            <w:tcBorders>
              <w:top w:val="nil"/>
              <w:left w:val="nil"/>
              <w:bottom w:val="single" w:sz="4" w:space="0" w:color="auto"/>
              <w:right w:val="nil"/>
            </w:tcBorders>
            <w:hideMark/>
          </w:tcPr>
          <w:p w:rsidR="00881CC0" w:rsidRDefault="00881CC0" w:rsidP="005D0404">
            <w:pPr>
              <w:pStyle w:val="MDPI42tablebody"/>
              <w:autoSpaceDE w:val="0"/>
              <w:autoSpaceDN w:val="0"/>
              <w:rPr>
                <w:color w:val="auto"/>
              </w:rPr>
            </w:pPr>
            <w:r>
              <w:rPr>
                <w:color w:val="auto"/>
              </w:rPr>
              <w:t>0.08(-0.05,0.21)</w:t>
            </w:r>
          </w:p>
        </w:tc>
        <w:tc>
          <w:tcPr>
            <w:tcW w:w="2506" w:type="dxa"/>
            <w:tcBorders>
              <w:top w:val="nil"/>
              <w:left w:val="nil"/>
              <w:bottom w:val="single" w:sz="4" w:space="0" w:color="auto"/>
              <w:right w:val="nil"/>
            </w:tcBorders>
            <w:hideMark/>
          </w:tcPr>
          <w:p w:rsidR="00881CC0" w:rsidRPr="009E3E21" w:rsidRDefault="00881CC0" w:rsidP="005D0404">
            <w:pPr>
              <w:pStyle w:val="MDPI42tablebody"/>
              <w:autoSpaceDE w:val="0"/>
              <w:autoSpaceDN w:val="0"/>
              <w:rPr>
                <w:color w:val="auto"/>
              </w:rPr>
            </w:pPr>
            <w:r w:rsidRPr="009E3E21">
              <w:rPr>
                <w:color w:val="auto"/>
              </w:rPr>
              <w:t>0.06(-0.02,0.14)</w:t>
            </w:r>
          </w:p>
        </w:tc>
      </w:tr>
      <w:tr w:rsidR="00881CC0" w:rsidTr="005D0404">
        <w:trPr>
          <w:trHeight w:val="269"/>
        </w:trPr>
        <w:tc>
          <w:tcPr>
            <w:tcW w:w="13952" w:type="dxa"/>
            <w:gridSpan w:val="5"/>
            <w:tcBorders>
              <w:top w:val="single" w:sz="4" w:space="0" w:color="auto"/>
              <w:left w:val="nil"/>
              <w:bottom w:val="nil"/>
              <w:right w:val="nil"/>
            </w:tcBorders>
          </w:tcPr>
          <w:p w:rsidR="00881CC0" w:rsidRPr="00953144" w:rsidRDefault="00881CC0" w:rsidP="005D0404">
            <w:pPr>
              <w:pStyle w:val="MDPI42tablebody"/>
              <w:autoSpaceDE w:val="0"/>
              <w:autoSpaceDN w:val="0"/>
              <w:jc w:val="left"/>
              <w:rPr>
                <w:color w:val="auto"/>
              </w:rPr>
            </w:pPr>
            <w:r w:rsidRPr="00953144">
              <w:rPr>
                <w:color w:val="auto"/>
              </w:rPr>
              <w:t>† Variables adjusted for in the three models testing the impact of group status were variables found significantly different at baseline between IG and CG. These variables include school year,  mother and father’s educational levels, crowding index, receiving assistance (food fasket), and household food insecurity status.</w:t>
            </w:r>
          </w:p>
          <w:p w:rsidR="00881CC0" w:rsidRPr="009E3E21" w:rsidRDefault="00881CC0" w:rsidP="005D0404">
            <w:pPr>
              <w:pStyle w:val="MDPI42tablebody"/>
              <w:autoSpaceDE w:val="0"/>
              <w:autoSpaceDN w:val="0"/>
              <w:jc w:val="left"/>
              <w:rPr>
                <w:color w:val="auto"/>
              </w:rPr>
            </w:pPr>
            <w:r w:rsidRPr="00953144">
              <w:rPr>
                <w:color w:val="auto"/>
              </w:rPr>
              <w:t>¶  Weight for age z-scores were assessed only for children ≤ 10 years old (n = 68) [47].</w:t>
            </w:r>
          </w:p>
        </w:tc>
      </w:tr>
    </w:tbl>
    <w:p w:rsidR="006A1D3E" w:rsidRDefault="006A1D3E"/>
    <w:sectPr w:rsidR="006A1D3E" w:rsidSect="00881CC0">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CC0"/>
    <w:rsid w:val="006A1D3E"/>
    <w:rsid w:val="00881CC0"/>
    <w:rsid w:val="00D654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A73159-EA3C-48BF-A483-EE218776D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1CC0"/>
    <w:pPr>
      <w:spacing w:after="0" w:line="340" w:lineRule="atLeast"/>
      <w:jc w:val="both"/>
    </w:pPr>
    <w:rPr>
      <w:rFonts w:ascii="Times New Roman" w:eastAsia="Times New Roman" w:hAnsi="Times New Roman" w:cs="Times New Roman"/>
      <w:color w:val="000000"/>
      <w:sz w:val="24"/>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Mdeck5tablebodythreelines">
    <w:name w:val="M_deck_5_table_body_three_lines"/>
    <w:basedOn w:val="TableNormal"/>
    <w:uiPriority w:val="99"/>
    <w:rsid w:val="00881CC0"/>
    <w:pPr>
      <w:adjustRightInd w:val="0"/>
      <w:snapToGrid w:val="0"/>
      <w:spacing w:after="0" w:line="300" w:lineRule="exact"/>
      <w:jc w:val="center"/>
    </w:pPr>
    <w:rPr>
      <w:rFonts w:ascii="Times New Roman" w:eastAsia="SimSun" w:hAnsi="Times New Roman" w:cs="Times New Roman"/>
      <w:b/>
      <w:sz w:val="20"/>
      <w:szCs w:val="20"/>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PI41tablecaption">
    <w:name w:val="MDPI_4.1_table_caption"/>
    <w:basedOn w:val="Normal"/>
    <w:qFormat/>
    <w:rsid w:val="00881CC0"/>
    <w:pPr>
      <w:adjustRightInd w:val="0"/>
      <w:snapToGrid w:val="0"/>
      <w:spacing w:before="240" w:after="120" w:line="260" w:lineRule="atLeast"/>
      <w:ind w:left="425" w:right="425"/>
    </w:pPr>
    <w:rPr>
      <w:rFonts w:ascii="Palatino Linotype" w:hAnsi="Palatino Linotype" w:cstheme="minorBidi"/>
      <w:sz w:val="18"/>
      <w:szCs w:val="22"/>
      <w:lang w:bidi="en-US"/>
    </w:rPr>
  </w:style>
  <w:style w:type="paragraph" w:customStyle="1" w:styleId="MDPI42tablebody">
    <w:name w:val="MDPI_4.2_table_body"/>
    <w:qFormat/>
    <w:rsid w:val="00881CC0"/>
    <w:pPr>
      <w:adjustRightInd w:val="0"/>
      <w:snapToGrid w:val="0"/>
      <w:spacing w:after="0" w:line="240" w:lineRule="auto"/>
    </w:pPr>
    <w:rPr>
      <w:rFonts w:ascii="Palatino Linotype" w:eastAsia="Times New Roman" w:hAnsi="Palatino Linotype"/>
      <w:b/>
      <w:snapToGrid w:val="0"/>
      <w:color w:val="000000"/>
      <w:sz w:val="20"/>
      <w:szCs w:val="2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582</Words>
  <Characters>3323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Marwa Diab El-Harakeh</dc:creator>
  <cp:lastModifiedBy>Lamis Jomaa</cp:lastModifiedBy>
  <cp:revision>2</cp:revision>
  <dcterms:created xsi:type="dcterms:W3CDTF">2018-07-16T11:57:00Z</dcterms:created>
  <dcterms:modified xsi:type="dcterms:W3CDTF">2018-07-16T11:57:00Z</dcterms:modified>
</cp:coreProperties>
</file>