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F15327" w14:textId="5C81F90F" w:rsidR="007D54D7" w:rsidRPr="00E17F62" w:rsidRDefault="005D334A" w:rsidP="003B16D0">
      <w:pPr>
        <w:rPr>
          <w:rFonts w:ascii="Palatino Linotype" w:hAnsi="Palatino Linotype"/>
          <w:b/>
          <w:sz w:val="18"/>
          <w:szCs w:val="18"/>
        </w:rPr>
      </w:pPr>
      <w:r w:rsidRPr="00E17F62">
        <w:rPr>
          <w:rFonts w:ascii="Palatino Linotype" w:hAnsi="Palatino Linotype"/>
          <w:b/>
          <w:sz w:val="18"/>
          <w:szCs w:val="18"/>
        </w:rPr>
        <w:t>S</w:t>
      </w:r>
      <w:r w:rsidR="003B16D0" w:rsidRPr="00E17F62">
        <w:rPr>
          <w:rFonts w:ascii="Palatino Linotype" w:hAnsi="Palatino Linotype"/>
          <w:b/>
          <w:sz w:val="18"/>
          <w:szCs w:val="18"/>
        </w:rPr>
        <w:t>2</w:t>
      </w:r>
      <w:r w:rsidR="00B35A4F" w:rsidRPr="00E17F62">
        <w:rPr>
          <w:rFonts w:ascii="Palatino Linotype" w:hAnsi="Palatino Linotype"/>
          <w:b/>
          <w:sz w:val="18"/>
          <w:szCs w:val="18"/>
        </w:rPr>
        <w:t xml:space="preserve"> Table</w:t>
      </w:r>
      <w:r w:rsidR="003B16D0" w:rsidRPr="00E17F62">
        <w:rPr>
          <w:rFonts w:ascii="Palatino Linotype" w:hAnsi="Palatino Linotype"/>
          <w:b/>
          <w:sz w:val="18"/>
          <w:szCs w:val="18"/>
        </w:rPr>
        <w:t xml:space="preserve">: </w:t>
      </w:r>
      <w:r w:rsidR="007D54D7" w:rsidRPr="00E17F62">
        <w:rPr>
          <w:rFonts w:ascii="Palatino Linotype" w:hAnsi="Palatino Linotype"/>
          <w:sz w:val="18"/>
          <w:szCs w:val="18"/>
        </w:rPr>
        <w:t>Percentages of the 20</w:t>
      </w:r>
      <w:r w:rsidR="003B16D0" w:rsidRPr="00E17F62">
        <w:rPr>
          <w:rFonts w:ascii="Palatino Linotype" w:hAnsi="Palatino Linotype"/>
          <w:sz w:val="18"/>
          <w:szCs w:val="18"/>
        </w:rPr>
        <w:t>15</w:t>
      </w:r>
      <w:r w:rsidR="007D54D7" w:rsidRPr="00E17F62">
        <w:rPr>
          <w:rFonts w:ascii="Palatino Linotype" w:hAnsi="Palatino Linotype"/>
          <w:sz w:val="18"/>
          <w:szCs w:val="18"/>
        </w:rPr>
        <w:t xml:space="preserve"> Canadian population ≥2 years by age and sex,</w:t>
      </w:r>
      <w:r w:rsidR="003B16D0" w:rsidRPr="00E17F62">
        <w:rPr>
          <w:rFonts w:ascii="Palatino Linotype" w:hAnsi="Palatino Linotype"/>
          <w:sz w:val="18"/>
          <w:szCs w:val="18"/>
        </w:rPr>
        <w:t xml:space="preserve"> </w:t>
      </w:r>
      <w:r w:rsidR="007D54D7" w:rsidRPr="00E17F62">
        <w:rPr>
          <w:rFonts w:ascii="Palatino Linotype" w:hAnsi="Palatino Linotype"/>
          <w:sz w:val="18"/>
          <w:szCs w:val="18"/>
        </w:rPr>
        <w:t>and by level of food intake</w:t>
      </w:r>
    </w:p>
    <w:p w14:paraId="12525E44" w14:textId="77777777" w:rsidR="003B16D0" w:rsidRPr="00E17F62" w:rsidRDefault="003B16D0" w:rsidP="003B16D0">
      <w:pPr>
        <w:rPr>
          <w:rFonts w:ascii="Palatino Linotype" w:hAnsi="Palatino Linotype"/>
          <w:sz w:val="18"/>
          <w:szCs w:val="18"/>
        </w:rPr>
      </w:pPr>
    </w:p>
    <w:p w14:paraId="5FFD58D8" w14:textId="2A86D97D" w:rsidR="007D54D7" w:rsidRPr="00E17F62" w:rsidRDefault="007D54D7" w:rsidP="003B16D0">
      <w:pPr>
        <w:rPr>
          <w:rFonts w:ascii="Palatino Linotype" w:hAnsi="Palatino Linotype"/>
          <w:b/>
          <w:sz w:val="18"/>
          <w:szCs w:val="18"/>
        </w:rPr>
      </w:pPr>
      <w:r w:rsidRPr="00E17F62">
        <w:rPr>
          <w:rFonts w:ascii="Palatino Linotype" w:hAnsi="Palatino Linotype"/>
          <w:b/>
          <w:sz w:val="18"/>
          <w:szCs w:val="18"/>
        </w:rPr>
        <w:t>Nuts and Seeds Servings (</w:t>
      </w:r>
      <w:proofErr w:type="spellStart"/>
      <w:r w:rsidRPr="00E17F62">
        <w:rPr>
          <w:rFonts w:ascii="Palatino Linotype" w:hAnsi="Palatino Linotype"/>
          <w:b/>
          <w:sz w:val="18"/>
          <w:szCs w:val="18"/>
        </w:rPr>
        <w:t>svgs</w:t>
      </w:r>
      <w:proofErr w:type="spellEnd"/>
      <w:r w:rsidRPr="00E17F62">
        <w:rPr>
          <w:rFonts w:ascii="Palatino Linotype" w:hAnsi="Palatino Linotype"/>
          <w:b/>
          <w:sz w:val="18"/>
          <w:szCs w:val="18"/>
        </w:rPr>
        <w:t>)</w:t>
      </w:r>
    </w:p>
    <w:p w14:paraId="2AB90A9F" w14:textId="77777777" w:rsidR="003B16D0" w:rsidRPr="00E17F62" w:rsidRDefault="003B16D0" w:rsidP="003B16D0">
      <w:pPr>
        <w:rPr>
          <w:rFonts w:ascii="Palatino Linotype" w:hAnsi="Palatino Linotype"/>
          <w:sz w:val="16"/>
          <w:szCs w:val="16"/>
        </w:rPr>
      </w:pPr>
    </w:p>
    <w:p w14:paraId="4497CBC1" w14:textId="7CF6FF9C" w:rsidR="007D54D7" w:rsidRPr="00E17F62" w:rsidRDefault="007D54D7" w:rsidP="003B16D0">
      <w:pPr>
        <w:rPr>
          <w:rFonts w:ascii="Palatino Linotype" w:hAnsi="Palatino Linotype"/>
          <w:sz w:val="16"/>
          <w:szCs w:val="16"/>
          <w:u w:val="single"/>
        </w:rPr>
      </w:pPr>
      <w:r w:rsidRPr="00E17F62">
        <w:rPr>
          <w:rFonts w:ascii="Palatino Linotype" w:hAnsi="Palatino Linotype"/>
          <w:sz w:val="16"/>
          <w:szCs w:val="16"/>
          <w:u w:val="single"/>
        </w:rPr>
        <w:t>Females</w:t>
      </w:r>
    </w:p>
    <w:p w14:paraId="0E70822F" w14:textId="77777777" w:rsidR="007D54D7" w:rsidRPr="00E17F62" w:rsidRDefault="007D54D7" w:rsidP="007D54D7">
      <w:pPr>
        <w:ind w:hanging="142"/>
        <w:rPr>
          <w:rFonts w:ascii="Palatino Linotype" w:hAnsi="Palatino Linotype"/>
          <w:sz w:val="16"/>
          <w:szCs w:val="16"/>
          <w:u w:val="single"/>
        </w:rPr>
      </w:pPr>
    </w:p>
    <w:tbl>
      <w:tblPr>
        <w:tblStyle w:val="GridTable1Light"/>
        <w:tblW w:w="3397" w:type="dxa"/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50"/>
      </w:tblGrid>
      <w:tr w:rsidR="007D54D7" w:rsidRPr="00E17F62" w14:paraId="383A8F5C" w14:textId="77777777" w:rsidTr="00DF3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0D3EFB1A" w14:textId="77777777" w:rsidR="007D54D7" w:rsidRPr="00E17F62" w:rsidRDefault="007D54D7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9" w:type="dxa"/>
          </w:tcPr>
          <w:p w14:paraId="4433C67F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49" w:type="dxa"/>
          </w:tcPr>
          <w:p w14:paraId="1152DCDE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0" w:type="dxa"/>
          </w:tcPr>
          <w:p w14:paraId="32EFE540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9E130F" w:rsidRPr="00E17F62" w14:paraId="4977516E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399A7E5C" w14:textId="77777777" w:rsidR="009E130F" w:rsidRPr="00E17F62" w:rsidRDefault="009E130F" w:rsidP="009E130F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≤14 years</w:t>
            </w:r>
          </w:p>
        </w:tc>
        <w:tc>
          <w:tcPr>
            <w:tcW w:w="849" w:type="dxa"/>
          </w:tcPr>
          <w:p w14:paraId="76EE6343" w14:textId="2AACB961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97.8%</w:t>
            </w:r>
          </w:p>
        </w:tc>
        <w:tc>
          <w:tcPr>
            <w:tcW w:w="849" w:type="dxa"/>
          </w:tcPr>
          <w:p w14:paraId="32630B5C" w14:textId="0D18C04B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1.3%</w:t>
            </w:r>
          </w:p>
        </w:tc>
        <w:tc>
          <w:tcPr>
            <w:tcW w:w="850" w:type="dxa"/>
          </w:tcPr>
          <w:p w14:paraId="1CB79261" w14:textId="4E75BD35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1.0%</w:t>
            </w:r>
          </w:p>
        </w:tc>
      </w:tr>
      <w:tr w:rsidR="009E130F" w:rsidRPr="00E17F62" w14:paraId="72F15530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017BB9AA" w14:textId="77777777" w:rsidR="009E130F" w:rsidRPr="00E17F62" w:rsidRDefault="009E130F" w:rsidP="009E130F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15-34 years</w:t>
            </w:r>
          </w:p>
        </w:tc>
        <w:tc>
          <w:tcPr>
            <w:tcW w:w="849" w:type="dxa"/>
          </w:tcPr>
          <w:p w14:paraId="028E53ED" w14:textId="11479391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94.2%</w:t>
            </w:r>
          </w:p>
        </w:tc>
        <w:tc>
          <w:tcPr>
            <w:tcW w:w="849" w:type="dxa"/>
          </w:tcPr>
          <w:p w14:paraId="2936622C" w14:textId="2A45B7F6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3.1%</w:t>
            </w:r>
          </w:p>
        </w:tc>
        <w:tc>
          <w:tcPr>
            <w:tcW w:w="850" w:type="dxa"/>
          </w:tcPr>
          <w:p w14:paraId="2661045E" w14:textId="0B26B1F9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2.7%</w:t>
            </w:r>
          </w:p>
        </w:tc>
      </w:tr>
      <w:tr w:rsidR="009E130F" w:rsidRPr="00E17F62" w14:paraId="29472C83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2F5DFC20" w14:textId="77777777" w:rsidR="009E130F" w:rsidRPr="00E17F62" w:rsidRDefault="009E130F" w:rsidP="009E130F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35-54 years</w:t>
            </w:r>
          </w:p>
        </w:tc>
        <w:tc>
          <w:tcPr>
            <w:tcW w:w="849" w:type="dxa"/>
          </w:tcPr>
          <w:p w14:paraId="439E263A" w14:textId="49D312E2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91.7%</w:t>
            </w:r>
          </w:p>
        </w:tc>
        <w:tc>
          <w:tcPr>
            <w:tcW w:w="849" w:type="dxa"/>
          </w:tcPr>
          <w:p w14:paraId="252D474E" w14:textId="251F97A9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4.3%</w:t>
            </w:r>
          </w:p>
        </w:tc>
        <w:tc>
          <w:tcPr>
            <w:tcW w:w="850" w:type="dxa"/>
          </w:tcPr>
          <w:p w14:paraId="551532B5" w14:textId="43639D8C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4.1%</w:t>
            </w:r>
          </w:p>
        </w:tc>
      </w:tr>
      <w:tr w:rsidR="009E130F" w:rsidRPr="00E17F62" w14:paraId="4334A297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2A836081" w14:textId="77777777" w:rsidR="009E130F" w:rsidRPr="00E17F62" w:rsidRDefault="009E130F" w:rsidP="009E130F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55-64 years</w:t>
            </w:r>
          </w:p>
        </w:tc>
        <w:tc>
          <w:tcPr>
            <w:tcW w:w="849" w:type="dxa"/>
          </w:tcPr>
          <w:p w14:paraId="0D19F036" w14:textId="133F8B3F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89.5%</w:t>
            </w:r>
          </w:p>
        </w:tc>
        <w:tc>
          <w:tcPr>
            <w:tcW w:w="849" w:type="dxa"/>
          </w:tcPr>
          <w:p w14:paraId="3720F5B3" w14:textId="76B35BF2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5.0%</w:t>
            </w:r>
          </w:p>
        </w:tc>
        <w:tc>
          <w:tcPr>
            <w:tcW w:w="850" w:type="dxa"/>
          </w:tcPr>
          <w:p w14:paraId="067EA2B5" w14:textId="4D6C9F17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5.6%</w:t>
            </w:r>
          </w:p>
        </w:tc>
      </w:tr>
      <w:tr w:rsidR="009E130F" w:rsidRPr="00E17F62" w14:paraId="54B88BE9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554E5478" w14:textId="77777777" w:rsidR="009E130F" w:rsidRPr="00E17F62" w:rsidRDefault="009E130F" w:rsidP="009E130F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65-74 years</w:t>
            </w:r>
          </w:p>
        </w:tc>
        <w:tc>
          <w:tcPr>
            <w:tcW w:w="849" w:type="dxa"/>
          </w:tcPr>
          <w:p w14:paraId="390B62BA" w14:textId="7AAE4368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92.1%</w:t>
            </w:r>
          </w:p>
        </w:tc>
        <w:tc>
          <w:tcPr>
            <w:tcW w:w="849" w:type="dxa"/>
          </w:tcPr>
          <w:p w14:paraId="04D738F7" w14:textId="2952B8DA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5.2%</w:t>
            </w:r>
          </w:p>
        </w:tc>
        <w:tc>
          <w:tcPr>
            <w:tcW w:w="850" w:type="dxa"/>
          </w:tcPr>
          <w:p w14:paraId="4FB10278" w14:textId="04404090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2.8%</w:t>
            </w:r>
          </w:p>
        </w:tc>
      </w:tr>
      <w:tr w:rsidR="009E130F" w:rsidRPr="00E17F62" w14:paraId="3739FA2A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46DC4D13" w14:textId="77777777" w:rsidR="009E130F" w:rsidRPr="00E17F62" w:rsidRDefault="009E130F" w:rsidP="009E130F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≥75 years</w:t>
            </w:r>
          </w:p>
        </w:tc>
        <w:tc>
          <w:tcPr>
            <w:tcW w:w="849" w:type="dxa"/>
          </w:tcPr>
          <w:p w14:paraId="0C85AD2B" w14:textId="1322FED3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94.5%</w:t>
            </w:r>
          </w:p>
        </w:tc>
        <w:tc>
          <w:tcPr>
            <w:tcW w:w="849" w:type="dxa"/>
          </w:tcPr>
          <w:p w14:paraId="7F51073C" w14:textId="6E14879D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3.3%</w:t>
            </w:r>
          </w:p>
        </w:tc>
        <w:tc>
          <w:tcPr>
            <w:tcW w:w="850" w:type="dxa"/>
          </w:tcPr>
          <w:p w14:paraId="628F86F9" w14:textId="2E5F8BAD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2.2%</w:t>
            </w:r>
          </w:p>
        </w:tc>
      </w:tr>
    </w:tbl>
    <w:p w14:paraId="01D911C9" w14:textId="77777777" w:rsidR="003B16D0" w:rsidRPr="00E17F62" w:rsidRDefault="003B16D0" w:rsidP="003B16D0">
      <w:pPr>
        <w:rPr>
          <w:rFonts w:ascii="Palatino Linotype" w:hAnsi="Palatino Linotype"/>
          <w:sz w:val="16"/>
          <w:szCs w:val="16"/>
          <w:u w:val="single"/>
        </w:rPr>
      </w:pPr>
    </w:p>
    <w:p w14:paraId="77F6731F" w14:textId="17D92E7C" w:rsidR="007D54D7" w:rsidRPr="00E17F62" w:rsidRDefault="007D54D7" w:rsidP="003B16D0">
      <w:pPr>
        <w:rPr>
          <w:rFonts w:ascii="Palatino Linotype" w:hAnsi="Palatino Linotype"/>
          <w:sz w:val="16"/>
          <w:szCs w:val="16"/>
          <w:u w:val="single"/>
        </w:rPr>
      </w:pPr>
      <w:r w:rsidRPr="00E17F62">
        <w:rPr>
          <w:rFonts w:ascii="Palatino Linotype" w:hAnsi="Palatino Linotype"/>
          <w:sz w:val="16"/>
          <w:szCs w:val="16"/>
          <w:u w:val="single"/>
        </w:rPr>
        <w:t>Males</w:t>
      </w:r>
    </w:p>
    <w:p w14:paraId="44AB70BC" w14:textId="77777777" w:rsidR="007D54D7" w:rsidRPr="00E17F62" w:rsidRDefault="007D54D7" w:rsidP="007D54D7">
      <w:pPr>
        <w:ind w:hanging="142"/>
        <w:rPr>
          <w:rFonts w:ascii="Palatino Linotype" w:hAnsi="Palatino Linotype"/>
          <w:sz w:val="16"/>
          <w:szCs w:val="16"/>
          <w:u w:val="single"/>
        </w:rPr>
      </w:pPr>
    </w:p>
    <w:tbl>
      <w:tblPr>
        <w:tblStyle w:val="GridTable1Light"/>
        <w:tblW w:w="3397" w:type="dxa"/>
        <w:tblLayout w:type="fixed"/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50"/>
      </w:tblGrid>
      <w:tr w:rsidR="007D54D7" w:rsidRPr="00E17F62" w14:paraId="6468D14D" w14:textId="77777777" w:rsidTr="00DF3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0010BB89" w14:textId="77777777" w:rsidR="007D54D7" w:rsidRPr="00E17F62" w:rsidRDefault="007D54D7" w:rsidP="00AF369E">
            <w:pPr>
              <w:ind w:left="-800" w:firstLine="400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9" w:type="dxa"/>
          </w:tcPr>
          <w:p w14:paraId="1CF72514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49" w:type="dxa"/>
          </w:tcPr>
          <w:p w14:paraId="50562D7C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0" w:type="dxa"/>
          </w:tcPr>
          <w:p w14:paraId="151BBE86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9E130F" w:rsidRPr="00E17F62" w14:paraId="71BF2A1B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243260C6" w14:textId="77777777" w:rsidR="009E130F" w:rsidRPr="00E17F62" w:rsidRDefault="009E130F" w:rsidP="009E130F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≤14 years</w:t>
            </w:r>
          </w:p>
        </w:tc>
        <w:tc>
          <w:tcPr>
            <w:tcW w:w="849" w:type="dxa"/>
          </w:tcPr>
          <w:p w14:paraId="3BB751B0" w14:textId="18D02D04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97.4%</w:t>
            </w:r>
          </w:p>
        </w:tc>
        <w:tc>
          <w:tcPr>
            <w:tcW w:w="849" w:type="dxa"/>
          </w:tcPr>
          <w:p w14:paraId="02C5AAE7" w14:textId="2BED3F9D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2.1%</w:t>
            </w:r>
          </w:p>
        </w:tc>
        <w:tc>
          <w:tcPr>
            <w:tcW w:w="850" w:type="dxa"/>
          </w:tcPr>
          <w:p w14:paraId="743A0AD9" w14:textId="7EB1B09E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0.5%</w:t>
            </w:r>
          </w:p>
        </w:tc>
      </w:tr>
      <w:tr w:rsidR="009E130F" w:rsidRPr="00E17F62" w14:paraId="724BD95A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4DBF47B7" w14:textId="77777777" w:rsidR="009E130F" w:rsidRPr="00E17F62" w:rsidRDefault="009E130F" w:rsidP="009E130F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15-34 years</w:t>
            </w:r>
          </w:p>
        </w:tc>
        <w:tc>
          <w:tcPr>
            <w:tcW w:w="849" w:type="dxa"/>
          </w:tcPr>
          <w:p w14:paraId="3E2F25B3" w14:textId="636F597B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94.5%</w:t>
            </w:r>
          </w:p>
        </w:tc>
        <w:tc>
          <w:tcPr>
            <w:tcW w:w="849" w:type="dxa"/>
          </w:tcPr>
          <w:p w14:paraId="31C62549" w14:textId="4B7D81C1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0.8%</w:t>
            </w:r>
          </w:p>
        </w:tc>
        <w:tc>
          <w:tcPr>
            <w:tcW w:w="850" w:type="dxa"/>
          </w:tcPr>
          <w:p w14:paraId="19913285" w14:textId="5B68A508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4.7%</w:t>
            </w:r>
          </w:p>
        </w:tc>
      </w:tr>
      <w:tr w:rsidR="009E130F" w:rsidRPr="00E17F62" w14:paraId="19C45236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62DE4502" w14:textId="77777777" w:rsidR="009E130F" w:rsidRPr="00E17F62" w:rsidRDefault="009E130F" w:rsidP="009E130F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35-54 years</w:t>
            </w:r>
          </w:p>
        </w:tc>
        <w:tc>
          <w:tcPr>
            <w:tcW w:w="849" w:type="dxa"/>
          </w:tcPr>
          <w:p w14:paraId="040A4C8D" w14:textId="2AC66EDE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90.4%</w:t>
            </w:r>
          </w:p>
        </w:tc>
        <w:tc>
          <w:tcPr>
            <w:tcW w:w="849" w:type="dxa"/>
          </w:tcPr>
          <w:p w14:paraId="1A276324" w14:textId="75380C0D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3.3%</w:t>
            </w:r>
          </w:p>
        </w:tc>
        <w:tc>
          <w:tcPr>
            <w:tcW w:w="850" w:type="dxa"/>
          </w:tcPr>
          <w:p w14:paraId="74130C1B" w14:textId="053F6DA9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6.3%</w:t>
            </w:r>
          </w:p>
        </w:tc>
      </w:tr>
      <w:tr w:rsidR="009E130F" w:rsidRPr="00E17F62" w14:paraId="1D5E6603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1B929266" w14:textId="77777777" w:rsidR="009E130F" w:rsidRPr="00E17F62" w:rsidRDefault="009E130F" w:rsidP="009E130F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55-64 years</w:t>
            </w:r>
          </w:p>
        </w:tc>
        <w:tc>
          <w:tcPr>
            <w:tcW w:w="849" w:type="dxa"/>
          </w:tcPr>
          <w:p w14:paraId="6107100B" w14:textId="60480C46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91.6%</w:t>
            </w:r>
          </w:p>
        </w:tc>
        <w:tc>
          <w:tcPr>
            <w:tcW w:w="849" w:type="dxa"/>
          </w:tcPr>
          <w:p w14:paraId="66FF70A7" w14:textId="289E1C15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4.5%</w:t>
            </w:r>
          </w:p>
        </w:tc>
        <w:tc>
          <w:tcPr>
            <w:tcW w:w="850" w:type="dxa"/>
          </w:tcPr>
          <w:p w14:paraId="70919DC4" w14:textId="50A442C5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4.0%</w:t>
            </w:r>
          </w:p>
        </w:tc>
      </w:tr>
      <w:tr w:rsidR="009E130F" w:rsidRPr="00E17F62" w14:paraId="3AF777A6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497C33AB" w14:textId="77777777" w:rsidR="009E130F" w:rsidRPr="00E17F62" w:rsidRDefault="009E130F" w:rsidP="009E130F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65-74 years</w:t>
            </w:r>
          </w:p>
        </w:tc>
        <w:tc>
          <w:tcPr>
            <w:tcW w:w="849" w:type="dxa"/>
          </w:tcPr>
          <w:p w14:paraId="3CD6F1E6" w14:textId="157551AA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94.1%</w:t>
            </w:r>
          </w:p>
        </w:tc>
        <w:tc>
          <w:tcPr>
            <w:tcW w:w="849" w:type="dxa"/>
          </w:tcPr>
          <w:p w14:paraId="1D0AE909" w14:textId="0B06D962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2.9%</w:t>
            </w:r>
          </w:p>
        </w:tc>
        <w:tc>
          <w:tcPr>
            <w:tcW w:w="850" w:type="dxa"/>
          </w:tcPr>
          <w:p w14:paraId="469AC800" w14:textId="207E3DA2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3.0%</w:t>
            </w:r>
          </w:p>
        </w:tc>
      </w:tr>
      <w:tr w:rsidR="009E130F" w:rsidRPr="00E17F62" w14:paraId="18A781C6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42B5F85E" w14:textId="77777777" w:rsidR="009E130F" w:rsidRPr="00E17F62" w:rsidRDefault="009E130F" w:rsidP="009E130F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≥75 years</w:t>
            </w:r>
          </w:p>
        </w:tc>
        <w:tc>
          <w:tcPr>
            <w:tcW w:w="849" w:type="dxa"/>
          </w:tcPr>
          <w:p w14:paraId="5A05F88D" w14:textId="2ECDD38D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93.9%</w:t>
            </w:r>
          </w:p>
        </w:tc>
        <w:tc>
          <w:tcPr>
            <w:tcW w:w="849" w:type="dxa"/>
          </w:tcPr>
          <w:p w14:paraId="321D2139" w14:textId="1F22BE7E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3.6%</w:t>
            </w:r>
          </w:p>
        </w:tc>
        <w:tc>
          <w:tcPr>
            <w:tcW w:w="850" w:type="dxa"/>
          </w:tcPr>
          <w:p w14:paraId="2290660B" w14:textId="025CDF5B" w:rsidR="009E130F" w:rsidRPr="00E17F62" w:rsidRDefault="009E130F" w:rsidP="009E1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2.6%</w:t>
            </w:r>
          </w:p>
        </w:tc>
      </w:tr>
    </w:tbl>
    <w:p w14:paraId="6D2A513C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0B7B4F81" w14:textId="77777777" w:rsidR="007D54D7" w:rsidRPr="00E17F62" w:rsidRDefault="007D54D7" w:rsidP="007D54D7">
      <w:pPr>
        <w:ind w:hanging="142"/>
        <w:rPr>
          <w:rFonts w:ascii="Palatino Linotype" w:hAnsi="Palatino Linotype"/>
          <w:sz w:val="16"/>
          <w:szCs w:val="16"/>
        </w:rPr>
      </w:pPr>
    </w:p>
    <w:p w14:paraId="14A5C023" w14:textId="77777777" w:rsidR="007D54D7" w:rsidRPr="00E17F62" w:rsidRDefault="007D54D7" w:rsidP="007D54D7">
      <w:pPr>
        <w:ind w:hanging="142"/>
        <w:rPr>
          <w:rFonts w:ascii="Palatino Linotype" w:hAnsi="Palatino Linotype"/>
          <w:sz w:val="16"/>
          <w:szCs w:val="16"/>
        </w:rPr>
      </w:pPr>
    </w:p>
    <w:p w14:paraId="35C8C200" w14:textId="77777777" w:rsidR="007D54D7" w:rsidRPr="00E17F62" w:rsidRDefault="007D54D7" w:rsidP="007D54D7">
      <w:pPr>
        <w:ind w:hanging="142"/>
        <w:rPr>
          <w:rFonts w:ascii="Palatino Linotype" w:hAnsi="Palatino Linotype"/>
          <w:sz w:val="16"/>
          <w:szCs w:val="16"/>
        </w:rPr>
      </w:pPr>
    </w:p>
    <w:p w14:paraId="71C7582F" w14:textId="77777777" w:rsidR="007D54D7" w:rsidRPr="00E17F62" w:rsidRDefault="007D54D7" w:rsidP="007D54D7">
      <w:pPr>
        <w:ind w:hanging="142"/>
        <w:rPr>
          <w:rFonts w:ascii="Palatino Linotype" w:hAnsi="Palatino Linotype"/>
          <w:b/>
          <w:sz w:val="18"/>
          <w:szCs w:val="18"/>
        </w:rPr>
      </w:pPr>
      <w:r w:rsidRPr="00E17F62">
        <w:rPr>
          <w:rFonts w:ascii="Palatino Linotype" w:hAnsi="Palatino Linotype"/>
          <w:sz w:val="16"/>
          <w:szCs w:val="16"/>
        </w:rPr>
        <w:br w:type="column"/>
      </w:r>
      <w:r w:rsidRPr="00E17F62">
        <w:rPr>
          <w:rFonts w:ascii="Palatino Linotype" w:hAnsi="Palatino Linotype"/>
          <w:b/>
          <w:sz w:val="18"/>
          <w:szCs w:val="18"/>
        </w:rPr>
        <w:lastRenderedPageBreak/>
        <w:t>Whole Grain Servings (</w:t>
      </w:r>
      <w:proofErr w:type="spellStart"/>
      <w:r w:rsidRPr="00E17F62">
        <w:rPr>
          <w:rFonts w:ascii="Palatino Linotype" w:hAnsi="Palatino Linotype"/>
          <w:b/>
          <w:sz w:val="18"/>
          <w:szCs w:val="18"/>
        </w:rPr>
        <w:t>svgs</w:t>
      </w:r>
      <w:proofErr w:type="spellEnd"/>
      <w:r w:rsidRPr="00E17F62">
        <w:rPr>
          <w:rFonts w:ascii="Palatino Linotype" w:hAnsi="Palatino Linotype"/>
          <w:b/>
          <w:sz w:val="18"/>
          <w:szCs w:val="18"/>
        </w:rPr>
        <w:t>)</w:t>
      </w:r>
    </w:p>
    <w:p w14:paraId="078EE948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10981958" w14:textId="77777777" w:rsidR="007D54D7" w:rsidRPr="00E17F62" w:rsidRDefault="007D54D7" w:rsidP="007D54D7">
      <w:pPr>
        <w:ind w:hanging="142"/>
        <w:rPr>
          <w:rFonts w:ascii="Palatino Linotype" w:hAnsi="Palatino Linotype"/>
          <w:sz w:val="16"/>
          <w:szCs w:val="16"/>
          <w:u w:val="single"/>
        </w:rPr>
      </w:pPr>
      <w:r w:rsidRPr="00E17F62">
        <w:rPr>
          <w:rFonts w:ascii="Palatino Linotype" w:hAnsi="Palatino Linotype"/>
          <w:sz w:val="16"/>
          <w:szCs w:val="16"/>
          <w:u w:val="single"/>
        </w:rPr>
        <w:t>Females</w:t>
      </w:r>
    </w:p>
    <w:p w14:paraId="36110290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5098" w:type="dxa"/>
        <w:tblLook w:val="04A0" w:firstRow="1" w:lastRow="0" w:firstColumn="1" w:lastColumn="0" w:noHBand="0" w:noVBand="1"/>
      </w:tblPr>
      <w:tblGrid>
        <w:gridCol w:w="849"/>
        <w:gridCol w:w="850"/>
        <w:gridCol w:w="850"/>
        <w:gridCol w:w="849"/>
        <w:gridCol w:w="850"/>
        <w:gridCol w:w="850"/>
      </w:tblGrid>
      <w:tr w:rsidR="007D54D7" w:rsidRPr="00E17F62" w14:paraId="19B665AD" w14:textId="77777777" w:rsidTr="00DF3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459C0DA0" w14:textId="77777777" w:rsidR="007D54D7" w:rsidRPr="00E17F62" w:rsidRDefault="007D54D7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50" w:type="dxa"/>
          </w:tcPr>
          <w:p w14:paraId="0EC39FA0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0" w:type="dxa"/>
          </w:tcPr>
          <w:p w14:paraId="01CF7134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49" w:type="dxa"/>
          </w:tcPr>
          <w:p w14:paraId="0E369496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0" w:type="dxa"/>
          </w:tcPr>
          <w:p w14:paraId="5EEEF6EA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0" w:type="dxa"/>
          </w:tcPr>
          <w:p w14:paraId="1083573C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3B16D0" w:rsidRPr="00E17F62" w14:paraId="7632E5F3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05675F44" w14:textId="77777777" w:rsidR="003B16D0" w:rsidRPr="00E17F62" w:rsidRDefault="003B16D0" w:rsidP="003B16D0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≤14 years</w:t>
            </w:r>
          </w:p>
        </w:tc>
        <w:tc>
          <w:tcPr>
            <w:tcW w:w="850" w:type="dxa"/>
          </w:tcPr>
          <w:p w14:paraId="69BE56C4" w14:textId="733D7DE3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33.4%</w:t>
            </w:r>
          </w:p>
        </w:tc>
        <w:tc>
          <w:tcPr>
            <w:tcW w:w="850" w:type="dxa"/>
          </w:tcPr>
          <w:p w14:paraId="46139DB5" w14:textId="152FFB3D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35.7%</w:t>
            </w:r>
          </w:p>
        </w:tc>
        <w:tc>
          <w:tcPr>
            <w:tcW w:w="849" w:type="dxa"/>
          </w:tcPr>
          <w:p w14:paraId="7995EFEF" w14:textId="05F63600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19.9%</w:t>
            </w:r>
          </w:p>
        </w:tc>
        <w:tc>
          <w:tcPr>
            <w:tcW w:w="850" w:type="dxa"/>
          </w:tcPr>
          <w:p w14:paraId="08229319" w14:textId="0F5A088C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7.9%</w:t>
            </w:r>
          </w:p>
        </w:tc>
        <w:tc>
          <w:tcPr>
            <w:tcW w:w="850" w:type="dxa"/>
          </w:tcPr>
          <w:p w14:paraId="3171CF85" w14:textId="755A608C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3.2%</w:t>
            </w:r>
          </w:p>
        </w:tc>
      </w:tr>
    </w:tbl>
    <w:p w14:paraId="19AC83CE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6799" w:type="dxa"/>
        <w:tblLook w:val="04A0" w:firstRow="1" w:lastRow="0" w:firstColumn="1" w:lastColumn="0" w:noHBand="0" w:noVBand="1"/>
      </w:tblPr>
      <w:tblGrid>
        <w:gridCol w:w="849"/>
        <w:gridCol w:w="850"/>
        <w:gridCol w:w="850"/>
        <w:gridCol w:w="850"/>
        <w:gridCol w:w="850"/>
        <w:gridCol w:w="850"/>
        <w:gridCol w:w="850"/>
        <w:gridCol w:w="850"/>
      </w:tblGrid>
      <w:tr w:rsidR="003B16D0" w:rsidRPr="00E17F62" w14:paraId="12D99B3D" w14:textId="77777777" w:rsidTr="00DF3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0A49384D" w14:textId="77777777" w:rsidR="007D54D7" w:rsidRPr="00E17F62" w:rsidRDefault="007D54D7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50" w:type="dxa"/>
          </w:tcPr>
          <w:p w14:paraId="360199DF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0" w:type="dxa"/>
          </w:tcPr>
          <w:p w14:paraId="7678C6D1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0" w:type="dxa"/>
          </w:tcPr>
          <w:p w14:paraId="127032B8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0" w:type="dxa"/>
          </w:tcPr>
          <w:p w14:paraId="75567ACE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0" w:type="dxa"/>
          </w:tcPr>
          <w:p w14:paraId="11B2395C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2-&lt;2.5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0" w:type="dxa"/>
          </w:tcPr>
          <w:p w14:paraId="7D4F3019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2.5-&lt;3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0" w:type="dxa"/>
          </w:tcPr>
          <w:p w14:paraId="61F51954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3B16D0" w:rsidRPr="00E17F62" w14:paraId="78FF1513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41251FF8" w14:textId="77777777" w:rsidR="003B16D0" w:rsidRPr="00E17F62" w:rsidRDefault="003B16D0" w:rsidP="003B16D0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  <w:t>15-34 years</w:t>
            </w:r>
          </w:p>
        </w:tc>
        <w:tc>
          <w:tcPr>
            <w:tcW w:w="850" w:type="dxa"/>
          </w:tcPr>
          <w:p w14:paraId="48483866" w14:textId="6CEAB89C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45.8%</w:t>
            </w:r>
          </w:p>
        </w:tc>
        <w:tc>
          <w:tcPr>
            <w:tcW w:w="850" w:type="dxa"/>
          </w:tcPr>
          <w:p w14:paraId="15A86997" w14:textId="70FEDB31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22.2%</w:t>
            </w:r>
          </w:p>
        </w:tc>
        <w:tc>
          <w:tcPr>
            <w:tcW w:w="850" w:type="dxa"/>
          </w:tcPr>
          <w:p w14:paraId="78E772BC" w14:textId="3A330FBB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14.2%</w:t>
            </w:r>
          </w:p>
        </w:tc>
        <w:tc>
          <w:tcPr>
            <w:tcW w:w="850" w:type="dxa"/>
          </w:tcPr>
          <w:p w14:paraId="62298EEE" w14:textId="1DF9D69B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8.3%</w:t>
            </w:r>
          </w:p>
        </w:tc>
        <w:tc>
          <w:tcPr>
            <w:tcW w:w="850" w:type="dxa"/>
          </w:tcPr>
          <w:p w14:paraId="6F5D2B62" w14:textId="752231F2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4.6%</w:t>
            </w:r>
          </w:p>
        </w:tc>
        <w:tc>
          <w:tcPr>
            <w:tcW w:w="850" w:type="dxa"/>
          </w:tcPr>
          <w:p w14:paraId="64563028" w14:textId="0CF2AD3E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2.5%</w:t>
            </w:r>
          </w:p>
        </w:tc>
        <w:tc>
          <w:tcPr>
            <w:tcW w:w="850" w:type="dxa"/>
          </w:tcPr>
          <w:p w14:paraId="59825B8D" w14:textId="1B492076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2.5%</w:t>
            </w:r>
          </w:p>
        </w:tc>
      </w:tr>
      <w:tr w:rsidR="003B16D0" w:rsidRPr="00E17F62" w14:paraId="18AA9574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6CD86679" w14:textId="77777777" w:rsidR="003B16D0" w:rsidRPr="00E17F62" w:rsidRDefault="003B16D0" w:rsidP="003B16D0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  <w:t>35-54 years</w:t>
            </w:r>
          </w:p>
        </w:tc>
        <w:tc>
          <w:tcPr>
            <w:tcW w:w="850" w:type="dxa"/>
          </w:tcPr>
          <w:p w14:paraId="44E01170" w14:textId="43297F94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46.7%</w:t>
            </w:r>
          </w:p>
        </w:tc>
        <w:tc>
          <w:tcPr>
            <w:tcW w:w="850" w:type="dxa"/>
          </w:tcPr>
          <w:p w14:paraId="6309DBAA" w14:textId="47650352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22.4%</w:t>
            </w:r>
          </w:p>
        </w:tc>
        <w:tc>
          <w:tcPr>
            <w:tcW w:w="850" w:type="dxa"/>
          </w:tcPr>
          <w:p w14:paraId="0C3CEAC4" w14:textId="0B58772D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13.6%</w:t>
            </w:r>
          </w:p>
        </w:tc>
        <w:tc>
          <w:tcPr>
            <w:tcW w:w="850" w:type="dxa"/>
          </w:tcPr>
          <w:p w14:paraId="18072B29" w14:textId="540E1AF0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8.3%</w:t>
            </w:r>
          </w:p>
        </w:tc>
        <w:tc>
          <w:tcPr>
            <w:tcW w:w="850" w:type="dxa"/>
          </w:tcPr>
          <w:p w14:paraId="660F8215" w14:textId="09CF0CD0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4.5%</w:t>
            </w:r>
          </w:p>
        </w:tc>
        <w:tc>
          <w:tcPr>
            <w:tcW w:w="850" w:type="dxa"/>
          </w:tcPr>
          <w:p w14:paraId="7BFE56B0" w14:textId="008D5FEC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2.4%</w:t>
            </w:r>
          </w:p>
        </w:tc>
        <w:tc>
          <w:tcPr>
            <w:tcW w:w="850" w:type="dxa"/>
          </w:tcPr>
          <w:p w14:paraId="67508FD4" w14:textId="4B482368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2.2%</w:t>
            </w:r>
          </w:p>
        </w:tc>
      </w:tr>
      <w:tr w:rsidR="003B16D0" w:rsidRPr="00E17F62" w14:paraId="24E0EB6E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63344A05" w14:textId="77777777" w:rsidR="003B16D0" w:rsidRPr="00E17F62" w:rsidRDefault="003B16D0" w:rsidP="003B16D0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  <w:t>55-64 years</w:t>
            </w:r>
          </w:p>
        </w:tc>
        <w:tc>
          <w:tcPr>
            <w:tcW w:w="850" w:type="dxa"/>
          </w:tcPr>
          <w:p w14:paraId="68089B93" w14:textId="25738A32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48.1%</w:t>
            </w:r>
          </w:p>
        </w:tc>
        <w:tc>
          <w:tcPr>
            <w:tcW w:w="850" w:type="dxa"/>
          </w:tcPr>
          <w:p w14:paraId="2D45369D" w14:textId="207F1105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23.0%</w:t>
            </w:r>
          </w:p>
        </w:tc>
        <w:tc>
          <w:tcPr>
            <w:tcW w:w="850" w:type="dxa"/>
          </w:tcPr>
          <w:p w14:paraId="534CE134" w14:textId="74E77AAB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13.6%</w:t>
            </w:r>
          </w:p>
        </w:tc>
        <w:tc>
          <w:tcPr>
            <w:tcW w:w="850" w:type="dxa"/>
          </w:tcPr>
          <w:p w14:paraId="47685C42" w14:textId="6656870E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7.7%</w:t>
            </w:r>
          </w:p>
        </w:tc>
        <w:tc>
          <w:tcPr>
            <w:tcW w:w="850" w:type="dxa"/>
          </w:tcPr>
          <w:p w14:paraId="09A83E0D" w14:textId="20584E67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4.1%</w:t>
            </w:r>
          </w:p>
        </w:tc>
        <w:tc>
          <w:tcPr>
            <w:tcW w:w="850" w:type="dxa"/>
          </w:tcPr>
          <w:p w14:paraId="166125AF" w14:textId="6F0A8510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2.0%</w:t>
            </w:r>
          </w:p>
        </w:tc>
        <w:tc>
          <w:tcPr>
            <w:tcW w:w="850" w:type="dxa"/>
          </w:tcPr>
          <w:p w14:paraId="27EF5D74" w14:textId="633D943D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1.6%</w:t>
            </w:r>
          </w:p>
        </w:tc>
      </w:tr>
      <w:tr w:rsidR="003B16D0" w:rsidRPr="00E17F62" w14:paraId="5D346D1E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63B4AEF4" w14:textId="77777777" w:rsidR="003B16D0" w:rsidRPr="00E17F62" w:rsidRDefault="003B16D0" w:rsidP="003B16D0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  <w:t>65-74 years</w:t>
            </w:r>
          </w:p>
        </w:tc>
        <w:tc>
          <w:tcPr>
            <w:tcW w:w="850" w:type="dxa"/>
          </w:tcPr>
          <w:p w14:paraId="25A8B83C" w14:textId="05B9DBDA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35.5%</w:t>
            </w:r>
          </w:p>
        </w:tc>
        <w:tc>
          <w:tcPr>
            <w:tcW w:w="850" w:type="dxa"/>
          </w:tcPr>
          <w:p w14:paraId="54B0975C" w14:textId="51D869A8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23.4%</w:t>
            </w:r>
          </w:p>
        </w:tc>
        <w:tc>
          <w:tcPr>
            <w:tcW w:w="850" w:type="dxa"/>
          </w:tcPr>
          <w:p w14:paraId="15AB7BCB" w14:textId="7AED6BB7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16.8%</w:t>
            </w:r>
          </w:p>
        </w:tc>
        <w:tc>
          <w:tcPr>
            <w:tcW w:w="850" w:type="dxa"/>
          </w:tcPr>
          <w:p w14:paraId="6EB8C647" w14:textId="1C1235A2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11.1%</w:t>
            </w:r>
          </w:p>
        </w:tc>
        <w:tc>
          <w:tcPr>
            <w:tcW w:w="850" w:type="dxa"/>
          </w:tcPr>
          <w:p w14:paraId="419B8016" w14:textId="7AF703DA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6.5%</w:t>
            </w:r>
          </w:p>
        </w:tc>
        <w:tc>
          <w:tcPr>
            <w:tcW w:w="850" w:type="dxa"/>
          </w:tcPr>
          <w:p w14:paraId="058DB439" w14:textId="646DBC35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3.6%</w:t>
            </w:r>
          </w:p>
        </w:tc>
        <w:tc>
          <w:tcPr>
            <w:tcW w:w="850" w:type="dxa"/>
          </w:tcPr>
          <w:p w14:paraId="28479539" w14:textId="2CB722BC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3.3%</w:t>
            </w:r>
          </w:p>
        </w:tc>
      </w:tr>
      <w:tr w:rsidR="003B16D0" w:rsidRPr="00E17F62" w14:paraId="30419053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3F4B07B1" w14:textId="77777777" w:rsidR="003B16D0" w:rsidRPr="00E17F62" w:rsidRDefault="003B16D0" w:rsidP="003B16D0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  <w:t>≥75 years</w:t>
            </w:r>
          </w:p>
        </w:tc>
        <w:tc>
          <w:tcPr>
            <w:tcW w:w="850" w:type="dxa"/>
          </w:tcPr>
          <w:p w14:paraId="3C72EB71" w14:textId="39266569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31.2%</w:t>
            </w:r>
          </w:p>
        </w:tc>
        <w:tc>
          <w:tcPr>
            <w:tcW w:w="850" w:type="dxa"/>
          </w:tcPr>
          <w:p w14:paraId="1FBF153C" w14:textId="45970126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25.3%</w:t>
            </w:r>
          </w:p>
        </w:tc>
        <w:tc>
          <w:tcPr>
            <w:tcW w:w="850" w:type="dxa"/>
          </w:tcPr>
          <w:p w14:paraId="009E67B5" w14:textId="115D81C5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18.6%</w:t>
            </w:r>
          </w:p>
        </w:tc>
        <w:tc>
          <w:tcPr>
            <w:tcW w:w="850" w:type="dxa"/>
          </w:tcPr>
          <w:p w14:paraId="57FD341D" w14:textId="2873EACE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11.8%</w:t>
            </w:r>
          </w:p>
        </w:tc>
        <w:tc>
          <w:tcPr>
            <w:tcW w:w="850" w:type="dxa"/>
          </w:tcPr>
          <w:p w14:paraId="27C52091" w14:textId="63E992D8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6.6%</w:t>
            </w:r>
          </w:p>
        </w:tc>
        <w:tc>
          <w:tcPr>
            <w:tcW w:w="850" w:type="dxa"/>
          </w:tcPr>
          <w:p w14:paraId="507F2C6C" w14:textId="07507C56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3.7%</w:t>
            </w:r>
          </w:p>
        </w:tc>
        <w:tc>
          <w:tcPr>
            <w:tcW w:w="850" w:type="dxa"/>
          </w:tcPr>
          <w:p w14:paraId="39D80B98" w14:textId="6DBD1B48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2.9%</w:t>
            </w:r>
          </w:p>
        </w:tc>
      </w:tr>
    </w:tbl>
    <w:p w14:paraId="5E4A8C47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6CF46E9C" w14:textId="77777777" w:rsidR="007D54D7" w:rsidRPr="00E17F62" w:rsidRDefault="007D54D7" w:rsidP="007D54D7">
      <w:pPr>
        <w:tabs>
          <w:tab w:val="left" w:pos="0"/>
        </w:tabs>
        <w:ind w:left="-284" w:firstLine="142"/>
        <w:rPr>
          <w:rFonts w:ascii="Palatino Linotype" w:hAnsi="Palatino Linotype"/>
          <w:sz w:val="16"/>
          <w:szCs w:val="16"/>
          <w:u w:val="single"/>
        </w:rPr>
      </w:pPr>
      <w:r w:rsidRPr="00E17F62">
        <w:rPr>
          <w:rFonts w:ascii="Palatino Linotype" w:hAnsi="Palatino Linotype"/>
          <w:sz w:val="16"/>
          <w:szCs w:val="16"/>
          <w:u w:val="single"/>
        </w:rPr>
        <w:t>Males</w:t>
      </w:r>
    </w:p>
    <w:p w14:paraId="7844494F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5098" w:type="dxa"/>
        <w:tblLook w:val="04A0" w:firstRow="1" w:lastRow="0" w:firstColumn="1" w:lastColumn="0" w:noHBand="0" w:noVBand="1"/>
      </w:tblPr>
      <w:tblGrid>
        <w:gridCol w:w="849"/>
        <w:gridCol w:w="850"/>
        <w:gridCol w:w="850"/>
        <w:gridCol w:w="849"/>
        <w:gridCol w:w="850"/>
        <w:gridCol w:w="850"/>
      </w:tblGrid>
      <w:tr w:rsidR="007D54D7" w:rsidRPr="00E17F62" w14:paraId="54C2157C" w14:textId="77777777" w:rsidTr="00DF3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6EBD589A" w14:textId="77777777" w:rsidR="007D54D7" w:rsidRPr="00E17F62" w:rsidRDefault="007D54D7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50" w:type="dxa"/>
          </w:tcPr>
          <w:p w14:paraId="70FD045A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0" w:type="dxa"/>
          </w:tcPr>
          <w:p w14:paraId="359CED01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49" w:type="dxa"/>
          </w:tcPr>
          <w:p w14:paraId="603D0006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0" w:type="dxa"/>
          </w:tcPr>
          <w:p w14:paraId="1F36DD05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0" w:type="dxa"/>
          </w:tcPr>
          <w:p w14:paraId="16C9BF71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3B16D0" w:rsidRPr="00E17F62" w14:paraId="041A421C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" w:type="dxa"/>
          </w:tcPr>
          <w:p w14:paraId="34BF222B" w14:textId="77777777" w:rsidR="003B16D0" w:rsidRPr="00E17F62" w:rsidRDefault="003B16D0" w:rsidP="003B16D0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≤14 years</w:t>
            </w:r>
          </w:p>
        </w:tc>
        <w:tc>
          <w:tcPr>
            <w:tcW w:w="850" w:type="dxa"/>
          </w:tcPr>
          <w:p w14:paraId="238EA995" w14:textId="0037C6A2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31.8%</w:t>
            </w:r>
          </w:p>
        </w:tc>
        <w:tc>
          <w:tcPr>
            <w:tcW w:w="850" w:type="dxa"/>
          </w:tcPr>
          <w:p w14:paraId="330C8A6D" w14:textId="072115C1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32.9%</w:t>
            </w:r>
          </w:p>
        </w:tc>
        <w:tc>
          <w:tcPr>
            <w:tcW w:w="849" w:type="dxa"/>
          </w:tcPr>
          <w:p w14:paraId="03275483" w14:textId="573FB390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20.4%</w:t>
            </w:r>
          </w:p>
        </w:tc>
        <w:tc>
          <w:tcPr>
            <w:tcW w:w="850" w:type="dxa"/>
          </w:tcPr>
          <w:p w14:paraId="16E1E20F" w14:textId="2732F4EE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9.6%</w:t>
            </w:r>
          </w:p>
        </w:tc>
        <w:tc>
          <w:tcPr>
            <w:tcW w:w="850" w:type="dxa"/>
          </w:tcPr>
          <w:p w14:paraId="72AA2354" w14:textId="1CD28D8C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5.3%</w:t>
            </w:r>
          </w:p>
        </w:tc>
      </w:tr>
    </w:tbl>
    <w:p w14:paraId="7E66D18F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8505" w:type="dxa"/>
        <w:tblInd w:w="-5" w:type="dxa"/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7D54D7" w:rsidRPr="00E17F62" w14:paraId="3A05D104" w14:textId="77777777" w:rsidTr="00DF3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49824D4A" w14:textId="77777777" w:rsidR="007D54D7" w:rsidRPr="00E17F62" w:rsidRDefault="007D54D7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51" w:type="dxa"/>
          </w:tcPr>
          <w:p w14:paraId="26DBF0EB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0" w:type="dxa"/>
          </w:tcPr>
          <w:p w14:paraId="5EB62376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1" w:type="dxa"/>
          </w:tcPr>
          <w:p w14:paraId="0C7B59A3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0" w:type="dxa"/>
          </w:tcPr>
          <w:p w14:paraId="732A67AD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1" w:type="dxa"/>
          </w:tcPr>
          <w:p w14:paraId="3CD85128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2-&lt;2.5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0" w:type="dxa"/>
          </w:tcPr>
          <w:p w14:paraId="51AE485E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 xml:space="preserve">2.5-&lt;3 </w:t>
            </w:r>
            <w:proofErr w:type="spellStart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/d</w:t>
            </w:r>
          </w:p>
        </w:tc>
        <w:tc>
          <w:tcPr>
            <w:tcW w:w="851" w:type="dxa"/>
          </w:tcPr>
          <w:p w14:paraId="261B1A03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 xml:space="preserve">3-&lt;3.5 </w:t>
            </w:r>
            <w:proofErr w:type="spellStart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/d</w:t>
            </w:r>
          </w:p>
        </w:tc>
        <w:tc>
          <w:tcPr>
            <w:tcW w:w="850" w:type="dxa"/>
          </w:tcPr>
          <w:p w14:paraId="78C1B316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 xml:space="preserve">3.5-&lt;4 </w:t>
            </w:r>
            <w:proofErr w:type="spellStart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/d</w:t>
            </w:r>
          </w:p>
        </w:tc>
        <w:tc>
          <w:tcPr>
            <w:tcW w:w="851" w:type="dxa"/>
          </w:tcPr>
          <w:p w14:paraId="3A005691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 xml:space="preserve">≥4 </w:t>
            </w:r>
            <w:proofErr w:type="spellStart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/d</w:t>
            </w:r>
          </w:p>
        </w:tc>
      </w:tr>
      <w:tr w:rsidR="003B16D0" w:rsidRPr="00E17F62" w14:paraId="63C82EAB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0C306637" w14:textId="77777777" w:rsidR="003B16D0" w:rsidRPr="00E17F62" w:rsidRDefault="003B16D0" w:rsidP="003B16D0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15-34 years</w:t>
            </w:r>
          </w:p>
        </w:tc>
        <w:tc>
          <w:tcPr>
            <w:tcW w:w="851" w:type="dxa"/>
          </w:tcPr>
          <w:p w14:paraId="37CE04B4" w14:textId="7C52E79A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40.8%</w:t>
            </w:r>
          </w:p>
        </w:tc>
        <w:tc>
          <w:tcPr>
            <w:tcW w:w="850" w:type="dxa"/>
          </w:tcPr>
          <w:p w14:paraId="7597341F" w14:textId="796CAD24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21.2%</w:t>
            </w:r>
          </w:p>
        </w:tc>
        <w:tc>
          <w:tcPr>
            <w:tcW w:w="851" w:type="dxa"/>
          </w:tcPr>
          <w:p w14:paraId="44B77515" w14:textId="516F3ADD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13.8%</w:t>
            </w:r>
          </w:p>
        </w:tc>
        <w:tc>
          <w:tcPr>
            <w:tcW w:w="850" w:type="dxa"/>
          </w:tcPr>
          <w:p w14:paraId="4D138F27" w14:textId="2447C1F1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9.2%</w:t>
            </w:r>
          </w:p>
        </w:tc>
        <w:tc>
          <w:tcPr>
            <w:tcW w:w="851" w:type="dxa"/>
          </w:tcPr>
          <w:p w14:paraId="0267B3EC" w14:textId="331B8C41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6.2%</w:t>
            </w:r>
          </w:p>
        </w:tc>
        <w:tc>
          <w:tcPr>
            <w:tcW w:w="850" w:type="dxa"/>
          </w:tcPr>
          <w:p w14:paraId="5F6E15A9" w14:textId="368F0843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3.9%</w:t>
            </w:r>
          </w:p>
        </w:tc>
        <w:tc>
          <w:tcPr>
            <w:tcW w:w="851" w:type="dxa"/>
          </w:tcPr>
          <w:p w14:paraId="1D41E5B1" w14:textId="405D87C7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2.2%</w:t>
            </w:r>
          </w:p>
        </w:tc>
        <w:tc>
          <w:tcPr>
            <w:tcW w:w="850" w:type="dxa"/>
          </w:tcPr>
          <w:p w14:paraId="041573FF" w14:textId="1F3CD921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1.3%</w:t>
            </w:r>
          </w:p>
        </w:tc>
        <w:tc>
          <w:tcPr>
            <w:tcW w:w="851" w:type="dxa"/>
          </w:tcPr>
          <w:p w14:paraId="460FB60F" w14:textId="699C31EB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1.4%</w:t>
            </w:r>
          </w:p>
        </w:tc>
      </w:tr>
      <w:tr w:rsidR="003B16D0" w:rsidRPr="00E17F62" w14:paraId="7D48B7D6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11B3526E" w14:textId="77777777" w:rsidR="003B16D0" w:rsidRPr="00E17F62" w:rsidRDefault="003B16D0" w:rsidP="003B16D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35-54 years</w:t>
            </w:r>
          </w:p>
        </w:tc>
        <w:tc>
          <w:tcPr>
            <w:tcW w:w="851" w:type="dxa"/>
          </w:tcPr>
          <w:p w14:paraId="276E068D" w14:textId="69F482DF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41.3%</w:t>
            </w:r>
          </w:p>
        </w:tc>
        <w:tc>
          <w:tcPr>
            <w:tcW w:w="850" w:type="dxa"/>
          </w:tcPr>
          <w:p w14:paraId="42FE18BA" w14:textId="0FEAD620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21.0%</w:t>
            </w:r>
          </w:p>
        </w:tc>
        <w:tc>
          <w:tcPr>
            <w:tcW w:w="851" w:type="dxa"/>
          </w:tcPr>
          <w:p w14:paraId="290778AE" w14:textId="119D6C05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13.8%</w:t>
            </w:r>
          </w:p>
        </w:tc>
        <w:tc>
          <w:tcPr>
            <w:tcW w:w="850" w:type="dxa"/>
          </w:tcPr>
          <w:p w14:paraId="1EAD6E46" w14:textId="0EA4EA75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9.3%</w:t>
            </w:r>
          </w:p>
        </w:tc>
        <w:tc>
          <w:tcPr>
            <w:tcW w:w="851" w:type="dxa"/>
          </w:tcPr>
          <w:p w14:paraId="7E6C3CB5" w14:textId="48A092AF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6.2%</w:t>
            </w:r>
          </w:p>
        </w:tc>
        <w:tc>
          <w:tcPr>
            <w:tcW w:w="850" w:type="dxa"/>
          </w:tcPr>
          <w:p w14:paraId="1961DE52" w14:textId="4337119D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3.6%</w:t>
            </w:r>
          </w:p>
        </w:tc>
        <w:tc>
          <w:tcPr>
            <w:tcW w:w="851" w:type="dxa"/>
          </w:tcPr>
          <w:p w14:paraId="5A9ABF49" w14:textId="7A351EA1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2.2%</w:t>
            </w:r>
          </w:p>
        </w:tc>
        <w:tc>
          <w:tcPr>
            <w:tcW w:w="850" w:type="dxa"/>
          </w:tcPr>
          <w:p w14:paraId="7DA94901" w14:textId="0807BD00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1.3%</w:t>
            </w:r>
          </w:p>
        </w:tc>
        <w:tc>
          <w:tcPr>
            <w:tcW w:w="851" w:type="dxa"/>
          </w:tcPr>
          <w:p w14:paraId="6262A45F" w14:textId="56E7FD24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1.3%</w:t>
            </w:r>
          </w:p>
        </w:tc>
      </w:tr>
    </w:tbl>
    <w:p w14:paraId="69C17916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7655" w:type="dxa"/>
        <w:tblInd w:w="-5" w:type="dxa"/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3B16D0" w:rsidRPr="00E17F62" w14:paraId="52250692" w14:textId="77777777" w:rsidTr="00DF3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3E4F3402" w14:textId="77777777" w:rsidR="007D54D7" w:rsidRPr="00E17F62" w:rsidRDefault="007D54D7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51" w:type="dxa"/>
          </w:tcPr>
          <w:p w14:paraId="7F8B0398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0" w:type="dxa"/>
          </w:tcPr>
          <w:p w14:paraId="1315DA61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1" w:type="dxa"/>
          </w:tcPr>
          <w:p w14:paraId="48676DF7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0" w:type="dxa"/>
          </w:tcPr>
          <w:p w14:paraId="42F27572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1" w:type="dxa"/>
          </w:tcPr>
          <w:p w14:paraId="6A9072A6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2-&lt;2.5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50" w:type="dxa"/>
          </w:tcPr>
          <w:p w14:paraId="428B3B26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 xml:space="preserve">2.5-&lt;3 </w:t>
            </w:r>
            <w:proofErr w:type="spellStart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/d</w:t>
            </w:r>
          </w:p>
        </w:tc>
        <w:tc>
          <w:tcPr>
            <w:tcW w:w="851" w:type="dxa"/>
          </w:tcPr>
          <w:p w14:paraId="7268E968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 xml:space="preserve">3-&lt;3.5 </w:t>
            </w:r>
            <w:proofErr w:type="spellStart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/d</w:t>
            </w:r>
          </w:p>
        </w:tc>
        <w:tc>
          <w:tcPr>
            <w:tcW w:w="851" w:type="dxa"/>
          </w:tcPr>
          <w:p w14:paraId="3DCF3B5C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 xml:space="preserve">≥3.5 </w:t>
            </w:r>
            <w:proofErr w:type="spellStart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/d</w:t>
            </w:r>
          </w:p>
        </w:tc>
      </w:tr>
      <w:tr w:rsidR="003B16D0" w:rsidRPr="00E17F62" w14:paraId="5DCF916F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7179FA2F" w14:textId="77777777" w:rsidR="003B16D0" w:rsidRPr="00E17F62" w:rsidRDefault="003B16D0" w:rsidP="003B16D0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55-64 years</w:t>
            </w:r>
          </w:p>
        </w:tc>
        <w:tc>
          <w:tcPr>
            <w:tcW w:w="851" w:type="dxa"/>
          </w:tcPr>
          <w:p w14:paraId="6F7FD389" w14:textId="2DFFDCDA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42.6%</w:t>
            </w:r>
          </w:p>
        </w:tc>
        <w:tc>
          <w:tcPr>
            <w:tcW w:w="850" w:type="dxa"/>
          </w:tcPr>
          <w:p w14:paraId="15E30F5B" w14:textId="60411EFF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21.7%</w:t>
            </w:r>
          </w:p>
        </w:tc>
        <w:tc>
          <w:tcPr>
            <w:tcW w:w="851" w:type="dxa"/>
          </w:tcPr>
          <w:p w14:paraId="42D0CEC8" w14:textId="1BCADB8B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13.8%</w:t>
            </w:r>
          </w:p>
        </w:tc>
        <w:tc>
          <w:tcPr>
            <w:tcW w:w="850" w:type="dxa"/>
          </w:tcPr>
          <w:p w14:paraId="5F999563" w14:textId="6D6A4897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8.9%</w:t>
            </w:r>
          </w:p>
        </w:tc>
        <w:tc>
          <w:tcPr>
            <w:tcW w:w="851" w:type="dxa"/>
          </w:tcPr>
          <w:p w14:paraId="2204E2CA" w14:textId="55453B71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5.9%</w:t>
            </w:r>
          </w:p>
        </w:tc>
        <w:tc>
          <w:tcPr>
            <w:tcW w:w="850" w:type="dxa"/>
          </w:tcPr>
          <w:p w14:paraId="307D2179" w14:textId="76391062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3.2%</w:t>
            </w:r>
          </w:p>
        </w:tc>
        <w:tc>
          <w:tcPr>
            <w:tcW w:w="851" w:type="dxa"/>
          </w:tcPr>
          <w:p w14:paraId="4B79DA60" w14:textId="7447AE34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1.8%</w:t>
            </w:r>
          </w:p>
        </w:tc>
        <w:tc>
          <w:tcPr>
            <w:tcW w:w="851" w:type="dxa"/>
          </w:tcPr>
          <w:p w14:paraId="1CBB704A" w14:textId="0F198317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2.1%</w:t>
            </w:r>
          </w:p>
        </w:tc>
      </w:tr>
      <w:tr w:rsidR="003B16D0" w:rsidRPr="00E17F62" w14:paraId="226D518B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7F0B4542" w14:textId="77777777" w:rsidR="003B16D0" w:rsidRPr="00E17F62" w:rsidRDefault="003B16D0" w:rsidP="003B16D0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65-74 years</w:t>
            </w:r>
          </w:p>
        </w:tc>
        <w:tc>
          <w:tcPr>
            <w:tcW w:w="851" w:type="dxa"/>
          </w:tcPr>
          <w:p w14:paraId="6E6CF16E" w14:textId="449FF988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30.0%</w:t>
            </w:r>
          </w:p>
        </w:tc>
        <w:tc>
          <w:tcPr>
            <w:tcW w:w="850" w:type="dxa"/>
          </w:tcPr>
          <w:p w14:paraId="6476FDEC" w14:textId="28E9EC18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20.9%</w:t>
            </w:r>
          </w:p>
        </w:tc>
        <w:tc>
          <w:tcPr>
            <w:tcW w:w="851" w:type="dxa"/>
          </w:tcPr>
          <w:p w14:paraId="43F83567" w14:textId="45BA8EF8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15.9%</w:t>
            </w:r>
          </w:p>
        </w:tc>
        <w:tc>
          <w:tcPr>
            <w:tcW w:w="850" w:type="dxa"/>
          </w:tcPr>
          <w:p w14:paraId="24259520" w14:textId="555C74A6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11.9%</w:t>
            </w:r>
          </w:p>
        </w:tc>
        <w:tc>
          <w:tcPr>
            <w:tcW w:w="851" w:type="dxa"/>
          </w:tcPr>
          <w:p w14:paraId="50D6A4E5" w14:textId="6835D9BA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8.3%</w:t>
            </w:r>
          </w:p>
        </w:tc>
        <w:tc>
          <w:tcPr>
            <w:tcW w:w="850" w:type="dxa"/>
          </w:tcPr>
          <w:p w14:paraId="5580CED7" w14:textId="0260BB36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5.3%</w:t>
            </w:r>
          </w:p>
        </w:tc>
        <w:tc>
          <w:tcPr>
            <w:tcW w:w="851" w:type="dxa"/>
          </w:tcPr>
          <w:p w14:paraId="498BEC4A" w14:textId="563D6B52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3.5%</w:t>
            </w:r>
          </w:p>
        </w:tc>
        <w:tc>
          <w:tcPr>
            <w:tcW w:w="851" w:type="dxa"/>
          </w:tcPr>
          <w:p w14:paraId="17F4B916" w14:textId="14097122" w:rsidR="003B16D0" w:rsidRPr="00E17F62" w:rsidRDefault="003B16D0" w:rsidP="003B16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4.2%</w:t>
            </w:r>
          </w:p>
        </w:tc>
      </w:tr>
      <w:tr w:rsidR="003B16D0" w:rsidRPr="00E17F62" w14:paraId="7D4E9E96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56DDFF16" w14:textId="77777777" w:rsidR="007D54D7" w:rsidRPr="00E17F62" w:rsidRDefault="007D54D7" w:rsidP="00AF369E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≥75 years</w:t>
            </w:r>
          </w:p>
        </w:tc>
        <w:tc>
          <w:tcPr>
            <w:tcW w:w="851" w:type="dxa"/>
          </w:tcPr>
          <w:p w14:paraId="1D8FD4AC" w14:textId="77777777" w:rsidR="007D54D7" w:rsidRPr="00E17F62" w:rsidRDefault="007D54D7" w:rsidP="00AF36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32.5</w:t>
            </w:r>
          </w:p>
        </w:tc>
        <w:tc>
          <w:tcPr>
            <w:tcW w:w="850" w:type="dxa"/>
          </w:tcPr>
          <w:p w14:paraId="31DE909E" w14:textId="77777777" w:rsidR="007D54D7" w:rsidRPr="00E17F62" w:rsidRDefault="007D54D7" w:rsidP="00AF36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20.9</w:t>
            </w:r>
          </w:p>
        </w:tc>
        <w:tc>
          <w:tcPr>
            <w:tcW w:w="851" w:type="dxa"/>
          </w:tcPr>
          <w:p w14:paraId="425ED7D6" w14:textId="77777777" w:rsidR="007D54D7" w:rsidRPr="00E17F62" w:rsidRDefault="007D54D7" w:rsidP="00AF36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16.8</w:t>
            </w:r>
          </w:p>
        </w:tc>
        <w:tc>
          <w:tcPr>
            <w:tcW w:w="850" w:type="dxa"/>
          </w:tcPr>
          <w:p w14:paraId="4B8B0FCC" w14:textId="77777777" w:rsidR="007D54D7" w:rsidRPr="00E17F62" w:rsidRDefault="007D54D7" w:rsidP="00AF36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12.2</w:t>
            </w:r>
          </w:p>
        </w:tc>
        <w:tc>
          <w:tcPr>
            <w:tcW w:w="851" w:type="dxa"/>
          </w:tcPr>
          <w:p w14:paraId="30E9E3E5" w14:textId="77777777" w:rsidR="007D54D7" w:rsidRPr="00E17F62" w:rsidRDefault="007D54D7" w:rsidP="00AF36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7.6</w:t>
            </w:r>
          </w:p>
        </w:tc>
        <w:tc>
          <w:tcPr>
            <w:tcW w:w="850" w:type="dxa"/>
          </w:tcPr>
          <w:p w14:paraId="17D8996B" w14:textId="77777777" w:rsidR="007D54D7" w:rsidRPr="00E17F62" w:rsidRDefault="007D54D7" w:rsidP="00AF36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851" w:type="dxa"/>
          </w:tcPr>
          <w:p w14:paraId="6B824D73" w14:textId="77777777" w:rsidR="007D54D7" w:rsidRPr="00E17F62" w:rsidRDefault="007D54D7" w:rsidP="00AF36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851" w:type="dxa"/>
          </w:tcPr>
          <w:p w14:paraId="00E21BBC" w14:textId="77777777" w:rsidR="007D54D7" w:rsidRPr="00E17F62" w:rsidRDefault="007D54D7" w:rsidP="00AF36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2.8</w:t>
            </w:r>
          </w:p>
        </w:tc>
      </w:tr>
    </w:tbl>
    <w:p w14:paraId="4C26CF89" w14:textId="77777777" w:rsidR="007D54D7" w:rsidRPr="00E17F62" w:rsidRDefault="007D54D7" w:rsidP="007D54D7">
      <w:pPr>
        <w:ind w:hanging="142"/>
        <w:rPr>
          <w:rFonts w:ascii="Palatino Linotype" w:hAnsi="Palatino Linotype"/>
          <w:sz w:val="18"/>
          <w:szCs w:val="18"/>
        </w:rPr>
      </w:pPr>
      <w:r w:rsidRPr="00E17F62">
        <w:rPr>
          <w:rFonts w:ascii="Palatino Linotype" w:hAnsi="Palatino Linotype"/>
          <w:sz w:val="16"/>
          <w:szCs w:val="16"/>
        </w:rPr>
        <w:br w:type="column"/>
      </w:r>
      <w:r w:rsidRPr="00E17F62">
        <w:rPr>
          <w:rFonts w:ascii="Palatino Linotype" w:hAnsi="Palatino Linotype"/>
          <w:b/>
          <w:sz w:val="18"/>
          <w:szCs w:val="18"/>
        </w:rPr>
        <w:lastRenderedPageBreak/>
        <w:t>Fruit Servings (</w:t>
      </w:r>
      <w:proofErr w:type="spellStart"/>
      <w:r w:rsidRPr="00E17F62">
        <w:rPr>
          <w:rFonts w:ascii="Palatino Linotype" w:hAnsi="Palatino Linotype"/>
          <w:b/>
          <w:sz w:val="18"/>
          <w:szCs w:val="18"/>
        </w:rPr>
        <w:t>svgs</w:t>
      </w:r>
      <w:proofErr w:type="spellEnd"/>
      <w:r w:rsidRPr="00E17F62">
        <w:rPr>
          <w:rFonts w:ascii="Palatino Linotype" w:hAnsi="Palatino Linotype"/>
          <w:b/>
          <w:sz w:val="18"/>
          <w:szCs w:val="18"/>
        </w:rPr>
        <w:t>)</w:t>
      </w:r>
    </w:p>
    <w:p w14:paraId="07F4A77F" w14:textId="77777777" w:rsidR="007D54D7" w:rsidRPr="00E17F62" w:rsidRDefault="007D54D7" w:rsidP="007D54D7">
      <w:pPr>
        <w:ind w:hanging="142"/>
        <w:rPr>
          <w:rFonts w:ascii="Palatino Linotype" w:hAnsi="Palatino Linotype"/>
          <w:sz w:val="16"/>
          <w:szCs w:val="16"/>
        </w:rPr>
      </w:pPr>
    </w:p>
    <w:p w14:paraId="4FCA55C1" w14:textId="77777777" w:rsidR="007D54D7" w:rsidRPr="00E17F62" w:rsidRDefault="007D54D7" w:rsidP="007D54D7">
      <w:pPr>
        <w:ind w:hanging="142"/>
        <w:rPr>
          <w:rFonts w:ascii="Palatino Linotype" w:hAnsi="Palatino Linotype"/>
          <w:sz w:val="16"/>
          <w:szCs w:val="16"/>
          <w:u w:val="single"/>
        </w:rPr>
      </w:pPr>
      <w:r w:rsidRPr="00E17F62">
        <w:rPr>
          <w:rFonts w:ascii="Palatino Linotype" w:hAnsi="Palatino Linotype"/>
          <w:sz w:val="16"/>
          <w:szCs w:val="16"/>
          <w:u w:val="single"/>
        </w:rPr>
        <w:t>Females</w:t>
      </w:r>
    </w:p>
    <w:p w14:paraId="2048A3CF" w14:textId="77777777" w:rsidR="007D54D7" w:rsidRPr="00E17F62" w:rsidRDefault="007D54D7" w:rsidP="007D54D7">
      <w:pPr>
        <w:ind w:hanging="142"/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4855" w:type="dxa"/>
        <w:tblInd w:w="-5" w:type="dxa"/>
        <w:tblLook w:val="04A0" w:firstRow="1" w:lastRow="0" w:firstColumn="1" w:lastColumn="0" w:noHBand="0" w:noVBand="1"/>
      </w:tblPr>
      <w:tblGrid>
        <w:gridCol w:w="785"/>
        <w:gridCol w:w="814"/>
        <w:gridCol w:w="814"/>
        <w:gridCol w:w="814"/>
        <w:gridCol w:w="814"/>
        <w:gridCol w:w="814"/>
      </w:tblGrid>
      <w:tr w:rsidR="007D54D7" w:rsidRPr="00E17F62" w14:paraId="28D8CCA7" w14:textId="77777777" w:rsidTr="00DF3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5" w:type="dxa"/>
          </w:tcPr>
          <w:p w14:paraId="1DC0F5BF" w14:textId="77777777" w:rsidR="007D54D7" w:rsidRPr="00E17F62" w:rsidRDefault="007D54D7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14" w:type="dxa"/>
          </w:tcPr>
          <w:p w14:paraId="0EA0670C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14" w:type="dxa"/>
          </w:tcPr>
          <w:p w14:paraId="3A9DF5DA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14" w:type="dxa"/>
          </w:tcPr>
          <w:p w14:paraId="58ED7267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14" w:type="dxa"/>
          </w:tcPr>
          <w:p w14:paraId="284ABAD4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14" w:type="dxa"/>
          </w:tcPr>
          <w:p w14:paraId="55EE0F96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6D409D" w:rsidRPr="00E17F62" w14:paraId="3214B7EC" w14:textId="77777777" w:rsidTr="00DF38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5" w:type="dxa"/>
          </w:tcPr>
          <w:p w14:paraId="202FF05F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≤14 years</w:t>
            </w:r>
          </w:p>
        </w:tc>
        <w:tc>
          <w:tcPr>
            <w:tcW w:w="814" w:type="dxa"/>
          </w:tcPr>
          <w:p w14:paraId="6A252DD9" w14:textId="48F30873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13.0%</w:t>
            </w:r>
          </w:p>
        </w:tc>
        <w:tc>
          <w:tcPr>
            <w:tcW w:w="814" w:type="dxa"/>
          </w:tcPr>
          <w:p w14:paraId="2F5CC6A8" w14:textId="1617BD06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22.1%</w:t>
            </w:r>
          </w:p>
        </w:tc>
        <w:tc>
          <w:tcPr>
            <w:tcW w:w="814" w:type="dxa"/>
          </w:tcPr>
          <w:p w14:paraId="153DF94B" w14:textId="5837DED6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22.5%</w:t>
            </w:r>
          </w:p>
        </w:tc>
        <w:tc>
          <w:tcPr>
            <w:tcW w:w="814" w:type="dxa"/>
          </w:tcPr>
          <w:p w14:paraId="0591790F" w14:textId="4CFF716F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17.3%</w:t>
            </w:r>
          </w:p>
        </w:tc>
        <w:tc>
          <w:tcPr>
            <w:tcW w:w="814" w:type="dxa"/>
          </w:tcPr>
          <w:p w14:paraId="38DDDA83" w14:textId="30C04FD3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25.1%</w:t>
            </w:r>
          </w:p>
        </w:tc>
      </w:tr>
    </w:tbl>
    <w:p w14:paraId="5FE09487" w14:textId="77777777" w:rsidR="007D54D7" w:rsidRPr="00E17F62" w:rsidRDefault="007D54D7" w:rsidP="007D54D7">
      <w:pPr>
        <w:ind w:hanging="142"/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6379" w:type="dxa"/>
        <w:tblInd w:w="-5" w:type="dxa"/>
        <w:tblLook w:val="04A0" w:firstRow="1" w:lastRow="0" w:firstColumn="1" w:lastColumn="0" w:noHBand="0" w:noVBand="1"/>
      </w:tblPr>
      <w:tblGrid>
        <w:gridCol w:w="730"/>
        <w:gridCol w:w="814"/>
        <w:gridCol w:w="814"/>
        <w:gridCol w:w="814"/>
        <w:gridCol w:w="814"/>
        <w:gridCol w:w="814"/>
        <w:gridCol w:w="783"/>
        <w:gridCol w:w="796"/>
      </w:tblGrid>
      <w:tr w:rsidR="007D54D7" w:rsidRPr="00E17F62" w14:paraId="132283D1" w14:textId="77777777" w:rsidTr="00DF3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dxa"/>
          </w:tcPr>
          <w:p w14:paraId="45AED6EF" w14:textId="77777777" w:rsidR="007D54D7" w:rsidRPr="00E17F62" w:rsidRDefault="007D54D7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14" w:type="dxa"/>
          </w:tcPr>
          <w:p w14:paraId="5F786B22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14" w:type="dxa"/>
          </w:tcPr>
          <w:p w14:paraId="29B2EF2A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14" w:type="dxa"/>
          </w:tcPr>
          <w:p w14:paraId="508DE2BE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14" w:type="dxa"/>
          </w:tcPr>
          <w:p w14:paraId="6E406D9C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14" w:type="dxa"/>
          </w:tcPr>
          <w:p w14:paraId="38B9EAAA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2-&lt;2.5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83" w:type="dxa"/>
          </w:tcPr>
          <w:p w14:paraId="4F6C524D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2.5-&lt;3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96" w:type="dxa"/>
          </w:tcPr>
          <w:p w14:paraId="099E25F3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6D409D" w:rsidRPr="00E17F62" w14:paraId="43710381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dxa"/>
          </w:tcPr>
          <w:p w14:paraId="2E27A6AB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  <w:t>15-34 years</w:t>
            </w:r>
          </w:p>
        </w:tc>
        <w:tc>
          <w:tcPr>
            <w:tcW w:w="814" w:type="dxa"/>
          </w:tcPr>
          <w:p w14:paraId="4231BB5F" w14:textId="6D23448C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28.4%</w:t>
            </w:r>
          </w:p>
        </w:tc>
        <w:tc>
          <w:tcPr>
            <w:tcW w:w="814" w:type="dxa"/>
          </w:tcPr>
          <w:p w14:paraId="08EE0FC5" w14:textId="7790AA5A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20.4%</w:t>
            </w:r>
          </w:p>
        </w:tc>
        <w:tc>
          <w:tcPr>
            <w:tcW w:w="814" w:type="dxa"/>
          </w:tcPr>
          <w:p w14:paraId="2FDFAD64" w14:textId="65A1570F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17.2%</w:t>
            </w:r>
          </w:p>
        </w:tc>
        <w:tc>
          <w:tcPr>
            <w:tcW w:w="814" w:type="dxa"/>
          </w:tcPr>
          <w:p w14:paraId="330BB157" w14:textId="02BBC3D2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13.6%</w:t>
            </w:r>
          </w:p>
        </w:tc>
        <w:tc>
          <w:tcPr>
            <w:tcW w:w="814" w:type="dxa"/>
          </w:tcPr>
          <w:p w14:paraId="629F328A" w14:textId="4ADB20CA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9.1%</w:t>
            </w:r>
          </w:p>
        </w:tc>
        <w:tc>
          <w:tcPr>
            <w:tcW w:w="783" w:type="dxa"/>
          </w:tcPr>
          <w:p w14:paraId="1062D378" w14:textId="4E3C3169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5.3%</w:t>
            </w:r>
          </w:p>
        </w:tc>
        <w:tc>
          <w:tcPr>
            <w:tcW w:w="796" w:type="dxa"/>
          </w:tcPr>
          <w:p w14:paraId="3A575552" w14:textId="215B559D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6.1%</w:t>
            </w:r>
          </w:p>
        </w:tc>
      </w:tr>
      <w:tr w:rsidR="006D409D" w:rsidRPr="00E17F62" w14:paraId="21D73429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dxa"/>
          </w:tcPr>
          <w:p w14:paraId="61A04819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  <w:t>35-54 years</w:t>
            </w:r>
          </w:p>
        </w:tc>
        <w:tc>
          <w:tcPr>
            <w:tcW w:w="814" w:type="dxa"/>
          </w:tcPr>
          <w:p w14:paraId="5CFAD7EC" w14:textId="657E12AB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23.6%</w:t>
            </w:r>
          </w:p>
        </w:tc>
        <w:tc>
          <w:tcPr>
            <w:tcW w:w="814" w:type="dxa"/>
          </w:tcPr>
          <w:p w14:paraId="1E3A67B5" w14:textId="620867C6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20.1%</w:t>
            </w:r>
          </w:p>
        </w:tc>
        <w:tc>
          <w:tcPr>
            <w:tcW w:w="814" w:type="dxa"/>
          </w:tcPr>
          <w:p w14:paraId="41A93E9B" w14:textId="53E3CEDA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18.4%</w:t>
            </w:r>
          </w:p>
        </w:tc>
        <w:tc>
          <w:tcPr>
            <w:tcW w:w="814" w:type="dxa"/>
          </w:tcPr>
          <w:p w14:paraId="14D38E76" w14:textId="7C2E2F98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14.4%</w:t>
            </w:r>
          </w:p>
        </w:tc>
        <w:tc>
          <w:tcPr>
            <w:tcW w:w="814" w:type="dxa"/>
          </w:tcPr>
          <w:p w14:paraId="130D09A8" w14:textId="6D211B12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10.3%</w:t>
            </w:r>
          </w:p>
        </w:tc>
        <w:tc>
          <w:tcPr>
            <w:tcW w:w="783" w:type="dxa"/>
          </w:tcPr>
          <w:p w14:paraId="76381BC3" w14:textId="062B2ABF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6.2%</w:t>
            </w:r>
          </w:p>
        </w:tc>
        <w:tc>
          <w:tcPr>
            <w:tcW w:w="796" w:type="dxa"/>
          </w:tcPr>
          <w:p w14:paraId="618E0EB6" w14:textId="27D54D5D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7.1%</w:t>
            </w:r>
          </w:p>
        </w:tc>
      </w:tr>
      <w:tr w:rsidR="006D409D" w:rsidRPr="00E17F62" w14:paraId="75E8F9E4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dxa"/>
          </w:tcPr>
          <w:p w14:paraId="57F8CCC7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  <w:t>55-64 years</w:t>
            </w:r>
          </w:p>
        </w:tc>
        <w:tc>
          <w:tcPr>
            <w:tcW w:w="814" w:type="dxa"/>
          </w:tcPr>
          <w:p w14:paraId="7ED4DDDC" w14:textId="1E36C643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20.7%</w:t>
            </w:r>
          </w:p>
        </w:tc>
        <w:tc>
          <w:tcPr>
            <w:tcW w:w="814" w:type="dxa"/>
          </w:tcPr>
          <w:p w14:paraId="47502C85" w14:textId="356465D5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19.0%</w:t>
            </w:r>
          </w:p>
        </w:tc>
        <w:tc>
          <w:tcPr>
            <w:tcW w:w="814" w:type="dxa"/>
          </w:tcPr>
          <w:p w14:paraId="69C8BDDC" w14:textId="031B099E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18.4%</w:t>
            </w:r>
          </w:p>
        </w:tc>
        <w:tc>
          <w:tcPr>
            <w:tcW w:w="814" w:type="dxa"/>
          </w:tcPr>
          <w:p w14:paraId="55288F11" w14:textId="7A19F8D5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15.4%</w:t>
            </w:r>
          </w:p>
        </w:tc>
        <w:tc>
          <w:tcPr>
            <w:tcW w:w="814" w:type="dxa"/>
          </w:tcPr>
          <w:p w14:paraId="10055978" w14:textId="354E59D8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10.9%</w:t>
            </w:r>
          </w:p>
        </w:tc>
        <w:tc>
          <w:tcPr>
            <w:tcW w:w="783" w:type="dxa"/>
          </w:tcPr>
          <w:p w14:paraId="3845FF5A" w14:textId="4B64F1FB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6.9%</w:t>
            </w:r>
          </w:p>
        </w:tc>
        <w:tc>
          <w:tcPr>
            <w:tcW w:w="796" w:type="dxa"/>
          </w:tcPr>
          <w:p w14:paraId="7061E05B" w14:textId="0268FE47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8.8%</w:t>
            </w:r>
          </w:p>
        </w:tc>
      </w:tr>
      <w:tr w:rsidR="006D409D" w:rsidRPr="00E17F62" w14:paraId="156C557C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dxa"/>
          </w:tcPr>
          <w:p w14:paraId="05C7A355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  <w:t>65-74 years</w:t>
            </w:r>
          </w:p>
        </w:tc>
        <w:tc>
          <w:tcPr>
            <w:tcW w:w="814" w:type="dxa"/>
          </w:tcPr>
          <w:p w14:paraId="56D19EF6" w14:textId="51C7C4E1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21.0%</w:t>
            </w:r>
          </w:p>
        </w:tc>
        <w:tc>
          <w:tcPr>
            <w:tcW w:w="814" w:type="dxa"/>
          </w:tcPr>
          <w:p w14:paraId="42CC2E37" w14:textId="54EC503C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20.2%</w:t>
            </w:r>
          </w:p>
        </w:tc>
        <w:tc>
          <w:tcPr>
            <w:tcW w:w="814" w:type="dxa"/>
          </w:tcPr>
          <w:p w14:paraId="2E15CE92" w14:textId="05FD99DB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18.8%</w:t>
            </w:r>
          </w:p>
        </w:tc>
        <w:tc>
          <w:tcPr>
            <w:tcW w:w="814" w:type="dxa"/>
          </w:tcPr>
          <w:p w14:paraId="15A281AC" w14:textId="4F7EF2ED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15.6%</w:t>
            </w:r>
          </w:p>
        </w:tc>
        <w:tc>
          <w:tcPr>
            <w:tcW w:w="814" w:type="dxa"/>
          </w:tcPr>
          <w:p w14:paraId="165553AB" w14:textId="5C56834E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10.8%</w:t>
            </w:r>
          </w:p>
        </w:tc>
        <w:tc>
          <w:tcPr>
            <w:tcW w:w="783" w:type="dxa"/>
          </w:tcPr>
          <w:p w14:paraId="627772BA" w14:textId="347C3D3E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6.5%</w:t>
            </w:r>
          </w:p>
        </w:tc>
        <w:tc>
          <w:tcPr>
            <w:tcW w:w="796" w:type="dxa"/>
          </w:tcPr>
          <w:p w14:paraId="1B793ED6" w14:textId="2C664238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7.3%</w:t>
            </w:r>
          </w:p>
        </w:tc>
      </w:tr>
      <w:tr w:rsidR="006D409D" w:rsidRPr="00E17F62" w14:paraId="38268CAA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dxa"/>
          </w:tcPr>
          <w:p w14:paraId="7818434B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  <w:t>≥75 years</w:t>
            </w:r>
          </w:p>
        </w:tc>
        <w:tc>
          <w:tcPr>
            <w:tcW w:w="814" w:type="dxa"/>
          </w:tcPr>
          <w:p w14:paraId="55DA9EDD" w14:textId="2EC19A40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19.8%</w:t>
            </w:r>
          </w:p>
        </w:tc>
        <w:tc>
          <w:tcPr>
            <w:tcW w:w="814" w:type="dxa"/>
          </w:tcPr>
          <w:p w14:paraId="3F0D5FA0" w14:textId="528031B7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21.3%</w:t>
            </w:r>
          </w:p>
        </w:tc>
        <w:tc>
          <w:tcPr>
            <w:tcW w:w="814" w:type="dxa"/>
          </w:tcPr>
          <w:p w14:paraId="7F1A40B5" w14:textId="6E67B1A5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20.9%</w:t>
            </w:r>
          </w:p>
        </w:tc>
        <w:tc>
          <w:tcPr>
            <w:tcW w:w="814" w:type="dxa"/>
          </w:tcPr>
          <w:p w14:paraId="2D3159D0" w14:textId="5D9C66A3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16.0%</w:t>
            </w:r>
          </w:p>
        </w:tc>
        <w:tc>
          <w:tcPr>
            <w:tcW w:w="814" w:type="dxa"/>
          </w:tcPr>
          <w:p w14:paraId="594F565B" w14:textId="108E73A6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10.3%</w:t>
            </w:r>
          </w:p>
        </w:tc>
        <w:tc>
          <w:tcPr>
            <w:tcW w:w="783" w:type="dxa"/>
          </w:tcPr>
          <w:p w14:paraId="53B0BA13" w14:textId="067EB882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5.9%</w:t>
            </w:r>
          </w:p>
        </w:tc>
        <w:tc>
          <w:tcPr>
            <w:tcW w:w="796" w:type="dxa"/>
          </w:tcPr>
          <w:p w14:paraId="3DDF3CA6" w14:textId="2D5909AD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5.9%</w:t>
            </w:r>
          </w:p>
        </w:tc>
      </w:tr>
    </w:tbl>
    <w:p w14:paraId="39EF1FDD" w14:textId="77777777" w:rsidR="007D54D7" w:rsidRPr="00E17F62" w:rsidRDefault="007D54D7" w:rsidP="007D54D7">
      <w:pPr>
        <w:ind w:hanging="142"/>
        <w:rPr>
          <w:rFonts w:ascii="Palatino Linotype" w:hAnsi="Palatino Linotype"/>
          <w:sz w:val="16"/>
          <w:szCs w:val="16"/>
          <w:u w:val="single"/>
        </w:rPr>
      </w:pPr>
    </w:p>
    <w:p w14:paraId="25A62D6A" w14:textId="77777777" w:rsidR="007D54D7" w:rsidRPr="00E17F62" w:rsidRDefault="007D54D7" w:rsidP="007D54D7">
      <w:pPr>
        <w:ind w:hanging="142"/>
        <w:rPr>
          <w:rFonts w:ascii="Palatino Linotype" w:hAnsi="Palatino Linotype"/>
          <w:sz w:val="16"/>
          <w:szCs w:val="16"/>
          <w:u w:val="single"/>
        </w:rPr>
      </w:pPr>
      <w:r w:rsidRPr="00E17F62">
        <w:rPr>
          <w:rFonts w:ascii="Palatino Linotype" w:hAnsi="Palatino Linotype"/>
          <w:sz w:val="16"/>
          <w:szCs w:val="16"/>
          <w:u w:val="single"/>
        </w:rPr>
        <w:t>Males</w:t>
      </w:r>
    </w:p>
    <w:p w14:paraId="732903F6" w14:textId="77777777" w:rsidR="007D54D7" w:rsidRPr="00E17F62" w:rsidRDefault="007D54D7" w:rsidP="007D54D7">
      <w:pPr>
        <w:ind w:hanging="142"/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4855" w:type="dxa"/>
        <w:tblInd w:w="-5" w:type="dxa"/>
        <w:tblLook w:val="04A0" w:firstRow="1" w:lastRow="0" w:firstColumn="1" w:lastColumn="0" w:noHBand="0" w:noVBand="1"/>
      </w:tblPr>
      <w:tblGrid>
        <w:gridCol w:w="785"/>
        <w:gridCol w:w="814"/>
        <w:gridCol w:w="814"/>
        <w:gridCol w:w="814"/>
        <w:gridCol w:w="814"/>
        <w:gridCol w:w="814"/>
      </w:tblGrid>
      <w:tr w:rsidR="007D54D7" w:rsidRPr="00E17F62" w14:paraId="60439E40" w14:textId="77777777" w:rsidTr="006D40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5" w:type="dxa"/>
          </w:tcPr>
          <w:p w14:paraId="0789E703" w14:textId="77777777" w:rsidR="007D54D7" w:rsidRPr="00E17F62" w:rsidRDefault="007D54D7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14" w:type="dxa"/>
          </w:tcPr>
          <w:p w14:paraId="50700E45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14" w:type="dxa"/>
          </w:tcPr>
          <w:p w14:paraId="75E03F09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14" w:type="dxa"/>
          </w:tcPr>
          <w:p w14:paraId="36DF3188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14" w:type="dxa"/>
          </w:tcPr>
          <w:p w14:paraId="2B7C1296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14" w:type="dxa"/>
          </w:tcPr>
          <w:p w14:paraId="51E1D8B6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6D409D" w:rsidRPr="00E17F62" w14:paraId="7404FD0B" w14:textId="77777777" w:rsidTr="006D40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5" w:type="dxa"/>
          </w:tcPr>
          <w:p w14:paraId="1D1AD8D1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≤14 years</w:t>
            </w:r>
          </w:p>
        </w:tc>
        <w:tc>
          <w:tcPr>
            <w:tcW w:w="814" w:type="dxa"/>
          </w:tcPr>
          <w:p w14:paraId="29FC7C0E" w14:textId="39954AC9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13.6%</w:t>
            </w:r>
          </w:p>
        </w:tc>
        <w:tc>
          <w:tcPr>
            <w:tcW w:w="814" w:type="dxa"/>
          </w:tcPr>
          <w:p w14:paraId="562FEC6B" w14:textId="000B293C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22.6%</w:t>
            </w:r>
          </w:p>
        </w:tc>
        <w:tc>
          <w:tcPr>
            <w:tcW w:w="814" w:type="dxa"/>
          </w:tcPr>
          <w:p w14:paraId="078D9BB7" w14:textId="05BFDEB2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22.3%</w:t>
            </w:r>
          </w:p>
        </w:tc>
        <w:tc>
          <w:tcPr>
            <w:tcW w:w="814" w:type="dxa"/>
          </w:tcPr>
          <w:p w14:paraId="5E9B82F6" w14:textId="1CE667DB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17.1%</w:t>
            </w:r>
          </w:p>
        </w:tc>
        <w:tc>
          <w:tcPr>
            <w:tcW w:w="814" w:type="dxa"/>
          </w:tcPr>
          <w:p w14:paraId="0EFBFC26" w14:textId="6388F56F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24.4%</w:t>
            </w:r>
          </w:p>
        </w:tc>
      </w:tr>
    </w:tbl>
    <w:p w14:paraId="7E6C7485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6367" w:type="dxa"/>
        <w:tblInd w:w="-5" w:type="dxa"/>
        <w:tblLook w:val="04A0" w:firstRow="1" w:lastRow="0" w:firstColumn="1" w:lastColumn="0" w:noHBand="0" w:noVBand="1"/>
      </w:tblPr>
      <w:tblGrid>
        <w:gridCol w:w="809"/>
        <w:gridCol w:w="814"/>
        <w:gridCol w:w="814"/>
        <w:gridCol w:w="814"/>
        <w:gridCol w:w="814"/>
        <w:gridCol w:w="766"/>
        <w:gridCol w:w="808"/>
        <w:gridCol w:w="728"/>
      </w:tblGrid>
      <w:tr w:rsidR="007D54D7" w:rsidRPr="00E17F62" w14:paraId="4C5BC20D" w14:textId="77777777" w:rsidTr="006D40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dxa"/>
          </w:tcPr>
          <w:p w14:paraId="21BF1751" w14:textId="77777777" w:rsidR="007D54D7" w:rsidRPr="00E17F62" w:rsidRDefault="007D54D7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14" w:type="dxa"/>
          </w:tcPr>
          <w:p w14:paraId="3AEE41C9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14" w:type="dxa"/>
          </w:tcPr>
          <w:p w14:paraId="615EA12C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14" w:type="dxa"/>
          </w:tcPr>
          <w:p w14:paraId="0659F712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14" w:type="dxa"/>
          </w:tcPr>
          <w:p w14:paraId="44681819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66" w:type="dxa"/>
          </w:tcPr>
          <w:p w14:paraId="68715783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2-&lt;2.5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08" w:type="dxa"/>
          </w:tcPr>
          <w:p w14:paraId="5F373406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2.5-&lt;3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28" w:type="dxa"/>
          </w:tcPr>
          <w:p w14:paraId="63D3B88C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6D409D" w:rsidRPr="00E17F62" w14:paraId="17856416" w14:textId="77777777" w:rsidTr="006D40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dxa"/>
          </w:tcPr>
          <w:p w14:paraId="77305BD7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  <w:t>15-34 years</w:t>
            </w:r>
          </w:p>
        </w:tc>
        <w:tc>
          <w:tcPr>
            <w:tcW w:w="814" w:type="dxa"/>
          </w:tcPr>
          <w:p w14:paraId="15402F42" w14:textId="723DB66D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34.6%</w:t>
            </w:r>
          </w:p>
        </w:tc>
        <w:tc>
          <w:tcPr>
            <w:tcW w:w="814" w:type="dxa"/>
          </w:tcPr>
          <w:p w14:paraId="5A61BD09" w14:textId="5BA7ECC4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20.3%</w:t>
            </w:r>
          </w:p>
        </w:tc>
        <w:tc>
          <w:tcPr>
            <w:tcW w:w="814" w:type="dxa"/>
          </w:tcPr>
          <w:p w14:paraId="729DD5BD" w14:textId="4556717B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15.6%</w:t>
            </w:r>
          </w:p>
        </w:tc>
        <w:tc>
          <w:tcPr>
            <w:tcW w:w="814" w:type="dxa"/>
          </w:tcPr>
          <w:p w14:paraId="2C1D9AD7" w14:textId="2E008A41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11.5%</w:t>
            </w:r>
          </w:p>
        </w:tc>
        <w:tc>
          <w:tcPr>
            <w:tcW w:w="766" w:type="dxa"/>
          </w:tcPr>
          <w:p w14:paraId="06C9E23B" w14:textId="460014D7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7.9%</w:t>
            </w:r>
          </w:p>
        </w:tc>
        <w:tc>
          <w:tcPr>
            <w:tcW w:w="808" w:type="dxa"/>
          </w:tcPr>
          <w:p w14:paraId="09F8A6C9" w14:textId="1BCA5803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4.7%</w:t>
            </w:r>
          </w:p>
        </w:tc>
        <w:tc>
          <w:tcPr>
            <w:tcW w:w="728" w:type="dxa"/>
          </w:tcPr>
          <w:p w14:paraId="23232D16" w14:textId="405E8719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5.4%</w:t>
            </w:r>
          </w:p>
        </w:tc>
      </w:tr>
      <w:tr w:rsidR="006D409D" w:rsidRPr="00E17F62" w14:paraId="12445C36" w14:textId="77777777" w:rsidTr="006D40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dxa"/>
          </w:tcPr>
          <w:p w14:paraId="735D5138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  <w:t>35-54 years</w:t>
            </w:r>
          </w:p>
        </w:tc>
        <w:tc>
          <w:tcPr>
            <w:tcW w:w="814" w:type="dxa"/>
          </w:tcPr>
          <w:p w14:paraId="5E01B825" w14:textId="719C5E12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29.0%</w:t>
            </w:r>
          </w:p>
        </w:tc>
        <w:tc>
          <w:tcPr>
            <w:tcW w:w="814" w:type="dxa"/>
          </w:tcPr>
          <w:p w14:paraId="03024560" w14:textId="096C7A42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19.9%</w:t>
            </w:r>
          </w:p>
        </w:tc>
        <w:tc>
          <w:tcPr>
            <w:tcW w:w="814" w:type="dxa"/>
          </w:tcPr>
          <w:p w14:paraId="092C36DD" w14:textId="4DCD0664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16.5%</w:t>
            </w:r>
          </w:p>
        </w:tc>
        <w:tc>
          <w:tcPr>
            <w:tcW w:w="814" w:type="dxa"/>
          </w:tcPr>
          <w:p w14:paraId="00417E9A" w14:textId="04E58594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13.1%</w:t>
            </w:r>
          </w:p>
        </w:tc>
        <w:tc>
          <w:tcPr>
            <w:tcW w:w="766" w:type="dxa"/>
          </w:tcPr>
          <w:p w14:paraId="6BA29AE5" w14:textId="2C1DD438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9.0%</w:t>
            </w:r>
          </w:p>
        </w:tc>
        <w:tc>
          <w:tcPr>
            <w:tcW w:w="808" w:type="dxa"/>
          </w:tcPr>
          <w:p w14:paraId="581D46A5" w14:textId="6E4512DD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5.7%</w:t>
            </w:r>
          </w:p>
        </w:tc>
        <w:tc>
          <w:tcPr>
            <w:tcW w:w="728" w:type="dxa"/>
          </w:tcPr>
          <w:p w14:paraId="762C0839" w14:textId="5280A4AD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6.7%</w:t>
            </w:r>
          </w:p>
        </w:tc>
      </w:tr>
      <w:tr w:rsidR="006D409D" w:rsidRPr="00E17F62" w14:paraId="14C7074E" w14:textId="77777777" w:rsidTr="006D40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dxa"/>
          </w:tcPr>
          <w:p w14:paraId="63922D80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  <w:t>55-64 years</w:t>
            </w:r>
          </w:p>
        </w:tc>
        <w:tc>
          <w:tcPr>
            <w:tcW w:w="814" w:type="dxa"/>
          </w:tcPr>
          <w:p w14:paraId="79E875F1" w14:textId="5611DF78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25.9%</w:t>
            </w:r>
          </w:p>
        </w:tc>
        <w:tc>
          <w:tcPr>
            <w:tcW w:w="814" w:type="dxa"/>
          </w:tcPr>
          <w:p w14:paraId="660194B6" w14:textId="32C48787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19.3%</w:t>
            </w:r>
          </w:p>
        </w:tc>
        <w:tc>
          <w:tcPr>
            <w:tcW w:w="814" w:type="dxa"/>
          </w:tcPr>
          <w:p w14:paraId="65B2F530" w14:textId="0A6386F4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16.9%</w:t>
            </w:r>
          </w:p>
        </w:tc>
        <w:tc>
          <w:tcPr>
            <w:tcW w:w="814" w:type="dxa"/>
          </w:tcPr>
          <w:p w14:paraId="1D7521EF" w14:textId="66AB8B61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13.5%</w:t>
            </w:r>
          </w:p>
        </w:tc>
        <w:tc>
          <w:tcPr>
            <w:tcW w:w="766" w:type="dxa"/>
          </w:tcPr>
          <w:p w14:paraId="31A38C17" w14:textId="017EABD5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9.8%</w:t>
            </w:r>
          </w:p>
        </w:tc>
        <w:tc>
          <w:tcPr>
            <w:tcW w:w="808" w:type="dxa"/>
          </w:tcPr>
          <w:p w14:paraId="6A422605" w14:textId="5D0C28F1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6.6%</w:t>
            </w:r>
          </w:p>
        </w:tc>
        <w:tc>
          <w:tcPr>
            <w:tcW w:w="728" w:type="dxa"/>
          </w:tcPr>
          <w:p w14:paraId="06B97B97" w14:textId="216C27F3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8.0%</w:t>
            </w:r>
          </w:p>
        </w:tc>
      </w:tr>
      <w:tr w:rsidR="006D409D" w:rsidRPr="00E17F62" w14:paraId="7B2DC260" w14:textId="77777777" w:rsidTr="006D40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dxa"/>
          </w:tcPr>
          <w:p w14:paraId="326FFEB3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  <w:t>65-74 years</w:t>
            </w:r>
          </w:p>
        </w:tc>
        <w:tc>
          <w:tcPr>
            <w:tcW w:w="814" w:type="dxa"/>
          </w:tcPr>
          <w:p w14:paraId="0D8AD7D2" w14:textId="78B6C6BE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25.9%</w:t>
            </w:r>
          </w:p>
        </w:tc>
        <w:tc>
          <w:tcPr>
            <w:tcW w:w="814" w:type="dxa"/>
          </w:tcPr>
          <w:p w14:paraId="22864F02" w14:textId="13FCA01D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19.8%</w:t>
            </w:r>
          </w:p>
        </w:tc>
        <w:tc>
          <w:tcPr>
            <w:tcW w:w="814" w:type="dxa"/>
          </w:tcPr>
          <w:p w14:paraId="1591D0A7" w14:textId="0A412F1F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17.6%</w:t>
            </w:r>
          </w:p>
        </w:tc>
        <w:tc>
          <w:tcPr>
            <w:tcW w:w="814" w:type="dxa"/>
          </w:tcPr>
          <w:p w14:paraId="15FE50BE" w14:textId="40E5A927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13.6%</w:t>
            </w:r>
          </w:p>
        </w:tc>
        <w:tc>
          <w:tcPr>
            <w:tcW w:w="766" w:type="dxa"/>
          </w:tcPr>
          <w:p w14:paraId="586C33BB" w14:textId="4F54FC2B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9.7%</w:t>
            </w:r>
          </w:p>
        </w:tc>
        <w:tc>
          <w:tcPr>
            <w:tcW w:w="808" w:type="dxa"/>
          </w:tcPr>
          <w:p w14:paraId="4A097B4D" w14:textId="5D10B89F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6.1%</w:t>
            </w:r>
          </w:p>
        </w:tc>
        <w:tc>
          <w:tcPr>
            <w:tcW w:w="728" w:type="dxa"/>
          </w:tcPr>
          <w:p w14:paraId="68CC282A" w14:textId="1B0637A8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7.3%</w:t>
            </w:r>
          </w:p>
        </w:tc>
      </w:tr>
      <w:tr w:rsidR="006D409D" w:rsidRPr="00E17F62" w14:paraId="2A9CBA1E" w14:textId="77777777" w:rsidTr="006D40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dxa"/>
          </w:tcPr>
          <w:p w14:paraId="2586C507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  <w:t>≥75 years</w:t>
            </w:r>
          </w:p>
        </w:tc>
        <w:tc>
          <w:tcPr>
            <w:tcW w:w="814" w:type="dxa"/>
          </w:tcPr>
          <w:p w14:paraId="3E41639A" w14:textId="6DBEA5FC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24.5%</w:t>
            </w:r>
          </w:p>
        </w:tc>
        <w:tc>
          <w:tcPr>
            <w:tcW w:w="814" w:type="dxa"/>
          </w:tcPr>
          <w:p w14:paraId="6D96DE6A" w14:textId="0769A567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21.3%</w:t>
            </w:r>
          </w:p>
        </w:tc>
        <w:tc>
          <w:tcPr>
            <w:tcW w:w="814" w:type="dxa"/>
          </w:tcPr>
          <w:p w14:paraId="4FDF6FAF" w14:textId="0D11AB8C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19.1%</w:t>
            </w:r>
          </w:p>
        </w:tc>
        <w:tc>
          <w:tcPr>
            <w:tcW w:w="814" w:type="dxa"/>
          </w:tcPr>
          <w:p w14:paraId="49CC6B0F" w14:textId="5B81544E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14.6%</w:t>
            </w:r>
          </w:p>
        </w:tc>
        <w:tc>
          <w:tcPr>
            <w:tcW w:w="766" w:type="dxa"/>
          </w:tcPr>
          <w:p w14:paraId="4233FA29" w14:textId="1B2A766E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9.4%</w:t>
            </w:r>
          </w:p>
        </w:tc>
        <w:tc>
          <w:tcPr>
            <w:tcW w:w="808" w:type="dxa"/>
          </w:tcPr>
          <w:p w14:paraId="5F10DD52" w14:textId="03C6F51A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5.4%</w:t>
            </w:r>
          </w:p>
        </w:tc>
        <w:tc>
          <w:tcPr>
            <w:tcW w:w="728" w:type="dxa"/>
          </w:tcPr>
          <w:p w14:paraId="2507783E" w14:textId="0B044E3D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5.7%</w:t>
            </w:r>
          </w:p>
        </w:tc>
      </w:tr>
    </w:tbl>
    <w:p w14:paraId="599CD156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7017B22C" w14:textId="77777777" w:rsidR="007D54D7" w:rsidRPr="00E17F62" w:rsidRDefault="007D54D7" w:rsidP="007D54D7">
      <w:pPr>
        <w:ind w:hanging="142"/>
        <w:rPr>
          <w:rFonts w:ascii="Palatino Linotype" w:hAnsi="Palatino Linotype"/>
          <w:b/>
          <w:sz w:val="18"/>
          <w:szCs w:val="18"/>
        </w:rPr>
      </w:pPr>
      <w:r w:rsidRPr="00E17F62">
        <w:rPr>
          <w:rFonts w:ascii="Palatino Linotype" w:hAnsi="Palatino Linotype"/>
          <w:sz w:val="16"/>
          <w:szCs w:val="16"/>
        </w:rPr>
        <w:br w:type="column"/>
      </w:r>
      <w:r w:rsidRPr="00E17F62">
        <w:rPr>
          <w:rFonts w:ascii="Palatino Linotype" w:hAnsi="Palatino Linotype"/>
          <w:b/>
          <w:sz w:val="18"/>
          <w:szCs w:val="18"/>
        </w:rPr>
        <w:lastRenderedPageBreak/>
        <w:t>Vegetable Servings (</w:t>
      </w:r>
      <w:proofErr w:type="spellStart"/>
      <w:r w:rsidRPr="00E17F62">
        <w:rPr>
          <w:rFonts w:ascii="Palatino Linotype" w:hAnsi="Palatino Linotype"/>
          <w:b/>
          <w:sz w:val="18"/>
          <w:szCs w:val="18"/>
        </w:rPr>
        <w:t>svgs</w:t>
      </w:r>
      <w:proofErr w:type="spellEnd"/>
      <w:r w:rsidRPr="00E17F62">
        <w:rPr>
          <w:rFonts w:ascii="Palatino Linotype" w:hAnsi="Palatino Linotype"/>
          <w:b/>
          <w:sz w:val="18"/>
          <w:szCs w:val="18"/>
        </w:rPr>
        <w:t>)</w:t>
      </w:r>
    </w:p>
    <w:p w14:paraId="581B2B55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255A44B5" w14:textId="77777777" w:rsidR="007D54D7" w:rsidRPr="00E17F62" w:rsidRDefault="007D54D7" w:rsidP="007D54D7">
      <w:pPr>
        <w:ind w:hanging="142"/>
        <w:rPr>
          <w:rFonts w:ascii="Palatino Linotype" w:hAnsi="Palatino Linotype"/>
          <w:sz w:val="16"/>
          <w:szCs w:val="16"/>
          <w:u w:val="single"/>
        </w:rPr>
      </w:pPr>
      <w:r w:rsidRPr="00E17F62">
        <w:rPr>
          <w:rFonts w:ascii="Palatino Linotype" w:hAnsi="Palatino Linotype"/>
          <w:sz w:val="16"/>
          <w:szCs w:val="16"/>
          <w:u w:val="single"/>
        </w:rPr>
        <w:t>Females</w:t>
      </w:r>
    </w:p>
    <w:p w14:paraId="130A8BA7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6658" w:type="dxa"/>
        <w:tblLook w:val="04A0" w:firstRow="1" w:lastRow="0" w:firstColumn="1" w:lastColumn="0" w:noHBand="0" w:noVBand="1"/>
      </w:tblPr>
      <w:tblGrid>
        <w:gridCol w:w="832"/>
        <w:gridCol w:w="832"/>
        <w:gridCol w:w="832"/>
        <w:gridCol w:w="833"/>
        <w:gridCol w:w="832"/>
        <w:gridCol w:w="832"/>
        <w:gridCol w:w="832"/>
        <w:gridCol w:w="833"/>
      </w:tblGrid>
      <w:tr w:rsidR="007D54D7" w:rsidRPr="00E17F62" w14:paraId="6D8C8379" w14:textId="77777777" w:rsidTr="00DF3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dxa"/>
          </w:tcPr>
          <w:p w14:paraId="169C4C7A" w14:textId="77777777" w:rsidR="007D54D7" w:rsidRPr="00E17F62" w:rsidRDefault="007D54D7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32" w:type="dxa"/>
          </w:tcPr>
          <w:p w14:paraId="052EB0C0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2" w:type="dxa"/>
          </w:tcPr>
          <w:p w14:paraId="6B3F73B7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3" w:type="dxa"/>
          </w:tcPr>
          <w:p w14:paraId="7C4715A2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2" w:type="dxa"/>
          </w:tcPr>
          <w:p w14:paraId="4E15E641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2" w:type="dxa"/>
          </w:tcPr>
          <w:p w14:paraId="392F35F0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2-&lt;2.5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2" w:type="dxa"/>
          </w:tcPr>
          <w:p w14:paraId="6335085C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2.5-&lt;3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3" w:type="dxa"/>
          </w:tcPr>
          <w:p w14:paraId="048E98E7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6D409D" w:rsidRPr="00E17F62" w14:paraId="47A9B619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dxa"/>
          </w:tcPr>
          <w:p w14:paraId="429CA395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  <w:t>≤14 years</w:t>
            </w:r>
          </w:p>
        </w:tc>
        <w:tc>
          <w:tcPr>
            <w:tcW w:w="832" w:type="dxa"/>
          </w:tcPr>
          <w:p w14:paraId="0E3C50E4" w14:textId="1A05F2A0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14.1%</w:t>
            </w:r>
          </w:p>
        </w:tc>
        <w:tc>
          <w:tcPr>
            <w:tcW w:w="832" w:type="dxa"/>
          </w:tcPr>
          <w:p w14:paraId="3AF7F26D" w14:textId="4A87F476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30.1%</w:t>
            </w:r>
          </w:p>
        </w:tc>
        <w:tc>
          <w:tcPr>
            <w:tcW w:w="833" w:type="dxa"/>
          </w:tcPr>
          <w:p w14:paraId="551C10E5" w14:textId="6CB0F4AA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24.0%</w:t>
            </w:r>
          </w:p>
        </w:tc>
        <w:tc>
          <w:tcPr>
            <w:tcW w:w="832" w:type="dxa"/>
          </w:tcPr>
          <w:p w14:paraId="30C0FE1B" w14:textId="353AF7DB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14.6%</w:t>
            </w:r>
          </w:p>
        </w:tc>
        <w:tc>
          <w:tcPr>
            <w:tcW w:w="832" w:type="dxa"/>
          </w:tcPr>
          <w:p w14:paraId="76E10E46" w14:textId="5E7A0BB3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8.3%</w:t>
            </w:r>
          </w:p>
        </w:tc>
        <w:tc>
          <w:tcPr>
            <w:tcW w:w="832" w:type="dxa"/>
          </w:tcPr>
          <w:p w14:paraId="32ED83AC" w14:textId="5BB4B6ED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4.3%</w:t>
            </w:r>
          </w:p>
        </w:tc>
        <w:tc>
          <w:tcPr>
            <w:tcW w:w="833" w:type="dxa"/>
          </w:tcPr>
          <w:p w14:paraId="5CE13B38" w14:textId="6318A696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4.7%</w:t>
            </w:r>
          </w:p>
        </w:tc>
      </w:tr>
    </w:tbl>
    <w:p w14:paraId="54BBC65B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836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36"/>
        <w:gridCol w:w="836"/>
        <w:gridCol w:w="837"/>
        <w:gridCol w:w="836"/>
        <w:gridCol w:w="837"/>
        <w:gridCol w:w="836"/>
        <w:gridCol w:w="836"/>
        <w:gridCol w:w="837"/>
        <w:gridCol w:w="836"/>
        <w:gridCol w:w="837"/>
      </w:tblGrid>
      <w:tr w:rsidR="00DF3840" w:rsidRPr="00E17F62" w14:paraId="6423F6E4" w14:textId="77777777" w:rsidTr="00DF3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</w:tcPr>
          <w:p w14:paraId="42B572C4" w14:textId="77777777" w:rsidR="007D54D7" w:rsidRPr="00E17F62" w:rsidRDefault="007D54D7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36" w:type="dxa"/>
          </w:tcPr>
          <w:p w14:paraId="46009DA6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7" w:type="dxa"/>
          </w:tcPr>
          <w:p w14:paraId="20ACB7FB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6" w:type="dxa"/>
          </w:tcPr>
          <w:p w14:paraId="1D1AE763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7" w:type="dxa"/>
          </w:tcPr>
          <w:p w14:paraId="2C2B7438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6" w:type="dxa"/>
          </w:tcPr>
          <w:p w14:paraId="1A16451D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2-&lt;2.5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6" w:type="dxa"/>
          </w:tcPr>
          <w:p w14:paraId="636628EC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 xml:space="preserve">2.5-&lt;3 </w:t>
            </w:r>
            <w:proofErr w:type="spellStart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/d</w:t>
            </w:r>
          </w:p>
        </w:tc>
        <w:tc>
          <w:tcPr>
            <w:tcW w:w="837" w:type="dxa"/>
          </w:tcPr>
          <w:p w14:paraId="613CD932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 xml:space="preserve">3-&lt;3.5 </w:t>
            </w:r>
            <w:proofErr w:type="spellStart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/d</w:t>
            </w:r>
          </w:p>
        </w:tc>
        <w:tc>
          <w:tcPr>
            <w:tcW w:w="836" w:type="dxa"/>
          </w:tcPr>
          <w:p w14:paraId="76654FD7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 xml:space="preserve">3.5-&lt;4 </w:t>
            </w:r>
            <w:proofErr w:type="spellStart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/d</w:t>
            </w:r>
          </w:p>
        </w:tc>
        <w:tc>
          <w:tcPr>
            <w:tcW w:w="837" w:type="dxa"/>
          </w:tcPr>
          <w:p w14:paraId="27B4F4E7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 xml:space="preserve">≥4 </w:t>
            </w:r>
            <w:proofErr w:type="spellStart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/d</w:t>
            </w:r>
          </w:p>
        </w:tc>
      </w:tr>
      <w:tr w:rsidR="00DF3840" w:rsidRPr="00E17F62" w14:paraId="0416D44C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</w:tcPr>
          <w:p w14:paraId="52C372C7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15-34 years</w:t>
            </w:r>
          </w:p>
        </w:tc>
        <w:tc>
          <w:tcPr>
            <w:tcW w:w="836" w:type="dxa"/>
          </w:tcPr>
          <w:p w14:paraId="2F170FFD" w14:textId="6C81DF10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2.8%</w:t>
            </w:r>
          </w:p>
        </w:tc>
        <w:tc>
          <w:tcPr>
            <w:tcW w:w="837" w:type="dxa"/>
          </w:tcPr>
          <w:p w14:paraId="22CD32A1" w14:textId="2BB283A8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15.2%</w:t>
            </w:r>
          </w:p>
        </w:tc>
        <w:tc>
          <w:tcPr>
            <w:tcW w:w="836" w:type="dxa"/>
          </w:tcPr>
          <w:p w14:paraId="351C1C89" w14:textId="6F361A0F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23.2%</w:t>
            </w:r>
          </w:p>
        </w:tc>
        <w:tc>
          <w:tcPr>
            <w:tcW w:w="837" w:type="dxa"/>
          </w:tcPr>
          <w:p w14:paraId="127F89A4" w14:textId="58D086C8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20.6%</w:t>
            </w:r>
          </w:p>
        </w:tc>
        <w:tc>
          <w:tcPr>
            <w:tcW w:w="836" w:type="dxa"/>
          </w:tcPr>
          <w:p w14:paraId="41D01233" w14:textId="7CD7C16F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15.2%</w:t>
            </w:r>
          </w:p>
        </w:tc>
        <w:tc>
          <w:tcPr>
            <w:tcW w:w="836" w:type="dxa"/>
          </w:tcPr>
          <w:p w14:paraId="6656FC27" w14:textId="2AB47A45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9.9%</w:t>
            </w:r>
          </w:p>
        </w:tc>
        <w:tc>
          <w:tcPr>
            <w:tcW w:w="837" w:type="dxa"/>
          </w:tcPr>
          <w:p w14:paraId="321444E7" w14:textId="2C2376C1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5.9%</w:t>
            </w:r>
          </w:p>
        </w:tc>
        <w:tc>
          <w:tcPr>
            <w:tcW w:w="836" w:type="dxa"/>
          </w:tcPr>
          <w:p w14:paraId="4EA41880" w14:textId="080E0D4E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3.3%</w:t>
            </w:r>
          </w:p>
        </w:tc>
        <w:tc>
          <w:tcPr>
            <w:tcW w:w="837" w:type="dxa"/>
          </w:tcPr>
          <w:p w14:paraId="084CC464" w14:textId="78581DDA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4.0%</w:t>
            </w:r>
          </w:p>
        </w:tc>
      </w:tr>
      <w:tr w:rsidR="00DF3840" w:rsidRPr="00E17F62" w14:paraId="6CBBD015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</w:tcPr>
          <w:p w14:paraId="7ADB2246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35-54 years</w:t>
            </w:r>
          </w:p>
        </w:tc>
        <w:tc>
          <w:tcPr>
            <w:tcW w:w="836" w:type="dxa"/>
          </w:tcPr>
          <w:p w14:paraId="43BEE040" w14:textId="6D00DD94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1.2%</w:t>
            </w:r>
          </w:p>
        </w:tc>
        <w:tc>
          <w:tcPr>
            <w:tcW w:w="837" w:type="dxa"/>
          </w:tcPr>
          <w:p w14:paraId="0CADC4CE" w14:textId="49F9CB39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9.6%</w:t>
            </w:r>
          </w:p>
        </w:tc>
        <w:tc>
          <w:tcPr>
            <w:tcW w:w="836" w:type="dxa"/>
          </w:tcPr>
          <w:p w14:paraId="0163C63E" w14:textId="16900313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18.0%</w:t>
            </w:r>
          </w:p>
        </w:tc>
        <w:tc>
          <w:tcPr>
            <w:tcW w:w="837" w:type="dxa"/>
          </w:tcPr>
          <w:p w14:paraId="6BB8DCDC" w14:textId="04F7F03C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20.1%</w:t>
            </w:r>
          </w:p>
        </w:tc>
        <w:tc>
          <w:tcPr>
            <w:tcW w:w="836" w:type="dxa"/>
          </w:tcPr>
          <w:p w14:paraId="2DFDE7CC" w14:textId="2AC14722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17.5%</w:t>
            </w:r>
          </w:p>
        </w:tc>
        <w:tc>
          <w:tcPr>
            <w:tcW w:w="836" w:type="dxa"/>
          </w:tcPr>
          <w:p w14:paraId="00B25681" w14:textId="5377D797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12.6%</w:t>
            </w:r>
          </w:p>
        </w:tc>
        <w:tc>
          <w:tcPr>
            <w:tcW w:w="837" w:type="dxa"/>
          </w:tcPr>
          <w:p w14:paraId="54AD3AB9" w14:textId="25EE4B5D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8.5%</w:t>
            </w:r>
          </w:p>
        </w:tc>
        <w:tc>
          <w:tcPr>
            <w:tcW w:w="836" w:type="dxa"/>
          </w:tcPr>
          <w:p w14:paraId="14B2BD54" w14:textId="180E1539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5.4%</w:t>
            </w:r>
          </w:p>
        </w:tc>
        <w:tc>
          <w:tcPr>
            <w:tcW w:w="837" w:type="dxa"/>
          </w:tcPr>
          <w:p w14:paraId="2815F098" w14:textId="0D88F480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7.2%</w:t>
            </w:r>
          </w:p>
        </w:tc>
      </w:tr>
      <w:tr w:rsidR="00DF3840" w:rsidRPr="00E17F62" w14:paraId="457988AB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</w:tcPr>
          <w:p w14:paraId="7C2A9FCD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55-64 years</w:t>
            </w:r>
          </w:p>
        </w:tc>
        <w:tc>
          <w:tcPr>
            <w:tcW w:w="836" w:type="dxa"/>
          </w:tcPr>
          <w:p w14:paraId="0A416427" w14:textId="77CD7107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1.4%</w:t>
            </w:r>
          </w:p>
        </w:tc>
        <w:tc>
          <w:tcPr>
            <w:tcW w:w="837" w:type="dxa"/>
          </w:tcPr>
          <w:p w14:paraId="09ABD635" w14:textId="0E2024A8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10.6%</w:t>
            </w:r>
          </w:p>
        </w:tc>
        <w:tc>
          <w:tcPr>
            <w:tcW w:w="836" w:type="dxa"/>
          </w:tcPr>
          <w:p w14:paraId="20455EE9" w14:textId="47F26E5E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18.8%</w:t>
            </w:r>
          </w:p>
        </w:tc>
        <w:tc>
          <w:tcPr>
            <w:tcW w:w="837" w:type="dxa"/>
          </w:tcPr>
          <w:p w14:paraId="2056D834" w14:textId="7FC74F47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19.7%</w:t>
            </w:r>
          </w:p>
        </w:tc>
        <w:tc>
          <w:tcPr>
            <w:tcW w:w="836" w:type="dxa"/>
          </w:tcPr>
          <w:p w14:paraId="3EB10846" w14:textId="5E248DE2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17.3%</w:t>
            </w:r>
          </w:p>
        </w:tc>
        <w:tc>
          <w:tcPr>
            <w:tcW w:w="836" w:type="dxa"/>
          </w:tcPr>
          <w:p w14:paraId="289746EA" w14:textId="066C64B7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12.7%</w:t>
            </w:r>
          </w:p>
        </w:tc>
        <w:tc>
          <w:tcPr>
            <w:tcW w:w="837" w:type="dxa"/>
          </w:tcPr>
          <w:p w14:paraId="4E883E8C" w14:textId="1A1C71E0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8.0%</w:t>
            </w:r>
          </w:p>
        </w:tc>
        <w:tc>
          <w:tcPr>
            <w:tcW w:w="836" w:type="dxa"/>
          </w:tcPr>
          <w:p w14:paraId="5BD45BE5" w14:textId="2C8493F1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5.1%</w:t>
            </w:r>
          </w:p>
        </w:tc>
        <w:tc>
          <w:tcPr>
            <w:tcW w:w="837" w:type="dxa"/>
          </w:tcPr>
          <w:p w14:paraId="7CD654A0" w14:textId="3D8AC969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6.6%</w:t>
            </w:r>
          </w:p>
        </w:tc>
      </w:tr>
      <w:tr w:rsidR="00DF3840" w:rsidRPr="00E17F62" w14:paraId="46A06D34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</w:tcPr>
          <w:p w14:paraId="627CDC6A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65-74 years</w:t>
            </w:r>
          </w:p>
        </w:tc>
        <w:tc>
          <w:tcPr>
            <w:tcW w:w="836" w:type="dxa"/>
          </w:tcPr>
          <w:p w14:paraId="6B20B59B" w14:textId="741AAFAE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2.5%</w:t>
            </w:r>
          </w:p>
        </w:tc>
        <w:tc>
          <w:tcPr>
            <w:tcW w:w="837" w:type="dxa"/>
          </w:tcPr>
          <w:p w14:paraId="60E3F91D" w14:textId="2F0B2780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14.8%</w:t>
            </w:r>
          </w:p>
        </w:tc>
        <w:tc>
          <w:tcPr>
            <w:tcW w:w="836" w:type="dxa"/>
          </w:tcPr>
          <w:p w14:paraId="24D8A67A" w14:textId="7C177B29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23.0%</w:t>
            </w:r>
          </w:p>
        </w:tc>
        <w:tc>
          <w:tcPr>
            <w:tcW w:w="837" w:type="dxa"/>
          </w:tcPr>
          <w:p w14:paraId="2677611A" w14:textId="52376F73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21.2%</w:t>
            </w:r>
          </w:p>
        </w:tc>
        <w:tc>
          <w:tcPr>
            <w:tcW w:w="836" w:type="dxa"/>
          </w:tcPr>
          <w:p w14:paraId="4CD4E08F" w14:textId="3B04C067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15.2%</w:t>
            </w:r>
          </w:p>
        </w:tc>
        <w:tc>
          <w:tcPr>
            <w:tcW w:w="836" w:type="dxa"/>
          </w:tcPr>
          <w:p w14:paraId="1DB7BE0B" w14:textId="3EED6350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10.1%</w:t>
            </w:r>
          </w:p>
        </w:tc>
        <w:tc>
          <w:tcPr>
            <w:tcW w:w="837" w:type="dxa"/>
          </w:tcPr>
          <w:p w14:paraId="2D027BA5" w14:textId="2B83FC4E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6.1%</w:t>
            </w:r>
          </w:p>
        </w:tc>
        <w:tc>
          <w:tcPr>
            <w:tcW w:w="836" w:type="dxa"/>
          </w:tcPr>
          <w:p w14:paraId="534E4600" w14:textId="35E77C60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3.3%</w:t>
            </w:r>
          </w:p>
        </w:tc>
        <w:tc>
          <w:tcPr>
            <w:tcW w:w="837" w:type="dxa"/>
          </w:tcPr>
          <w:p w14:paraId="7CE05EC4" w14:textId="3BC01770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3.7%</w:t>
            </w:r>
          </w:p>
        </w:tc>
      </w:tr>
      <w:tr w:rsidR="00DF3840" w:rsidRPr="00E17F62" w14:paraId="1CFFF9E8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</w:tcPr>
          <w:p w14:paraId="138A423A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≥75 years</w:t>
            </w:r>
          </w:p>
        </w:tc>
        <w:tc>
          <w:tcPr>
            <w:tcW w:w="836" w:type="dxa"/>
          </w:tcPr>
          <w:p w14:paraId="3A1B78D9" w14:textId="3C84CF52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2.9%</w:t>
            </w:r>
          </w:p>
        </w:tc>
        <w:tc>
          <w:tcPr>
            <w:tcW w:w="837" w:type="dxa"/>
          </w:tcPr>
          <w:p w14:paraId="4AF7E523" w14:textId="320D9F17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15.6%</w:t>
            </w:r>
          </w:p>
        </w:tc>
        <w:tc>
          <w:tcPr>
            <w:tcW w:w="836" w:type="dxa"/>
          </w:tcPr>
          <w:p w14:paraId="231E546C" w14:textId="56430F82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23.3%</w:t>
            </w:r>
          </w:p>
        </w:tc>
        <w:tc>
          <w:tcPr>
            <w:tcW w:w="837" w:type="dxa"/>
          </w:tcPr>
          <w:p w14:paraId="5D996B81" w14:textId="331CE3B5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21.2%</w:t>
            </w:r>
          </w:p>
        </w:tc>
        <w:tc>
          <w:tcPr>
            <w:tcW w:w="836" w:type="dxa"/>
          </w:tcPr>
          <w:p w14:paraId="61BE1D83" w14:textId="37C22177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15.2%</w:t>
            </w:r>
          </w:p>
        </w:tc>
        <w:tc>
          <w:tcPr>
            <w:tcW w:w="836" w:type="dxa"/>
          </w:tcPr>
          <w:p w14:paraId="557F08C6" w14:textId="3882A80B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9.5%</w:t>
            </w:r>
          </w:p>
        </w:tc>
        <w:tc>
          <w:tcPr>
            <w:tcW w:w="837" w:type="dxa"/>
          </w:tcPr>
          <w:p w14:paraId="05807A23" w14:textId="43562980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5.6%</w:t>
            </w:r>
          </w:p>
        </w:tc>
        <w:tc>
          <w:tcPr>
            <w:tcW w:w="836" w:type="dxa"/>
          </w:tcPr>
          <w:p w14:paraId="2CDA3AE7" w14:textId="484DFA7C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3.2%</w:t>
            </w:r>
          </w:p>
        </w:tc>
        <w:tc>
          <w:tcPr>
            <w:tcW w:w="837" w:type="dxa"/>
          </w:tcPr>
          <w:p w14:paraId="4B126D82" w14:textId="7D8DCC90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3.5%</w:t>
            </w:r>
          </w:p>
        </w:tc>
      </w:tr>
    </w:tbl>
    <w:p w14:paraId="2322FF6B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10AD5FF3" w14:textId="77777777" w:rsidR="007D54D7" w:rsidRPr="00E17F62" w:rsidRDefault="007D54D7" w:rsidP="007D54D7">
      <w:pPr>
        <w:ind w:hanging="142"/>
        <w:rPr>
          <w:rFonts w:ascii="Palatino Linotype" w:hAnsi="Palatino Linotype"/>
          <w:sz w:val="16"/>
          <w:szCs w:val="16"/>
          <w:u w:val="single"/>
        </w:rPr>
      </w:pPr>
      <w:r w:rsidRPr="00E17F62">
        <w:rPr>
          <w:rFonts w:ascii="Palatino Linotype" w:hAnsi="Palatino Linotype"/>
          <w:sz w:val="16"/>
          <w:szCs w:val="16"/>
          <w:u w:val="single"/>
        </w:rPr>
        <w:t>Males</w:t>
      </w:r>
    </w:p>
    <w:p w14:paraId="6646A9F8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6658" w:type="dxa"/>
        <w:tblLook w:val="04A0" w:firstRow="1" w:lastRow="0" w:firstColumn="1" w:lastColumn="0" w:noHBand="0" w:noVBand="1"/>
      </w:tblPr>
      <w:tblGrid>
        <w:gridCol w:w="832"/>
        <w:gridCol w:w="832"/>
        <w:gridCol w:w="832"/>
        <w:gridCol w:w="833"/>
        <w:gridCol w:w="832"/>
        <w:gridCol w:w="832"/>
        <w:gridCol w:w="832"/>
        <w:gridCol w:w="833"/>
      </w:tblGrid>
      <w:tr w:rsidR="00D622FE" w:rsidRPr="00E17F62" w14:paraId="7163360E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dxa"/>
          </w:tcPr>
          <w:p w14:paraId="3FF36DE1" w14:textId="77777777" w:rsidR="007D54D7" w:rsidRPr="00E17F62" w:rsidRDefault="007D54D7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32" w:type="dxa"/>
          </w:tcPr>
          <w:p w14:paraId="78CB21F5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2" w:type="dxa"/>
          </w:tcPr>
          <w:p w14:paraId="23E2B050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3" w:type="dxa"/>
          </w:tcPr>
          <w:p w14:paraId="4A92ADBA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2" w:type="dxa"/>
          </w:tcPr>
          <w:p w14:paraId="781F890A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2" w:type="dxa"/>
          </w:tcPr>
          <w:p w14:paraId="6CD947FB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2-&lt;2.5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2" w:type="dxa"/>
          </w:tcPr>
          <w:p w14:paraId="66AB520E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2.5-&lt;3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3" w:type="dxa"/>
          </w:tcPr>
          <w:p w14:paraId="5577D640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D622FE" w:rsidRPr="00E17F62" w14:paraId="37A7F00B" w14:textId="77777777" w:rsidTr="00D62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dxa"/>
          </w:tcPr>
          <w:p w14:paraId="061DAB01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  <w:t>≤14 years</w:t>
            </w:r>
          </w:p>
        </w:tc>
        <w:tc>
          <w:tcPr>
            <w:tcW w:w="832" w:type="dxa"/>
          </w:tcPr>
          <w:p w14:paraId="3B35F8D7" w14:textId="554B80C0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17.0%</w:t>
            </w:r>
          </w:p>
        </w:tc>
        <w:tc>
          <w:tcPr>
            <w:tcW w:w="832" w:type="dxa"/>
          </w:tcPr>
          <w:p w14:paraId="209821C8" w14:textId="5D0E10BE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32.4%</w:t>
            </w:r>
          </w:p>
        </w:tc>
        <w:tc>
          <w:tcPr>
            <w:tcW w:w="833" w:type="dxa"/>
          </w:tcPr>
          <w:p w14:paraId="0754A8B0" w14:textId="7D4B690C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23.2%</w:t>
            </w:r>
          </w:p>
        </w:tc>
        <w:tc>
          <w:tcPr>
            <w:tcW w:w="832" w:type="dxa"/>
          </w:tcPr>
          <w:p w14:paraId="55D80FCC" w14:textId="06E3A349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13.3%</w:t>
            </w:r>
          </w:p>
        </w:tc>
        <w:tc>
          <w:tcPr>
            <w:tcW w:w="832" w:type="dxa"/>
          </w:tcPr>
          <w:p w14:paraId="5CE2F739" w14:textId="0A6C160B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7.1%</w:t>
            </w:r>
          </w:p>
        </w:tc>
        <w:tc>
          <w:tcPr>
            <w:tcW w:w="832" w:type="dxa"/>
          </w:tcPr>
          <w:p w14:paraId="0A33380D" w14:textId="78331145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3.6%</w:t>
            </w:r>
          </w:p>
        </w:tc>
        <w:tc>
          <w:tcPr>
            <w:tcW w:w="833" w:type="dxa"/>
          </w:tcPr>
          <w:p w14:paraId="69FA053D" w14:textId="29DC76F0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3.4%</w:t>
            </w:r>
          </w:p>
        </w:tc>
      </w:tr>
    </w:tbl>
    <w:p w14:paraId="40B0ABA4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10060" w:type="dxa"/>
        <w:tblLook w:val="04A0" w:firstRow="1" w:lastRow="0" w:firstColumn="1" w:lastColumn="0" w:noHBand="0" w:noVBand="1"/>
      </w:tblPr>
      <w:tblGrid>
        <w:gridCol w:w="838"/>
        <w:gridCol w:w="838"/>
        <w:gridCol w:w="839"/>
        <w:gridCol w:w="838"/>
        <w:gridCol w:w="838"/>
        <w:gridCol w:w="839"/>
        <w:gridCol w:w="838"/>
        <w:gridCol w:w="838"/>
        <w:gridCol w:w="839"/>
        <w:gridCol w:w="838"/>
        <w:gridCol w:w="838"/>
        <w:gridCol w:w="839"/>
      </w:tblGrid>
      <w:tr w:rsidR="007D54D7" w:rsidRPr="00E17F62" w14:paraId="13730449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</w:tcPr>
          <w:p w14:paraId="54B57DA8" w14:textId="77777777" w:rsidR="007D54D7" w:rsidRPr="00E17F62" w:rsidRDefault="007D54D7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38" w:type="dxa"/>
          </w:tcPr>
          <w:p w14:paraId="51A27005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9" w:type="dxa"/>
          </w:tcPr>
          <w:p w14:paraId="5FB04F6C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8" w:type="dxa"/>
          </w:tcPr>
          <w:p w14:paraId="09E3D9C0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8" w:type="dxa"/>
          </w:tcPr>
          <w:p w14:paraId="0525435D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9" w:type="dxa"/>
          </w:tcPr>
          <w:p w14:paraId="01960B80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2-&lt;2.5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8" w:type="dxa"/>
          </w:tcPr>
          <w:p w14:paraId="7443D044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 xml:space="preserve">2.5-&lt;3 </w:t>
            </w:r>
            <w:proofErr w:type="spellStart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/d</w:t>
            </w:r>
          </w:p>
        </w:tc>
        <w:tc>
          <w:tcPr>
            <w:tcW w:w="838" w:type="dxa"/>
          </w:tcPr>
          <w:p w14:paraId="6899A555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 xml:space="preserve">3-&lt;3.5 </w:t>
            </w:r>
            <w:proofErr w:type="spellStart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/d</w:t>
            </w:r>
          </w:p>
        </w:tc>
        <w:tc>
          <w:tcPr>
            <w:tcW w:w="839" w:type="dxa"/>
          </w:tcPr>
          <w:p w14:paraId="69689128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 xml:space="preserve">3.5-&lt;4 </w:t>
            </w:r>
            <w:proofErr w:type="spellStart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/d</w:t>
            </w:r>
          </w:p>
        </w:tc>
        <w:tc>
          <w:tcPr>
            <w:tcW w:w="838" w:type="dxa"/>
          </w:tcPr>
          <w:p w14:paraId="6B959F38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 xml:space="preserve">4-&lt;4.5 </w:t>
            </w:r>
            <w:proofErr w:type="spellStart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/d</w:t>
            </w:r>
          </w:p>
        </w:tc>
        <w:tc>
          <w:tcPr>
            <w:tcW w:w="838" w:type="dxa"/>
          </w:tcPr>
          <w:p w14:paraId="660A1290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 xml:space="preserve">4.5-&lt;5 </w:t>
            </w:r>
            <w:proofErr w:type="spellStart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/d</w:t>
            </w:r>
          </w:p>
        </w:tc>
        <w:tc>
          <w:tcPr>
            <w:tcW w:w="839" w:type="dxa"/>
          </w:tcPr>
          <w:p w14:paraId="2B771BD2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 xml:space="preserve">≥5 </w:t>
            </w:r>
            <w:proofErr w:type="spellStart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/d</w:t>
            </w:r>
          </w:p>
        </w:tc>
      </w:tr>
      <w:tr w:rsidR="006D409D" w:rsidRPr="00E17F62" w14:paraId="75CAC6F3" w14:textId="77777777" w:rsidTr="00D62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</w:tcPr>
          <w:p w14:paraId="3E781273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15-34 years</w:t>
            </w:r>
          </w:p>
        </w:tc>
        <w:tc>
          <w:tcPr>
            <w:tcW w:w="838" w:type="dxa"/>
          </w:tcPr>
          <w:p w14:paraId="1F68ACE2" w14:textId="19AC6A54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3.2%</w:t>
            </w:r>
          </w:p>
        </w:tc>
        <w:tc>
          <w:tcPr>
            <w:tcW w:w="839" w:type="dxa"/>
          </w:tcPr>
          <w:p w14:paraId="0DBD0B2F" w14:textId="3CD9A0F2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16.8%</w:t>
            </w:r>
          </w:p>
        </w:tc>
        <w:tc>
          <w:tcPr>
            <w:tcW w:w="838" w:type="dxa"/>
          </w:tcPr>
          <w:p w14:paraId="2862BC94" w14:textId="183CA790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24.4%</w:t>
            </w:r>
          </w:p>
        </w:tc>
        <w:tc>
          <w:tcPr>
            <w:tcW w:w="838" w:type="dxa"/>
          </w:tcPr>
          <w:p w14:paraId="6EE93D93" w14:textId="78B65726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20.3%</w:t>
            </w:r>
          </w:p>
        </w:tc>
        <w:tc>
          <w:tcPr>
            <w:tcW w:w="839" w:type="dxa"/>
          </w:tcPr>
          <w:p w14:paraId="04EC1902" w14:textId="06B74B52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14.7%</w:t>
            </w:r>
          </w:p>
        </w:tc>
        <w:tc>
          <w:tcPr>
            <w:tcW w:w="838" w:type="dxa"/>
          </w:tcPr>
          <w:p w14:paraId="708804B7" w14:textId="366C2997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9.0%</w:t>
            </w:r>
          </w:p>
        </w:tc>
        <w:tc>
          <w:tcPr>
            <w:tcW w:w="838" w:type="dxa"/>
          </w:tcPr>
          <w:p w14:paraId="2D29DA04" w14:textId="676C206E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5.3%</w:t>
            </w:r>
          </w:p>
        </w:tc>
        <w:tc>
          <w:tcPr>
            <w:tcW w:w="839" w:type="dxa"/>
          </w:tcPr>
          <w:p w14:paraId="399D96E8" w14:textId="38553B5E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2.9%</w:t>
            </w:r>
          </w:p>
        </w:tc>
        <w:tc>
          <w:tcPr>
            <w:tcW w:w="838" w:type="dxa"/>
          </w:tcPr>
          <w:p w14:paraId="6DB318BF" w14:textId="1F436958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1.7%</w:t>
            </w:r>
          </w:p>
        </w:tc>
        <w:tc>
          <w:tcPr>
            <w:tcW w:w="838" w:type="dxa"/>
          </w:tcPr>
          <w:p w14:paraId="0AC948C2" w14:textId="7527F25F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0.8%</w:t>
            </w:r>
          </w:p>
        </w:tc>
        <w:tc>
          <w:tcPr>
            <w:tcW w:w="839" w:type="dxa"/>
          </w:tcPr>
          <w:p w14:paraId="66F8E735" w14:textId="07CB02EB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0.8%</w:t>
            </w:r>
          </w:p>
        </w:tc>
      </w:tr>
      <w:tr w:rsidR="006D409D" w:rsidRPr="00E17F62" w14:paraId="7CCCF69F" w14:textId="77777777" w:rsidTr="00D62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</w:tcPr>
          <w:p w14:paraId="7F3F4B4A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35-54 years</w:t>
            </w:r>
          </w:p>
        </w:tc>
        <w:tc>
          <w:tcPr>
            <w:tcW w:w="838" w:type="dxa"/>
          </w:tcPr>
          <w:p w14:paraId="3A384F31" w14:textId="17B0EDAB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1.4%</w:t>
            </w:r>
          </w:p>
        </w:tc>
        <w:tc>
          <w:tcPr>
            <w:tcW w:w="839" w:type="dxa"/>
          </w:tcPr>
          <w:p w14:paraId="1D42E7A4" w14:textId="3475D90E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10.7%</w:t>
            </w:r>
          </w:p>
        </w:tc>
        <w:tc>
          <w:tcPr>
            <w:tcW w:w="838" w:type="dxa"/>
          </w:tcPr>
          <w:p w14:paraId="2ABD3414" w14:textId="413815E8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19.2%</w:t>
            </w:r>
          </w:p>
        </w:tc>
        <w:tc>
          <w:tcPr>
            <w:tcW w:w="838" w:type="dxa"/>
          </w:tcPr>
          <w:p w14:paraId="3783B144" w14:textId="54279C43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20.7%</w:t>
            </w:r>
          </w:p>
        </w:tc>
        <w:tc>
          <w:tcPr>
            <w:tcW w:w="839" w:type="dxa"/>
          </w:tcPr>
          <w:p w14:paraId="52345AEA" w14:textId="0D0F0B8F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16.8%</w:t>
            </w:r>
          </w:p>
        </w:tc>
        <w:tc>
          <w:tcPr>
            <w:tcW w:w="838" w:type="dxa"/>
          </w:tcPr>
          <w:p w14:paraId="3D909B59" w14:textId="19FB7464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12.2%</w:t>
            </w:r>
          </w:p>
        </w:tc>
        <w:tc>
          <w:tcPr>
            <w:tcW w:w="838" w:type="dxa"/>
          </w:tcPr>
          <w:p w14:paraId="6FA48516" w14:textId="2906C356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7.8%</w:t>
            </w:r>
          </w:p>
        </w:tc>
        <w:tc>
          <w:tcPr>
            <w:tcW w:w="839" w:type="dxa"/>
          </w:tcPr>
          <w:p w14:paraId="1592A271" w14:textId="72512E41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4.8%</w:t>
            </w:r>
          </w:p>
        </w:tc>
        <w:tc>
          <w:tcPr>
            <w:tcW w:w="838" w:type="dxa"/>
          </w:tcPr>
          <w:p w14:paraId="356E8FDC" w14:textId="513C1832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2.9%</w:t>
            </w:r>
          </w:p>
        </w:tc>
        <w:tc>
          <w:tcPr>
            <w:tcW w:w="838" w:type="dxa"/>
          </w:tcPr>
          <w:p w14:paraId="6D91B759" w14:textId="044DE934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1.6%</w:t>
            </w:r>
          </w:p>
        </w:tc>
        <w:tc>
          <w:tcPr>
            <w:tcW w:w="839" w:type="dxa"/>
          </w:tcPr>
          <w:p w14:paraId="0A33B5AA" w14:textId="392F81CC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2.0%</w:t>
            </w:r>
          </w:p>
        </w:tc>
      </w:tr>
    </w:tbl>
    <w:p w14:paraId="5E1E36FC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8359" w:type="dxa"/>
        <w:tblLook w:val="04A0" w:firstRow="1" w:lastRow="0" w:firstColumn="1" w:lastColumn="0" w:noHBand="0" w:noVBand="1"/>
      </w:tblPr>
      <w:tblGrid>
        <w:gridCol w:w="835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</w:tblGrid>
      <w:tr w:rsidR="007D54D7" w:rsidRPr="00E17F62" w14:paraId="039F583F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" w:type="dxa"/>
          </w:tcPr>
          <w:p w14:paraId="483039E3" w14:textId="77777777" w:rsidR="007D54D7" w:rsidRPr="00E17F62" w:rsidRDefault="007D54D7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36" w:type="dxa"/>
          </w:tcPr>
          <w:p w14:paraId="7D299938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6" w:type="dxa"/>
          </w:tcPr>
          <w:p w14:paraId="3FE7FECB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6" w:type="dxa"/>
          </w:tcPr>
          <w:p w14:paraId="4226788E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6" w:type="dxa"/>
          </w:tcPr>
          <w:p w14:paraId="58EBAC03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6" w:type="dxa"/>
          </w:tcPr>
          <w:p w14:paraId="6432D36B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2-&lt;2.5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6" w:type="dxa"/>
          </w:tcPr>
          <w:p w14:paraId="0CE59208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 xml:space="preserve">2.5-&lt;3 </w:t>
            </w:r>
            <w:proofErr w:type="spellStart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/d</w:t>
            </w:r>
          </w:p>
        </w:tc>
        <w:tc>
          <w:tcPr>
            <w:tcW w:w="836" w:type="dxa"/>
          </w:tcPr>
          <w:p w14:paraId="5E1FEE6F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 xml:space="preserve">3-&lt;3.5 </w:t>
            </w:r>
            <w:proofErr w:type="spellStart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/d</w:t>
            </w:r>
          </w:p>
        </w:tc>
        <w:tc>
          <w:tcPr>
            <w:tcW w:w="836" w:type="dxa"/>
          </w:tcPr>
          <w:p w14:paraId="0A0AF4A4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 xml:space="preserve">3.5-&lt;4 </w:t>
            </w:r>
            <w:proofErr w:type="spellStart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/d</w:t>
            </w:r>
          </w:p>
        </w:tc>
        <w:tc>
          <w:tcPr>
            <w:tcW w:w="836" w:type="dxa"/>
          </w:tcPr>
          <w:p w14:paraId="6157E2A9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 xml:space="preserve">≥4 </w:t>
            </w:r>
            <w:proofErr w:type="spellStart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/d</w:t>
            </w:r>
          </w:p>
        </w:tc>
      </w:tr>
      <w:tr w:rsidR="006D409D" w:rsidRPr="00E17F62" w14:paraId="2B85AE0B" w14:textId="77777777" w:rsidTr="00D62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" w:type="dxa"/>
          </w:tcPr>
          <w:p w14:paraId="13091D1D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55-64 years</w:t>
            </w:r>
          </w:p>
        </w:tc>
        <w:tc>
          <w:tcPr>
            <w:tcW w:w="836" w:type="dxa"/>
          </w:tcPr>
          <w:p w14:paraId="5FAEAC2A" w14:textId="2259888E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1.5%</w:t>
            </w:r>
          </w:p>
        </w:tc>
        <w:tc>
          <w:tcPr>
            <w:tcW w:w="836" w:type="dxa"/>
          </w:tcPr>
          <w:p w14:paraId="4B0F9DCD" w14:textId="0F903E1F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11.6%</w:t>
            </w:r>
          </w:p>
        </w:tc>
        <w:tc>
          <w:tcPr>
            <w:tcW w:w="836" w:type="dxa"/>
          </w:tcPr>
          <w:p w14:paraId="31259372" w14:textId="7A78D6BE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19.7%</w:t>
            </w:r>
          </w:p>
        </w:tc>
        <w:tc>
          <w:tcPr>
            <w:tcW w:w="836" w:type="dxa"/>
          </w:tcPr>
          <w:p w14:paraId="09964B51" w14:textId="2BB529E7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20.4%</w:t>
            </w:r>
          </w:p>
        </w:tc>
        <w:tc>
          <w:tcPr>
            <w:tcW w:w="836" w:type="dxa"/>
          </w:tcPr>
          <w:p w14:paraId="65D4202A" w14:textId="2C6F48DA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16.8%</w:t>
            </w:r>
          </w:p>
        </w:tc>
        <w:tc>
          <w:tcPr>
            <w:tcW w:w="836" w:type="dxa"/>
          </w:tcPr>
          <w:p w14:paraId="15E2DEE0" w14:textId="7D05C4A8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11.8%</w:t>
            </w:r>
          </w:p>
        </w:tc>
        <w:tc>
          <w:tcPr>
            <w:tcW w:w="836" w:type="dxa"/>
          </w:tcPr>
          <w:p w14:paraId="3B8CF544" w14:textId="4AD1617A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7.5%</w:t>
            </w:r>
          </w:p>
        </w:tc>
        <w:tc>
          <w:tcPr>
            <w:tcW w:w="836" w:type="dxa"/>
          </w:tcPr>
          <w:p w14:paraId="29AA0CE4" w14:textId="459EA302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4.5%</w:t>
            </w:r>
          </w:p>
        </w:tc>
        <w:tc>
          <w:tcPr>
            <w:tcW w:w="836" w:type="dxa"/>
          </w:tcPr>
          <w:p w14:paraId="7BBD62D6" w14:textId="46784099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6.1%</w:t>
            </w:r>
          </w:p>
        </w:tc>
      </w:tr>
      <w:tr w:rsidR="006D409D" w:rsidRPr="00E17F62" w14:paraId="27D0116C" w14:textId="77777777" w:rsidTr="00D62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" w:type="dxa"/>
          </w:tcPr>
          <w:p w14:paraId="4272B10A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65-74 years</w:t>
            </w:r>
          </w:p>
        </w:tc>
        <w:tc>
          <w:tcPr>
            <w:tcW w:w="836" w:type="dxa"/>
          </w:tcPr>
          <w:p w14:paraId="44FEACB1" w14:textId="243EF5AA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2.9%</w:t>
            </w:r>
          </w:p>
        </w:tc>
        <w:tc>
          <w:tcPr>
            <w:tcW w:w="836" w:type="dxa"/>
          </w:tcPr>
          <w:p w14:paraId="7933D6E4" w14:textId="60E2A395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16.7%</w:t>
            </w:r>
          </w:p>
        </w:tc>
        <w:tc>
          <w:tcPr>
            <w:tcW w:w="836" w:type="dxa"/>
          </w:tcPr>
          <w:p w14:paraId="54C7EBCD" w14:textId="35CA17E6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23.1%</w:t>
            </w:r>
          </w:p>
        </w:tc>
        <w:tc>
          <w:tcPr>
            <w:tcW w:w="836" w:type="dxa"/>
          </w:tcPr>
          <w:p w14:paraId="14AE04CC" w14:textId="16980BC8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21.2%</w:t>
            </w:r>
          </w:p>
        </w:tc>
        <w:tc>
          <w:tcPr>
            <w:tcW w:w="836" w:type="dxa"/>
          </w:tcPr>
          <w:p w14:paraId="72FABA1B" w14:textId="05FB1697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15.2%</w:t>
            </w:r>
          </w:p>
        </w:tc>
        <w:tc>
          <w:tcPr>
            <w:tcW w:w="836" w:type="dxa"/>
          </w:tcPr>
          <w:p w14:paraId="17C2A043" w14:textId="31535258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9.2%</w:t>
            </w:r>
          </w:p>
        </w:tc>
        <w:tc>
          <w:tcPr>
            <w:tcW w:w="836" w:type="dxa"/>
          </w:tcPr>
          <w:p w14:paraId="208AE6F6" w14:textId="3BF548FE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5.5%</w:t>
            </w:r>
          </w:p>
        </w:tc>
        <w:tc>
          <w:tcPr>
            <w:tcW w:w="836" w:type="dxa"/>
          </w:tcPr>
          <w:p w14:paraId="0BCB1CD3" w14:textId="6E572534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2.9%</w:t>
            </w:r>
          </w:p>
        </w:tc>
        <w:tc>
          <w:tcPr>
            <w:tcW w:w="836" w:type="dxa"/>
          </w:tcPr>
          <w:p w14:paraId="0A1D79A3" w14:textId="18C595C4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3.3%</w:t>
            </w:r>
          </w:p>
        </w:tc>
      </w:tr>
      <w:tr w:rsidR="007D54D7" w:rsidRPr="00E17F62" w14:paraId="1E8BADDA" w14:textId="77777777" w:rsidTr="00D62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" w:type="dxa"/>
          </w:tcPr>
          <w:p w14:paraId="74392057" w14:textId="77777777" w:rsidR="007D54D7" w:rsidRPr="00E17F62" w:rsidRDefault="007D54D7" w:rsidP="00AF369E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≥75 years</w:t>
            </w:r>
          </w:p>
        </w:tc>
        <w:tc>
          <w:tcPr>
            <w:tcW w:w="836" w:type="dxa"/>
          </w:tcPr>
          <w:p w14:paraId="4E9AAE14" w14:textId="77777777" w:rsidR="007D54D7" w:rsidRPr="00E17F62" w:rsidRDefault="007D54D7" w:rsidP="00AF36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836" w:type="dxa"/>
          </w:tcPr>
          <w:p w14:paraId="1F151480" w14:textId="77777777" w:rsidR="007D54D7" w:rsidRPr="00E17F62" w:rsidRDefault="007D54D7" w:rsidP="00AF36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10.8</w:t>
            </w:r>
          </w:p>
        </w:tc>
        <w:tc>
          <w:tcPr>
            <w:tcW w:w="836" w:type="dxa"/>
          </w:tcPr>
          <w:p w14:paraId="06C0472C" w14:textId="77777777" w:rsidR="007D54D7" w:rsidRPr="00E17F62" w:rsidRDefault="007D54D7" w:rsidP="00AF36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836" w:type="dxa"/>
          </w:tcPr>
          <w:p w14:paraId="19772034" w14:textId="77777777" w:rsidR="007D54D7" w:rsidRPr="00E17F62" w:rsidRDefault="007D54D7" w:rsidP="00AF36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15.4</w:t>
            </w:r>
          </w:p>
        </w:tc>
        <w:tc>
          <w:tcPr>
            <w:tcW w:w="836" w:type="dxa"/>
          </w:tcPr>
          <w:p w14:paraId="0A1B2DBB" w14:textId="77777777" w:rsidR="007D54D7" w:rsidRPr="00E17F62" w:rsidRDefault="007D54D7" w:rsidP="00AF36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13.4</w:t>
            </w:r>
          </w:p>
        </w:tc>
        <w:tc>
          <w:tcPr>
            <w:tcW w:w="836" w:type="dxa"/>
          </w:tcPr>
          <w:p w14:paraId="4FB6134F" w14:textId="77777777" w:rsidR="007D54D7" w:rsidRPr="00E17F62" w:rsidRDefault="007D54D7" w:rsidP="00AF36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10.9</w:t>
            </w:r>
          </w:p>
        </w:tc>
        <w:tc>
          <w:tcPr>
            <w:tcW w:w="836" w:type="dxa"/>
          </w:tcPr>
          <w:p w14:paraId="170F9644" w14:textId="77777777" w:rsidR="007D54D7" w:rsidRPr="00E17F62" w:rsidRDefault="007D54D7" w:rsidP="00AF36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8.5</w:t>
            </w:r>
          </w:p>
        </w:tc>
        <w:tc>
          <w:tcPr>
            <w:tcW w:w="836" w:type="dxa"/>
          </w:tcPr>
          <w:p w14:paraId="4C047D01" w14:textId="77777777" w:rsidR="007D54D7" w:rsidRPr="00E17F62" w:rsidRDefault="007D54D7" w:rsidP="00AF36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6.2</w:t>
            </w:r>
          </w:p>
        </w:tc>
        <w:tc>
          <w:tcPr>
            <w:tcW w:w="836" w:type="dxa"/>
          </w:tcPr>
          <w:p w14:paraId="633C6215" w14:textId="77777777" w:rsidR="007D54D7" w:rsidRPr="00E17F62" w:rsidRDefault="007D54D7" w:rsidP="00AF36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17.4</w:t>
            </w:r>
          </w:p>
        </w:tc>
      </w:tr>
    </w:tbl>
    <w:p w14:paraId="6F993F16" w14:textId="77777777" w:rsidR="007D54D7" w:rsidRPr="00E17F62" w:rsidRDefault="007D54D7" w:rsidP="007D54D7">
      <w:pPr>
        <w:ind w:hanging="142"/>
        <w:rPr>
          <w:rFonts w:ascii="Palatino Linotype" w:hAnsi="Palatino Linotype"/>
          <w:b/>
          <w:sz w:val="18"/>
          <w:szCs w:val="18"/>
        </w:rPr>
      </w:pPr>
      <w:r w:rsidRPr="00E17F62">
        <w:rPr>
          <w:rFonts w:ascii="Palatino Linotype" w:hAnsi="Palatino Linotype"/>
          <w:sz w:val="16"/>
          <w:szCs w:val="16"/>
        </w:rPr>
        <w:br w:type="column"/>
      </w:r>
      <w:r w:rsidRPr="00E17F62">
        <w:rPr>
          <w:rFonts w:ascii="Palatino Linotype" w:hAnsi="Palatino Linotype"/>
          <w:b/>
          <w:sz w:val="18"/>
          <w:szCs w:val="18"/>
        </w:rPr>
        <w:lastRenderedPageBreak/>
        <w:t>Milk Servings (</w:t>
      </w:r>
      <w:proofErr w:type="spellStart"/>
      <w:r w:rsidRPr="00E17F62">
        <w:rPr>
          <w:rFonts w:ascii="Palatino Linotype" w:hAnsi="Palatino Linotype"/>
          <w:b/>
          <w:sz w:val="18"/>
          <w:szCs w:val="18"/>
        </w:rPr>
        <w:t>svgs</w:t>
      </w:r>
      <w:proofErr w:type="spellEnd"/>
      <w:r w:rsidRPr="00E17F62">
        <w:rPr>
          <w:rFonts w:ascii="Palatino Linotype" w:hAnsi="Palatino Linotype"/>
          <w:b/>
          <w:sz w:val="18"/>
          <w:szCs w:val="18"/>
        </w:rPr>
        <w:t>)</w:t>
      </w:r>
    </w:p>
    <w:p w14:paraId="6516265A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1DCA322C" w14:textId="77777777" w:rsidR="007D54D7" w:rsidRPr="00E17F62" w:rsidRDefault="007D54D7" w:rsidP="007D54D7">
      <w:pPr>
        <w:ind w:hanging="142"/>
        <w:rPr>
          <w:rFonts w:ascii="Palatino Linotype" w:hAnsi="Palatino Linotype"/>
          <w:sz w:val="16"/>
          <w:szCs w:val="16"/>
          <w:u w:val="single"/>
        </w:rPr>
      </w:pPr>
      <w:r w:rsidRPr="00E17F62">
        <w:rPr>
          <w:rFonts w:ascii="Palatino Linotype" w:hAnsi="Palatino Linotype"/>
          <w:sz w:val="16"/>
          <w:szCs w:val="16"/>
          <w:u w:val="single"/>
        </w:rPr>
        <w:t>Females</w:t>
      </w:r>
    </w:p>
    <w:p w14:paraId="70F395E7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4957" w:type="dxa"/>
        <w:tblLook w:val="04A0" w:firstRow="1" w:lastRow="0" w:firstColumn="1" w:lastColumn="0" w:noHBand="0" w:noVBand="1"/>
      </w:tblPr>
      <w:tblGrid>
        <w:gridCol w:w="826"/>
        <w:gridCol w:w="826"/>
        <w:gridCol w:w="826"/>
        <w:gridCol w:w="826"/>
        <w:gridCol w:w="826"/>
        <w:gridCol w:w="827"/>
      </w:tblGrid>
      <w:tr w:rsidR="007D54D7" w:rsidRPr="00E17F62" w14:paraId="1E11F8C6" w14:textId="77777777" w:rsidTr="00DF3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</w:tcPr>
          <w:p w14:paraId="4BCAA98A" w14:textId="77777777" w:rsidR="007D54D7" w:rsidRPr="00E17F62" w:rsidRDefault="007D54D7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26" w:type="dxa"/>
          </w:tcPr>
          <w:p w14:paraId="38D6FF41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26" w:type="dxa"/>
          </w:tcPr>
          <w:p w14:paraId="2B0B3E93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26" w:type="dxa"/>
          </w:tcPr>
          <w:p w14:paraId="696C5EB3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26" w:type="dxa"/>
          </w:tcPr>
          <w:p w14:paraId="7D79D5EF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27" w:type="dxa"/>
          </w:tcPr>
          <w:p w14:paraId="46113B05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6D409D" w:rsidRPr="00E17F62" w14:paraId="751B877C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</w:tcPr>
          <w:p w14:paraId="3281821F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≤14 years</w:t>
            </w:r>
          </w:p>
        </w:tc>
        <w:tc>
          <w:tcPr>
            <w:tcW w:w="826" w:type="dxa"/>
          </w:tcPr>
          <w:p w14:paraId="2D69AFF6" w14:textId="5DEBD4F9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25.6%</w:t>
            </w:r>
          </w:p>
        </w:tc>
        <w:tc>
          <w:tcPr>
            <w:tcW w:w="826" w:type="dxa"/>
          </w:tcPr>
          <w:p w14:paraId="4A903BE5" w14:textId="7520E0EF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26.9%</w:t>
            </w:r>
          </w:p>
        </w:tc>
        <w:tc>
          <w:tcPr>
            <w:tcW w:w="826" w:type="dxa"/>
          </w:tcPr>
          <w:p w14:paraId="1A569DA1" w14:textId="13849362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19.9%</w:t>
            </w:r>
          </w:p>
        </w:tc>
        <w:tc>
          <w:tcPr>
            <w:tcW w:w="826" w:type="dxa"/>
          </w:tcPr>
          <w:p w14:paraId="07E9F060" w14:textId="6807F3C5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12.0%</w:t>
            </w:r>
          </w:p>
        </w:tc>
        <w:tc>
          <w:tcPr>
            <w:tcW w:w="827" w:type="dxa"/>
          </w:tcPr>
          <w:p w14:paraId="34B73FE8" w14:textId="1DD24EDC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15.6%</w:t>
            </w:r>
          </w:p>
        </w:tc>
      </w:tr>
      <w:tr w:rsidR="006D409D" w:rsidRPr="00E17F62" w14:paraId="2D250352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</w:tcPr>
          <w:p w14:paraId="3C29A8F1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15-34 years</w:t>
            </w:r>
          </w:p>
        </w:tc>
        <w:tc>
          <w:tcPr>
            <w:tcW w:w="826" w:type="dxa"/>
          </w:tcPr>
          <w:p w14:paraId="2542F9FF" w14:textId="24B8B5F9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49.0%</w:t>
            </w:r>
          </w:p>
        </w:tc>
        <w:tc>
          <w:tcPr>
            <w:tcW w:w="826" w:type="dxa"/>
          </w:tcPr>
          <w:p w14:paraId="157D7A50" w14:textId="2BECB784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25.0%</w:t>
            </w:r>
          </w:p>
        </w:tc>
        <w:tc>
          <w:tcPr>
            <w:tcW w:w="826" w:type="dxa"/>
          </w:tcPr>
          <w:p w14:paraId="09CA1E44" w14:textId="15025F05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12.8%</w:t>
            </w:r>
          </w:p>
        </w:tc>
        <w:tc>
          <w:tcPr>
            <w:tcW w:w="826" w:type="dxa"/>
          </w:tcPr>
          <w:p w14:paraId="29F7C9F5" w14:textId="0DA211B5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6.4%</w:t>
            </w:r>
          </w:p>
        </w:tc>
        <w:tc>
          <w:tcPr>
            <w:tcW w:w="827" w:type="dxa"/>
          </w:tcPr>
          <w:p w14:paraId="220B78C6" w14:textId="6B750B8F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6.9%</w:t>
            </w:r>
          </w:p>
        </w:tc>
      </w:tr>
      <w:tr w:rsidR="006D409D" w:rsidRPr="00E17F62" w14:paraId="4D9ACB7E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</w:tcPr>
          <w:p w14:paraId="7FFD2DE3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35-54 years</w:t>
            </w:r>
          </w:p>
        </w:tc>
        <w:tc>
          <w:tcPr>
            <w:tcW w:w="826" w:type="dxa"/>
          </w:tcPr>
          <w:p w14:paraId="2ED65A26" w14:textId="1018610E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63.5%</w:t>
            </w:r>
          </w:p>
        </w:tc>
        <w:tc>
          <w:tcPr>
            <w:tcW w:w="826" w:type="dxa"/>
          </w:tcPr>
          <w:p w14:paraId="704D20DE" w14:textId="220D5C30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21.6%</w:t>
            </w:r>
          </w:p>
        </w:tc>
        <w:tc>
          <w:tcPr>
            <w:tcW w:w="826" w:type="dxa"/>
          </w:tcPr>
          <w:p w14:paraId="59F2E646" w14:textId="24404072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8.5%</w:t>
            </w:r>
          </w:p>
        </w:tc>
        <w:tc>
          <w:tcPr>
            <w:tcW w:w="826" w:type="dxa"/>
          </w:tcPr>
          <w:p w14:paraId="5678EE8F" w14:textId="0B3CACA2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3.6%</w:t>
            </w:r>
          </w:p>
        </w:tc>
        <w:tc>
          <w:tcPr>
            <w:tcW w:w="827" w:type="dxa"/>
          </w:tcPr>
          <w:p w14:paraId="7864C9B3" w14:textId="699BDFA5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2.8%</w:t>
            </w:r>
          </w:p>
        </w:tc>
      </w:tr>
      <w:tr w:rsidR="006D409D" w:rsidRPr="00E17F62" w14:paraId="338A0A79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</w:tcPr>
          <w:p w14:paraId="467D772A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55-64 years</w:t>
            </w:r>
          </w:p>
        </w:tc>
        <w:tc>
          <w:tcPr>
            <w:tcW w:w="826" w:type="dxa"/>
          </w:tcPr>
          <w:p w14:paraId="565170A8" w14:textId="714587AA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67.3%</w:t>
            </w:r>
          </w:p>
        </w:tc>
        <w:tc>
          <w:tcPr>
            <w:tcW w:w="826" w:type="dxa"/>
          </w:tcPr>
          <w:p w14:paraId="0D5BB42D" w14:textId="273C12F7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20.3%</w:t>
            </w:r>
          </w:p>
        </w:tc>
        <w:tc>
          <w:tcPr>
            <w:tcW w:w="826" w:type="dxa"/>
          </w:tcPr>
          <w:p w14:paraId="121BDF58" w14:textId="78068345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7.7%</w:t>
            </w:r>
          </w:p>
        </w:tc>
        <w:tc>
          <w:tcPr>
            <w:tcW w:w="826" w:type="dxa"/>
          </w:tcPr>
          <w:p w14:paraId="5253E0E6" w14:textId="300DD8E2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2.7%</w:t>
            </w:r>
          </w:p>
        </w:tc>
        <w:tc>
          <w:tcPr>
            <w:tcW w:w="827" w:type="dxa"/>
          </w:tcPr>
          <w:p w14:paraId="76E7BEA7" w14:textId="0556A5FA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2.1%</w:t>
            </w:r>
          </w:p>
        </w:tc>
      </w:tr>
      <w:tr w:rsidR="006D409D" w:rsidRPr="00E17F62" w14:paraId="6DDB2F50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</w:tcPr>
          <w:p w14:paraId="51C09CE5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65-74 years</w:t>
            </w:r>
          </w:p>
        </w:tc>
        <w:tc>
          <w:tcPr>
            <w:tcW w:w="826" w:type="dxa"/>
          </w:tcPr>
          <w:p w14:paraId="654FEE55" w14:textId="32FE5D6E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59.7%</w:t>
            </w:r>
          </w:p>
        </w:tc>
        <w:tc>
          <w:tcPr>
            <w:tcW w:w="826" w:type="dxa"/>
          </w:tcPr>
          <w:p w14:paraId="4677175C" w14:textId="02C3BED6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23.8%</w:t>
            </w:r>
          </w:p>
        </w:tc>
        <w:tc>
          <w:tcPr>
            <w:tcW w:w="826" w:type="dxa"/>
          </w:tcPr>
          <w:p w14:paraId="61C7EE26" w14:textId="0F36E469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9.6%</w:t>
            </w:r>
          </w:p>
        </w:tc>
        <w:tc>
          <w:tcPr>
            <w:tcW w:w="826" w:type="dxa"/>
          </w:tcPr>
          <w:p w14:paraId="4E081DD1" w14:textId="438223DD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3.9%</w:t>
            </w:r>
          </w:p>
        </w:tc>
        <w:tc>
          <w:tcPr>
            <w:tcW w:w="827" w:type="dxa"/>
          </w:tcPr>
          <w:p w14:paraId="286CB7FD" w14:textId="7D2C4C3A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3.0%</w:t>
            </w:r>
          </w:p>
        </w:tc>
      </w:tr>
      <w:tr w:rsidR="006D409D" w:rsidRPr="00E17F62" w14:paraId="3EAC6CFF" w14:textId="77777777" w:rsidTr="00DF3840">
        <w:trPr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</w:tcPr>
          <w:p w14:paraId="0CB2F811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≥75 years</w:t>
            </w:r>
          </w:p>
        </w:tc>
        <w:tc>
          <w:tcPr>
            <w:tcW w:w="826" w:type="dxa"/>
          </w:tcPr>
          <w:p w14:paraId="48E35C26" w14:textId="5B41BB3E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57.9%</w:t>
            </w:r>
          </w:p>
        </w:tc>
        <w:tc>
          <w:tcPr>
            <w:tcW w:w="826" w:type="dxa"/>
          </w:tcPr>
          <w:p w14:paraId="5552EB94" w14:textId="709E2C22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24.6%</w:t>
            </w:r>
          </w:p>
        </w:tc>
        <w:tc>
          <w:tcPr>
            <w:tcW w:w="826" w:type="dxa"/>
          </w:tcPr>
          <w:p w14:paraId="69247B6F" w14:textId="23DAE0D3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10.0%</w:t>
            </w:r>
          </w:p>
        </w:tc>
        <w:tc>
          <w:tcPr>
            <w:tcW w:w="826" w:type="dxa"/>
          </w:tcPr>
          <w:p w14:paraId="37A03607" w14:textId="6F9F4A7B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4.2%</w:t>
            </w:r>
          </w:p>
        </w:tc>
        <w:tc>
          <w:tcPr>
            <w:tcW w:w="827" w:type="dxa"/>
          </w:tcPr>
          <w:p w14:paraId="1845892E" w14:textId="124DB57A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3.4%</w:t>
            </w:r>
          </w:p>
        </w:tc>
      </w:tr>
    </w:tbl>
    <w:p w14:paraId="77DE50D2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26CF6E7E" w14:textId="77777777" w:rsidR="007D54D7" w:rsidRPr="00E17F62" w:rsidRDefault="007D54D7" w:rsidP="007D54D7">
      <w:pPr>
        <w:ind w:hanging="142"/>
        <w:rPr>
          <w:rFonts w:ascii="Palatino Linotype" w:hAnsi="Palatino Linotype"/>
          <w:sz w:val="16"/>
          <w:szCs w:val="16"/>
          <w:u w:val="single"/>
        </w:rPr>
      </w:pPr>
      <w:r w:rsidRPr="00E17F62">
        <w:rPr>
          <w:rFonts w:ascii="Palatino Linotype" w:hAnsi="Palatino Linotype"/>
          <w:sz w:val="16"/>
          <w:szCs w:val="16"/>
          <w:u w:val="single"/>
        </w:rPr>
        <w:t>Males</w:t>
      </w:r>
    </w:p>
    <w:p w14:paraId="7ECEA851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4957" w:type="dxa"/>
        <w:tblLook w:val="04A0" w:firstRow="1" w:lastRow="0" w:firstColumn="1" w:lastColumn="0" w:noHBand="0" w:noVBand="1"/>
      </w:tblPr>
      <w:tblGrid>
        <w:gridCol w:w="826"/>
        <w:gridCol w:w="826"/>
        <w:gridCol w:w="826"/>
        <w:gridCol w:w="826"/>
        <w:gridCol w:w="826"/>
        <w:gridCol w:w="827"/>
      </w:tblGrid>
      <w:tr w:rsidR="007D54D7" w:rsidRPr="00E17F62" w14:paraId="20AF5F87" w14:textId="77777777" w:rsidTr="00DF3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</w:tcPr>
          <w:p w14:paraId="591C35BE" w14:textId="77777777" w:rsidR="007D54D7" w:rsidRPr="00E17F62" w:rsidRDefault="007D54D7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26" w:type="dxa"/>
          </w:tcPr>
          <w:p w14:paraId="2A469FDA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26" w:type="dxa"/>
          </w:tcPr>
          <w:p w14:paraId="726F4243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26" w:type="dxa"/>
          </w:tcPr>
          <w:p w14:paraId="314DFCE7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26" w:type="dxa"/>
          </w:tcPr>
          <w:p w14:paraId="17EBE770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27" w:type="dxa"/>
          </w:tcPr>
          <w:p w14:paraId="501A6C08" w14:textId="77777777" w:rsidR="007D54D7" w:rsidRPr="00E17F62" w:rsidRDefault="007D54D7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6D409D" w:rsidRPr="00E17F62" w14:paraId="2D659CF3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</w:tcPr>
          <w:p w14:paraId="02F071BF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≤14 years</w:t>
            </w:r>
          </w:p>
        </w:tc>
        <w:tc>
          <w:tcPr>
            <w:tcW w:w="826" w:type="dxa"/>
          </w:tcPr>
          <w:p w14:paraId="5D486C99" w14:textId="74784049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21.4%</w:t>
            </w:r>
          </w:p>
        </w:tc>
        <w:tc>
          <w:tcPr>
            <w:tcW w:w="826" w:type="dxa"/>
          </w:tcPr>
          <w:p w14:paraId="3E7B1CF9" w14:textId="792DC613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23.7%</w:t>
            </w:r>
          </w:p>
        </w:tc>
        <w:tc>
          <w:tcPr>
            <w:tcW w:w="826" w:type="dxa"/>
          </w:tcPr>
          <w:p w14:paraId="141362D0" w14:textId="70C02FAA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19.8%</w:t>
            </w:r>
          </w:p>
        </w:tc>
        <w:tc>
          <w:tcPr>
            <w:tcW w:w="826" w:type="dxa"/>
          </w:tcPr>
          <w:p w14:paraId="46C27DAF" w14:textId="261329A3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14.0%</w:t>
            </w:r>
          </w:p>
        </w:tc>
        <w:tc>
          <w:tcPr>
            <w:tcW w:w="827" w:type="dxa"/>
          </w:tcPr>
          <w:p w14:paraId="2E5C7E4A" w14:textId="1EB3A672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21.1%</w:t>
            </w:r>
          </w:p>
        </w:tc>
      </w:tr>
      <w:tr w:rsidR="006D409D" w:rsidRPr="00E17F62" w14:paraId="171AE41D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</w:tcPr>
          <w:p w14:paraId="2E42D55E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15-34 years</w:t>
            </w:r>
          </w:p>
        </w:tc>
        <w:tc>
          <w:tcPr>
            <w:tcW w:w="826" w:type="dxa"/>
          </w:tcPr>
          <w:p w14:paraId="55004EBD" w14:textId="790F4631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44.4%</w:t>
            </w:r>
          </w:p>
        </w:tc>
        <w:tc>
          <w:tcPr>
            <w:tcW w:w="826" w:type="dxa"/>
          </w:tcPr>
          <w:p w14:paraId="07D98F77" w14:textId="04E4DDD6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24.6%</w:t>
            </w:r>
          </w:p>
        </w:tc>
        <w:tc>
          <w:tcPr>
            <w:tcW w:w="826" w:type="dxa"/>
          </w:tcPr>
          <w:p w14:paraId="406183CC" w14:textId="5323587D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13.7%</w:t>
            </w:r>
          </w:p>
        </w:tc>
        <w:tc>
          <w:tcPr>
            <w:tcW w:w="826" w:type="dxa"/>
          </w:tcPr>
          <w:p w14:paraId="780A1275" w14:textId="2B0F9150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7.8%</w:t>
            </w:r>
          </w:p>
        </w:tc>
        <w:tc>
          <w:tcPr>
            <w:tcW w:w="827" w:type="dxa"/>
          </w:tcPr>
          <w:p w14:paraId="3572FB2E" w14:textId="1DEEB5B9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9.6%</w:t>
            </w:r>
          </w:p>
        </w:tc>
      </w:tr>
      <w:tr w:rsidR="006D409D" w:rsidRPr="00E17F62" w14:paraId="7EDDE807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</w:tcPr>
          <w:p w14:paraId="7DADDC30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35-54 years</w:t>
            </w:r>
          </w:p>
        </w:tc>
        <w:tc>
          <w:tcPr>
            <w:tcW w:w="826" w:type="dxa"/>
          </w:tcPr>
          <w:p w14:paraId="11E50B5C" w14:textId="431E9F63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58.5%</w:t>
            </w:r>
          </w:p>
        </w:tc>
        <w:tc>
          <w:tcPr>
            <w:tcW w:w="826" w:type="dxa"/>
          </w:tcPr>
          <w:p w14:paraId="1AF18DE2" w14:textId="01C721D0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21.9%</w:t>
            </w:r>
          </w:p>
        </w:tc>
        <w:tc>
          <w:tcPr>
            <w:tcW w:w="826" w:type="dxa"/>
          </w:tcPr>
          <w:p w14:paraId="3FDCD930" w14:textId="01C3405C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10.2%</w:t>
            </w:r>
          </w:p>
        </w:tc>
        <w:tc>
          <w:tcPr>
            <w:tcW w:w="826" w:type="dxa"/>
          </w:tcPr>
          <w:p w14:paraId="1684E839" w14:textId="2908E926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4.8%</w:t>
            </w:r>
          </w:p>
        </w:tc>
        <w:tc>
          <w:tcPr>
            <w:tcW w:w="827" w:type="dxa"/>
          </w:tcPr>
          <w:p w14:paraId="03CD87C3" w14:textId="4F88D52A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4.5%</w:t>
            </w:r>
          </w:p>
        </w:tc>
      </w:tr>
      <w:tr w:rsidR="006D409D" w:rsidRPr="00E17F62" w14:paraId="23462F8D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</w:tcPr>
          <w:p w14:paraId="221B4A7B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55-64 years</w:t>
            </w:r>
          </w:p>
        </w:tc>
        <w:tc>
          <w:tcPr>
            <w:tcW w:w="826" w:type="dxa"/>
          </w:tcPr>
          <w:p w14:paraId="0C0526EE" w14:textId="29FFAC98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61.7%</w:t>
            </w:r>
          </w:p>
        </w:tc>
        <w:tc>
          <w:tcPr>
            <w:tcW w:w="826" w:type="dxa"/>
          </w:tcPr>
          <w:p w14:paraId="3CB32E8F" w14:textId="4DA6DC64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21.4%</w:t>
            </w:r>
          </w:p>
        </w:tc>
        <w:tc>
          <w:tcPr>
            <w:tcW w:w="826" w:type="dxa"/>
          </w:tcPr>
          <w:p w14:paraId="410E0355" w14:textId="65007F28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9.4%</w:t>
            </w:r>
          </w:p>
        </w:tc>
        <w:tc>
          <w:tcPr>
            <w:tcW w:w="826" w:type="dxa"/>
          </w:tcPr>
          <w:p w14:paraId="51A2B67C" w14:textId="2EAD9DB0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4.1%</w:t>
            </w:r>
          </w:p>
        </w:tc>
        <w:tc>
          <w:tcPr>
            <w:tcW w:w="827" w:type="dxa"/>
          </w:tcPr>
          <w:p w14:paraId="6A3F8E62" w14:textId="3CC13004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3.4%</w:t>
            </w:r>
          </w:p>
        </w:tc>
      </w:tr>
      <w:tr w:rsidR="006D409D" w:rsidRPr="00E17F62" w14:paraId="3E11BB04" w14:textId="77777777" w:rsidTr="00DF3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</w:tcPr>
          <w:p w14:paraId="569B07EB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65-74 years</w:t>
            </w:r>
          </w:p>
        </w:tc>
        <w:tc>
          <w:tcPr>
            <w:tcW w:w="826" w:type="dxa"/>
          </w:tcPr>
          <w:p w14:paraId="148B9818" w14:textId="0FA4C305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53.1%</w:t>
            </w:r>
          </w:p>
        </w:tc>
        <w:tc>
          <w:tcPr>
            <w:tcW w:w="826" w:type="dxa"/>
          </w:tcPr>
          <w:p w14:paraId="4A567C67" w14:textId="5849C671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24.6%</w:t>
            </w:r>
          </w:p>
        </w:tc>
        <w:tc>
          <w:tcPr>
            <w:tcW w:w="826" w:type="dxa"/>
          </w:tcPr>
          <w:p w14:paraId="72EF5148" w14:textId="6571A77D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11.5%</w:t>
            </w:r>
          </w:p>
        </w:tc>
        <w:tc>
          <w:tcPr>
            <w:tcW w:w="826" w:type="dxa"/>
          </w:tcPr>
          <w:p w14:paraId="620E3D80" w14:textId="4E56FBDC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5.7%</w:t>
            </w:r>
          </w:p>
        </w:tc>
        <w:tc>
          <w:tcPr>
            <w:tcW w:w="827" w:type="dxa"/>
          </w:tcPr>
          <w:p w14:paraId="575A4B90" w14:textId="473B2154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5.1%</w:t>
            </w:r>
          </w:p>
        </w:tc>
      </w:tr>
      <w:tr w:rsidR="006D409D" w:rsidRPr="00E17F62" w14:paraId="76A66160" w14:textId="77777777" w:rsidTr="00DF3840">
        <w:trPr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</w:tcPr>
          <w:p w14:paraId="49404AEA" w14:textId="77777777" w:rsidR="006D409D" w:rsidRPr="00E17F62" w:rsidRDefault="006D409D" w:rsidP="006D409D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≥75 years</w:t>
            </w:r>
          </w:p>
        </w:tc>
        <w:tc>
          <w:tcPr>
            <w:tcW w:w="826" w:type="dxa"/>
          </w:tcPr>
          <w:p w14:paraId="4286D145" w14:textId="6FD8B5AC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51.4%</w:t>
            </w:r>
          </w:p>
        </w:tc>
        <w:tc>
          <w:tcPr>
            <w:tcW w:w="826" w:type="dxa"/>
          </w:tcPr>
          <w:p w14:paraId="49170AE0" w14:textId="1373BC2C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25.7%</w:t>
            </w:r>
          </w:p>
        </w:tc>
        <w:tc>
          <w:tcPr>
            <w:tcW w:w="826" w:type="dxa"/>
          </w:tcPr>
          <w:p w14:paraId="1408FFCE" w14:textId="486F0CBD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12.2%</w:t>
            </w:r>
          </w:p>
        </w:tc>
        <w:tc>
          <w:tcPr>
            <w:tcW w:w="826" w:type="dxa"/>
          </w:tcPr>
          <w:p w14:paraId="384A3FCD" w14:textId="663EB5EF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5.7%</w:t>
            </w:r>
          </w:p>
        </w:tc>
        <w:tc>
          <w:tcPr>
            <w:tcW w:w="827" w:type="dxa"/>
          </w:tcPr>
          <w:p w14:paraId="137E7DA2" w14:textId="57C412B0" w:rsidR="006D409D" w:rsidRPr="00E17F62" w:rsidRDefault="006D409D" w:rsidP="006D40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5.1%</w:t>
            </w:r>
          </w:p>
        </w:tc>
      </w:tr>
    </w:tbl>
    <w:p w14:paraId="67F2A28C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6252CCAB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1D82A6F9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384C52AF" w14:textId="77777777" w:rsidR="007D54D7" w:rsidRPr="00E17F62" w:rsidRDefault="007D54D7" w:rsidP="007D54D7">
      <w:pPr>
        <w:ind w:hanging="142"/>
        <w:rPr>
          <w:rFonts w:ascii="Palatino Linotype" w:hAnsi="Palatino Linotype"/>
          <w:b/>
          <w:sz w:val="18"/>
          <w:szCs w:val="18"/>
        </w:rPr>
      </w:pPr>
      <w:r w:rsidRPr="00E17F62">
        <w:rPr>
          <w:rFonts w:ascii="Palatino Linotype" w:hAnsi="Palatino Linotype"/>
          <w:sz w:val="16"/>
          <w:szCs w:val="16"/>
        </w:rPr>
        <w:br w:type="column"/>
      </w:r>
      <w:r w:rsidRPr="00E17F62">
        <w:rPr>
          <w:rFonts w:ascii="Palatino Linotype" w:hAnsi="Palatino Linotype"/>
          <w:b/>
          <w:sz w:val="18"/>
          <w:szCs w:val="18"/>
        </w:rPr>
        <w:lastRenderedPageBreak/>
        <w:t>Processed Meat (</w:t>
      </w:r>
      <w:proofErr w:type="spellStart"/>
      <w:r w:rsidRPr="00E17F62">
        <w:rPr>
          <w:rFonts w:ascii="Palatino Linotype" w:hAnsi="Palatino Linotype"/>
          <w:b/>
          <w:sz w:val="18"/>
          <w:szCs w:val="18"/>
        </w:rPr>
        <w:t>svgs</w:t>
      </w:r>
      <w:proofErr w:type="spellEnd"/>
      <w:r w:rsidRPr="00E17F62">
        <w:rPr>
          <w:rFonts w:ascii="Palatino Linotype" w:hAnsi="Palatino Linotype"/>
          <w:b/>
          <w:sz w:val="18"/>
          <w:szCs w:val="18"/>
        </w:rPr>
        <w:t>)</w:t>
      </w:r>
    </w:p>
    <w:p w14:paraId="630CCE33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7D4F776E" w14:textId="77777777" w:rsidR="007D54D7" w:rsidRPr="00E17F62" w:rsidRDefault="007D54D7" w:rsidP="007D54D7">
      <w:pPr>
        <w:ind w:hanging="142"/>
        <w:rPr>
          <w:rFonts w:ascii="Palatino Linotype" w:hAnsi="Palatino Linotype"/>
          <w:sz w:val="16"/>
          <w:szCs w:val="16"/>
          <w:u w:val="single"/>
        </w:rPr>
      </w:pPr>
      <w:r w:rsidRPr="00E17F62">
        <w:rPr>
          <w:rFonts w:ascii="Palatino Linotype" w:hAnsi="Palatino Linotype"/>
          <w:sz w:val="16"/>
          <w:szCs w:val="16"/>
          <w:u w:val="single"/>
        </w:rPr>
        <w:t>Females</w:t>
      </w:r>
    </w:p>
    <w:p w14:paraId="6CA5AF4B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3987" w:type="dxa"/>
        <w:tblLook w:val="04A0" w:firstRow="1" w:lastRow="0" w:firstColumn="1" w:lastColumn="0" w:noHBand="0" w:noVBand="1"/>
      </w:tblPr>
      <w:tblGrid>
        <w:gridCol w:w="996"/>
        <w:gridCol w:w="997"/>
        <w:gridCol w:w="997"/>
        <w:gridCol w:w="997"/>
      </w:tblGrid>
      <w:tr w:rsidR="00BD4CA4" w:rsidRPr="00E17F62" w14:paraId="6B823F11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" w:type="dxa"/>
          </w:tcPr>
          <w:p w14:paraId="2B42C5A9" w14:textId="77777777" w:rsidR="00BD4CA4" w:rsidRPr="00E17F62" w:rsidRDefault="00BD4CA4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997" w:type="dxa"/>
          </w:tcPr>
          <w:p w14:paraId="3BA5B026" w14:textId="77777777" w:rsidR="00BD4CA4" w:rsidRPr="00E17F62" w:rsidRDefault="00BD4CA4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&lt;0.25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997" w:type="dxa"/>
          </w:tcPr>
          <w:p w14:paraId="5E636DC8" w14:textId="77777777" w:rsidR="00BD4CA4" w:rsidRPr="00E17F62" w:rsidRDefault="00BD4CA4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0.25-&lt;0.5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997" w:type="dxa"/>
          </w:tcPr>
          <w:p w14:paraId="2777728A" w14:textId="58AC09BA" w:rsidR="00BD4CA4" w:rsidRPr="00E17F62" w:rsidRDefault="00BD4CA4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BD4CA4" w:rsidRPr="00E17F62" w14:paraId="3DDDACCB" w14:textId="77777777" w:rsidTr="00D622FE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" w:type="dxa"/>
          </w:tcPr>
          <w:p w14:paraId="7EBA4EC8" w14:textId="77777777" w:rsidR="00BD4CA4" w:rsidRPr="00E17F62" w:rsidRDefault="00BD4CA4" w:rsidP="00BD4CA4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  <w:t>≤14 years</w:t>
            </w:r>
          </w:p>
        </w:tc>
        <w:tc>
          <w:tcPr>
            <w:tcW w:w="997" w:type="dxa"/>
          </w:tcPr>
          <w:p w14:paraId="4C6D462B" w14:textId="0BAFF51B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32.6%</w:t>
            </w:r>
          </w:p>
        </w:tc>
        <w:tc>
          <w:tcPr>
            <w:tcW w:w="997" w:type="dxa"/>
          </w:tcPr>
          <w:p w14:paraId="1729AEAC" w14:textId="4B141343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7.9%</w:t>
            </w:r>
          </w:p>
        </w:tc>
        <w:tc>
          <w:tcPr>
            <w:tcW w:w="997" w:type="dxa"/>
          </w:tcPr>
          <w:p w14:paraId="351EC82A" w14:textId="4B036A00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0.1%</w:t>
            </w:r>
          </w:p>
        </w:tc>
      </w:tr>
    </w:tbl>
    <w:p w14:paraId="7C3ACE65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2995" w:type="dxa"/>
        <w:tblLayout w:type="fixed"/>
        <w:tblLook w:val="04A0" w:firstRow="1" w:lastRow="0" w:firstColumn="1" w:lastColumn="0" w:noHBand="0" w:noVBand="1"/>
      </w:tblPr>
      <w:tblGrid>
        <w:gridCol w:w="998"/>
        <w:gridCol w:w="998"/>
        <w:gridCol w:w="999"/>
      </w:tblGrid>
      <w:tr w:rsidR="00BD4CA4" w:rsidRPr="00E17F62" w14:paraId="669151E0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8" w:type="dxa"/>
          </w:tcPr>
          <w:p w14:paraId="770CF30C" w14:textId="77777777" w:rsidR="00BD4CA4" w:rsidRPr="00E17F62" w:rsidRDefault="00BD4CA4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998" w:type="dxa"/>
          </w:tcPr>
          <w:p w14:paraId="46D50507" w14:textId="77777777" w:rsidR="00BD4CA4" w:rsidRPr="00E17F62" w:rsidRDefault="00BD4CA4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&lt;0.25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999" w:type="dxa"/>
          </w:tcPr>
          <w:p w14:paraId="752EA625" w14:textId="26F88EDF" w:rsidR="00BD4CA4" w:rsidRPr="00E17F62" w:rsidRDefault="00BD4CA4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BD4CA4" w:rsidRPr="00E17F62" w14:paraId="3F718067" w14:textId="77777777" w:rsidTr="00D622FE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8" w:type="dxa"/>
          </w:tcPr>
          <w:p w14:paraId="6FFEF4FC" w14:textId="77777777" w:rsidR="00BD4CA4" w:rsidRPr="00E17F62" w:rsidRDefault="00BD4CA4" w:rsidP="00BD4CA4">
            <w:pPr>
              <w:jc w:val="center"/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15-34 years</w:t>
            </w:r>
          </w:p>
        </w:tc>
        <w:tc>
          <w:tcPr>
            <w:tcW w:w="998" w:type="dxa"/>
          </w:tcPr>
          <w:p w14:paraId="230955FE" w14:textId="61F2F078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bCs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25.2%</w:t>
            </w:r>
          </w:p>
        </w:tc>
        <w:tc>
          <w:tcPr>
            <w:tcW w:w="999" w:type="dxa"/>
          </w:tcPr>
          <w:p w14:paraId="3834C139" w14:textId="5FA039AC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7.0%</w:t>
            </w:r>
          </w:p>
        </w:tc>
      </w:tr>
      <w:tr w:rsidR="00BD4CA4" w:rsidRPr="00E17F62" w14:paraId="34F7B617" w14:textId="77777777" w:rsidTr="00D622FE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8" w:type="dxa"/>
          </w:tcPr>
          <w:p w14:paraId="0057BFAC" w14:textId="77777777" w:rsidR="00BD4CA4" w:rsidRPr="00E17F62" w:rsidRDefault="00BD4CA4" w:rsidP="00BD4CA4">
            <w:pPr>
              <w:jc w:val="center"/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35-54 years</w:t>
            </w:r>
          </w:p>
        </w:tc>
        <w:tc>
          <w:tcPr>
            <w:tcW w:w="998" w:type="dxa"/>
          </w:tcPr>
          <w:p w14:paraId="4160CB34" w14:textId="19C602B3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bCs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19.6%</w:t>
            </w:r>
          </w:p>
        </w:tc>
        <w:tc>
          <w:tcPr>
            <w:tcW w:w="999" w:type="dxa"/>
          </w:tcPr>
          <w:p w14:paraId="396059B1" w14:textId="3FA20E6D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4.2%</w:t>
            </w:r>
          </w:p>
        </w:tc>
      </w:tr>
      <w:tr w:rsidR="00BD4CA4" w:rsidRPr="00E17F62" w14:paraId="264E6077" w14:textId="77777777" w:rsidTr="00D622FE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8" w:type="dxa"/>
          </w:tcPr>
          <w:p w14:paraId="1E1162DB" w14:textId="77777777" w:rsidR="00BD4CA4" w:rsidRPr="00E17F62" w:rsidRDefault="00BD4CA4" w:rsidP="00BD4CA4">
            <w:pPr>
              <w:jc w:val="center"/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55-64 years</w:t>
            </w:r>
          </w:p>
        </w:tc>
        <w:tc>
          <w:tcPr>
            <w:tcW w:w="998" w:type="dxa"/>
          </w:tcPr>
          <w:p w14:paraId="1C0A1E83" w14:textId="53A129C0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bCs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18.9%</w:t>
            </w:r>
          </w:p>
        </w:tc>
        <w:tc>
          <w:tcPr>
            <w:tcW w:w="999" w:type="dxa"/>
          </w:tcPr>
          <w:p w14:paraId="4B414ED9" w14:textId="64007723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4.5%</w:t>
            </w:r>
          </w:p>
        </w:tc>
      </w:tr>
      <w:tr w:rsidR="00BD4CA4" w:rsidRPr="00E17F62" w14:paraId="4230217C" w14:textId="77777777" w:rsidTr="00D622FE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8" w:type="dxa"/>
          </w:tcPr>
          <w:p w14:paraId="27D777FE" w14:textId="77777777" w:rsidR="00BD4CA4" w:rsidRPr="00E17F62" w:rsidRDefault="00BD4CA4" w:rsidP="00BD4CA4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65-74 years</w:t>
            </w:r>
          </w:p>
        </w:tc>
        <w:tc>
          <w:tcPr>
            <w:tcW w:w="998" w:type="dxa"/>
          </w:tcPr>
          <w:p w14:paraId="10231F0C" w14:textId="46AB12AE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18.8%</w:t>
            </w:r>
          </w:p>
        </w:tc>
        <w:tc>
          <w:tcPr>
            <w:tcW w:w="999" w:type="dxa"/>
          </w:tcPr>
          <w:p w14:paraId="2E6AC5AF" w14:textId="744FBE20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4.1%</w:t>
            </w:r>
          </w:p>
        </w:tc>
      </w:tr>
    </w:tbl>
    <w:p w14:paraId="4B81716E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4037" w:type="dxa"/>
        <w:tblLook w:val="04A0" w:firstRow="1" w:lastRow="0" w:firstColumn="1" w:lastColumn="0" w:noHBand="0" w:noVBand="1"/>
      </w:tblPr>
      <w:tblGrid>
        <w:gridCol w:w="1009"/>
        <w:gridCol w:w="1009"/>
        <w:gridCol w:w="1009"/>
        <w:gridCol w:w="1010"/>
      </w:tblGrid>
      <w:tr w:rsidR="00BD4CA4" w:rsidRPr="00E17F62" w14:paraId="6FC2FA80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" w:type="dxa"/>
          </w:tcPr>
          <w:p w14:paraId="3FE96B91" w14:textId="77777777" w:rsidR="00BD4CA4" w:rsidRPr="00E17F62" w:rsidRDefault="00BD4CA4" w:rsidP="00BD4CA4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009" w:type="dxa"/>
          </w:tcPr>
          <w:p w14:paraId="78D07503" w14:textId="77777777" w:rsidR="00BD4CA4" w:rsidRPr="00E17F62" w:rsidRDefault="00BD4CA4" w:rsidP="00BD4C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&lt;0.25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1009" w:type="dxa"/>
          </w:tcPr>
          <w:p w14:paraId="7025DE09" w14:textId="77777777" w:rsidR="00BD4CA4" w:rsidRPr="00E17F62" w:rsidRDefault="00BD4CA4" w:rsidP="00BD4C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0.25-&lt;0.5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1010" w:type="dxa"/>
          </w:tcPr>
          <w:p w14:paraId="77C3F979" w14:textId="61CFF1E9" w:rsidR="00BD4CA4" w:rsidRPr="00E17F62" w:rsidRDefault="00BD4CA4" w:rsidP="00BD4C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BD4CA4" w:rsidRPr="00E17F62" w14:paraId="7AF22A27" w14:textId="77777777" w:rsidTr="00D622FE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" w:type="dxa"/>
          </w:tcPr>
          <w:p w14:paraId="2610FC0F" w14:textId="77777777" w:rsidR="00BD4CA4" w:rsidRPr="00E17F62" w:rsidRDefault="00BD4CA4" w:rsidP="00BD4CA4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  <w:t>≥75 years</w:t>
            </w:r>
          </w:p>
        </w:tc>
        <w:tc>
          <w:tcPr>
            <w:tcW w:w="1009" w:type="dxa"/>
          </w:tcPr>
          <w:p w14:paraId="74A29327" w14:textId="729520D4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20.4%</w:t>
            </w:r>
          </w:p>
        </w:tc>
        <w:tc>
          <w:tcPr>
            <w:tcW w:w="1009" w:type="dxa"/>
          </w:tcPr>
          <w:p w14:paraId="1BF438DB" w14:textId="0F610643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4.3%</w:t>
            </w:r>
          </w:p>
        </w:tc>
        <w:tc>
          <w:tcPr>
            <w:tcW w:w="1010" w:type="dxa"/>
          </w:tcPr>
          <w:p w14:paraId="0335DC70" w14:textId="048AFAE6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0.1%</w:t>
            </w:r>
          </w:p>
        </w:tc>
      </w:tr>
    </w:tbl>
    <w:p w14:paraId="37481F64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64E917AB" w14:textId="2D7CA5B8" w:rsidR="007D54D7" w:rsidRPr="00E17F62" w:rsidRDefault="007D54D7" w:rsidP="00BD4CA4">
      <w:pPr>
        <w:rPr>
          <w:rFonts w:ascii="Palatino Linotype" w:hAnsi="Palatino Linotype"/>
          <w:sz w:val="16"/>
          <w:szCs w:val="16"/>
          <w:u w:val="single"/>
        </w:rPr>
      </w:pPr>
      <w:r w:rsidRPr="00E17F62">
        <w:rPr>
          <w:rFonts w:ascii="Palatino Linotype" w:hAnsi="Palatino Linotype"/>
          <w:sz w:val="16"/>
          <w:szCs w:val="16"/>
          <w:u w:val="single"/>
        </w:rPr>
        <w:t>Males</w:t>
      </w:r>
    </w:p>
    <w:p w14:paraId="5D3DDAE1" w14:textId="77777777" w:rsidR="007D54D7" w:rsidRPr="00E17F62" w:rsidRDefault="007D54D7" w:rsidP="007D54D7">
      <w:pPr>
        <w:ind w:hanging="142"/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4070" w:type="dxa"/>
        <w:tblLook w:val="04A0" w:firstRow="1" w:lastRow="0" w:firstColumn="1" w:lastColumn="0" w:noHBand="0" w:noVBand="1"/>
      </w:tblPr>
      <w:tblGrid>
        <w:gridCol w:w="1017"/>
        <w:gridCol w:w="1018"/>
        <w:gridCol w:w="1017"/>
        <w:gridCol w:w="1018"/>
      </w:tblGrid>
      <w:tr w:rsidR="00BD4CA4" w:rsidRPr="00E17F62" w14:paraId="6A0DBD41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7" w:type="dxa"/>
          </w:tcPr>
          <w:p w14:paraId="2902C8D3" w14:textId="77777777" w:rsidR="00BD4CA4" w:rsidRPr="00E17F62" w:rsidRDefault="00BD4CA4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018" w:type="dxa"/>
          </w:tcPr>
          <w:p w14:paraId="6ADF0D62" w14:textId="77777777" w:rsidR="00BD4CA4" w:rsidRPr="00E17F62" w:rsidRDefault="00BD4CA4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&lt;0.25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1017" w:type="dxa"/>
          </w:tcPr>
          <w:p w14:paraId="0A11546D" w14:textId="77777777" w:rsidR="00BD4CA4" w:rsidRPr="00E17F62" w:rsidRDefault="00BD4CA4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0.25-&lt;0.5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1018" w:type="dxa"/>
          </w:tcPr>
          <w:p w14:paraId="55E09BC2" w14:textId="1279E6DE" w:rsidR="00BD4CA4" w:rsidRPr="00E17F62" w:rsidRDefault="00BD4CA4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BD4CA4" w:rsidRPr="00E17F62" w14:paraId="49A9FB8B" w14:textId="77777777" w:rsidTr="00D622FE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7" w:type="dxa"/>
          </w:tcPr>
          <w:p w14:paraId="2C225D60" w14:textId="77777777" w:rsidR="00BD4CA4" w:rsidRPr="00E17F62" w:rsidRDefault="00BD4CA4" w:rsidP="00BD4CA4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  <w:t>≤14 years</w:t>
            </w:r>
          </w:p>
        </w:tc>
        <w:tc>
          <w:tcPr>
            <w:tcW w:w="1018" w:type="dxa"/>
          </w:tcPr>
          <w:p w14:paraId="3D6501E5" w14:textId="60F98DBD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40.5%</w:t>
            </w:r>
          </w:p>
        </w:tc>
        <w:tc>
          <w:tcPr>
            <w:tcW w:w="1017" w:type="dxa"/>
          </w:tcPr>
          <w:p w14:paraId="670675BF" w14:textId="2D6B85B8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17.7%</w:t>
            </w:r>
          </w:p>
        </w:tc>
        <w:tc>
          <w:tcPr>
            <w:tcW w:w="1018" w:type="dxa"/>
          </w:tcPr>
          <w:p w14:paraId="7DE00C21" w14:textId="3DDF7B3B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0.6%</w:t>
            </w:r>
          </w:p>
        </w:tc>
      </w:tr>
    </w:tbl>
    <w:p w14:paraId="1923D459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5079" w:type="dxa"/>
        <w:tblLook w:val="04A0" w:firstRow="1" w:lastRow="0" w:firstColumn="1" w:lastColumn="0" w:noHBand="0" w:noVBand="1"/>
      </w:tblPr>
      <w:tblGrid>
        <w:gridCol w:w="1015"/>
        <w:gridCol w:w="1016"/>
        <w:gridCol w:w="1016"/>
        <w:gridCol w:w="1016"/>
        <w:gridCol w:w="1016"/>
      </w:tblGrid>
      <w:tr w:rsidR="00BD4CA4" w:rsidRPr="00E17F62" w14:paraId="71B3CFC5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dxa"/>
          </w:tcPr>
          <w:p w14:paraId="0E960D70" w14:textId="77777777" w:rsidR="00BD4CA4" w:rsidRPr="00E17F62" w:rsidRDefault="00BD4CA4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016" w:type="dxa"/>
          </w:tcPr>
          <w:p w14:paraId="2D8E3085" w14:textId="77777777" w:rsidR="00BD4CA4" w:rsidRPr="00E17F62" w:rsidRDefault="00BD4CA4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&lt;0.25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1016" w:type="dxa"/>
          </w:tcPr>
          <w:p w14:paraId="42E825F3" w14:textId="77777777" w:rsidR="00BD4CA4" w:rsidRPr="00E17F62" w:rsidRDefault="00BD4CA4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0.25-&lt;0.5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1016" w:type="dxa"/>
          </w:tcPr>
          <w:p w14:paraId="5F04A7A1" w14:textId="77777777" w:rsidR="00BD4CA4" w:rsidRPr="00E17F62" w:rsidRDefault="00BD4CA4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1016" w:type="dxa"/>
          </w:tcPr>
          <w:p w14:paraId="509FA8D9" w14:textId="602AEA44" w:rsidR="00BD4CA4" w:rsidRPr="00E17F62" w:rsidRDefault="00BD4CA4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BD4CA4" w:rsidRPr="00E17F62" w14:paraId="74BFC294" w14:textId="77777777" w:rsidTr="00D622FE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dxa"/>
          </w:tcPr>
          <w:p w14:paraId="1A369E9F" w14:textId="77777777" w:rsidR="00BD4CA4" w:rsidRPr="00E17F62" w:rsidRDefault="00BD4CA4" w:rsidP="00BD4CA4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  <w:t>15-34 years</w:t>
            </w:r>
          </w:p>
        </w:tc>
        <w:tc>
          <w:tcPr>
            <w:tcW w:w="1016" w:type="dxa"/>
          </w:tcPr>
          <w:p w14:paraId="3C6FFC86" w14:textId="24046172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38.2%</w:t>
            </w:r>
          </w:p>
        </w:tc>
        <w:tc>
          <w:tcPr>
            <w:tcW w:w="1016" w:type="dxa"/>
          </w:tcPr>
          <w:p w14:paraId="2F377473" w14:textId="43BDA1FD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25.7%</w:t>
            </w:r>
          </w:p>
        </w:tc>
        <w:tc>
          <w:tcPr>
            <w:tcW w:w="1016" w:type="dxa"/>
          </w:tcPr>
          <w:p w14:paraId="7D7B3C76" w14:textId="56C25B19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2.7%</w:t>
            </w:r>
          </w:p>
        </w:tc>
        <w:tc>
          <w:tcPr>
            <w:tcW w:w="1016" w:type="dxa"/>
          </w:tcPr>
          <w:p w14:paraId="7BCB6F27" w14:textId="6A391BC1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0.2%</w:t>
            </w:r>
          </w:p>
        </w:tc>
      </w:tr>
    </w:tbl>
    <w:p w14:paraId="7B98ACC3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4044" w:type="dxa"/>
        <w:tblLook w:val="04A0" w:firstRow="1" w:lastRow="0" w:firstColumn="1" w:lastColumn="0" w:noHBand="0" w:noVBand="1"/>
      </w:tblPr>
      <w:tblGrid>
        <w:gridCol w:w="1011"/>
        <w:gridCol w:w="1011"/>
        <w:gridCol w:w="1011"/>
        <w:gridCol w:w="1011"/>
      </w:tblGrid>
      <w:tr w:rsidR="00BD4CA4" w:rsidRPr="00E17F62" w14:paraId="54B1BAE3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1" w:type="dxa"/>
          </w:tcPr>
          <w:p w14:paraId="2B289E91" w14:textId="77777777" w:rsidR="00BD4CA4" w:rsidRPr="00E17F62" w:rsidRDefault="00BD4CA4" w:rsidP="00BD4CA4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011" w:type="dxa"/>
          </w:tcPr>
          <w:p w14:paraId="5057DF8A" w14:textId="77777777" w:rsidR="00BD4CA4" w:rsidRPr="00E17F62" w:rsidRDefault="00BD4CA4" w:rsidP="00BD4C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&lt;0.25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1011" w:type="dxa"/>
          </w:tcPr>
          <w:p w14:paraId="56279A2E" w14:textId="77777777" w:rsidR="00BD4CA4" w:rsidRPr="00E17F62" w:rsidRDefault="00BD4CA4" w:rsidP="00BD4C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0.25-&lt;0.5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1011" w:type="dxa"/>
          </w:tcPr>
          <w:p w14:paraId="4852C9E0" w14:textId="03769A68" w:rsidR="00BD4CA4" w:rsidRPr="00E17F62" w:rsidRDefault="00BD4CA4" w:rsidP="00BD4C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BD4CA4" w:rsidRPr="00E17F62" w14:paraId="6B65D83E" w14:textId="77777777" w:rsidTr="00D622FE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1" w:type="dxa"/>
          </w:tcPr>
          <w:p w14:paraId="415B8788" w14:textId="77777777" w:rsidR="00BD4CA4" w:rsidRPr="00E17F62" w:rsidRDefault="00BD4CA4" w:rsidP="00BD4CA4">
            <w:pPr>
              <w:jc w:val="center"/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35-54 years</w:t>
            </w:r>
          </w:p>
        </w:tc>
        <w:tc>
          <w:tcPr>
            <w:tcW w:w="1011" w:type="dxa"/>
          </w:tcPr>
          <w:p w14:paraId="6F6B49EA" w14:textId="74B3017E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bCs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36.2%</w:t>
            </w:r>
          </w:p>
        </w:tc>
        <w:tc>
          <w:tcPr>
            <w:tcW w:w="1011" w:type="dxa"/>
          </w:tcPr>
          <w:p w14:paraId="01FF8A3A" w14:textId="39532489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19.7%</w:t>
            </w:r>
          </w:p>
        </w:tc>
        <w:tc>
          <w:tcPr>
            <w:tcW w:w="1011" w:type="dxa"/>
          </w:tcPr>
          <w:p w14:paraId="43667C0E" w14:textId="28E4E619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1.7%</w:t>
            </w:r>
          </w:p>
        </w:tc>
      </w:tr>
      <w:tr w:rsidR="00BD4CA4" w:rsidRPr="00E17F62" w14:paraId="22A6CB26" w14:textId="77777777" w:rsidTr="00D622FE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1" w:type="dxa"/>
          </w:tcPr>
          <w:p w14:paraId="3D25AFC5" w14:textId="77777777" w:rsidR="00BD4CA4" w:rsidRPr="00E17F62" w:rsidRDefault="00BD4CA4" w:rsidP="00BD4CA4">
            <w:pPr>
              <w:jc w:val="center"/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55-64 years</w:t>
            </w:r>
          </w:p>
        </w:tc>
        <w:tc>
          <w:tcPr>
            <w:tcW w:w="1011" w:type="dxa"/>
          </w:tcPr>
          <w:p w14:paraId="69D4EC1C" w14:textId="17CCFA40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bCs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34.8%</w:t>
            </w:r>
          </w:p>
        </w:tc>
        <w:tc>
          <w:tcPr>
            <w:tcW w:w="1011" w:type="dxa"/>
          </w:tcPr>
          <w:p w14:paraId="2872DC51" w14:textId="4B6F60DD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19.7%</w:t>
            </w:r>
          </w:p>
        </w:tc>
        <w:tc>
          <w:tcPr>
            <w:tcW w:w="1011" w:type="dxa"/>
          </w:tcPr>
          <w:p w14:paraId="597AE9B7" w14:textId="61E1558E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2.2%</w:t>
            </w:r>
          </w:p>
        </w:tc>
      </w:tr>
      <w:tr w:rsidR="00BD4CA4" w:rsidRPr="00E17F62" w14:paraId="4658E9F7" w14:textId="77777777" w:rsidTr="00D622FE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1" w:type="dxa"/>
          </w:tcPr>
          <w:p w14:paraId="73CC276D" w14:textId="77777777" w:rsidR="00BD4CA4" w:rsidRPr="00E17F62" w:rsidRDefault="00BD4CA4" w:rsidP="00BD4CA4">
            <w:pPr>
              <w:jc w:val="center"/>
              <w:rPr>
                <w:rFonts w:ascii="Palatino Linotype" w:eastAsia="Times New Roman" w:hAnsi="Palatino Linotype"/>
                <w:b w:val="0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65-74 years</w:t>
            </w:r>
          </w:p>
        </w:tc>
        <w:tc>
          <w:tcPr>
            <w:tcW w:w="1011" w:type="dxa"/>
          </w:tcPr>
          <w:p w14:paraId="7A116A65" w14:textId="2940D3D2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bCs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35.3%</w:t>
            </w:r>
          </w:p>
        </w:tc>
        <w:tc>
          <w:tcPr>
            <w:tcW w:w="1011" w:type="dxa"/>
          </w:tcPr>
          <w:p w14:paraId="092B90D1" w14:textId="39F604D1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19.4%</w:t>
            </w:r>
          </w:p>
        </w:tc>
        <w:tc>
          <w:tcPr>
            <w:tcW w:w="1011" w:type="dxa"/>
          </w:tcPr>
          <w:p w14:paraId="675F5998" w14:textId="28336E30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2.1%</w:t>
            </w:r>
          </w:p>
        </w:tc>
      </w:tr>
      <w:tr w:rsidR="00BD4CA4" w:rsidRPr="00E17F62" w14:paraId="2A318F6E" w14:textId="77777777" w:rsidTr="00D622FE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1" w:type="dxa"/>
          </w:tcPr>
          <w:p w14:paraId="5C149573" w14:textId="77777777" w:rsidR="00BD4CA4" w:rsidRPr="00E17F62" w:rsidRDefault="00BD4CA4" w:rsidP="00BD4CA4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≥75 years</w:t>
            </w:r>
          </w:p>
        </w:tc>
        <w:tc>
          <w:tcPr>
            <w:tcW w:w="1011" w:type="dxa"/>
          </w:tcPr>
          <w:p w14:paraId="1CB64C20" w14:textId="015A435B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37.5%</w:t>
            </w:r>
          </w:p>
        </w:tc>
        <w:tc>
          <w:tcPr>
            <w:tcW w:w="1011" w:type="dxa"/>
          </w:tcPr>
          <w:p w14:paraId="189317F5" w14:textId="0A764D59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20.1%</w:t>
            </w:r>
          </w:p>
        </w:tc>
        <w:tc>
          <w:tcPr>
            <w:tcW w:w="1011" w:type="dxa"/>
          </w:tcPr>
          <w:p w14:paraId="5E0ACB8C" w14:textId="4F96292F" w:rsidR="00BD4CA4" w:rsidRPr="00E17F62" w:rsidRDefault="00BD4CA4" w:rsidP="00BD4C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1.7%</w:t>
            </w:r>
          </w:p>
        </w:tc>
      </w:tr>
    </w:tbl>
    <w:p w14:paraId="4A582A01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3350474C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5DFE18BA" w14:textId="77777777" w:rsidR="00D622FE" w:rsidRPr="00E17F62" w:rsidRDefault="00D622FE" w:rsidP="00794B24">
      <w:pPr>
        <w:rPr>
          <w:rFonts w:ascii="Palatino Linotype" w:hAnsi="Palatino Linotype"/>
          <w:b/>
          <w:sz w:val="16"/>
          <w:szCs w:val="16"/>
        </w:rPr>
      </w:pPr>
    </w:p>
    <w:p w14:paraId="557EC24D" w14:textId="77777777" w:rsidR="00D622FE" w:rsidRDefault="00D622FE" w:rsidP="00794B24">
      <w:pPr>
        <w:rPr>
          <w:rFonts w:ascii="Palatino Linotype" w:hAnsi="Palatino Linotype"/>
          <w:b/>
          <w:sz w:val="16"/>
          <w:szCs w:val="16"/>
        </w:rPr>
      </w:pPr>
    </w:p>
    <w:p w14:paraId="5FE29BB8" w14:textId="77777777" w:rsidR="00E17F62" w:rsidRDefault="00E17F62" w:rsidP="00794B24">
      <w:pPr>
        <w:rPr>
          <w:rFonts w:ascii="Palatino Linotype" w:hAnsi="Palatino Linotype"/>
          <w:b/>
          <w:sz w:val="16"/>
          <w:szCs w:val="16"/>
        </w:rPr>
      </w:pPr>
    </w:p>
    <w:p w14:paraId="137CC0A2" w14:textId="77777777" w:rsidR="00E17F62" w:rsidRPr="00E17F62" w:rsidRDefault="00E17F62" w:rsidP="00794B24">
      <w:pPr>
        <w:rPr>
          <w:rFonts w:ascii="Palatino Linotype" w:hAnsi="Palatino Linotype"/>
          <w:b/>
          <w:sz w:val="16"/>
          <w:szCs w:val="16"/>
        </w:rPr>
      </w:pPr>
    </w:p>
    <w:p w14:paraId="33F6B1B6" w14:textId="77777777" w:rsidR="00E17F62" w:rsidRDefault="00E17F62" w:rsidP="00794B24">
      <w:pPr>
        <w:rPr>
          <w:rFonts w:ascii="Palatino Linotype" w:hAnsi="Palatino Linotype"/>
          <w:b/>
          <w:sz w:val="16"/>
          <w:szCs w:val="16"/>
        </w:rPr>
      </w:pPr>
    </w:p>
    <w:p w14:paraId="29CC0DC5" w14:textId="7AF0DF9B" w:rsidR="007D54D7" w:rsidRPr="00E17F62" w:rsidRDefault="007D54D7" w:rsidP="00794B24">
      <w:pPr>
        <w:rPr>
          <w:rFonts w:ascii="Palatino Linotype" w:hAnsi="Palatino Linotype"/>
          <w:b/>
          <w:sz w:val="18"/>
          <w:szCs w:val="18"/>
        </w:rPr>
      </w:pPr>
      <w:r w:rsidRPr="00E17F62">
        <w:rPr>
          <w:rFonts w:ascii="Palatino Linotype" w:hAnsi="Palatino Linotype"/>
          <w:b/>
          <w:sz w:val="18"/>
          <w:szCs w:val="18"/>
        </w:rPr>
        <w:lastRenderedPageBreak/>
        <w:t>Sugar Sweetened Beverages (</w:t>
      </w:r>
      <w:proofErr w:type="spellStart"/>
      <w:r w:rsidRPr="00E17F62">
        <w:rPr>
          <w:rFonts w:ascii="Palatino Linotype" w:hAnsi="Palatino Linotype"/>
          <w:b/>
          <w:sz w:val="18"/>
          <w:szCs w:val="18"/>
        </w:rPr>
        <w:t>svgs</w:t>
      </w:r>
      <w:proofErr w:type="spellEnd"/>
      <w:r w:rsidRPr="00E17F62">
        <w:rPr>
          <w:rFonts w:ascii="Palatino Linotype" w:hAnsi="Palatino Linotype"/>
          <w:b/>
          <w:sz w:val="18"/>
          <w:szCs w:val="18"/>
        </w:rPr>
        <w:t>)</w:t>
      </w:r>
    </w:p>
    <w:p w14:paraId="14390C45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6B987467" w14:textId="77777777" w:rsidR="007D54D7" w:rsidRPr="00E17F62" w:rsidRDefault="007D54D7" w:rsidP="00E17F62">
      <w:pPr>
        <w:rPr>
          <w:rFonts w:ascii="Palatino Linotype" w:hAnsi="Palatino Linotype"/>
          <w:sz w:val="16"/>
          <w:szCs w:val="16"/>
          <w:u w:val="single"/>
        </w:rPr>
      </w:pPr>
      <w:r w:rsidRPr="00E17F62">
        <w:rPr>
          <w:rFonts w:ascii="Palatino Linotype" w:hAnsi="Palatino Linotype"/>
          <w:sz w:val="16"/>
          <w:szCs w:val="16"/>
          <w:u w:val="single"/>
        </w:rPr>
        <w:t>Females</w:t>
      </w:r>
    </w:p>
    <w:p w14:paraId="52B67C3E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5354" w:type="dxa"/>
        <w:tblLook w:val="04A0" w:firstRow="1" w:lastRow="0" w:firstColumn="1" w:lastColumn="0" w:noHBand="0" w:noVBand="1"/>
      </w:tblPr>
      <w:tblGrid>
        <w:gridCol w:w="684"/>
        <w:gridCol w:w="829"/>
        <w:gridCol w:w="829"/>
        <w:gridCol w:w="753"/>
        <w:gridCol w:w="753"/>
        <w:gridCol w:w="753"/>
        <w:gridCol w:w="753"/>
      </w:tblGrid>
      <w:tr w:rsidR="00E61FBA" w:rsidRPr="00E17F62" w14:paraId="3F60C9EE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14:paraId="3DC934DC" w14:textId="77777777" w:rsidR="00E61FBA" w:rsidRPr="00E17F62" w:rsidRDefault="00E61FBA" w:rsidP="00AF369E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29" w:type="dxa"/>
          </w:tcPr>
          <w:p w14:paraId="20640056" w14:textId="77777777" w:rsidR="00E61FBA" w:rsidRPr="00E17F62" w:rsidRDefault="00E61FBA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0.25&lt;1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29" w:type="dxa"/>
          </w:tcPr>
          <w:p w14:paraId="376DA1A9" w14:textId="77777777" w:rsidR="00E61FBA" w:rsidRPr="00E17F62" w:rsidRDefault="00E61FBA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53" w:type="dxa"/>
          </w:tcPr>
          <w:p w14:paraId="03DF8FA3" w14:textId="77777777" w:rsidR="00E61FBA" w:rsidRPr="00E17F62" w:rsidRDefault="00E61FBA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53" w:type="dxa"/>
          </w:tcPr>
          <w:p w14:paraId="32961F61" w14:textId="77777777" w:rsidR="00E61FBA" w:rsidRPr="00E17F62" w:rsidRDefault="00E61FBA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2-&lt;3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53" w:type="dxa"/>
          </w:tcPr>
          <w:p w14:paraId="443EAACC" w14:textId="77777777" w:rsidR="00E61FBA" w:rsidRPr="00E17F62" w:rsidRDefault="00E61FBA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3-&lt;4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53" w:type="dxa"/>
          </w:tcPr>
          <w:p w14:paraId="332B36CB" w14:textId="0C8EF1C9" w:rsidR="00E61FBA" w:rsidRPr="00E17F62" w:rsidRDefault="00E61FBA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≥4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E61FBA" w:rsidRPr="00E17F62" w14:paraId="75D55D1F" w14:textId="77777777" w:rsidTr="00D622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</w:tcPr>
          <w:p w14:paraId="7F2F8733" w14:textId="77777777" w:rsidR="00E61FBA" w:rsidRPr="00E17F62" w:rsidRDefault="00E61FBA" w:rsidP="00E61FBA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≤14 years</w:t>
            </w:r>
          </w:p>
        </w:tc>
        <w:tc>
          <w:tcPr>
            <w:tcW w:w="829" w:type="dxa"/>
          </w:tcPr>
          <w:p w14:paraId="2C449E8B" w14:textId="67CDDFAF" w:rsidR="00E61FBA" w:rsidRPr="00E17F62" w:rsidRDefault="00E61FBA" w:rsidP="00E61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19.0%</w:t>
            </w:r>
          </w:p>
        </w:tc>
        <w:tc>
          <w:tcPr>
            <w:tcW w:w="829" w:type="dxa"/>
          </w:tcPr>
          <w:p w14:paraId="5F830C2B" w14:textId="253988BE" w:rsidR="00E61FBA" w:rsidRPr="00E17F62" w:rsidRDefault="00E61FBA" w:rsidP="00E61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19.4%</w:t>
            </w:r>
          </w:p>
        </w:tc>
        <w:tc>
          <w:tcPr>
            <w:tcW w:w="753" w:type="dxa"/>
          </w:tcPr>
          <w:p w14:paraId="4176A703" w14:textId="42085A79" w:rsidR="00E61FBA" w:rsidRPr="00E17F62" w:rsidRDefault="00E61FBA" w:rsidP="00E61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9.1%</w:t>
            </w:r>
          </w:p>
        </w:tc>
        <w:tc>
          <w:tcPr>
            <w:tcW w:w="753" w:type="dxa"/>
          </w:tcPr>
          <w:p w14:paraId="7FF1EC50" w14:textId="374AA14F" w:rsidR="00E61FBA" w:rsidRPr="00E17F62" w:rsidRDefault="00E61FBA" w:rsidP="00E61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4.0%</w:t>
            </w:r>
          </w:p>
        </w:tc>
        <w:tc>
          <w:tcPr>
            <w:tcW w:w="753" w:type="dxa"/>
          </w:tcPr>
          <w:p w14:paraId="7F03AB2D" w14:textId="3D3C097D" w:rsidR="00E61FBA" w:rsidRPr="00E17F62" w:rsidRDefault="00E61FBA" w:rsidP="00E61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2.0%</w:t>
            </w:r>
          </w:p>
        </w:tc>
        <w:tc>
          <w:tcPr>
            <w:tcW w:w="753" w:type="dxa"/>
          </w:tcPr>
          <w:p w14:paraId="4ACACFC3" w14:textId="42928524" w:rsidR="00E61FBA" w:rsidRPr="00E17F62" w:rsidRDefault="00E61FBA" w:rsidP="00E61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0.2%</w:t>
            </w:r>
          </w:p>
        </w:tc>
      </w:tr>
    </w:tbl>
    <w:p w14:paraId="15626181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6139" w:type="dxa"/>
        <w:tblLook w:val="04A0" w:firstRow="1" w:lastRow="0" w:firstColumn="1" w:lastColumn="0" w:noHBand="0" w:noVBand="1"/>
      </w:tblPr>
      <w:tblGrid>
        <w:gridCol w:w="688"/>
        <w:gridCol w:w="833"/>
        <w:gridCol w:w="833"/>
        <w:gridCol w:w="757"/>
        <w:gridCol w:w="757"/>
        <w:gridCol w:w="757"/>
        <w:gridCol w:w="757"/>
        <w:gridCol w:w="757"/>
      </w:tblGrid>
      <w:tr w:rsidR="000311B6" w:rsidRPr="00E17F62" w14:paraId="2F1D76D1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" w:type="dxa"/>
          </w:tcPr>
          <w:p w14:paraId="7A43536C" w14:textId="77777777" w:rsidR="000311B6" w:rsidRPr="00E17F62" w:rsidRDefault="000311B6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33" w:type="dxa"/>
          </w:tcPr>
          <w:p w14:paraId="6975FCC6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0.25&lt;1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3" w:type="dxa"/>
          </w:tcPr>
          <w:p w14:paraId="6E6F3429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57" w:type="dxa"/>
          </w:tcPr>
          <w:p w14:paraId="3B30E8E1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57" w:type="dxa"/>
          </w:tcPr>
          <w:p w14:paraId="5E62CD70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2-&lt;3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57" w:type="dxa"/>
          </w:tcPr>
          <w:p w14:paraId="0F702964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3-&lt;4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57" w:type="dxa"/>
          </w:tcPr>
          <w:p w14:paraId="5CF0A3CA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4-&lt;5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57" w:type="dxa"/>
          </w:tcPr>
          <w:p w14:paraId="16C85AA5" w14:textId="4B02856D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0311B6" w:rsidRPr="00E17F62" w14:paraId="6FB8CB46" w14:textId="77777777" w:rsidTr="00D622FE">
        <w:trPr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" w:type="dxa"/>
          </w:tcPr>
          <w:p w14:paraId="186401C0" w14:textId="77777777" w:rsidR="000311B6" w:rsidRPr="00E17F62" w:rsidRDefault="000311B6" w:rsidP="000311B6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15-34 years</w:t>
            </w:r>
          </w:p>
        </w:tc>
        <w:tc>
          <w:tcPr>
            <w:tcW w:w="833" w:type="dxa"/>
          </w:tcPr>
          <w:p w14:paraId="5D63A976" w14:textId="37006DCA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36.2%</w:t>
            </w:r>
          </w:p>
        </w:tc>
        <w:tc>
          <w:tcPr>
            <w:tcW w:w="833" w:type="dxa"/>
          </w:tcPr>
          <w:p w14:paraId="536906BB" w14:textId="33F72B12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10.9%</w:t>
            </w:r>
          </w:p>
        </w:tc>
        <w:tc>
          <w:tcPr>
            <w:tcW w:w="757" w:type="dxa"/>
          </w:tcPr>
          <w:p w14:paraId="7F341F3A" w14:textId="170EEB51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6.1%</w:t>
            </w:r>
          </w:p>
        </w:tc>
        <w:tc>
          <w:tcPr>
            <w:tcW w:w="757" w:type="dxa"/>
          </w:tcPr>
          <w:p w14:paraId="0D9EF879" w14:textId="16512F0A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5.8%</w:t>
            </w:r>
          </w:p>
        </w:tc>
        <w:tc>
          <w:tcPr>
            <w:tcW w:w="757" w:type="dxa"/>
          </w:tcPr>
          <w:p w14:paraId="26AEEBF0" w14:textId="1541838C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2.0%</w:t>
            </w:r>
          </w:p>
        </w:tc>
        <w:tc>
          <w:tcPr>
            <w:tcW w:w="757" w:type="dxa"/>
          </w:tcPr>
          <w:p w14:paraId="1F9E0F96" w14:textId="445EA2BD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0.6%</w:t>
            </w:r>
          </w:p>
        </w:tc>
        <w:tc>
          <w:tcPr>
            <w:tcW w:w="757" w:type="dxa"/>
          </w:tcPr>
          <w:p w14:paraId="0DC8A637" w14:textId="7E30FD6E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0.2%</w:t>
            </w:r>
          </w:p>
        </w:tc>
      </w:tr>
    </w:tbl>
    <w:p w14:paraId="1F5B325F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6166" w:type="dxa"/>
        <w:tblLook w:val="04A0" w:firstRow="1" w:lastRow="0" w:firstColumn="1" w:lastColumn="0" w:noHBand="0" w:noVBand="1"/>
      </w:tblPr>
      <w:tblGrid>
        <w:gridCol w:w="699"/>
        <w:gridCol w:w="847"/>
        <w:gridCol w:w="770"/>
        <w:gridCol w:w="770"/>
        <w:gridCol w:w="770"/>
        <w:gridCol w:w="770"/>
        <w:gridCol w:w="770"/>
        <w:gridCol w:w="770"/>
      </w:tblGrid>
      <w:tr w:rsidR="000311B6" w:rsidRPr="00E17F62" w14:paraId="29880CFF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</w:tcPr>
          <w:p w14:paraId="08A81665" w14:textId="77777777" w:rsidR="000311B6" w:rsidRPr="00E17F62" w:rsidRDefault="000311B6" w:rsidP="000311B6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7" w:type="dxa"/>
          </w:tcPr>
          <w:p w14:paraId="648FE2C4" w14:textId="77777777" w:rsidR="000311B6" w:rsidRPr="00E17F62" w:rsidRDefault="000311B6" w:rsidP="000311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0.25&lt;1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0" w:type="dxa"/>
          </w:tcPr>
          <w:p w14:paraId="7EFB5BCE" w14:textId="77777777" w:rsidR="000311B6" w:rsidRPr="00E17F62" w:rsidRDefault="000311B6" w:rsidP="000311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0" w:type="dxa"/>
          </w:tcPr>
          <w:p w14:paraId="0BFDEF8A" w14:textId="77777777" w:rsidR="000311B6" w:rsidRPr="00E17F62" w:rsidRDefault="000311B6" w:rsidP="000311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0" w:type="dxa"/>
          </w:tcPr>
          <w:p w14:paraId="27DB44CB" w14:textId="77777777" w:rsidR="000311B6" w:rsidRPr="00E17F62" w:rsidRDefault="000311B6" w:rsidP="000311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2-&lt;3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0" w:type="dxa"/>
          </w:tcPr>
          <w:p w14:paraId="21EAFA69" w14:textId="77777777" w:rsidR="000311B6" w:rsidRPr="00E17F62" w:rsidRDefault="000311B6" w:rsidP="000311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3-&lt;4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0" w:type="dxa"/>
          </w:tcPr>
          <w:p w14:paraId="4E955FBE" w14:textId="77777777" w:rsidR="000311B6" w:rsidRPr="00E17F62" w:rsidRDefault="000311B6" w:rsidP="000311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4-&lt;5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0" w:type="dxa"/>
          </w:tcPr>
          <w:p w14:paraId="5386CE72" w14:textId="6319293B" w:rsidR="000311B6" w:rsidRPr="00E17F62" w:rsidRDefault="000311B6" w:rsidP="000311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0311B6" w:rsidRPr="00E17F62" w14:paraId="4307B7D5" w14:textId="77777777" w:rsidTr="00D622FE">
        <w:trPr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</w:tcPr>
          <w:p w14:paraId="63674955" w14:textId="77777777" w:rsidR="000311B6" w:rsidRPr="00E17F62" w:rsidRDefault="000311B6" w:rsidP="000311B6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35-54 years</w:t>
            </w:r>
          </w:p>
        </w:tc>
        <w:tc>
          <w:tcPr>
            <w:tcW w:w="847" w:type="dxa"/>
          </w:tcPr>
          <w:p w14:paraId="0724CBF2" w14:textId="1A985BB0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31.6%</w:t>
            </w:r>
          </w:p>
        </w:tc>
        <w:tc>
          <w:tcPr>
            <w:tcW w:w="770" w:type="dxa"/>
          </w:tcPr>
          <w:p w14:paraId="29B0BAE3" w14:textId="069BB1EF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7.1%</w:t>
            </w:r>
          </w:p>
        </w:tc>
        <w:tc>
          <w:tcPr>
            <w:tcW w:w="770" w:type="dxa"/>
          </w:tcPr>
          <w:p w14:paraId="7BFE643D" w14:textId="60D3A1CA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3.7%</w:t>
            </w:r>
          </w:p>
        </w:tc>
        <w:tc>
          <w:tcPr>
            <w:tcW w:w="770" w:type="dxa"/>
          </w:tcPr>
          <w:p w14:paraId="695866D4" w14:textId="451214DA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2.9%</w:t>
            </w:r>
          </w:p>
        </w:tc>
        <w:tc>
          <w:tcPr>
            <w:tcW w:w="770" w:type="dxa"/>
          </w:tcPr>
          <w:p w14:paraId="7F6DB7CA" w14:textId="3AF51F55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0.9%</w:t>
            </w:r>
          </w:p>
        </w:tc>
        <w:tc>
          <w:tcPr>
            <w:tcW w:w="770" w:type="dxa"/>
          </w:tcPr>
          <w:p w14:paraId="2F30CC5A" w14:textId="21BFE8A6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0.2%</w:t>
            </w:r>
          </w:p>
        </w:tc>
        <w:tc>
          <w:tcPr>
            <w:tcW w:w="770" w:type="dxa"/>
          </w:tcPr>
          <w:p w14:paraId="7E1C57DB" w14:textId="54CB9478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0.1%</w:t>
            </w:r>
          </w:p>
        </w:tc>
      </w:tr>
    </w:tbl>
    <w:p w14:paraId="1A2443F8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4652" w:type="dxa"/>
        <w:tblLook w:val="04A0" w:firstRow="1" w:lastRow="0" w:firstColumn="1" w:lastColumn="0" w:noHBand="0" w:noVBand="1"/>
      </w:tblPr>
      <w:tblGrid>
        <w:gridCol w:w="703"/>
        <w:gridCol w:w="853"/>
        <w:gridCol w:w="774"/>
        <w:gridCol w:w="774"/>
        <w:gridCol w:w="774"/>
        <w:gridCol w:w="774"/>
      </w:tblGrid>
      <w:tr w:rsidR="000311B6" w:rsidRPr="00E17F62" w14:paraId="1AD398C8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dxa"/>
          </w:tcPr>
          <w:p w14:paraId="7C502F8C" w14:textId="77777777" w:rsidR="000311B6" w:rsidRPr="00E17F62" w:rsidRDefault="000311B6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53" w:type="dxa"/>
          </w:tcPr>
          <w:p w14:paraId="5E1DE6E8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0.25&lt;1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4" w:type="dxa"/>
          </w:tcPr>
          <w:p w14:paraId="3C3034BD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4" w:type="dxa"/>
          </w:tcPr>
          <w:p w14:paraId="20640410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4" w:type="dxa"/>
          </w:tcPr>
          <w:p w14:paraId="37FCA5A4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2-&lt;3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4" w:type="dxa"/>
          </w:tcPr>
          <w:p w14:paraId="726B5785" w14:textId="19A3DE43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0311B6" w:rsidRPr="00E17F62" w14:paraId="2377105C" w14:textId="77777777" w:rsidTr="00D622FE">
        <w:trPr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dxa"/>
          </w:tcPr>
          <w:p w14:paraId="4298DEE3" w14:textId="77777777" w:rsidR="000311B6" w:rsidRPr="00E17F62" w:rsidRDefault="000311B6" w:rsidP="000311B6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55-64 years</w:t>
            </w:r>
          </w:p>
        </w:tc>
        <w:tc>
          <w:tcPr>
            <w:tcW w:w="853" w:type="dxa"/>
          </w:tcPr>
          <w:p w14:paraId="3869D139" w14:textId="16666A12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27.6%</w:t>
            </w:r>
          </w:p>
        </w:tc>
        <w:tc>
          <w:tcPr>
            <w:tcW w:w="774" w:type="dxa"/>
          </w:tcPr>
          <w:p w14:paraId="4E8C5225" w14:textId="03CA983B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5.4%</w:t>
            </w:r>
          </w:p>
        </w:tc>
        <w:tc>
          <w:tcPr>
            <w:tcW w:w="774" w:type="dxa"/>
          </w:tcPr>
          <w:p w14:paraId="7838387E" w14:textId="16C2CD99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2.6%</w:t>
            </w:r>
          </w:p>
        </w:tc>
        <w:tc>
          <w:tcPr>
            <w:tcW w:w="774" w:type="dxa"/>
          </w:tcPr>
          <w:p w14:paraId="1FDC3EEC" w14:textId="660FADA7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1.9%</w:t>
            </w:r>
          </w:p>
        </w:tc>
        <w:tc>
          <w:tcPr>
            <w:tcW w:w="774" w:type="dxa"/>
          </w:tcPr>
          <w:p w14:paraId="5F66B508" w14:textId="6010778D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0.6%</w:t>
            </w:r>
          </w:p>
        </w:tc>
      </w:tr>
    </w:tbl>
    <w:p w14:paraId="29BB67A6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4622" w:type="dxa"/>
        <w:tblLook w:val="04A0" w:firstRow="1" w:lastRow="0" w:firstColumn="1" w:lastColumn="0" w:noHBand="0" w:noVBand="1"/>
      </w:tblPr>
      <w:tblGrid>
        <w:gridCol w:w="699"/>
        <w:gridCol w:w="847"/>
        <w:gridCol w:w="769"/>
        <w:gridCol w:w="769"/>
        <w:gridCol w:w="769"/>
        <w:gridCol w:w="769"/>
      </w:tblGrid>
      <w:tr w:rsidR="000311B6" w:rsidRPr="00E17F62" w14:paraId="796DE6E7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</w:tcPr>
          <w:p w14:paraId="1584170F" w14:textId="77777777" w:rsidR="000311B6" w:rsidRPr="00E17F62" w:rsidRDefault="000311B6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7" w:type="dxa"/>
          </w:tcPr>
          <w:p w14:paraId="3DE7447B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0.25&lt;1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69" w:type="dxa"/>
          </w:tcPr>
          <w:p w14:paraId="6C3AF733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69" w:type="dxa"/>
          </w:tcPr>
          <w:p w14:paraId="2D2A5B89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69" w:type="dxa"/>
          </w:tcPr>
          <w:p w14:paraId="4D0661EC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2-&lt;3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69" w:type="dxa"/>
          </w:tcPr>
          <w:p w14:paraId="08E77BB2" w14:textId="7E036855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0311B6" w:rsidRPr="00E17F62" w14:paraId="554F2DE9" w14:textId="77777777" w:rsidTr="00D622FE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</w:tcPr>
          <w:p w14:paraId="08401DBD" w14:textId="77777777" w:rsidR="000311B6" w:rsidRPr="00E17F62" w:rsidRDefault="000311B6" w:rsidP="000311B6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65-74 years</w:t>
            </w:r>
          </w:p>
        </w:tc>
        <w:tc>
          <w:tcPr>
            <w:tcW w:w="847" w:type="dxa"/>
          </w:tcPr>
          <w:p w14:paraId="021E8915" w14:textId="6B1331A9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24.9%</w:t>
            </w:r>
          </w:p>
        </w:tc>
        <w:tc>
          <w:tcPr>
            <w:tcW w:w="769" w:type="dxa"/>
          </w:tcPr>
          <w:p w14:paraId="687D932A" w14:textId="706A6FC0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4.3%</w:t>
            </w:r>
          </w:p>
        </w:tc>
        <w:tc>
          <w:tcPr>
            <w:tcW w:w="769" w:type="dxa"/>
          </w:tcPr>
          <w:p w14:paraId="3483965E" w14:textId="50EFEAB3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1.8%</w:t>
            </w:r>
          </w:p>
        </w:tc>
        <w:tc>
          <w:tcPr>
            <w:tcW w:w="769" w:type="dxa"/>
          </w:tcPr>
          <w:p w14:paraId="372C520A" w14:textId="20AA5084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1.2%</w:t>
            </w:r>
          </w:p>
        </w:tc>
        <w:tc>
          <w:tcPr>
            <w:tcW w:w="769" w:type="dxa"/>
          </w:tcPr>
          <w:p w14:paraId="3A5424D2" w14:textId="60167187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0.3%</w:t>
            </w:r>
          </w:p>
        </w:tc>
      </w:tr>
    </w:tbl>
    <w:p w14:paraId="59A1189D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3849" w:type="dxa"/>
        <w:tblLook w:val="04A0" w:firstRow="1" w:lastRow="0" w:firstColumn="1" w:lastColumn="0" w:noHBand="0" w:noVBand="1"/>
      </w:tblPr>
      <w:tblGrid>
        <w:gridCol w:w="699"/>
        <w:gridCol w:w="846"/>
        <w:gridCol w:w="768"/>
        <w:gridCol w:w="768"/>
        <w:gridCol w:w="768"/>
      </w:tblGrid>
      <w:tr w:rsidR="000311B6" w:rsidRPr="00E17F62" w14:paraId="400B0071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</w:tcPr>
          <w:p w14:paraId="143A1821" w14:textId="77777777" w:rsidR="000311B6" w:rsidRPr="00E17F62" w:rsidRDefault="000311B6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6" w:type="dxa"/>
          </w:tcPr>
          <w:p w14:paraId="3C2F51D8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0.25&lt;1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68" w:type="dxa"/>
          </w:tcPr>
          <w:p w14:paraId="7E6395F2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68" w:type="dxa"/>
          </w:tcPr>
          <w:p w14:paraId="4D7C53E2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68" w:type="dxa"/>
          </w:tcPr>
          <w:p w14:paraId="35AADF64" w14:textId="75D71E7C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0311B6" w:rsidRPr="00E17F62" w14:paraId="63D3F919" w14:textId="77777777" w:rsidTr="00D622FE">
        <w:trPr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</w:tcPr>
          <w:p w14:paraId="011CBF9A" w14:textId="77777777" w:rsidR="000311B6" w:rsidRPr="00E17F62" w:rsidRDefault="000311B6" w:rsidP="000311B6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≥75 years</w:t>
            </w:r>
          </w:p>
        </w:tc>
        <w:tc>
          <w:tcPr>
            <w:tcW w:w="846" w:type="dxa"/>
          </w:tcPr>
          <w:p w14:paraId="61BF5172" w14:textId="57F3635A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20.4%</w:t>
            </w:r>
          </w:p>
        </w:tc>
        <w:tc>
          <w:tcPr>
            <w:tcW w:w="768" w:type="dxa"/>
          </w:tcPr>
          <w:p w14:paraId="03A47A61" w14:textId="78588A6C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2.9%</w:t>
            </w:r>
          </w:p>
        </w:tc>
        <w:tc>
          <w:tcPr>
            <w:tcW w:w="768" w:type="dxa"/>
          </w:tcPr>
          <w:p w14:paraId="57F7874C" w14:textId="173B33ED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1.1%</w:t>
            </w:r>
          </w:p>
        </w:tc>
        <w:tc>
          <w:tcPr>
            <w:tcW w:w="768" w:type="dxa"/>
          </w:tcPr>
          <w:p w14:paraId="4E0E40F4" w14:textId="23AAD6CD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0.8%</w:t>
            </w:r>
          </w:p>
        </w:tc>
      </w:tr>
    </w:tbl>
    <w:p w14:paraId="56082992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122F98B0" w14:textId="77777777" w:rsidR="007D54D7" w:rsidRPr="00E17F62" w:rsidRDefault="007D54D7" w:rsidP="007D54D7">
      <w:pPr>
        <w:ind w:hanging="142"/>
        <w:rPr>
          <w:rFonts w:ascii="Palatino Linotype" w:hAnsi="Palatino Linotype"/>
          <w:sz w:val="16"/>
          <w:szCs w:val="16"/>
          <w:u w:val="single"/>
        </w:rPr>
      </w:pPr>
      <w:r w:rsidRPr="00E17F62">
        <w:rPr>
          <w:rFonts w:ascii="Palatino Linotype" w:hAnsi="Palatino Linotype"/>
          <w:sz w:val="16"/>
          <w:szCs w:val="16"/>
        </w:rPr>
        <w:br w:type="column"/>
      </w:r>
      <w:r w:rsidRPr="00E17F62">
        <w:rPr>
          <w:rFonts w:ascii="Palatino Linotype" w:hAnsi="Palatino Linotype"/>
          <w:sz w:val="16"/>
          <w:szCs w:val="16"/>
          <w:u w:val="single"/>
        </w:rPr>
        <w:lastRenderedPageBreak/>
        <w:t>Males</w:t>
      </w:r>
    </w:p>
    <w:p w14:paraId="470158D3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6199" w:type="dxa"/>
        <w:tblLook w:val="04A0" w:firstRow="1" w:lastRow="0" w:firstColumn="1" w:lastColumn="0" w:noHBand="0" w:noVBand="1"/>
      </w:tblPr>
      <w:tblGrid>
        <w:gridCol w:w="686"/>
        <w:gridCol w:w="831"/>
        <w:gridCol w:w="831"/>
        <w:gridCol w:w="831"/>
        <w:gridCol w:w="755"/>
        <w:gridCol w:w="755"/>
        <w:gridCol w:w="755"/>
        <w:gridCol w:w="755"/>
      </w:tblGrid>
      <w:tr w:rsidR="000311B6" w:rsidRPr="00E17F62" w14:paraId="229AB073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" w:type="dxa"/>
          </w:tcPr>
          <w:p w14:paraId="19B97C08" w14:textId="77777777" w:rsidR="000311B6" w:rsidRPr="00E17F62" w:rsidRDefault="000311B6" w:rsidP="00AF369E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31" w:type="dxa"/>
          </w:tcPr>
          <w:p w14:paraId="2AD898F8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0.25&lt;1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1" w:type="dxa"/>
          </w:tcPr>
          <w:p w14:paraId="52711D5C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1" w:type="dxa"/>
          </w:tcPr>
          <w:p w14:paraId="58804643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55" w:type="dxa"/>
          </w:tcPr>
          <w:p w14:paraId="4C144B23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2-&lt;3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55" w:type="dxa"/>
          </w:tcPr>
          <w:p w14:paraId="41934C8A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3-&lt;4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55" w:type="dxa"/>
          </w:tcPr>
          <w:p w14:paraId="4AEC2745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4-&lt;5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55" w:type="dxa"/>
          </w:tcPr>
          <w:p w14:paraId="60AB5370" w14:textId="5E022D6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0311B6" w:rsidRPr="00E17F62" w14:paraId="230992C5" w14:textId="77777777" w:rsidTr="00D622F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" w:type="dxa"/>
          </w:tcPr>
          <w:p w14:paraId="236FFB21" w14:textId="77777777" w:rsidR="000311B6" w:rsidRPr="00E17F62" w:rsidRDefault="000311B6" w:rsidP="000311B6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≤14 years</w:t>
            </w:r>
          </w:p>
        </w:tc>
        <w:tc>
          <w:tcPr>
            <w:tcW w:w="831" w:type="dxa"/>
          </w:tcPr>
          <w:p w14:paraId="554EB33C" w14:textId="45E64556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18.4%</w:t>
            </w:r>
          </w:p>
        </w:tc>
        <w:tc>
          <w:tcPr>
            <w:tcW w:w="831" w:type="dxa"/>
          </w:tcPr>
          <w:p w14:paraId="473EEB4C" w14:textId="25375627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21.4%</w:t>
            </w:r>
          </w:p>
        </w:tc>
        <w:tc>
          <w:tcPr>
            <w:tcW w:w="831" w:type="dxa"/>
          </w:tcPr>
          <w:p w14:paraId="53D5AF08" w14:textId="72D2BE4D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12.2%</w:t>
            </w:r>
          </w:p>
        </w:tc>
        <w:tc>
          <w:tcPr>
            <w:tcW w:w="755" w:type="dxa"/>
          </w:tcPr>
          <w:p w14:paraId="47A89960" w14:textId="185EF2DA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6.4%</w:t>
            </w:r>
          </w:p>
        </w:tc>
        <w:tc>
          <w:tcPr>
            <w:tcW w:w="755" w:type="dxa"/>
          </w:tcPr>
          <w:p w14:paraId="2A10DF0E" w14:textId="01724D26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4.7%</w:t>
            </w:r>
          </w:p>
        </w:tc>
        <w:tc>
          <w:tcPr>
            <w:tcW w:w="755" w:type="dxa"/>
          </w:tcPr>
          <w:p w14:paraId="6449D421" w14:textId="257E14C5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0.8%</w:t>
            </w:r>
          </w:p>
        </w:tc>
        <w:tc>
          <w:tcPr>
            <w:tcW w:w="755" w:type="dxa"/>
          </w:tcPr>
          <w:p w14:paraId="7F5BF118" w14:textId="312233A3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0.1%</w:t>
            </w:r>
          </w:p>
        </w:tc>
      </w:tr>
    </w:tbl>
    <w:p w14:paraId="415051A7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7668" w:type="dxa"/>
        <w:tblLook w:val="04A0" w:firstRow="1" w:lastRow="0" w:firstColumn="1" w:lastColumn="0" w:noHBand="0" w:noVBand="1"/>
      </w:tblPr>
      <w:tblGrid>
        <w:gridCol w:w="688"/>
        <w:gridCol w:w="833"/>
        <w:gridCol w:w="833"/>
        <w:gridCol w:w="764"/>
        <w:gridCol w:w="833"/>
        <w:gridCol w:w="757"/>
        <w:gridCol w:w="740"/>
        <w:gridCol w:w="740"/>
        <w:gridCol w:w="740"/>
        <w:gridCol w:w="740"/>
      </w:tblGrid>
      <w:tr w:rsidR="000311B6" w:rsidRPr="00E17F62" w14:paraId="119ABD55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" w:type="dxa"/>
          </w:tcPr>
          <w:p w14:paraId="41595573" w14:textId="77777777" w:rsidR="000311B6" w:rsidRPr="00E17F62" w:rsidRDefault="000311B6" w:rsidP="00AF369E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33" w:type="dxa"/>
          </w:tcPr>
          <w:p w14:paraId="1A513A5B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0.25&lt;1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3" w:type="dxa"/>
          </w:tcPr>
          <w:p w14:paraId="393884A2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 /d</w:t>
            </w:r>
          </w:p>
        </w:tc>
        <w:tc>
          <w:tcPr>
            <w:tcW w:w="764" w:type="dxa"/>
          </w:tcPr>
          <w:p w14:paraId="484510F2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33" w:type="dxa"/>
          </w:tcPr>
          <w:p w14:paraId="1CA7E271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2-&lt;3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57" w:type="dxa"/>
          </w:tcPr>
          <w:p w14:paraId="6FA6CA50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3-&lt;4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40" w:type="dxa"/>
          </w:tcPr>
          <w:p w14:paraId="6CAC40EB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4-&lt;5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 /d</w:t>
            </w:r>
          </w:p>
        </w:tc>
        <w:tc>
          <w:tcPr>
            <w:tcW w:w="740" w:type="dxa"/>
          </w:tcPr>
          <w:p w14:paraId="274359E7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5-&lt;6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 /d</w:t>
            </w:r>
          </w:p>
        </w:tc>
        <w:tc>
          <w:tcPr>
            <w:tcW w:w="740" w:type="dxa"/>
          </w:tcPr>
          <w:p w14:paraId="5DDCC75C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6-&lt;7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 /d</w:t>
            </w:r>
          </w:p>
        </w:tc>
        <w:tc>
          <w:tcPr>
            <w:tcW w:w="740" w:type="dxa"/>
          </w:tcPr>
          <w:p w14:paraId="79D90975" w14:textId="7D60E4B3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≥7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 /d</w:t>
            </w:r>
          </w:p>
        </w:tc>
      </w:tr>
      <w:tr w:rsidR="000311B6" w:rsidRPr="00E17F62" w14:paraId="4A02C9B3" w14:textId="77777777" w:rsidTr="00D622FE">
        <w:trPr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" w:type="dxa"/>
          </w:tcPr>
          <w:p w14:paraId="785E10E2" w14:textId="77777777" w:rsidR="000311B6" w:rsidRPr="00E17F62" w:rsidRDefault="000311B6" w:rsidP="000311B6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15-34 years</w:t>
            </w:r>
          </w:p>
        </w:tc>
        <w:tc>
          <w:tcPr>
            <w:tcW w:w="833" w:type="dxa"/>
          </w:tcPr>
          <w:p w14:paraId="553EE6C1" w14:textId="23564D2F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35.6%</w:t>
            </w:r>
          </w:p>
        </w:tc>
        <w:tc>
          <w:tcPr>
            <w:tcW w:w="833" w:type="dxa"/>
          </w:tcPr>
          <w:p w14:paraId="69274B55" w14:textId="4B5668C7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13.4%</w:t>
            </w:r>
          </w:p>
        </w:tc>
        <w:tc>
          <w:tcPr>
            <w:tcW w:w="764" w:type="dxa"/>
          </w:tcPr>
          <w:p w14:paraId="2381F830" w14:textId="59A2E38C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9.2%</w:t>
            </w:r>
          </w:p>
        </w:tc>
        <w:tc>
          <w:tcPr>
            <w:tcW w:w="833" w:type="dxa"/>
          </w:tcPr>
          <w:p w14:paraId="4C1B0A06" w14:textId="7D0B70AF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10.7%</w:t>
            </w:r>
          </w:p>
        </w:tc>
        <w:tc>
          <w:tcPr>
            <w:tcW w:w="757" w:type="dxa"/>
          </w:tcPr>
          <w:p w14:paraId="445C780C" w14:textId="7BAD9BE6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4.6%</w:t>
            </w:r>
          </w:p>
        </w:tc>
        <w:tc>
          <w:tcPr>
            <w:tcW w:w="740" w:type="dxa"/>
          </w:tcPr>
          <w:p w14:paraId="2A764578" w14:textId="739BE91D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1.8%</w:t>
            </w:r>
          </w:p>
        </w:tc>
        <w:tc>
          <w:tcPr>
            <w:tcW w:w="740" w:type="dxa"/>
          </w:tcPr>
          <w:p w14:paraId="1653CFA8" w14:textId="395FBFB8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0.6%</w:t>
            </w:r>
          </w:p>
        </w:tc>
        <w:tc>
          <w:tcPr>
            <w:tcW w:w="740" w:type="dxa"/>
          </w:tcPr>
          <w:p w14:paraId="28522950" w14:textId="332B7F7C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0.2%</w:t>
            </w:r>
          </w:p>
        </w:tc>
        <w:tc>
          <w:tcPr>
            <w:tcW w:w="740" w:type="dxa"/>
          </w:tcPr>
          <w:p w14:paraId="7307AE43" w14:textId="28847DE9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0.1%</w:t>
            </w:r>
          </w:p>
        </w:tc>
      </w:tr>
    </w:tbl>
    <w:p w14:paraId="6800B550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6974" w:type="dxa"/>
        <w:tblLook w:val="04A0" w:firstRow="1" w:lastRow="0" w:firstColumn="1" w:lastColumn="0" w:noHBand="0" w:noVBand="1"/>
      </w:tblPr>
      <w:tblGrid>
        <w:gridCol w:w="696"/>
        <w:gridCol w:w="844"/>
        <w:gridCol w:w="844"/>
        <w:gridCol w:w="765"/>
        <w:gridCol w:w="765"/>
        <w:gridCol w:w="765"/>
        <w:gridCol w:w="765"/>
        <w:gridCol w:w="765"/>
        <w:gridCol w:w="765"/>
      </w:tblGrid>
      <w:tr w:rsidR="000311B6" w:rsidRPr="00E17F62" w14:paraId="5B6A4978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</w:tcPr>
          <w:p w14:paraId="7E389D5E" w14:textId="77777777" w:rsidR="000311B6" w:rsidRPr="00E17F62" w:rsidRDefault="000311B6" w:rsidP="00AF369E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4" w:type="dxa"/>
          </w:tcPr>
          <w:p w14:paraId="02D68E58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0.25&lt;1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44" w:type="dxa"/>
          </w:tcPr>
          <w:p w14:paraId="7C1F69C8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65" w:type="dxa"/>
          </w:tcPr>
          <w:p w14:paraId="5C2A171E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65" w:type="dxa"/>
          </w:tcPr>
          <w:p w14:paraId="55C5B53C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2-&lt;3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65" w:type="dxa"/>
          </w:tcPr>
          <w:p w14:paraId="1CC6A8BF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3-&lt;4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65" w:type="dxa"/>
          </w:tcPr>
          <w:p w14:paraId="0C447B16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4-&lt;5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65" w:type="dxa"/>
          </w:tcPr>
          <w:p w14:paraId="3A32AA59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5-&lt;6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65" w:type="dxa"/>
          </w:tcPr>
          <w:p w14:paraId="44BDEA61" w14:textId="5B15FF4D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≥6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0311B6" w:rsidRPr="00E17F62" w14:paraId="07A1670D" w14:textId="77777777" w:rsidTr="00D622FE">
        <w:trPr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</w:tcPr>
          <w:p w14:paraId="17915EA2" w14:textId="77777777" w:rsidR="000311B6" w:rsidRPr="00E17F62" w:rsidRDefault="000311B6" w:rsidP="000311B6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35-54 years</w:t>
            </w:r>
          </w:p>
        </w:tc>
        <w:tc>
          <w:tcPr>
            <w:tcW w:w="844" w:type="dxa"/>
          </w:tcPr>
          <w:p w14:paraId="69F0AAE7" w14:textId="3A0CF6FE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35.6%</w:t>
            </w:r>
          </w:p>
        </w:tc>
        <w:tc>
          <w:tcPr>
            <w:tcW w:w="844" w:type="dxa"/>
          </w:tcPr>
          <w:p w14:paraId="50D9431F" w14:textId="37E9D6CF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10.4%</w:t>
            </w:r>
          </w:p>
        </w:tc>
        <w:tc>
          <w:tcPr>
            <w:tcW w:w="765" w:type="dxa"/>
          </w:tcPr>
          <w:p w14:paraId="39F0E8FC" w14:textId="2D2BA2C9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6.5%</w:t>
            </w:r>
          </w:p>
        </w:tc>
        <w:tc>
          <w:tcPr>
            <w:tcW w:w="765" w:type="dxa"/>
          </w:tcPr>
          <w:p w14:paraId="6A26D486" w14:textId="643A0D54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6.4%</w:t>
            </w:r>
          </w:p>
        </w:tc>
        <w:tc>
          <w:tcPr>
            <w:tcW w:w="765" w:type="dxa"/>
          </w:tcPr>
          <w:p w14:paraId="6EB415BC" w14:textId="7C41C16A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2.4%</w:t>
            </w:r>
          </w:p>
        </w:tc>
        <w:tc>
          <w:tcPr>
            <w:tcW w:w="765" w:type="dxa"/>
          </w:tcPr>
          <w:p w14:paraId="0DB2AD35" w14:textId="571F0892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0.7%</w:t>
            </w:r>
          </w:p>
        </w:tc>
        <w:tc>
          <w:tcPr>
            <w:tcW w:w="765" w:type="dxa"/>
          </w:tcPr>
          <w:p w14:paraId="1AAB90EA" w14:textId="69E0AA04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0.3%</w:t>
            </w:r>
          </w:p>
        </w:tc>
        <w:tc>
          <w:tcPr>
            <w:tcW w:w="765" w:type="dxa"/>
          </w:tcPr>
          <w:p w14:paraId="42E31F80" w14:textId="43E5C50E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0.1%</w:t>
            </w:r>
          </w:p>
        </w:tc>
      </w:tr>
    </w:tbl>
    <w:p w14:paraId="55FB1F0F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6232" w:type="dxa"/>
        <w:tblLook w:val="04A0" w:firstRow="1" w:lastRow="0" w:firstColumn="1" w:lastColumn="0" w:noHBand="0" w:noVBand="1"/>
      </w:tblPr>
      <w:tblGrid>
        <w:gridCol w:w="707"/>
        <w:gridCol w:w="857"/>
        <w:gridCol w:w="778"/>
        <w:gridCol w:w="778"/>
        <w:gridCol w:w="778"/>
        <w:gridCol w:w="778"/>
        <w:gridCol w:w="778"/>
        <w:gridCol w:w="778"/>
      </w:tblGrid>
      <w:tr w:rsidR="000311B6" w:rsidRPr="00E17F62" w14:paraId="418BEC6B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DE36B47" w14:textId="77777777" w:rsidR="000311B6" w:rsidRPr="00E17F62" w:rsidRDefault="000311B6" w:rsidP="00AF369E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57" w:type="dxa"/>
          </w:tcPr>
          <w:p w14:paraId="1CB35F1C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0.25&lt;1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8" w:type="dxa"/>
          </w:tcPr>
          <w:p w14:paraId="2854819A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8" w:type="dxa"/>
          </w:tcPr>
          <w:p w14:paraId="4CFCAEE9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8" w:type="dxa"/>
          </w:tcPr>
          <w:p w14:paraId="14CF02CE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2-&lt;3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8" w:type="dxa"/>
          </w:tcPr>
          <w:p w14:paraId="64AB4A5D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3-&lt;4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8" w:type="dxa"/>
          </w:tcPr>
          <w:p w14:paraId="1A50AE19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4-&lt;5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8" w:type="dxa"/>
          </w:tcPr>
          <w:p w14:paraId="2433C688" w14:textId="32B5A19C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0311B6" w:rsidRPr="00E17F62" w14:paraId="6337EA3E" w14:textId="77777777" w:rsidTr="00D622FE">
        <w:trPr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FF98F93" w14:textId="77777777" w:rsidR="000311B6" w:rsidRPr="00E17F62" w:rsidRDefault="000311B6" w:rsidP="000311B6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55-64 years</w:t>
            </w:r>
          </w:p>
        </w:tc>
        <w:tc>
          <w:tcPr>
            <w:tcW w:w="857" w:type="dxa"/>
          </w:tcPr>
          <w:p w14:paraId="3F38F9DC" w14:textId="199E02B2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33.4%</w:t>
            </w:r>
          </w:p>
        </w:tc>
        <w:tc>
          <w:tcPr>
            <w:tcW w:w="778" w:type="dxa"/>
          </w:tcPr>
          <w:p w14:paraId="07D63C33" w14:textId="176B17BD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8.5%</w:t>
            </w:r>
          </w:p>
        </w:tc>
        <w:tc>
          <w:tcPr>
            <w:tcW w:w="778" w:type="dxa"/>
          </w:tcPr>
          <w:p w14:paraId="40D02ABF" w14:textId="2D829B27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5.0%</w:t>
            </w:r>
          </w:p>
        </w:tc>
        <w:tc>
          <w:tcPr>
            <w:tcW w:w="778" w:type="dxa"/>
          </w:tcPr>
          <w:p w14:paraId="0D04C066" w14:textId="0355BCE1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4.3%</w:t>
            </w:r>
          </w:p>
        </w:tc>
        <w:tc>
          <w:tcPr>
            <w:tcW w:w="778" w:type="dxa"/>
          </w:tcPr>
          <w:p w14:paraId="0A55C8D3" w14:textId="0F8B6CA7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1.6%</w:t>
            </w:r>
          </w:p>
        </w:tc>
        <w:tc>
          <w:tcPr>
            <w:tcW w:w="778" w:type="dxa"/>
          </w:tcPr>
          <w:p w14:paraId="1805E9DF" w14:textId="48F876B7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0.5%</w:t>
            </w:r>
          </w:p>
        </w:tc>
        <w:tc>
          <w:tcPr>
            <w:tcW w:w="778" w:type="dxa"/>
          </w:tcPr>
          <w:p w14:paraId="35E9D1BA" w14:textId="393F9938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0.2%</w:t>
            </w:r>
          </w:p>
        </w:tc>
      </w:tr>
    </w:tbl>
    <w:p w14:paraId="73223B90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5461" w:type="dxa"/>
        <w:tblLook w:val="04A0" w:firstRow="1" w:lastRow="0" w:firstColumn="1" w:lastColumn="0" w:noHBand="0" w:noVBand="1"/>
      </w:tblPr>
      <w:tblGrid>
        <w:gridCol w:w="708"/>
        <w:gridCol w:w="858"/>
        <w:gridCol w:w="779"/>
        <w:gridCol w:w="779"/>
        <w:gridCol w:w="779"/>
        <w:gridCol w:w="779"/>
        <w:gridCol w:w="779"/>
      </w:tblGrid>
      <w:tr w:rsidR="000311B6" w:rsidRPr="00E17F62" w14:paraId="4A4A07EF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03540ADD" w14:textId="77777777" w:rsidR="000311B6" w:rsidRPr="00E17F62" w:rsidRDefault="000311B6" w:rsidP="00AF369E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58" w:type="dxa"/>
          </w:tcPr>
          <w:p w14:paraId="63D72CAC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0.25&lt;1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9" w:type="dxa"/>
          </w:tcPr>
          <w:p w14:paraId="50D9A1F1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9" w:type="dxa"/>
          </w:tcPr>
          <w:p w14:paraId="48268420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9" w:type="dxa"/>
          </w:tcPr>
          <w:p w14:paraId="08A796D8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2-&lt;3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9" w:type="dxa"/>
          </w:tcPr>
          <w:p w14:paraId="2052A06E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3-&lt;4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9" w:type="dxa"/>
          </w:tcPr>
          <w:p w14:paraId="1CE16C23" w14:textId="03A2B481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≥4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0311B6" w:rsidRPr="00E17F62" w14:paraId="496E2354" w14:textId="77777777" w:rsidTr="00D622FE">
        <w:trPr>
          <w:trHeight w:val="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</w:tcPr>
          <w:p w14:paraId="151F4673" w14:textId="77777777" w:rsidR="000311B6" w:rsidRPr="00E17F62" w:rsidRDefault="000311B6" w:rsidP="000311B6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65-74 years</w:t>
            </w:r>
          </w:p>
        </w:tc>
        <w:tc>
          <w:tcPr>
            <w:tcW w:w="858" w:type="dxa"/>
          </w:tcPr>
          <w:p w14:paraId="4F66D8DC" w14:textId="2879235D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32.4%</w:t>
            </w:r>
          </w:p>
        </w:tc>
        <w:tc>
          <w:tcPr>
            <w:tcW w:w="779" w:type="dxa"/>
          </w:tcPr>
          <w:p w14:paraId="379A456A" w14:textId="3CEC16DD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7.3%</w:t>
            </w:r>
          </w:p>
        </w:tc>
        <w:tc>
          <w:tcPr>
            <w:tcW w:w="779" w:type="dxa"/>
          </w:tcPr>
          <w:p w14:paraId="3465D703" w14:textId="57CE6B34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4.1%</w:t>
            </w:r>
          </w:p>
        </w:tc>
        <w:tc>
          <w:tcPr>
            <w:tcW w:w="779" w:type="dxa"/>
          </w:tcPr>
          <w:p w14:paraId="41F67052" w14:textId="2E398149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3.3%</w:t>
            </w:r>
          </w:p>
        </w:tc>
        <w:tc>
          <w:tcPr>
            <w:tcW w:w="779" w:type="dxa"/>
          </w:tcPr>
          <w:p w14:paraId="263FD8A6" w14:textId="78AE2B22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1.1%</w:t>
            </w:r>
          </w:p>
        </w:tc>
        <w:tc>
          <w:tcPr>
            <w:tcW w:w="779" w:type="dxa"/>
          </w:tcPr>
          <w:p w14:paraId="7A67307E" w14:textId="0CCC0870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0.4%</w:t>
            </w:r>
          </w:p>
        </w:tc>
      </w:tr>
    </w:tbl>
    <w:p w14:paraId="214E39DD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4640" w:type="dxa"/>
        <w:tblLook w:val="04A0" w:firstRow="1" w:lastRow="0" w:firstColumn="1" w:lastColumn="0" w:noHBand="0" w:noVBand="1"/>
      </w:tblPr>
      <w:tblGrid>
        <w:gridCol w:w="702"/>
        <w:gridCol w:w="850"/>
        <w:gridCol w:w="772"/>
        <w:gridCol w:w="772"/>
        <w:gridCol w:w="772"/>
        <w:gridCol w:w="772"/>
      </w:tblGrid>
      <w:tr w:rsidR="000311B6" w:rsidRPr="00E17F62" w14:paraId="77228C45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510E9FC9" w14:textId="77777777" w:rsidR="000311B6" w:rsidRPr="00E17F62" w:rsidRDefault="000311B6" w:rsidP="00AF369E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50" w:type="dxa"/>
          </w:tcPr>
          <w:p w14:paraId="6E157A75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0.25&lt;1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2" w:type="dxa"/>
          </w:tcPr>
          <w:p w14:paraId="4907D922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2" w:type="dxa"/>
          </w:tcPr>
          <w:p w14:paraId="4D21C64A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1.5-&lt;2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2" w:type="dxa"/>
          </w:tcPr>
          <w:p w14:paraId="23C0F607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2-&lt;3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772" w:type="dxa"/>
          </w:tcPr>
          <w:p w14:paraId="3CAB28A9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3-&lt;4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0311B6" w:rsidRPr="00E17F62" w14:paraId="3C102DF9" w14:textId="77777777" w:rsidTr="00D622FE">
        <w:trPr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036C367F" w14:textId="77777777" w:rsidR="000311B6" w:rsidRPr="00E17F62" w:rsidRDefault="000311B6" w:rsidP="000311B6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≥75 years</w:t>
            </w:r>
          </w:p>
        </w:tc>
        <w:tc>
          <w:tcPr>
            <w:tcW w:w="850" w:type="dxa"/>
          </w:tcPr>
          <w:p w14:paraId="06F74818" w14:textId="1B4FC09D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28.4%</w:t>
            </w:r>
          </w:p>
        </w:tc>
        <w:tc>
          <w:tcPr>
            <w:tcW w:w="772" w:type="dxa"/>
          </w:tcPr>
          <w:p w14:paraId="57957072" w14:textId="6D28E3E5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5.7%</w:t>
            </w:r>
          </w:p>
        </w:tc>
        <w:tc>
          <w:tcPr>
            <w:tcW w:w="772" w:type="dxa"/>
          </w:tcPr>
          <w:p w14:paraId="1B07BA4E" w14:textId="3ED64C8C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2.7%</w:t>
            </w:r>
          </w:p>
        </w:tc>
        <w:tc>
          <w:tcPr>
            <w:tcW w:w="772" w:type="dxa"/>
          </w:tcPr>
          <w:p w14:paraId="1283039A" w14:textId="3D07EC09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2.1%</w:t>
            </w:r>
          </w:p>
        </w:tc>
        <w:tc>
          <w:tcPr>
            <w:tcW w:w="772" w:type="dxa"/>
          </w:tcPr>
          <w:p w14:paraId="472DE670" w14:textId="620C44AE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0.8%</w:t>
            </w:r>
          </w:p>
        </w:tc>
      </w:tr>
    </w:tbl>
    <w:p w14:paraId="53C07968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19FE5D5B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4E5025FA" w14:textId="77777777" w:rsidR="007D54D7" w:rsidRPr="00E17F62" w:rsidRDefault="007D54D7" w:rsidP="007D54D7">
      <w:pPr>
        <w:ind w:left="-142"/>
        <w:rPr>
          <w:rFonts w:ascii="Palatino Linotype" w:hAnsi="Palatino Linotype"/>
          <w:b/>
          <w:sz w:val="18"/>
          <w:szCs w:val="16"/>
        </w:rPr>
      </w:pPr>
      <w:r w:rsidRPr="00E17F62">
        <w:rPr>
          <w:rFonts w:ascii="Palatino Linotype" w:hAnsi="Palatino Linotype"/>
          <w:sz w:val="16"/>
          <w:szCs w:val="16"/>
        </w:rPr>
        <w:br w:type="column"/>
      </w:r>
      <w:r w:rsidRPr="00E17F62">
        <w:rPr>
          <w:rFonts w:ascii="Palatino Linotype" w:hAnsi="Palatino Linotype"/>
          <w:b/>
          <w:sz w:val="18"/>
          <w:szCs w:val="16"/>
        </w:rPr>
        <w:lastRenderedPageBreak/>
        <w:t>Red Meat Servings (</w:t>
      </w:r>
      <w:proofErr w:type="spellStart"/>
      <w:r w:rsidRPr="00E17F62">
        <w:rPr>
          <w:rFonts w:ascii="Palatino Linotype" w:hAnsi="Palatino Linotype"/>
          <w:b/>
          <w:sz w:val="18"/>
          <w:szCs w:val="16"/>
        </w:rPr>
        <w:t>svgs</w:t>
      </w:r>
      <w:proofErr w:type="spellEnd"/>
      <w:r w:rsidRPr="00E17F62">
        <w:rPr>
          <w:rFonts w:ascii="Palatino Linotype" w:hAnsi="Palatino Linotype"/>
          <w:b/>
          <w:sz w:val="18"/>
          <w:szCs w:val="16"/>
        </w:rPr>
        <w:t>)</w:t>
      </w:r>
    </w:p>
    <w:p w14:paraId="73CDD151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  <w:bookmarkStart w:id="0" w:name="_GoBack"/>
      <w:bookmarkEnd w:id="0"/>
    </w:p>
    <w:p w14:paraId="39E4070A" w14:textId="77777777" w:rsidR="007D54D7" w:rsidRPr="00E17F62" w:rsidRDefault="007D54D7" w:rsidP="007D54D7">
      <w:pPr>
        <w:ind w:hanging="142"/>
        <w:rPr>
          <w:rFonts w:ascii="Palatino Linotype" w:hAnsi="Palatino Linotype"/>
          <w:sz w:val="16"/>
          <w:szCs w:val="16"/>
          <w:u w:val="single"/>
        </w:rPr>
      </w:pPr>
      <w:r w:rsidRPr="00E17F62">
        <w:rPr>
          <w:rFonts w:ascii="Palatino Linotype" w:hAnsi="Palatino Linotype"/>
          <w:sz w:val="16"/>
          <w:szCs w:val="16"/>
          <w:u w:val="single"/>
        </w:rPr>
        <w:t>Females</w:t>
      </w:r>
    </w:p>
    <w:p w14:paraId="7BEED2C9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3636" w:type="dxa"/>
        <w:tblLook w:val="04A0" w:firstRow="1" w:lastRow="0" w:firstColumn="1" w:lastColumn="0" w:noHBand="0" w:noVBand="1"/>
      </w:tblPr>
      <w:tblGrid>
        <w:gridCol w:w="804"/>
        <w:gridCol w:w="974"/>
        <w:gridCol w:w="974"/>
        <w:gridCol w:w="884"/>
      </w:tblGrid>
      <w:tr w:rsidR="000311B6" w:rsidRPr="00E17F62" w14:paraId="14C7325A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" w:type="dxa"/>
          </w:tcPr>
          <w:p w14:paraId="14196627" w14:textId="77777777" w:rsidR="000311B6" w:rsidRPr="00E17F62" w:rsidRDefault="000311B6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974" w:type="dxa"/>
          </w:tcPr>
          <w:p w14:paraId="2D70A6D5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974" w:type="dxa"/>
          </w:tcPr>
          <w:p w14:paraId="55BD09DA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84" w:type="dxa"/>
          </w:tcPr>
          <w:p w14:paraId="502FCD2E" w14:textId="29385FC3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≥1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0311B6" w:rsidRPr="00E17F62" w14:paraId="01EF1F99" w14:textId="77777777" w:rsidTr="00D622FE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" w:type="dxa"/>
          </w:tcPr>
          <w:p w14:paraId="38E35E4B" w14:textId="77777777" w:rsidR="000311B6" w:rsidRPr="00E17F62" w:rsidRDefault="000311B6" w:rsidP="000311B6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≤14 years</w:t>
            </w:r>
          </w:p>
        </w:tc>
        <w:tc>
          <w:tcPr>
            <w:tcW w:w="974" w:type="dxa"/>
          </w:tcPr>
          <w:p w14:paraId="05A5348C" w14:textId="4CD9A264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86.5%</w:t>
            </w:r>
          </w:p>
        </w:tc>
        <w:tc>
          <w:tcPr>
            <w:tcW w:w="974" w:type="dxa"/>
          </w:tcPr>
          <w:p w14:paraId="2DDD9569" w14:textId="78CA03A4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13.1%</w:t>
            </w:r>
          </w:p>
        </w:tc>
        <w:tc>
          <w:tcPr>
            <w:tcW w:w="884" w:type="dxa"/>
          </w:tcPr>
          <w:p w14:paraId="28B9999D" w14:textId="43682D20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0.4%</w:t>
            </w:r>
          </w:p>
        </w:tc>
      </w:tr>
      <w:tr w:rsidR="000311B6" w:rsidRPr="00E17F62" w14:paraId="2A0EDD40" w14:textId="77777777" w:rsidTr="00D622FE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" w:type="dxa"/>
          </w:tcPr>
          <w:p w14:paraId="4D9BDF1D" w14:textId="77777777" w:rsidR="000311B6" w:rsidRPr="00E17F62" w:rsidRDefault="000311B6" w:rsidP="000311B6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15-34 years</w:t>
            </w:r>
          </w:p>
        </w:tc>
        <w:tc>
          <w:tcPr>
            <w:tcW w:w="974" w:type="dxa"/>
          </w:tcPr>
          <w:p w14:paraId="6FCB2DA8" w14:textId="7768F424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60.9%</w:t>
            </w:r>
          </w:p>
        </w:tc>
        <w:tc>
          <w:tcPr>
            <w:tcW w:w="974" w:type="dxa"/>
          </w:tcPr>
          <w:p w14:paraId="60A379DE" w14:textId="7555A0A4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39.0%</w:t>
            </w:r>
          </w:p>
        </w:tc>
        <w:tc>
          <w:tcPr>
            <w:tcW w:w="884" w:type="dxa"/>
          </w:tcPr>
          <w:p w14:paraId="7A8732F4" w14:textId="42BBB44E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0.1%</w:t>
            </w:r>
          </w:p>
        </w:tc>
      </w:tr>
      <w:tr w:rsidR="000311B6" w:rsidRPr="00E17F62" w14:paraId="4D77016F" w14:textId="77777777" w:rsidTr="00D622FE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" w:type="dxa"/>
          </w:tcPr>
          <w:p w14:paraId="174A99F3" w14:textId="77777777" w:rsidR="000311B6" w:rsidRPr="00E17F62" w:rsidRDefault="000311B6" w:rsidP="000311B6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35-54 years</w:t>
            </w:r>
          </w:p>
        </w:tc>
        <w:tc>
          <w:tcPr>
            <w:tcW w:w="974" w:type="dxa"/>
          </w:tcPr>
          <w:p w14:paraId="2400AD83" w14:textId="59A4A9B6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59.1%</w:t>
            </w:r>
          </w:p>
        </w:tc>
        <w:tc>
          <w:tcPr>
            <w:tcW w:w="974" w:type="dxa"/>
          </w:tcPr>
          <w:p w14:paraId="490D30D6" w14:textId="7B159283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40.5%</w:t>
            </w:r>
          </w:p>
        </w:tc>
        <w:tc>
          <w:tcPr>
            <w:tcW w:w="884" w:type="dxa"/>
          </w:tcPr>
          <w:p w14:paraId="1A176F11" w14:textId="4C775E90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0.4%</w:t>
            </w:r>
          </w:p>
        </w:tc>
      </w:tr>
      <w:tr w:rsidR="000311B6" w:rsidRPr="00E17F62" w14:paraId="2C277891" w14:textId="77777777" w:rsidTr="00D622FE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" w:type="dxa"/>
          </w:tcPr>
          <w:p w14:paraId="697EE23A" w14:textId="77777777" w:rsidR="000311B6" w:rsidRPr="00E17F62" w:rsidRDefault="000311B6" w:rsidP="000311B6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55-64 years</w:t>
            </w:r>
          </w:p>
        </w:tc>
        <w:tc>
          <w:tcPr>
            <w:tcW w:w="974" w:type="dxa"/>
          </w:tcPr>
          <w:p w14:paraId="43B9C248" w14:textId="5E639536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55.6%</w:t>
            </w:r>
          </w:p>
        </w:tc>
        <w:tc>
          <w:tcPr>
            <w:tcW w:w="974" w:type="dxa"/>
          </w:tcPr>
          <w:p w14:paraId="485F1D9F" w14:textId="5A54BCCE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43.6%</w:t>
            </w:r>
          </w:p>
        </w:tc>
        <w:tc>
          <w:tcPr>
            <w:tcW w:w="884" w:type="dxa"/>
          </w:tcPr>
          <w:p w14:paraId="040031F6" w14:textId="35E5DB72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0.8%</w:t>
            </w:r>
          </w:p>
        </w:tc>
      </w:tr>
      <w:tr w:rsidR="000311B6" w:rsidRPr="00E17F62" w14:paraId="31A516FA" w14:textId="77777777" w:rsidTr="00D622FE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" w:type="dxa"/>
          </w:tcPr>
          <w:p w14:paraId="0149300A" w14:textId="77777777" w:rsidR="000311B6" w:rsidRPr="00E17F62" w:rsidRDefault="000311B6" w:rsidP="000311B6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65-74 years</w:t>
            </w:r>
          </w:p>
        </w:tc>
        <w:tc>
          <w:tcPr>
            <w:tcW w:w="974" w:type="dxa"/>
          </w:tcPr>
          <w:p w14:paraId="6FC4AF8B" w14:textId="4C28BCDC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60.5%</w:t>
            </w:r>
          </w:p>
        </w:tc>
        <w:tc>
          <w:tcPr>
            <w:tcW w:w="974" w:type="dxa"/>
          </w:tcPr>
          <w:p w14:paraId="678F6560" w14:textId="69CD9CD2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39.5%</w:t>
            </w:r>
          </w:p>
        </w:tc>
        <w:tc>
          <w:tcPr>
            <w:tcW w:w="884" w:type="dxa"/>
          </w:tcPr>
          <w:p w14:paraId="0330FF40" w14:textId="551A99CF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0.1%</w:t>
            </w:r>
          </w:p>
        </w:tc>
      </w:tr>
      <w:tr w:rsidR="000311B6" w:rsidRPr="00E17F62" w14:paraId="1E321319" w14:textId="77777777" w:rsidTr="00D622FE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" w:type="dxa"/>
          </w:tcPr>
          <w:p w14:paraId="256F3E9E" w14:textId="77777777" w:rsidR="000311B6" w:rsidRPr="00E17F62" w:rsidRDefault="000311B6" w:rsidP="000311B6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≥75 years</w:t>
            </w:r>
          </w:p>
        </w:tc>
        <w:tc>
          <w:tcPr>
            <w:tcW w:w="974" w:type="dxa"/>
          </w:tcPr>
          <w:p w14:paraId="37C1FAC5" w14:textId="1A53E545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77.5%</w:t>
            </w:r>
          </w:p>
        </w:tc>
        <w:tc>
          <w:tcPr>
            <w:tcW w:w="974" w:type="dxa"/>
          </w:tcPr>
          <w:p w14:paraId="27BE1EB6" w14:textId="58C8E8AE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22.5%</w:t>
            </w:r>
          </w:p>
        </w:tc>
        <w:tc>
          <w:tcPr>
            <w:tcW w:w="884" w:type="dxa"/>
          </w:tcPr>
          <w:p w14:paraId="43AD04AF" w14:textId="635B9F5A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sz w:val="16"/>
                <w:szCs w:val="16"/>
              </w:rPr>
              <w:t>.</w:t>
            </w:r>
          </w:p>
        </w:tc>
      </w:tr>
    </w:tbl>
    <w:p w14:paraId="02136DF1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3E6D7172" w14:textId="6DF42686" w:rsidR="007D54D7" w:rsidRPr="00E17F62" w:rsidRDefault="007D54D7" w:rsidP="00DF3840">
      <w:pPr>
        <w:rPr>
          <w:rFonts w:ascii="Palatino Linotype" w:hAnsi="Palatino Linotype"/>
          <w:sz w:val="16"/>
          <w:szCs w:val="16"/>
          <w:u w:val="single"/>
        </w:rPr>
      </w:pPr>
      <w:r w:rsidRPr="00E17F62">
        <w:rPr>
          <w:rFonts w:ascii="Palatino Linotype" w:hAnsi="Palatino Linotype"/>
          <w:sz w:val="16"/>
          <w:szCs w:val="16"/>
          <w:u w:val="single"/>
        </w:rPr>
        <w:t>Males</w:t>
      </w:r>
    </w:p>
    <w:p w14:paraId="07A5F36B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04786BB5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3665" w:type="dxa"/>
        <w:tblLook w:val="04A0" w:firstRow="1" w:lastRow="0" w:firstColumn="1" w:lastColumn="0" w:noHBand="0" w:noVBand="1"/>
      </w:tblPr>
      <w:tblGrid>
        <w:gridCol w:w="791"/>
        <w:gridCol w:w="958"/>
        <w:gridCol w:w="958"/>
        <w:gridCol w:w="958"/>
      </w:tblGrid>
      <w:tr w:rsidR="000311B6" w:rsidRPr="00E17F62" w14:paraId="5DF4D1C0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</w:tcPr>
          <w:p w14:paraId="1AC8B65A" w14:textId="77777777" w:rsidR="000311B6" w:rsidRPr="00E17F62" w:rsidRDefault="000311B6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958" w:type="dxa"/>
          </w:tcPr>
          <w:p w14:paraId="21086BFF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958" w:type="dxa"/>
          </w:tcPr>
          <w:p w14:paraId="5B23CC2F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958" w:type="dxa"/>
          </w:tcPr>
          <w:p w14:paraId="075D09E9" w14:textId="3B24C47E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 xml:space="preserve">≥1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DF3840" w:rsidRPr="00E17F62" w14:paraId="372F346C" w14:textId="77777777" w:rsidTr="00D622F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</w:tcPr>
          <w:p w14:paraId="255A1D07" w14:textId="56169BAE" w:rsidR="00DF3840" w:rsidRPr="00E17F62" w:rsidRDefault="00DF3840" w:rsidP="00DF3840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≤14 years</w:t>
            </w:r>
          </w:p>
        </w:tc>
        <w:tc>
          <w:tcPr>
            <w:tcW w:w="958" w:type="dxa"/>
          </w:tcPr>
          <w:p w14:paraId="0D184A5F" w14:textId="3C5F389B" w:rsidR="00DF3840" w:rsidRPr="00E17F62" w:rsidRDefault="00DF3840" w:rsidP="00DF38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77.9%</w:t>
            </w:r>
          </w:p>
        </w:tc>
        <w:tc>
          <w:tcPr>
            <w:tcW w:w="958" w:type="dxa"/>
          </w:tcPr>
          <w:p w14:paraId="77E9D428" w14:textId="2C0B5658" w:rsidR="00DF3840" w:rsidRPr="00E17F62" w:rsidRDefault="00DF3840" w:rsidP="00DF38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21.0%</w:t>
            </w:r>
          </w:p>
        </w:tc>
        <w:tc>
          <w:tcPr>
            <w:tcW w:w="958" w:type="dxa"/>
          </w:tcPr>
          <w:p w14:paraId="607D04D4" w14:textId="49FC451C" w:rsidR="00DF3840" w:rsidRPr="00E17F62" w:rsidRDefault="00DF3840" w:rsidP="00DF38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1.1%</w:t>
            </w:r>
          </w:p>
        </w:tc>
      </w:tr>
      <w:tr w:rsidR="000311B6" w:rsidRPr="00E17F62" w14:paraId="5B35FE48" w14:textId="77777777" w:rsidTr="00D622FE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</w:tcPr>
          <w:p w14:paraId="141FA89D" w14:textId="77777777" w:rsidR="000311B6" w:rsidRPr="00E17F62" w:rsidRDefault="000311B6" w:rsidP="000311B6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15-34 years</w:t>
            </w:r>
          </w:p>
        </w:tc>
        <w:tc>
          <w:tcPr>
            <w:tcW w:w="958" w:type="dxa"/>
          </w:tcPr>
          <w:p w14:paraId="1D945E29" w14:textId="5ECCD7A1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24.8%</w:t>
            </w:r>
          </w:p>
        </w:tc>
        <w:tc>
          <w:tcPr>
            <w:tcW w:w="958" w:type="dxa"/>
          </w:tcPr>
          <w:p w14:paraId="5FED1D8A" w14:textId="071D0A3A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54.2%</w:t>
            </w:r>
          </w:p>
        </w:tc>
        <w:tc>
          <w:tcPr>
            <w:tcW w:w="958" w:type="dxa"/>
          </w:tcPr>
          <w:p w14:paraId="26931E63" w14:textId="1A13845D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21.0%</w:t>
            </w:r>
          </w:p>
        </w:tc>
      </w:tr>
      <w:tr w:rsidR="000311B6" w:rsidRPr="00E17F62" w14:paraId="2887CB7A" w14:textId="77777777" w:rsidTr="00D622FE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</w:tcPr>
          <w:p w14:paraId="4168FD2D" w14:textId="77777777" w:rsidR="000311B6" w:rsidRPr="00E17F62" w:rsidRDefault="000311B6" w:rsidP="000311B6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35-54 years</w:t>
            </w:r>
          </w:p>
        </w:tc>
        <w:tc>
          <w:tcPr>
            <w:tcW w:w="958" w:type="dxa"/>
          </w:tcPr>
          <w:p w14:paraId="73C58C33" w14:textId="469CFB4B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23.7%</w:t>
            </w:r>
          </w:p>
        </w:tc>
        <w:tc>
          <w:tcPr>
            <w:tcW w:w="958" w:type="dxa"/>
          </w:tcPr>
          <w:p w14:paraId="7CA06D18" w14:textId="2004601A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52.5%</w:t>
            </w:r>
          </w:p>
        </w:tc>
        <w:tc>
          <w:tcPr>
            <w:tcW w:w="958" w:type="dxa"/>
          </w:tcPr>
          <w:p w14:paraId="31863991" w14:textId="64DD49FE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23.9%</w:t>
            </w:r>
          </w:p>
        </w:tc>
      </w:tr>
    </w:tbl>
    <w:p w14:paraId="7C95E19B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4538" w:type="dxa"/>
        <w:tblLook w:val="04A0" w:firstRow="1" w:lastRow="0" w:firstColumn="1" w:lastColumn="0" w:noHBand="0" w:noVBand="1"/>
      </w:tblPr>
      <w:tblGrid>
        <w:gridCol w:w="791"/>
        <w:gridCol w:w="959"/>
        <w:gridCol w:w="959"/>
        <w:gridCol w:w="959"/>
        <w:gridCol w:w="870"/>
      </w:tblGrid>
      <w:tr w:rsidR="000311B6" w:rsidRPr="00E17F62" w14:paraId="4B348119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</w:tcPr>
          <w:p w14:paraId="1CFCF2CB" w14:textId="77777777" w:rsidR="000311B6" w:rsidRPr="00E17F62" w:rsidRDefault="000311B6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959" w:type="dxa"/>
          </w:tcPr>
          <w:p w14:paraId="2EFB1669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959" w:type="dxa"/>
          </w:tcPr>
          <w:p w14:paraId="71978A9D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959" w:type="dxa"/>
          </w:tcPr>
          <w:p w14:paraId="5DADAC62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1-&lt;1.5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870" w:type="dxa"/>
          </w:tcPr>
          <w:p w14:paraId="6ABB1579" w14:textId="4DD3A604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≥</w:t>
            </w: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0311B6" w:rsidRPr="00E17F62" w14:paraId="7A9DBFEE" w14:textId="77777777" w:rsidTr="00D622FE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</w:tcPr>
          <w:p w14:paraId="38496C7B" w14:textId="77777777" w:rsidR="000311B6" w:rsidRPr="00E17F62" w:rsidRDefault="000311B6" w:rsidP="000311B6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55-64 years</w:t>
            </w:r>
          </w:p>
        </w:tc>
        <w:tc>
          <w:tcPr>
            <w:tcW w:w="959" w:type="dxa"/>
          </w:tcPr>
          <w:p w14:paraId="73D380B3" w14:textId="0CC4665C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21.7%</w:t>
            </w:r>
          </w:p>
        </w:tc>
        <w:tc>
          <w:tcPr>
            <w:tcW w:w="959" w:type="dxa"/>
          </w:tcPr>
          <w:p w14:paraId="13FD40F3" w14:textId="04226F6D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51.2%</w:t>
            </w:r>
          </w:p>
        </w:tc>
        <w:tc>
          <w:tcPr>
            <w:tcW w:w="959" w:type="dxa"/>
          </w:tcPr>
          <w:p w14:paraId="75B16FBC" w14:textId="3F4FFDB0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27.1%</w:t>
            </w:r>
          </w:p>
        </w:tc>
        <w:tc>
          <w:tcPr>
            <w:tcW w:w="870" w:type="dxa"/>
          </w:tcPr>
          <w:p w14:paraId="331867BF" w14:textId="50DEA4D2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0.1%</w:t>
            </w:r>
          </w:p>
        </w:tc>
      </w:tr>
    </w:tbl>
    <w:p w14:paraId="10D90EF1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tbl>
      <w:tblPr>
        <w:tblStyle w:val="GridTable1Light"/>
        <w:tblW w:w="3665" w:type="dxa"/>
        <w:tblLook w:val="04A0" w:firstRow="1" w:lastRow="0" w:firstColumn="1" w:lastColumn="0" w:noHBand="0" w:noVBand="1"/>
      </w:tblPr>
      <w:tblGrid>
        <w:gridCol w:w="791"/>
        <w:gridCol w:w="958"/>
        <w:gridCol w:w="958"/>
        <w:gridCol w:w="958"/>
      </w:tblGrid>
      <w:tr w:rsidR="000311B6" w:rsidRPr="00E17F62" w14:paraId="14F38D1E" w14:textId="77777777" w:rsidTr="00D62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</w:tcPr>
          <w:p w14:paraId="721EE23A" w14:textId="77777777" w:rsidR="000311B6" w:rsidRPr="00E17F62" w:rsidRDefault="000311B6" w:rsidP="00AF369E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958" w:type="dxa"/>
          </w:tcPr>
          <w:p w14:paraId="25D9D17E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&lt;0.5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958" w:type="dxa"/>
          </w:tcPr>
          <w:p w14:paraId="3046A385" w14:textId="77777777" w:rsidR="000311B6" w:rsidRPr="00E17F62" w:rsidRDefault="000311B6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0.5-&lt;1 </w:t>
            </w:r>
            <w:proofErr w:type="spellStart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  <w:tc>
          <w:tcPr>
            <w:tcW w:w="958" w:type="dxa"/>
          </w:tcPr>
          <w:p w14:paraId="20FBE981" w14:textId="4AFE2E57" w:rsidR="000311B6" w:rsidRPr="00E17F62" w:rsidRDefault="00DF3840" w:rsidP="00AF36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≥</w:t>
            </w:r>
            <w:r w:rsidR="000311B6"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 xml:space="preserve">1 </w:t>
            </w:r>
            <w:proofErr w:type="spellStart"/>
            <w:r w:rsidR="000311B6"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svgs</w:t>
            </w:r>
            <w:proofErr w:type="spellEnd"/>
            <w:r w:rsidR="000311B6" w:rsidRPr="00E17F62">
              <w:rPr>
                <w:rFonts w:ascii="Palatino Linotype" w:eastAsia="Times New Roman" w:hAnsi="Palatino Linotype"/>
                <w:b w:val="0"/>
                <w:bCs w:val="0"/>
                <w:color w:val="000000"/>
                <w:sz w:val="16"/>
                <w:szCs w:val="16"/>
              </w:rPr>
              <w:t>/d</w:t>
            </w:r>
          </w:p>
        </w:tc>
      </w:tr>
      <w:tr w:rsidR="000311B6" w:rsidRPr="00E17F62" w14:paraId="70049A09" w14:textId="77777777" w:rsidTr="00D622FE">
        <w:trPr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</w:tcPr>
          <w:p w14:paraId="5E796860" w14:textId="77777777" w:rsidR="000311B6" w:rsidRPr="00E17F62" w:rsidRDefault="000311B6" w:rsidP="000311B6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65-74 years</w:t>
            </w:r>
          </w:p>
        </w:tc>
        <w:tc>
          <w:tcPr>
            <w:tcW w:w="958" w:type="dxa"/>
          </w:tcPr>
          <w:p w14:paraId="72A618B8" w14:textId="4BB907C9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23.9%</w:t>
            </w:r>
          </w:p>
        </w:tc>
        <w:tc>
          <w:tcPr>
            <w:tcW w:w="958" w:type="dxa"/>
          </w:tcPr>
          <w:p w14:paraId="690F2F9F" w14:textId="2178C731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54.4%</w:t>
            </w:r>
          </w:p>
        </w:tc>
        <w:tc>
          <w:tcPr>
            <w:tcW w:w="958" w:type="dxa"/>
          </w:tcPr>
          <w:p w14:paraId="06A2CC71" w14:textId="596FB48E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21.8%</w:t>
            </w:r>
          </w:p>
        </w:tc>
      </w:tr>
      <w:tr w:rsidR="000311B6" w:rsidRPr="00E17F62" w14:paraId="3DCFFAFB" w14:textId="77777777" w:rsidTr="00D622FE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" w:type="dxa"/>
          </w:tcPr>
          <w:p w14:paraId="18477276" w14:textId="1BB033E6" w:rsidR="000311B6" w:rsidRPr="00E17F62" w:rsidRDefault="000311B6" w:rsidP="000311B6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b w:val="0"/>
                <w:sz w:val="16"/>
                <w:szCs w:val="16"/>
              </w:rPr>
              <w:t>≥75 years</w:t>
            </w:r>
          </w:p>
        </w:tc>
        <w:tc>
          <w:tcPr>
            <w:tcW w:w="958" w:type="dxa"/>
          </w:tcPr>
          <w:p w14:paraId="07FED8C9" w14:textId="51C3B720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38.7%</w:t>
            </w:r>
          </w:p>
        </w:tc>
        <w:tc>
          <w:tcPr>
            <w:tcW w:w="958" w:type="dxa"/>
          </w:tcPr>
          <w:p w14:paraId="56CF482C" w14:textId="5C5525C8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54.5%</w:t>
            </w:r>
          </w:p>
        </w:tc>
        <w:tc>
          <w:tcPr>
            <w:tcW w:w="958" w:type="dxa"/>
          </w:tcPr>
          <w:p w14:paraId="69109FD1" w14:textId="49975DB8" w:rsidR="000311B6" w:rsidRPr="00E17F62" w:rsidRDefault="000311B6" w:rsidP="00031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000000"/>
                <w:sz w:val="16"/>
                <w:szCs w:val="16"/>
              </w:rPr>
            </w:pPr>
            <w:r w:rsidRPr="00E17F62">
              <w:rPr>
                <w:rFonts w:ascii="Palatino Linotype" w:hAnsi="Palatino Linotype"/>
                <w:color w:val="000000"/>
                <w:sz w:val="16"/>
                <w:szCs w:val="16"/>
              </w:rPr>
              <w:t>6.8%</w:t>
            </w:r>
          </w:p>
        </w:tc>
      </w:tr>
    </w:tbl>
    <w:p w14:paraId="7B962BD9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0D050CCC" w14:textId="77777777" w:rsidR="007D54D7" w:rsidRPr="00E17F62" w:rsidRDefault="007D54D7" w:rsidP="007D54D7">
      <w:pPr>
        <w:rPr>
          <w:rFonts w:ascii="Palatino Linotype" w:hAnsi="Palatino Linotype"/>
          <w:sz w:val="16"/>
          <w:szCs w:val="16"/>
        </w:rPr>
      </w:pPr>
    </w:p>
    <w:p w14:paraId="15C8A2C9" w14:textId="77777777" w:rsidR="00005764" w:rsidRPr="00DF3840" w:rsidRDefault="00005764">
      <w:pPr>
        <w:rPr>
          <w:sz w:val="20"/>
          <w:szCs w:val="20"/>
        </w:rPr>
      </w:pPr>
    </w:p>
    <w:sectPr w:rsidR="00005764" w:rsidRPr="00DF3840" w:rsidSect="003B16D0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3105017"/>
    <w:multiLevelType w:val="hybridMultilevel"/>
    <w:tmpl w:val="ECC047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FE7A9A"/>
    <w:multiLevelType w:val="hybridMultilevel"/>
    <w:tmpl w:val="1E12DC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4D7"/>
    <w:rsid w:val="00005764"/>
    <w:rsid w:val="000311B6"/>
    <w:rsid w:val="003B16D0"/>
    <w:rsid w:val="00502A6D"/>
    <w:rsid w:val="005D334A"/>
    <w:rsid w:val="005E034A"/>
    <w:rsid w:val="006D409D"/>
    <w:rsid w:val="00794B24"/>
    <w:rsid w:val="007D54D7"/>
    <w:rsid w:val="0096271E"/>
    <w:rsid w:val="009E130F"/>
    <w:rsid w:val="00A22D63"/>
    <w:rsid w:val="00AE21F8"/>
    <w:rsid w:val="00AF369E"/>
    <w:rsid w:val="00B35A4F"/>
    <w:rsid w:val="00BD4CA4"/>
    <w:rsid w:val="00C83179"/>
    <w:rsid w:val="00D622FE"/>
    <w:rsid w:val="00D8728B"/>
    <w:rsid w:val="00DF3840"/>
    <w:rsid w:val="00E17F62"/>
    <w:rsid w:val="00E61FBA"/>
    <w:rsid w:val="00EC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46F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4D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D54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54D7"/>
    <w:rPr>
      <w:rFonts w:cstheme="minorBidi"/>
      <w:lang w:val="en-C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54D7"/>
    <w:rPr>
      <w:rFonts w:ascii="Times New Roman" w:eastAsiaTheme="minorEastAsia" w:hAnsi="Times New Roman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4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4D7"/>
    <w:rPr>
      <w:rFonts w:ascii="Times New Roman" w:eastAsiaTheme="minorEastAsia" w:hAnsi="Times New Roman"/>
      <w:b/>
      <w:bCs/>
      <w:sz w:val="20"/>
      <w:szCs w:val="20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4D7"/>
    <w:rPr>
      <w:rFonts w:ascii="Lucida Grande" w:hAnsi="Lucida Grande" w:cs="Lucida Grande"/>
      <w:sz w:val="18"/>
      <w:szCs w:val="18"/>
      <w:lang w:val="en-C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4D7"/>
    <w:rPr>
      <w:rFonts w:ascii="Lucida Grande" w:eastAsiaTheme="minorEastAsia" w:hAnsi="Lucida Grande" w:cs="Lucida Grande"/>
      <w:sz w:val="18"/>
      <w:szCs w:val="18"/>
      <w:lang w:val="en-CA"/>
    </w:rPr>
  </w:style>
  <w:style w:type="table" w:styleId="TableGrid">
    <w:name w:val="Table Grid"/>
    <w:basedOn w:val="TableNormal"/>
    <w:uiPriority w:val="59"/>
    <w:rsid w:val="007D54D7"/>
    <w:rPr>
      <w:rFonts w:eastAsiaTheme="minorEastAsia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54D7"/>
    <w:pPr>
      <w:ind w:left="720"/>
      <w:contextualSpacing/>
    </w:pPr>
    <w:rPr>
      <w:rFonts w:cstheme="minorBidi"/>
      <w:lang w:val="en-CA"/>
    </w:rPr>
  </w:style>
  <w:style w:type="paragraph" w:styleId="NormalWeb">
    <w:name w:val="Normal (Web)"/>
    <w:basedOn w:val="Normal"/>
    <w:uiPriority w:val="99"/>
    <w:unhideWhenUsed/>
    <w:rsid w:val="007D54D7"/>
    <w:pPr>
      <w:spacing w:before="100" w:beforeAutospacing="1" w:after="100" w:afterAutospacing="1"/>
    </w:pPr>
    <w:rPr>
      <w:rFonts w:ascii="Times" w:hAnsi="Times"/>
      <w:sz w:val="20"/>
      <w:szCs w:val="20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7D54D7"/>
    <w:pPr>
      <w:tabs>
        <w:tab w:val="center" w:pos="4320"/>
        <w:tab w:val="right" w:pos="8640"/>
      </w:tabs>
    </w:pPr>
    <w:rPr>
      <w:rFonts w:cstheme="minorBidi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7D54D7"/>
    <w:rPr>
      <w:rFonts w:ascii="Times New Roman" w:eastAsiaTheme="minorEastAsia" w:hAnsi="Times New Roman"/>
      <w:lang w:val="en-CA"/>
    </w:rPr>
  </w:style>
  <w:style w:type="character" w:styleId="PageNumber">
    <w:name w:val="page number"/>
    <w:basedOn w:val="DefaultParagraphFont"/>
    <w:uiPriority w:val="99"/>
    <w:semiHidden/>
    <w:unhideWhenUsed/>
    <w:rsid w:val="007D54D7"/>
  </w:style>
  <w:style w:type="paragraph" w:styleId="Header">
    <w:name w:val="header"/>
    <w:basedOn w:val="Normal"/>
    <w:link w:val="HeaderChar"/>
    <w:uiPriority w:val="99"/>
    <w:unhideWhenUsed/>
    <w:rsid w:val="007D54D7"/>
    <w:pPr>
      <w:tabs>
        <w:tab w:val="center" w:pos="4320"/>
        <w:tab w:val="right" w:pos="8640"/>
      </w:tabs>
    </w:pPr>
    <w:rPr>
      <w:rFonts w:cstheme="minorBidi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7D54D7"/>
    <w:rPr>
      <w:rFonts w:ascii="Times New Roman" w:eastAsiaTheme="minorEastAsia" w:hAnsi="Times New Roman"/>
      <w:lang w:val="en-CA"/>
    </w:rPr>
  </w:style>
  <w:style w:type="character" w:styleId="LineNumber">
    <w:name w:val="line number"/>
    <w:basedOn w:val="DefaultParagraphFont"/>
    <w:uiPriority w:val="99"/>
    <w:semiHidden/>
    <w:unhideWhenUsed/>
    <w:rsid w:val="007D54D7"/>
  </w:style>
  <w:style w:type="character" w:styleId="Hyperlink">
    <w:name w:val="Hyperlink"/>
    <w:basedOn w:val="DefaultParagraphFont"/>
    <w:uiPriority w:val="99"/>
    <w:semiHidden/>
    <w:unhideWhenUsed/>
    <w:rsid w:val="007D54D7"/>
    <w:rPr>
      <w:color w:val="0000FF"/>
      <w:u w:val="single"/>
    </w:rPr>
  </w:style>
  <w:style w:type="paragraph" w:styleId="Revision">
    <w:name w:val="Revision"/>
    <w:hidden/>
    <w:uiPriority w:val="99"/>
    <w:semiHidden/>
    <w:rsid w:val="007D54D7"/>
    <w:rPr>
      <w:rFonts w:ascii="Times New Roman" w:eastAsiaTheme="minorEastAsia" w:hAnsi="Times New Roman" w:cs="Times New Roman"/>
    </w:rPr>
  </w:style>
  <w:style w:type="table" w:styleId="GridTable1Light">
    <w:name w:val="Grid Table 1 Light"/>
    <w:basedOn w:val="TableNormal"/>
    <w:uiPriority w:val="46"/>
    <w:rsid w:val="003B16D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D409D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14C36A-316A-4B31-96F5-904461030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Saskatchewan</Company>
  <LinksUpToDate>false</LinksUpToDate>
  <CharactersWithSpaces>7493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Lieffers</dc:creator>
  <cp:keywords/>
  <dc:description/>
  <cp:lastModifiedBy>Olivia Loewen</cp:lastModifiedBy>
  <cp:revision>2</cp:revision>
  <dcterms:created xsi:type="dcterms:W3CDTF">2019-08-21T15:26:00Z</dcterms:created>
  <dcterms:modified xsi:type="dcterms:W3CDTF">2019-08-21T15:26:00Z</dcterms:modified>
</cp:coreProperties>
</file>