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86759" w14:textId="77777777" w:rsidR="0087633F" w:rsidRPr="009011EC" w:rsidRDefault="0087633F" w:rsidP="0087633F">
      <w:pPr>
        <w:jc w:val="both"/>
        <w:rPr>
          <w:rFonts w:ascii="Palatino Linotype" w:eastAsia="Times New Roman" w:hAnsi="Palatino Linotype" w:cs="Times New Roman"/>
          <w:bCs/>
        </w:rPr>
      </w:pPr>
      <w:r w:rsidRPr="009011EC">
        <w:rPr>
          <w:rFonts w:ascii="Palatino Linotype" w:eastAsia="Times New Roman" w:hAnsi="Palatino Linotype" w:cs="Times New Roman"/>
          <w:b/>
          <w:bCs/>
        </w:rPr>
        <w:t xml:space="preserve">Table S2. </w:t>
      </w:r>
      <w:r w:rsidRPr="009011EC">
        <w:rPr>
          <w:rFonts w:ascii="Palatino Linotype" w:eastAsia="Times New Roman" w:hAnsi="Palatino Linotype" w:cs="Times New Roman"/>
          <w:bCs/>
        </w:rPr>
        <w:t>Primer List for qRT-PCR</w:t>
      </w:r>
    </w:p>
    <w:tbl>
      <w:tblPr>
        <w:tblW w:w="4591" w:type="pct"/>
        <w:tblLook w:val="04A0" w:firstRow="1" w:lastRow="0" w:firstColumn="1" w:lastColumn="0" w:noHBand="0" w:noVBand="1"/>
      </w:tblPr>
      <w:tblGrid>
        <w:gridCol w:w="796"/>
        <w:gridCol w:w="948"/>
        <w:gridCol w:w="3631"/>
        <w:gridCol w:w="3654"/>
      </w:tblGrid>
      <w:tr w:rsidR="0087633F" w:rsidRPr="009011EC" w14:paraId="7E2BD6C0" w14:textId="77777777" w:rsidTr="00AC6AC2">
        <w:trPr>
          <w:trHeight w:val="39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A5F6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b/>
                <w:bCs/>
                <w:sz w:val="18"/>
              </w:rPr>
              <w:t>Gene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A609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b/>
                <w:bCs/>
                <w:sz w:val="18"/>
              </w:rPr>
              <w:t>Protein*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6EAE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b/>
                <w:bCs/>
                <w:sz w:val="18"/>
              </w:rPr>
              <w:t>5'-Forward Primer-3'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C0A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b/>
                <w:bCs/>
                <w:sz w:val="18"/>
              </w:rPr>
              <w:t>5'-Reverse Primer-3'</w:t>
            </w:r>
          </w:p>
        </w:tc>
      </w:tr>
      <w:tr w:rsidR="0087633F" w:rsidRPr="009011EC" w14:paraId="0963CF16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A8F57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Abcg5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9E5BB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ABCG5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F0AC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CGTGGCGGACCAAATGA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57F2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GCTCGCCACTGGAAATTCC</w:t>
            </w:r>
          </w:p>
        </w:tc>
      </w:tr>
      <w:tr w:rsidR="0087633F" w:rsidRPr="009011EC" w14:paraId="25939DCD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2F3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Actb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D5CD3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β-Actin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FBCC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TCCTTCTTGGGTATGGAATCCT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7F3A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CAGCACTGTGTTGGCATAGA</w:t>
            </w:r>
          </w:p>
        </w:tc>
      </w:tr>
      <w:tr w:rsidR="0087633F" w:rsidRPr="009011EC" w14:paraId="2A46E0D4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9911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Acad1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12F53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ACAD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14D8E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25E85">
              <w:rPr>
                <w:rFonts w:ascii="Palatino Linotype" w:eastAsia="Times New Roman" w:hAnsi="Palatino Linotype" w:cs="Times New Roman"/>
                <w:sz w:val="18"/>
              </w:rPr>
              <w:t>GGCTTGCTTGGCATCAACA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2896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25E85">
              <w:rPr>
                <w:rFonts w:ascii="Palatino Linotype" w:eastAsia="Times New Roman" w:hAnsi="Palatino Linotype" w:cs="Times New Roman"/>
                <w:sz w:val="18"/>
              </w:rPr>
              <w:t>AGAGCAAGTCCCCACCAATG</w:t>
            </w:r>
          </w:p>
        </w:tc>
      </w:tr>
      <w:tr w:rsidR="0087633F" w:rsidRPr="009011EC" w14:paraId="47C873F9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F2CA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Acc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1E0D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ACC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BD80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306B0A">
              <w:rPr>
                <w:rFonts w:ascii="Palatino Linotype" w:eastAsia="Times New Roman" w:hAnsi="Palatino Linotype" w:cs="Times New Roman"/>
                <w:sz w:val="18"/>
              </w:rPr>
              <w:t>CGCTCAGGTCACCAAAAAGAAT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BD1A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306B0A">
              <w:rPr>
                <w:rFonts w:ascii="Palatino Linotype" w:eastAsia="Times New Roman" w:hAnsi="Palatino Linotype" w:cs="Times New Roman"/>
                <w:sz w:val="18"/>
              </w:rPr>
              <w:t>GTCCCGGCCACATAACTGAT</w:t>
            </w:r>
          </w:p>
        </w:tc>
      </w:tr>
      <w:tr w:rsidR="0087633F" w:rsidRPr="009011EC" w14:paraId="75AF4BE1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5F604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Acox1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BDA23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ACOX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C2CBC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5A54F3">
              <w:rPr>
                <w:rFonts w:ascii="Palatino Linotype" w:eastAsia="Times New Roman" w:hAnsi="Palatino Linotype" w:cs="Times New Roman"/>
                <w:sz w:val="18"/>
              </w:rPr>
              <w:t>CCCAAGACCCAAGAGTTCATTC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CEEBA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5A54F3">
              <w:rPr>
                <w:rFonts w:ascii="Palatino Linotype" w:eastAsia="Times New Roman" w:hAnsi="Palatino Linotype" w:cs="Times New Roman"/>
                <w:sz w:val="18"/>
              </w:rPr>
              <w:t>CAGGCCACCACTTGATGGA</w:t>
            </w:r>
          </w:p>
        </w:tc>
      </w:tr>
      <w:tr w:rsidR="005B6435" w:rsidRPr="009011EC" w14:paraId="7565EA50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952DA" w14:textId="148AAFBC" w:rsidR="005B6435" w:rsidRDefault="005B6435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i/>
                <w:sz w:val="18"/>
              </w:rPr>
              <w:t>AdipoQ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4D62" w14:textId="424DD30D" w:rsidR="005B6435" w:rsidRDefault="005B6435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ADIPOQ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1A0CA" w14:textId="3525E51A" w:rsidR="005B6435" w:rsidRPr="005A54F3" w:rsidRDefault="00FF12F9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FF12F9">
              <w:rPr>
                <w:rFonts w:ascii="Palatino Linotype" w:eastAsia="Times New Roman" w:hAnsi="Palatino Linotype" w:cs="Times New Roman"/>
                <w:sz w:val="18"/>
              </w:rPr>
              <w:t>CAACCAACAGAATCATTATG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2658" w14:textId="1B149C64" w:rsidR="005B6435" w:rsidRPr="005A54F3" w:rsidRDefault="00FF12F9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FF12F9">
              <w:rPr>
                <w:rFonts w:ascii="Palatino Linotype" w:eastAsia="Times New Roman" w:hAnsi="Palatino Linotype" w:cs="Times New Roman"/>
                <w:sz w:val="18"/>
              </w:rPr>
              <w:t>GGTAAGAGAAGTAGTAGAGT</w:t>
            </w:r>
          </w:p>
        </w:tc>
      </w:tr>
      <w:tr w:rsidR="0087633F" w:rsidRPr="009011EC" w14:paraId="5B726D3B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EFB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Ccl2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59B7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CCL2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8776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TTCCTCCACCACCATGCAG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ACBB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CCAGCCGGCAACTGTGA</w:t>
            </w:r>
          </w:p>
        </w:tc>
      </w:tr>
      <w:tr w:rsidR="0087633F" w:rsidRPr="009011EC" w14:paraId="0D473883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4E7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Cd36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29DC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CD36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B5B6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CTTACACATACAGAGTTCGTTATC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EA53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TCCAACAGACAGTGAAGG</w:t>
            </w:r>
          </w:p>
        </w:tc>
      </w:tr>
      <w:tr w:rsidR="0087633F" w:rsidRPr="009011EC" w14:paraId="231B12B3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C293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Cpt1a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831BC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CPT1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B2D7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5A54F3">
              <w:rPr>
                <w:rFonts w:ascii="Palatino Linotype" w:eastAsia="Times New Roman" w:hAnsi="Palatino Linotype" w:cs="Times New Roman"/>
                <w:sz w:val="18"/>
              </w:rPr>
              <w:t>GAACCCCAACATCCCCAAAC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DD7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5A54F3">
              <w:rPr>
                <w:rFonts w:ascii="Palatino Linotype" w:eastAsia="Times New Roman" w:hAnsi="Palatino Linotype" w:cs="Times New Roman"/>
                <w:sz w:val="18"/>
              </w:rPr>
              <w:t>TCCTGGCATTCTCCTGGAAT</w:t>
            </w:r>
          </w:p>
        </w:tc>
      </w:tr>
      <w:tr w:rsidR="0087633F" w:rsidRPr="009011EC" w14:paraId="5F91A8C3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93464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Cyp7a1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D896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CYP7A1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0E0CA" w14:textId="77777777" w:rsidR="0087633F" w:rsidRPr="00FF12F9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F12F9">
              <w:rPr>
                <w:rFonts w:ascii="Palatino Linotype" w:eastAsia="Times New Roman" w:hAnsi="Palatino Linotype" w:cs="Times New Roman"/>
                <w:sz w:val="18"/>
                <w:szCs w:val="18"/>
              </w:rPr>
              <w:t>AGCAACTAAACAACCTGCCAGTACTA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673F" w14:textId="77777777" w:rsidR="0087633F" w:rsidRPr="00FF12F9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F12F9">
              <w:rPr>
                <w:rFonts w:ascii="Palatino Linotype" w:eastAsia="Times New Roman" w:hAnsi="Palatino Linotype" w:cs="Times New Roman"/>
                <w:sz w:val="18"/>
                <w:szCs w:val="18"/>
              </w:rPr>
              <w:t>GTCCGGATATTCAAGGATGCA</w:t>
            </w:r>
          </w:p>
        </w:tc>
      </w:tr>
      <w:tr w:rsidR="005B6435" w:rsidRPr="009011EC" w14:paraId="15EA7CD0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F041" w14:textId="4811206C" w:rsidR="005B6435" w:rsidRDefault="005B6435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F4/80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DC5F5" w14:textId="181425F1" w:rsidR="005B6435" w:rsidRDefault="005B6435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F4/80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0166" w14:textId="3D58DAB8" w:rsidR="005B6435" w:rsidRPr="00FF12F9" w:rsidRDefault="008C1051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F12F9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GAGTGGAATGTCAAGATGTTA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8523" w14:textId="24447EDE" w:rsidR="005B6435" w:rsidRPr="00FF12F9" w:rsidRDefault="008C1051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F12F9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CAGTGGAAGAAGAGAAGC</w:t>
            </w:r>
          </w:p>
        </w:tc>
      </w:tr>
      <w:tr w:rsidR="0087633F" w:rsidRPr="009011EC" w14:paraId="2A069363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4289D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Fabp</w:t>
            </w:r>
            <w:r>
              <w:rPr>
                <w:rFonts w:ascii="Palatino Linotype" w:eastAsia="Times New Roman" w:hAnsi="Palatino Linotype" w:cs="Times New Roman"/>
                <w:i/>
                <w:sz w:val="18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FED5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FABP2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E527" w14:textId="77777777" w:rsidR="0087633F" w:rsidRPr="00FF12F9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F12F9">
              <w:rPr>
                <w:rFonts w:ascii="Palatino Linotype" w:eastAsia="Times New Roman" w:hAnsi="Palatino Linotype" w:cs="Times New Roman"/>
                <w:sz w:val="18"/>
                <w:szCs w:val="18"/>
              </w:rPr>
              <w:t>GTCTAGCAGACGACGGAACGGA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F6B6" w14:textId="77777777" w:rsidR="0087633F" w:rsidRPr="00FF12F9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F12F9">
              <w:rPr>
                <w:rFonts w:ascii="Palatino Linotype" w:eastAsia="Times New Roman" w:hAnsi="Palatino Linotype" w:cs="Times New Roman"/>
                <w:sz w:val="18"/>
                <w:szCs w:val="18"/>
              </w:rPr>
              <w:t>AGAAACCTCTCGGACAGCAA</w:t>
            </w:r>
          </w:p>
        </w:tc>
      </w:tr>
      <w:tr w:rsidR="0087633F" w:rsidRPr="009011EC" w14:paraId="3DA33C10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0CB0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Gapdh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9FF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GAPDH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B361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TGTGTCCGTCGTGGATCTGA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5241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CCTGCTTCACCACCTTCTTGAT</w:t>
            </w:r>
          </w:p>
        </w:tc>
      </w:tr>
      <w:tr w:rsidR="0087633F" w:rsidRPr="009011EC" w14:paraId="7AB1F314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1159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i/>
                <w:sz w:val="18"/>
              </w:rPr>
              <w:t>Hmgcr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4D82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HMGCR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6DB0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FD339B">
              <w:rPr>
                <w:rFonts w:ascii="Palatino Linotype" w:eastAsia="Times New Roman" w:hAnsi="Palatino Linotype" w:cs="Times New Roman"/>
                <w:sz w:val="18"/>
              </w:rPr>
              <w:t>GATGATTATGTCTTTAGGCTTG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8BD47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FD339B">
              <w:rPr>
                <w:rFonts w:ascii="Palatino Linotype" w:eastAsia="Times New Roman" w:hAnsi="Palatino Linotype" w:cs="Times New Roman"/>
                <w:sz w:val="18"/>
              </w:rPr>
              <w:t>CAGAGAGAAACACTTGGT</w:t>
            </w:r>
          </w:p>
        </w:tc>
      </w:tr>
      <w:tr w:rsidR="0087633F" w:rsidRPr="009011EC" w14:paraId="208981D5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3F81" w14:textId="77777777" w:rsidR="0087633F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Idol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E771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IDOL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C100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09579D">
              <w:rPr>
                <w:rFonts w:ascii="Palatino Linotype" w:eastAsia="Times New Roman" w:hAnsi="Palatino Linotype" w:cs="Times New Roman"/>
                <w:sz w:val="18"/>
              </w:rPr>
              <w:t>AGGAGATCAACTCCACCTTCTG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B0CDE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09579D">
              <w:rPr>
                <w:rFonts w:ascii="Palatino Linotype" w:eastAsia="Times New Roman" w:hAnsi="Palatino Linotype" w:cs="Times New Roman"/>
                <w:sz w:val="18"/>
              </w:rPr>
              <w:t>ATCTGCAGACCGGACAGG</w:t>
            </w:r>
          </w:p>
        </w:tc>
      </w:tr>
      <w:tr w:rsidR="0087633F" w:rsidRPr="009011EC" w14:paraId="27B78360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6926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i/>
                <w:sz w:val="18"/>
              </w:rPr>
              <w:t>Ldlr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B8B4D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LDL-R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BFBE9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50CE2">
              <w:rPr>
                <w:rFonts w:ascii="Palatino Linotype" w:eastAsia="Times New Roman" w:hAnsi="Palatino Linotype" w:cs="Times New Roman"/>
                <w:sz w:val="18"/>
              </w:rPr>
              <w:t>TTCCTGTCCATCTTCTTCC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C0C0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50CE2">
              <w:rPr>
                <w:rFonts w:ascii="Palatino Linotype" w:eastAsia="Times New Roman" w:hAnsi="Palatino Linotype" w:cs="Times New Roman"/>
                <w:sz w:val="18"/>
              </w:rPr>
              <w:t>GACCATCTGTCTTGAGGG</w:t>
            </w:r>
          </w:p>
        </w:tc>
      </w:tr>
      <w:tr w:rsidR="0087633F" w:rsidRPr="009011EC" w14:paraId="09BB04EE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7D13E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Mttp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96B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MTTP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D3C2B" w14:textId="77777777" w:rsidR="0087633F" w:rsidRPr="00DC5E5A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C5E5A">
              <w:rPr>
                <w:rFonts w:ascii="Palatino Linotype" w:eastAsia="Times New Roman" w:hAnsi="Palatino Linotype" w:cs="Times New Roman"/>
                <w:sz w:val="18"/>
              </w:rPr>
              <w:t>CTACCAGGCCCAACAAGAC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FF7B" w14:textId="77777777" w:rsidR="0087633F" w:rsidRPr="00DC5E5A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C5E5A">
              <w:rPr>
                <w:rFonts w:ascii="Palatino Linotype" w:eastAsia="Times New Roman" w:hAnsi="Palatino Linotype" w:cs="Times New Roman"/>
                <w:sz w:val="18"/>
              </w:rPr>
              <w:t>CGCTCAATTTTGCATGTATCC</w:t>
            </w:r>
          </w:p>
        </w:tc>
      </w:tr>
      <w:tr w:rsidR="00DC5E5A" w:rsidRPr="009011EC" w14:paraId="08F76395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32CD" w14:textId="32FFF9E9" w:rsidR="00DC5E5A" w:rsidRPr="009011EC" w:rsidRDefault="00DC5E5A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Nlrp3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D7D0" w14:textId="60048BDE" w:rsidR="00DC5E5A" w:rsidRPr="009011EC" w:rsidRDefault="00DC5E5A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NLRP3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0B47" w14:textId="652E34AE" w:rsidR="00DC5E5A" w:rsidRPr="00DC5E5A" w:rsidRDefault="00DC5E5A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C5E5A">
              <w:rPr>
                <w:rFonts w:ascii="Palatino Linotype" w:hAnsi="Palatino Linotype" w:cs="Times New Roman"/>
                <w:sz w:val="18"/>
                <w:szCs w:val="18"/>
              </w:rPr>
              <w:t>AGAGCCTACACTTCGGTGAAATG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458E" w14:textId="2EF32869" w:rsidR="00DC5E5A" w:rsidRPr="00DC5E5A" w:rsidRDefault="00DC5E5A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C5E5A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CCACGCCTACCAGGAAATCTC</w:t>
            </w:r>
          </w:p>
        </w:tc>
      </w:tr>
      <w:tr w:rsidR="0087633F" w:rsidRPr="009011EC" w14:paraId="1B9E902C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8C50C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Npc1l1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4C1A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NPC1L1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6D1E" w14:textId="77777777" w:rsidR="0087633F" w:rsidRPr="00DC5E5A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C5E5A">
              <w:rPr>
                <w:rFonts w:ascii="Palatino Linotype" w:eastAsia="Times New Roman" w:hAnsi="Palatino Linotype" w:cs="Times New Roman"/>
                <w:sz w:val="18"/>
              </w:rPr>
              <w:t>CGTCTGTCCCCGCCTATACA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6F269" w14:textId="77777777" w:rsidR="0087633F" w:rsidRPr="00DC5E5A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C5E5A">
              <w:rPr>
                <w:rFonts w:ascii="Palatino Linotype" w:eastAsia="Times New Roman" w:hAnsi="Palatino Linotype" w:cs="Times New Roman"/>
                <w:sz w:val="18"/>
              </w:rPr>
              <w:t>CTAATGACACCAGCTGCTTGGT</w:t>
            </w:r>
          </w:p>
        </w:tc>
      </w:tr>
      <w:tr w:rsidR="0087633F" w:rsidRPr="009011EC" w14:paraId="64A5F517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D9C49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Ocln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16E1D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OCLN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4752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CACCTATCACTTCAGATCAACAA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E723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CAGCAGCCATGTACTCTTC</w:t>
            </w:r>
          </w:p>
        </w:tc>
      </w:tr>
      <w:tr w:rsidR="0087633F" w:rsidRPr="009011EC" w14:paraId="59151685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693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Pcsk9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587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PCSK9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C63E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50CE2">
              <w:rPr>
                <w:rFonts w:ascii="Palatino Linotype" w:eastAsia="Times New Roman" w:hAnsi="Palatino Linotype" w:cs="Times New Roman"/>
                <w:sz w:val="18"/>
              </w:rPr>
              <w:t>AGGTGGAGGTGTATCTCTTAGA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8F96A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D50CE2">
              <w:rPr>
                <w:rFonts w:ascii="Palatino Linotype" w:eastAsia="Times New Roman" w:hAnsi="Palatino Linotype" w:cs="Times New Roman"/>
                <w:sz w:val="18"/>
              </w:rPr>
              <w:t>GGCTATGTCATCAAGGTTCTA</w:t>
            </w:r>
          </w:p>
        </w:tc>
      </w:tr>
      <w:tr w:rsidR="0087633F" w:rsidRPr="009011EC" w14:paraId="4AB46FE5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E34E" w14:textId="77777777" w:rsidR="0087633F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Rplp0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EBE5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RPLP0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91B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66C02">
              <w:rPr>
                <w:rFonts w:ascii="Palatino Linotype" w:eastAsia="Times New Roman" w:hAnsi="Palatino Linotype" w:cs="Times New Roman"/>
                <w:sz w:val="18"/>
              </w:rPr>
              <w:t>CCTGAAGTGCTCGACATCAC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F3942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66C02">
              <w:rPr>
                <w:rFonts w:ascii="Palatino Linotype" w:eastAsia="Times New Roman" w:hAnsi="Palatino Linotype" w:cs="Times New Roman"/>
                <w:sz w:val="18"/>
              </w:rPr>
              <w:t>CCACAGACAATGCCAGGAC</w:t>
            </w:r>
          </w:p>
        </w:tc>
      </w:tr>
      <w:tr w:rsidR="0087633F" w:rsidRPr="009011EC" w14:paraId="1E358B25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72A5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Saa1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DE3D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SAA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989C7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66C02">
              <w:rPr>
                <w:rFonts w:ascii="Palatino Linotype" w:eastAsia="Times New Roman" w:hAnsi="Palatino Linotype" w:cs="Times New Roman"/>
                <w:sz w:val="18"/>
              </w:rPr>
              <w:t>CCAATTACTACAGACCTCCT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752F0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66C02">
              <w:rPr>
                <w:rFonts w:ascii="Palatino Linotype" w:eastAsia="Times New Roman" w:hAnsi="Palatino Linotype" w:cs="Times New Roman"/>
                <w:sz w:val="18"/>
              </w:rPr>
              <w:t>AGCATCTTCAGTGTTCCTA</w:t>
            </w:r>
          </w:p>
        </w:tc>
      </w:tr>
      <w:tr w:rsidR="0087633F" w:rsidRPr="009011EC" w14:paraId="63E83651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C8A3" w14:textId="77777777" w:rsidR="0087633F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>
              <w:rPr>
                <w:rFonts w:ascii="Palatino Linotype" w:eastAsia="Times New Roman" w:hAnsi="Palatino Linotype" w:cs="Times New Roman"/>
                <w:i/>
                <w:sz w:val="18"/>
              </w:rPr>
              <w:t>Scarb1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BF8D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SRB1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4FC0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66C02">
              <w:rPr>
                <w:rFonts w:ascii="Palatino Linotype" w:eastAsia="Times New Roman" w:hAnsi="Palatino Linotype" w:cs="Times New Roman"/>
                <w:sz w:val="18"/>
              </w:rPr>
              <w:t>CGGACTCAGCAAGATCGA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562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66C02">
              <w:rPr>
                <w:rFonts w:ascii="Palatino Linotype" w:eastAsia="Times New Roman" w:hAnsi="Palatino Linotype" w:cs="Times New Roman"/>
                <w:sz w:val="18"/>
              </w:rPr>
              <w:t>CGAGGATTCGGGTGTCAT</w:t>
            </w:r>
          </w:p>
        </w:tc>
      </w:tr>
      <w:tr w:rsidR="0087633F" w:rsidRPr="009011EC" w14:paraId="3969D068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BB2F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i/>
                <w:sz w:val="18"/>
              </w:rPr>
              <w:t>Tjp1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DA48" w14:textId="77777777" w:rsidR="0087633F" w:rsidRPr="009011EC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9011EC">
              <w:rPr>
                <w:rFonts w:ascii="Palatino Linotype" w:eastAsia="Times New Roman" w:hAnsi="Palatino Linotype" w:cs="Times New Roman"/>
                <w:sz w:val="18"/>
              </w:rPr>
              <w:t>TJP1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DEB0" w14:textId="77777777" w:rsidR="0087633F" w:rsidRPr="008566CF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566CF">
              <w:rPr>
                <w:rFonts w:ascii="Palatino Linotype" w:eastAsia="Times New Roman" w:hAnsi="Palatino Linotype" w:cs="Times New Roman"/>
                <w:sz w:val="18"/>
              </w:rPr>
              <w:t>AGAGGAAGAGCGAATGTC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DA4F" w14:textId="77777777" w:rsidR="0087633F" w:rsidRPr="008566CF" w:rsidRDefault="0087633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566CF">
              <w:rPr>
                <w:rFonts w:ascii="Palatino Linotype" w:eastAsia="Times New Roman" w:hAnsi="Palatino Linotype" w:cs="Times New Roman"/>
                <w:sz w:val="18"/>
              </w:rPr>
              <w:t>TTCGGTTCTGGAAGAGTG</w:t>
            </w:r>
          </w:p>
        </w:tc>
      </w:tr>
      <w:tr w:rsidR="00100AA8" w:rsidRPr="009011EC" w14:paraId="02BFD0CC" w14:textId="77777777" w:rsidTr="00AC6AC2">
        <w:trPr>
          <w:trHeight w:val="30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CE7F" w14:textId="7C0763D4" w:rsidR="00100AA8" w:rsidRPr="009011EC" w:rsidRDefault="00100AA8" w:rsidP="00AC6AC2">
            <w:pPr>
              <w:jc w:val="both"/>
              <w:rPr>
                <w:rFonts w:ascii="Palatino Linotype" w:eastAsia="Times New Roman" w:hAnsi="Palatino Linotype" w:cs="Times New Roman"/>
                <w:i/>
                <w:sz w:val="18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i/>
                <w:sz w:val="18"/>
              </w:rPr>
              <w:t>Tnf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A53F" w14:textId="7D24D2F7" w:rsidR="00100AA8" w:rsidRPr="009011EC" w:rsidRDefault="00100AA8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</w:rPr>
              <w:t>TNF</w:t>
            </w:r>
            <w:r w:rsidR="009C3EA2">
              <w:rPr>
                <w:rFonts w:ascii="Palatino Linotype" w:eastAsia="Times New Roman" w:hAnsi="Palatino Linotype" w:cs="Times New Roman"/>
                <w:sz w:val="18"/>
              </w:rPr>
              <w:t>-</w:t>
            </w:r>
            <w:r w:rsidR="009C3EA2" w:rsidRPr="00B765D6">
              <w:rPr>
                <w:rFonts w:ascii="Palatino Linotype" w:eastAsia="Calibri" w:hAnsi="Palatino Linotype" w:cs="Times New Roman"/>
                <w:sz w:val="16"/>
              </w:rPr>
              <w:t>α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C23D4" w14:textId="4D600EC9" w:rsidR="00100AA8" w:rsidRPr="008566CF" w:rsidRDefault="008566C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566CF">
              <w:rPr>
                <w:rFonts w:ascii="Palatino Linotype" w:eastAsia="Times New Roman" w:hAnsi="Palatino Linotype" w:cstheme="minorHAnsi"/>
                <w:sz w:val="18"/>
                <w:szCs w:val="20"/>
              </w:rPr>
              <w:t>GGCTGCCCCGACTACGT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7297E" w14:textId="07A2E3A5" w:rsidR="00100AA8" w:rsidRPr="008566CF" w:rsidRDefault="008566CF" w:rsidP="00AC6AC2">
            <w:pPr>
              <w:jc w:val="both"/>
              <w:rPr>
                <w:rFonts w:ascii="Palatino Linotype" w:eastAsia="Times New Roman" w:hAnsi="Palatino Linotype" w:cs="Times New Roman"/>
                <w:sz w:val="18"/>
              </w:rPr>
            </w:pPr>
            <w:r w:rsidRPr="008566CF">
              <w:rPr>
                <w:rFonts w:ascii="Palatino Linotype" w:eastAsia="Times New Roman" w:hAnsi="Palatino Linotype" w:cstheme="minorHAnsi"/>
                <w:sz w:val="18"/>
                <w:szCs w:val="20"/>
              </w:rPr>
              <w:t>ACTTTCTCCTGGTATGAGATAGCAAAT</w:t>
            </w:r>
          </w:p>
        </w:tc>
      </w:tr>
    </w:tbl>
    <w:p w14:paraId="2B6CF91A" w14:textId="3775F1DC" w:rsidR="0087633F" w:rsidRDefault="0087633F" w:rsidP="0087633F">
      <w:pPr>
        <w:ind w:right="720"/>
        <w:jc w:val="both"/>
        <w:rPr>
          <w:rFonts w:ascii="Palatino Linotype" w:eastAsia="Calibri" w:hAnsi="Palatino Linotype" w:cs="Times New Roman"/>
          <w:sz w:val="16"/>
        </w:rPr>
      </w:pPr>
      <w:r w:rsidRPr="00B765D6">
        <w:rPr>
          <w:rFonts w:ascii="Palatino Linotype" w:eastAsia="Calibri" w:hAnsi="Palatino Linotype" w:cs="Times New Roman"/>
          <w:sz w:val="16"/>
        </w:rPr>
        <w:t>*Abbreviations used: ABCG5, ATP Binding Cassette Subfamily G Member 5; β-actin, beta-actin; ACAD, acyl-CoA dehydrogenase; ACC, acetyl-CoA carboxylase; ACOX, acyl-CoA oxidase 1;</w:t>
      </w:r>
      <w:r w:rsidR="008566CF">
        <w:rPr>
          <w:rFonts w:ascii="Palatino Linotype" w:eastAsia="Calibri" w:hAnsi="Palatino Linotype" w:cs="Times New Roman"/>
          <w:sz w:val="16"/>
        </w:rPr>
        <w:t xml:space="preserve"> ADIPOQ, adiponectin;</w:t>
      </w:r>
      <w:r w:rsidRPr="00B765D6">
        <w:rPr>
          <w:rFonts w:ascii="Palatino Linotype" w:eastAsia="Calibri" w:hAnsi="Palatino Linotype" w:cs="Times New Roman"/>
          <w:sz w:val="16"/>
        </w:rPr>
        <w:t xml:space="preserve"> CCL2, C-C motif chemokine ligand 2; CD36, cluster of differentiation 36; CPT1, carnitine </w:t>
      </w:r>
      <w:proofErr w:type="spellStart"/>
      <w:r w:rsidRPr="00B765D6">
        <w:rPr>
          <w:rFonts w:ascii="Palatino Linotype" w:eastAsia="Calibri" w:hAnsi="Palatino Linotype" w:cs="Times New Roman"/>
          <w:sz w:val="16"/>
        </w:rPr>
        <w:t>palmitoyltransferase</w:t>
      </w:r>
      <w:proofErr w:type="spellEnd"/>
      <w:r w:rsidRPr="00B765D6">
        <w:rPr>
          <w:rFonts w:ascii="Palatino Linotype" w:eastAsia="Calibri" w:hAnsi="Palatino Linotype" w:cs="Times New Roman"/>
          <w:sz w:val="16"/>
        </w:rPr>
        <w:t xml:space="preserve"> 1A; CYP7A1, cholesterol 7 alpha-hydroxylase 1; </w:t>
      </w:r>
      <w:r w:rsidR="008566CF">
        <w:rPr>
          <w:rFonts w:ascii="Palatino Linotype" w:eastAsia="Calibri" w:hAnsi="Palatino Linotype" w:cs="Times New Roman"/>
          <w:sz w:val="16"/>
        </w:rPr>
        <w:t xml:space="preserve">F4/80, </w:t>
      </w:r>
      <w:r w:rsidR="008566CF" w:rsidRPr="008566CF">
        <w:rPr>
          <w:rFonts w:ascii="Calibri" w:eastAsia="Calibri" w:hAnsi="Calibri" w:cs="Calibri"/>
          <w:sz w:val="16"/>
        </w:rPr>
        <w:t>﻿</w:t>
      </w:r>
      <w:r w:rsidR="008566CF" w:rsidRPr="008566CF">
        <w:rPr>
          <w:rFonts w:ascii="Palatino Linotype" w:eastAsia="Calibri" w:hAnsi="Palatino Linotype" w:cs="Times New Roman"/>
          <w:sz w:val="16"/>
        </w:rPr>
        <w:t xml:space="preserve">EGF-like </w:t>
      </w:r>
      <w:r w:rsidR="008566CF" w:rsidRPr="00AC5FF8">
        <w:rPr>
          <w:rFonts w:ascii="Palatino Linotype" w:eastAsia="Calibri" w:hAnsi="Palatino Linotype" w:cs="Times New Roman"/>
          <w:sz w:val="16"/>
          <w:szCs w:val="16"/>
        </w:rPr>
        <w:t xml:space="preserve">module-containing mucin-like hormone receptor-like 1; </w:t>
      </w:r>
      <w:r w:rsidRPr="00AC5FF8">
        <w:rPr>
          <w:rFonts w:ascii="Palatino Linotype" w:eastAsia="Calibri" w:hAnsi="Palatino Linotype" w:cs="Times New Roman"/>
          <w:sz w:val="16"/>
          <w:szCs w:val="16"/>
        </w:rPr>
        <w:t>FABP2, fatty acid binding protein 2; GAPDH, glyceraldehyde 3-phosphate dehydrogenase;</w:t>
      </w:r>
      <w:r w:rsidRPr="00AC5FF8">
        <w:rPr>
          <w:rFonts w:ascii="Palatino Linotype" w:hAnsi="Palatino Linotype" w:cs="Times New Roman"/>
          <w:sz w:val="16"/>
          <w:szCs w:val="16"/>
        </w:rPr>
        <w:t xml:space="preserve"> HMGCR, </w:t>
      </w:r>
      <w:r w:rsidRPr="00AC5FF8">
        <w:rPr>
          <w:rFonts w:ascii="Palatino Linotype" w:hAnsi="Palatino Linotype" w:cs="Arial"/>
          <w:sz w:val="16"/>
          <w:szCs w:val="16"/>
          <w:shd w:val="clear" w:color="auto" w:fill="FFFFFF"/>
        </w:rPr>
        <w:t>3-hydroxy-3-methyl-glutaryl-coenzyme A reductase</w:t>
      </w:r>
      <w:r w:rsidRPr="00AC5FF8">
        <w:rPr>
          <w:rFonts w:ascii="Palatino Linotype" w:hAnsi="Palatino Linotype" w:cs="Times New Roman"/>
          <w:sz w:val="16"/>
          <w:szCs w:val="16"/>
        </w:rPr>
        <w:t>;</w:t>
      </w:r>
      <w:r w:rsidRPr="00AC5FF8">
        <w:rPr>
          <w:rFonts w:ascii="Palatino Linotype" w:eastAsia="Calibri" w:hAnsi="Palatino Linotype" w:cs="Times New Roman"/>
          <w:sz w:val="16"/>
          <w:szCs w:val="16"/>
        </w:rPr>
        <w:t xml:space="preserve"> IDOL, inducible degrader of low-density lipoprotein receptor ; LDL-R, low-density lipoprotein receptor; MTTP, microsomal triglyceride transfer protein;</w:t>
      </w:r>
      <w:r w:rsidR="00AC5FF8" w:rsidRPr="00AC5FF8">
        <w:rPr>
          <w:rFonts w:ascii="Palatino Linotype" w:eastAsia="Calibri" w:hAnsi="Palatino Linotype" w:cs="Times New Roman"/>
          <w:sz w:val="16"/>
          <w:szCs w:val="16"/>
        </w:rPr>
        <w:t xml:space="preserve"> NLRP3, </w:t>
      </w:r>
      <w:r w:rsidR="00AC5FF8" w:rsidRPr="00AC5FF8">
        <w:rPr>
          <w:rFonts w:ascii="Palatino Linotype" w:hAnsi="Palatino Linotype" w:cs="Times New Roman"/>
          <w:sz w:val="16"/>
          <w:szCs w:val="16"/>
        </w:rPr>
        <w:t>Nucleotide-binding domain, leucine-rich-containing family, pyrin domain-containing-3</w:t>
      </w:r>
      <w:r w:rsidR="00AC5FF8" w:rsidRPr="00AC5FF8">
        <w:rPr>
          <w:rFonts w:ascii="Palatino Linotype" w:hAnsi="Palatino Linotype" w:cs="Times New Roman"/>
          <w:color w:val="222222"/>
          <w:sz w:val="16"/>
          <w:szCs w:val="16"/>
          <w:shd w:val="clear" w:color="auto" w:fill="FFFFFF"/>
        </w:rPr>
        <w:t>;</w:t>
      </w:r>
      <w:r w:rsidRPr="00AC5FF8">
        <w:rPr>
          <w:rFonts w:ascii="Palatino Linotype" w:eastAsia="Calibri" w:hAnsi="Palatino Linotype" w:cs="Times New Roman"/>
          <w:sz w:val="16"/>
          <w:szCs w:val="16"/>
        </w:rPr>
        <w:t xml:space="preserve"> NPC1L1, Niemann-Pick C1-Like 1; OCLN, occludin; PCSK9, pro-protein convertase subtilisin/</w:t>
      </w:r>
      <w:proofErr w:type="spellStart"/>
      <w:r w:rsidRPr="00AC5FF8">
        <w:rPr>
          <w:rFonts w:ascii="Palatino Linotype" w:eastAsia="Calibri" w:hAnsi="Palatino Linotype" w:cs="Times New Roman"/>
          <w:sz w:val="16"/>
          <w:szCs w:val="16"/>
        </w:rPr>
        <w:t>kexin</w:t>
      </w:r>
      <w:proofErr w:type="spellEnd"/>
      <w:r w:rsidRPr="00AC5FF8">
        <w:rPr>
          <w:rFonts w:ascii="Palatino Linotype" w:eastAsia="Calibri" w:hAnsi="Palatino Linotype" w:cs="Times New Roman"/>
          <w:sz w:val="16"/>
          <w:szCs w:val="16"/>
        </w:rPr>
        <w:t xml:space="preserve"> type 9;</w:t>
      </w:r>
      <w:r w:rsidRPr="00B765D6">
        <w:rPr>
          <w:rFonts w:ascii="Palatino Linotype" w:eastAsia="Calibri" w:hAnsi="Palatino Linotype" w:cs="Times New Roman"/>
          <w:sz w:val="16"/>
        </w:rPr>
        <w:t xml:space="preserve"> RPLP0, </w:t>
      </w:r>
      <w:r w:rsidRPr="00B765D6">
        <w:rPr>
          <w:rFonts w:ascii="Palatino Linotype" w:hAnsi="Palatino Linotype" w:cs="Arial"/>
          <w:sz w:val="16"/>
          <w:shd w:val="clear" w:color="auto" w:fill="FFFFFF"/>
        </w:rPr>
        <w:t>Ribosomal Protein Lateral Stalk Subunit P0;</w:t>
      </w:r>
      <w:r w:rsidRPr="00B765D6">
        <w:rPr>
          <w:rFonts w:ascii="Palatino Linotype" w:eastAsia="Calibri" w:hAnsi="Palatino Linotype" w:cs="Times New Roman"/>
          <w:sz w:val="16"/>
        </w:rPr>
        <w:t xml:space="preserve"> SAA, serum amyloid A; SRB1, scavenger receptor class B member 1;TJP1, Tight Junction Protein ZO-1; TNF-α, tumor necrosis factor alpha.</w:t>
      </w:r>
      <w:bookmarkStart w:id="0" w:name="_GoBack"/>
      <w:bookmarkEnd w:id="0"/>
    </w:p>
    <w:sectPr w:rsidR="00876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33F"/>
    <w:rsid w:val="00100AA8"/>
    <w:rsid w:val="002C4A2F"/>
    <w:rsid w:val="003D60EB"/>
    <w:rsid w:val="004E63C6"/>
    <w:rsid w:val="005B6435"/>
    <w:rsid w:val="008566CF"/>
    <w:rsid w:val="0087633F"/>
    <w:rsid w:val="008C1051"/>
    <w:rsid w:val="009C3EA2"/>
    <w:rsid w:val="00A403A7"/>
    <w:rsid w:val="00AC5FF8"/>
    <w:rsid w:val="00BD38E8"/>
    <w:rsid w:val="00CE34E2"/>
    <w:rsid w:val="00D43A31"/>
    <w:rsid w:val="00DC5E5A"/>
    <w:rsid w:val="00EB1C17"/>
    <w:rsid w:val="00F30AE7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4125B"/>
  <w15:chartTrackingRefBased/>
  <w15:docId w15:val="{D98980FE-0B2D-4973-B695-4FBEE891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33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Blesso, Christopher</dc:creator>
  <cp:keywords/>
  <dc:description/>
  <cp:lastModifiedBy>Blesso, Christopher</cp:lastModifiedBy>
  <cp:revision>3</cp:revision>
  <dcterms:created xsi:type="dcterms:W3CDTF">2019-04-28T14:40:00Z</dcterms:created>
  <dcterms:modified xsi:type="dcterms:W3CDTF">2019-04-28T14:40:00Z</dcterms:modified>
</cp:coreProperties>
</file>