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41E0" w:rsidRPr="00C262EF" w:rsidRDefault="004441E0" w:rsidP="008A250F">
      <w:pPr>
        <w:snapToGrid w:val="0"/>
        <w:spacing w:line="260" w:lineRule="exact"/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Supplementary </w:t>
      </w:r>
      <w:r w:rsidR="00DC203C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data</w:t>
      </w:r>
    </w:p>
    <w:p w:rsidR="00DC203C" w:rsidRPr="00C262EF" w:rsidRDefault="00DC203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24"/>
          <w:szCs w:val="24"/>
        </w:rPr>
      </w:pPr>
      <w:r w:rsidRPr="00C262EF">
        <w:rPr>
          <w:rFonts w:ascii="Palatino Linotype" w:hAnsi="Palatino Linotype" w:cs="Times New Roman"/>
          <w:b/>
          <w:bCs/>
          <w:color w:val="000000" w:themeColor="text1"/>
          <w:sz w:val="24"/>
          <w:szCs w:val="24"/>
        </w:rPr>
        <w:t xml:space="preserve">Hypoglycemic effect of </w:t>
      </w:r>
      <w:proofErr w:type="spellStart"/>
      <w:r w:rsidRPr="00C262EF">
        <w:rPr>
          <w:rFonts w:ascii="Palatino Linotype" w:hAnsi="Palatino Linotype" w:cs="Times New Roman"/>
          <w:b/>
          <w:bCs/>
          <w:color w:val="000000" w:themeColor="text1"/>
          <w:sz w:val="24"/>
          <w:szCs w:val="24"/>
        </w:rPr>
        <w:t>prolamin</w:t>
      </w:r>
      <w:proofErr w:type="spellEnd"/>
      <w:r w:rsidRPr="00C262EF">
        <w:rPr>
          <w:rFonts w:ascii="Palatino Linotype" w:hAnsi="Palatino Linotype" w:cs="Times New Roman"/>
          <w:b/>
          <w:bCs/>
          <w:color w:val="000000" w:themeColor="text1"/>
          <w:sz w:val="24"/>
          <w:szCs w:val="24"/>
        </w:rPr>
        <w:t xml:space="preserve"> from cooked foxtail millet on </w:t>
      </w:r>
      <w:proofErr w:type="spellStart"/>
      <w:r w:rsidRPr="00C262EF">
        <w:rPr>
          <w:rFonts w:ascii="Palatino Linotype" w:hAnsi="Palatino Linotype" w:cs="Times New Roman"/>
          <w:b/>
          <w:bCs/>
          <w:color w:val="000000" w:themeColor="text1"/>
          <w:sz w:val="24"/>
          <w:szCs w:val="24"/>
        </w:rPr>
        <w:t>streptozotocin</w:t>
      </w:r>
      <w:proofErr w:type="spellEnd"/>
      <w:r w:rsidRPr="00C262EF">
        <w:rPr>
          <w:rFonts w:ascii="Palatino Linotype" w:hAnsi="Palatino Linotype" w:cs="Times New Roman"/>
          <w:b/>
          <w:bCs/>
          <w:color w:val="000000" w:themeColor="text1"/>
          <w:sz w:val="24"/>
          <w:szCs w:val="24"/>
        </w:rPr>
        <w:t>-induced diabetic mice</w:t>
      </w: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24"/>
          <w:szCs w:val="24"/>
        </w:rPr>
      </w:pP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18"/>
          <w:szCs w:val="18"/>
        </w:rPr>
      </w:pP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18"/>
          <w:szCs w:val="18"/>
        </w:rPr>
      </w:pP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18"/>
          <w:szCs w:val="18"/>
        </w:rPr>
      </w:pP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18"/>
          <w:szCs w:val="18"/>
        </w:rPr>
      </w:pP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18"/>
          <w:szCs w:val="18"/>
        </w:rPr>
      </w:pP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18"/>
          <w:szCs w:val="18"/>
        </w:rPr>
      </w:pPr>
    </w:p>
    <w:p w:rsidR="00F2392C" w:rsidRPr="00C262EF" w:rsidRDefault="00F2392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b/>
          <w:bCs/>
          <w:color w:val="000000" w:themeColor="text1"/>
          <w:sz w:val="18"/>
          <w:szCs w:val="18"/>
        </w:rPr>
      </w:pPr>
    </w:p>
    <w:p w:rsidR="00DC203C" w:rsidRPr="00C262EF" w:rsidRDefault="00DC203C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Cs w:val="21"/>
        </w:rPr>
      </w:pP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Cs w:val="21"/>
        </w:rPr>
        <w:t>Yong</w:t>
      </w:r>
      <w:r w:rsidR="00301E04" w:rsidRPr="00C262EF">
        <w:rPr>
          <w:rFonts w:ascii="Palatino Linotype" w:eastAsia="宋体" w:hAnsi="Palatino Linotype" w:cs="Times New Roman"/>
          <w:b/>
          <w:color w:val="000000" w:themeColor="text1"/>
          <w:kern w:val="0"/>
          <w:szCs w:val="21"/>
        </w:rPr>
        <w:t>xia Fu</w:t>
      </w: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C02426" w:rsidRPr="00C262EF" w:rsidRDefault="00C02426" w:rsidP="008A250F">
      <w:pPr>
        <w:spacing w:line="260" w:lineRule="exact"/>
        <w:jc w:val="center"/>
        <w:rPr>
          <w:rFonts w:ascii="Palatino Linotype" w:hAnsi="Palatino Linotype" w:cs="Times New Roman"/>
          <w:b/>
          <w:color w:val="000000" w:themeColor="text1"/>
          <w:szCs w:val="21"/>
        </w:rPr>
      </w:pPr>
      <w:r w:rsidRPr="00C262EF">
        <w:rPr>
          <w:rFonts w:ascii="Palatino Linotype" w:hAnsi="Palatino Linotype" w:cs="Times New Roman"/>
          <w:b/>
          <w:color w:val="000000" w:themeColor="text1"/>
          <w:szCs w:val="21"/>
        </w:rPr>
        <w:t>Online Supplementary Material</w:t>
      </w: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A250F" w:rsidRPr="00C262EF" w:rsidRDefault="008A250F" w:rsidP="008A250F">
      <w:pPr>
        <w:snapToGrid w:val="0"/>
        <w:spacing w:line="260" w:lineRule="exact"/>
        <w:jc w:val="center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863754" w:rsidRPr="00C262EF" w:rsidRDefault="00863754" w:rsidP="008A250F">
      <w:pPr>
        <w:snapToGrid w:val="0"/>
        <w:spacing w:line="260" w:lineRule="exact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</w:p>
    <w:p w:rsidR="00301E04" w:rsidRPr="00C262EF" w:rsidRDefault="00301E04" w:rsidP="008A250F">
      <w:pPr>
        <w:snapToGrid w:val="0"/>
        <w:spacing w:line="260" w:lineRule="exact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Supplementa</w:t>
      </w:r>
      <w:r w:rsidR="005261B0"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l</w:t>
      </w: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 xml:space="preserve"> figures</w:t>
      </w:r>
    </w:p>
    <w:p w:rsidR="004441E0" w:rsidRPr="00C262EF" w:rsidRDefault="007F33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drawing>
          <wp:anchor distT="0" distB="0" distL="114300" distR="114300" simplePos="0" relativeHeight="251658240" behindDoc="0" locked="0" layoutInCell="1" allowOverlap="1" wp14:anchorId="46DE3398" wp14:editId="556E2CC7">
            <wp:simplePos x="0" y="0"/>
            <wp:positionH relativeFrom="margin">
              <wp:posOffset>-109220</wp:posOffset>
            </wp:positionH>
            <wp:positionV relativeFrom="paragraph">
              <wp:posOffset>245110</wp:posOffset>
            </wp:positionV>
            <wp:extent cx="6723380" cy="2649855"/>
            <wp:effectExtent l="0" t="0" r="127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hannon and sobs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7C6E" w:rsidRPr="00C262EF" w:rsidRDefault="00F67C6E" w:rsidP="00790BE9">
      <w:pPr>
        <w:snapToGrid w:val="0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F67C6E" w:rsidRPr="00C262EF" w:rsidRDefault="00301E04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 xml:space="preserve">Figure </w:t>
      </w:r>
      <w:r w:rsidR="00863754"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S</w:t>
      </w:r>
      <w:r w:rsidR="007F339D"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1</w:t>
      </w:r>
      <w:r w:rsidR="00F67C6E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. Alpha diversity analysis of samples by rarefaction analysis (A) and Shannon index (B)</w:t>
      </w:r>
      <w:r w:rsidR="00F67C6E"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t xml:space="preserve"> (n=7 mice/group)</w:t>
      </w:r>
      <w:r w:rsidR="00F67C6E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. </w:t>
      </w:r>
      <w:r w:rsidR="00996F9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MC: model control group; </w:t>
      </w:r>
      <w:r w:rsidR="00A81EB9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NC: normal control group; PCFM: </w:t>
      </w:r>
      <w:proofErr w:type="spellStart"/>
      <w:r w:rsidR="00A81EB9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prolamin</w:t>
      </w:r>
      <w:proofErr w:type="spellEnd"/>
      <w:r w:rsidR="00A81EB9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from cooked foxtail millet group.</w:t>
      </w:r>
    </w:p>
    <w:p w:rsidR="007F339D" w:rsidRPr="00C262EF" w:rsidRDefault="007F339D" w:rsidP="007F339D">
      <w:pPr>
        <w:snapToGrid w:val="0"/>
        <w:jc w:val="center"/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noProof/>
          <w:color w:val="000000" w:themeColor="text1"/>
          <w:kern w:val="0"/>
          <w:sz w:val="18"/>
          <w:szCs w:val="18"/>
        </w:rPr>
        <w:drawing>
          <wp:inline distT="0" distB="0" distL="0" distR="0" wp14:anchorId="7EB8B0F8" wp14:editId="0E6A22C4">
            <wp:extent cx="5780532" cy="274929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ayout 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0532" cy="2749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A87" w:rsidRPr="00C262EF" w:rsidRDefault="007F339D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Figure S2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. </w:t>
      </w:r>
      <w:r w:rsidR="0023347C" w:rsidRPr="00C262EF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After 5 weeks’ treatment, </w:t>
      </w:r>
      <w:r w:rsidR="0023347C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e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ffect of </w:t>
      </w:r>
      <w:proofErr w:type="spellStart"/>
      <w:r w:rsidR="00640483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prolamin</w:t>
      </w:r>
      <w:proofErr w:type="spellEnd"/>
      <w:r w:rsidR="00640483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from cooked foxtail millet</w:t>
      </w:r>
      <w:r w:rsidR="00640483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</w:t>
      </w:r>
      <w:r w:rsidR="00640483">
        <w:rPr>
          <w:rFonts w:ascii="Palatino Linotype" w:hAnsi="Palatino Linotype" w:cs="Times New Roman" w:hint="eastAsia"/>
          <w:color w:val="000000" w:themeColor="text1"/>
          <w:kern w:val="0"/>
          <w:sz w:val="18"/>
          <w:szCs w:val="18"/>
        </w:rPr>
        <w:t>(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PCFM</w:t>
      </w:r>
      <w:r w:rsid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)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administration on (A) body weight (B) body weight gain in diabetic mice. Body weight gain was the differences of body weight in the 7th week and 1</w:t>
      </w:r>
      <w:r w:rsidR="003F7032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1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th week</w:t>
      </w:r>
      <w:r w:rsidR="006E2050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of the experiment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. Values are analyzed by one-way analysis of variance followed by Duncan’s post-hoc test of 8 mice /group. A: #</w:t>
      </w:r>
      <w:r w:rsidRPr="00C262EF">
        <w:rPr>
          <w:rFonts w:ascii="Palatino Linotype" w:eastAsia="宋体" w:hAnsi="Palatino Linotype" w:cs="Times New Roman"/>
          <w:i/>
          <w:color w:val="000000" w:themeColor="text1"/>
          <w:kern w:val="0"/>
          <w:sz w:val="18"/>
          <w:szCs w:val="18"/>
        </w:rPr>
        <w:t>p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&lt; 0.05, ##</w:t>
      </w:r>
      <w:r w:rsidRPr="00C262EF">
        <w:rPr>
          <w:rFonts w:ascii="Palatino Linotype" w:eastAsia="宋体" w:hAnsi="Palatino Linotype" w:cs="Times New Roman"/>
          <w:i/>
          <w:color w:val="000000" w:themeColor="text1"/>
          <w:kern w:val="0"/>
          <w:sz w:val="18"/>
          <w:szCs w:val="18"/>
        </w:rPr>
        <w:t>p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&lt; 0.01, </w:t>
      </w:r>
      <w:r w:rsidR="00640483" w:rsidRP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model control </w:t>
      </w:r>
      <w:r w:rsid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(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MC</w:t>
      </w:r>
      <w:r w:rsid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)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vs </w:t>
      </w:r>
      <w:r w:rsidR="00640483" w:rsidRP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normal control </w:t>
      </w:r>
      <w:r w:rsid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(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NC</w:t>
      </w:r>
      <w:r w:rsid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) groups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; **</w:t>
      </w:r>
      <w:r w:rsidRPr="00C262EF">
        <w:rPr>
          <w:rFonts w:ascii="Palatino Linotype" w:eastAsia="宋体" w:hAnsi="Palatino Linotype" w:cs="Times New Roman"/>
          <w:i/>
          <w:color w:val="000000" w:themeColor="text1"/>
          <w:kern w:val="0"/>
          <w:sz w:val="18"/>
          <w:szCs w:val="18"/>
        </w:rPr>
        <w:t>p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&lt; 0.01, ***</w:t>
      </w:r>
      <w:r w:rsidRPr="00C262EF">
        <w:rPr>
          <w:rFonts w:ascii="Palatino Linotype" w:eastAsia="宋体" w:hAnsi="Palatino Linotype" w:cs="Times New Roman"/>
          <w:i/>
          <w:color w:val="000000" w:themeColor="text1"/>
          <w:kern w:val="0"/>
          <w:sz w:val="18"/>
          <w:szCs w:val="18"/>
        </w:rPr>
        <w:t>p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&lt; 0.001, MC vs PCFM</w:t>
      </w:r>
      <w:r w:rsidR="00640483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groups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. B: #</w:t>
      </w:r>
      <w:r w:rsidRPr="00C262EF">
        <w:rPr>
          <w:rFonts w:ascii="Palatino Linotype" w:eastAsia="宋体" w:hAnsi="Palatino Linotype" w:cs="Times New Roman"/>
          <w:i/>
          <w:color w:val="000000" w:themeColor="text1"/>
          <w:kern w:val="0"/>
          <w:sz w:val="18"/>
          <w:szCs w:val="18"/>
        </w:rPr>
        <w:t>p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&lt; 0.0</w:t>
      </w:r>
      <w:r w:rsidRPr="00C262EF">
        <w:rPr>
          <w:rFonts w:ascii="Palatino Linotype" w:eastAsia="宋体" w:hAnsi="Palatino Linotype" w:cs="Times New Roman" w:hint="eastAsia"/>
          <w:color w:val="000000" w:themeColor="text1"/>
          <w:kern w:val="0"/>
          <w:sz w:val="18"/>
          <w:szCs w:val="18"/>
        </w:rPr>
        <w:t>5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, ##</w:t>
      </w:r>
      <w:r w:rsidRPr="00C262EF">
        <w:rPr>
          <w:rFonts w:ascii="Palatino Linotype" w:eastAsia="宋体" w:hAnsi="Palatino Linotype" w:cs="Times New Roman"/>
          <w:i/>
          <w:color w:val="000000" w:themeColor="text1"/>
          <w:kern w:val="0"/>
          <w:sz w:val="18"/>
          <w:szCs w:val="18"/>
        </w:rPr>
        <w:t>p</w:t>
      </w:r>
      <w:r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&lt; 0.01, compared to NC group.</w:t>
      </w:r>
      <w:r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</w:t>
      </w: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7F4A87">
      <w:pPr>
        <w:pStyle w:val="a9"/>
        <w:shd w:val="clear" w:color="auto" w:fill="FEFEFE"/>
        <w:snapToGrid w:val="0"/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:rsidR="007F4A87" w:rsidRPr="00C262EF" w:rsidRDefault="005F3C4D" w:rsidP="007F4A87">
      <w:pPr>
        <w:pStyle w:val="a9"/>
        <w:shd w:val="clear" w:color="auto" w:fill="FEFEFE"/>
        <w:snapToGrid w:val="0"/>
        <w:spacing w:before="0" w:beforeAutospacing="0" w:after="0" w:afterAutospacing="0" w:line="360" w:lineRule="auto"/>
        <w:jc w:val="center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C262EF"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lastRenderedPageBreak/>
        <w:drawing>
          <wp:inline distT="0" distB="0" distL="0" distR="0" wp14:anchorId="18C478AC" wp14:editId="44560C31">
            <wp:extent cx="2057400" cy="287274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ata 6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C4D" w:rsidRPr="00C262EF" w:rsidRDefault="005F3C4D" w:rsidP="005F3C4D">
      <w:pPr>
        <w:pStyle w:val="a9"/>
        <w:shd w:val="clear" w:color="auto" w:fill="FEFEFE"/>
        <w:snapToGrid w:val="0"/>
        <w:spacing w:before="0" w:beforeAutospacing="0" w:after="0" w:afterAutospacing="0" w:line="260" w:lineRule="exact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C262EF">
        <w:rPr>
          <w:rFonts w:ascii="Palatino Linotype" w:eastAsiaTheme="minorEastAsia" w:hAnsi="Palatino Linotype" w:cs="Times New Roman" w:hint="eastAsia"/>
          <w:b/>
          <w:color w:val="000000" w:themeColor="text1"/>
          <w:sz w:val="18"/>
          <w:szCs w:val="18"/>
          <w:lang w:val="en-GB"/>
        </w:rPr>
        <w:t>F</w:t>
      </w:r>
      <w:r w:rsidRPr="00C262EF">
        <w:rPr>
          <w:rFonts w:ascii="Palatino Linotype" w:eastAsiaTheme="minorEastAsia" w:hAnsi="Palatino Linotype" w:cs="Times New Roman"/>
          <w:b/>
          <w:color w:val="000000" w:themeColor="text1"/>
          <w:sz w:val="18"/>
          <w:szCs w:val="18"/>
          <w:lang w:val="en-GB"/>
        </w:rPr>
        <w:t xml:space="preserve">igure S3. 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After 5 weeks’ treatment, effect of </w:t>
      </w:r>
      <w:proofErr w:type="spellStart"/>
      <w:r w:rsidR="00640483" w:rsidRP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prolamin</w:t>
      </w:r>
      <w:proofErr w:type="spellEnd"/>
      <w:r w:rsidR="00640483" w:rsidRP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 from cooked foxtail millet (PCFM)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 administration on </w:t>
      </w:r>
      <w:r w:rsid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h</w:t>
      </w:r>
      <w:r w:rsidR="00640483" w:rsidRP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omeostasis model assessment-insulin resistance </w:t>
      </w:r>
      <w:r w:rsid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(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HOMA-IR</w:t>
      </w:r>
      <w:r w:rsid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)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 index in diabetic mice. ###</w:t>
      </w:r>
      <w:r w:rsidRPr="00C262EF">
        <w:rPr>
          <w:rFonts w:ascii="Palatino Linotype" w:eastAsiaTheme="minorEastAsia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 &lt; 0.001, compared to </w:t>
      </w:r>
      <w:r w:rsidR="00640483" w:rsidRP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normal control </w:t>
      </w:r>
      <w:r w:rsid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(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NC</w:t>
      </w:r>
      <w:r w:rsid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)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; *</w:t>
      </w:r>
      <w:r w:rsidRPr="00C262EF">
        <w:rPr>
          <w:rFonts w:ascii="Palatino Linotype" w:eastAsiaTheme="minorEastAsia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 &lt; 0.1, compared to </w:t>
      </w:r>
      <w:r w:rsidR="00640483" w:rsidRP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model control </w:t>
      </w:r>
      <w:r w:rsid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(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MC</w:t>
      </w:r>
      <w:r w:rsidR="00640483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>)</w:t>
      </w:r>
      <w:r w:rsidRPr="00C262EF">
        <w:rPr>
          <w:rFonts w:ascii="Palatino Linotype" w:eastAsiaTheme="minorEastAsia" w:hAnsi="Palatino Linotype" w:cs="Times New Roman"/>
          <w:color w:val="000000" w:themeColor="text1"/>
          <w:sz w:val="18"/>
          <w:szCs w:val="18"/>
          <w:lang w:val="en-GB"/>
        </w:rPr>
        <w:t xml:space="preserve"> group. </w:t>
      </w:r>
    </w:p>
    <w:p w:rsidR="005F3C4D" w:rsidRPr="00C262EF" w:rsidRDefault="005F3C4D" w:rsidP="007F4A87">
      <w:pPr>
        <w:pStyle w:val="a9"/>
        <w:shd w:val="clear" w:color="auto" w:fill="FEFEFE"/>
        <w:snapToGrid w:val="0"/>
        <w:spacing w:before="0" w:beforeAutospacing="0" w:after="0" w:afterAutospacing="0" w:line="260" w:lineRule="exact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:rsidR="007F4A87" w:rsidRPr="00C262EF" w:rsidRDefault="007F4A87" w:rsidP="007F339D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339D" w:rsidRPr="00C262EF" w:rsidRDefault="007F33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1517BC" w:rsidRPr="00C262EF" w:rsidRDefault="001517BC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6C1A46" w:rsidRPr="00C262EF" w:rsidRDefault="006C1A46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6C1A46" w:rsidRPr="00C262EF" w:rsidRDefault="006C1A46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7F4A87" w:rsidRPr="00C262EF" w:rsidRDefault="007F4A87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6C1A46" w:rsidRPr="00C262EF" w:rsidRDefault="006C1A46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6C1A46" w:rsidRPr="00C262EF" w:rsidRDefault="006C1A46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CF53DA" w:rsidRPr="00C262EF" w:rsidRDefault="00CF53DA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6C1A46" w:rsidRPr="00C262EF" w:rsidRDefault="00CF53DA" w:rsidP="00CF53DA">
      <w:pPr>
        <w:snapToGrid w:val="0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lastRenderedPageBreak/>
        <w:drawing>
          <wp:inline distT="0" distB="0" distL="0" distR="0" wp14:anchorId="341E8600" wp14:editId="12076B72">
            <wp:extent cx="6120130" cy="221361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COA and NMSD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53DA" w:rsidRPr="00C262EF" w:rsidRDefault="00CF53DA" w:rsidP="00CF53DA">
      <w:pPr>
        <w:pStyle w:val="MDPI51figurecaption"/>
        <w:rPr>
          <w:color w:val="000000" w:themeColor="text1"/>
        </w:rPr>
      </w:pPr>
      <w:r w:rsidRPr="00C262EF">
        <w:rPr>
          <w:b/>
          <w:color w:val="000000" w:themeColor="text1"/>
        </w:rPr>
        <w:t xml:space="preserve">Figure S4. </w:t>
      </w:r>
      <w:r w:rsidRPr="00C262EF">
        <w:rPr>
          <w:color w:val="000000" w:themeColor="text1"/>
        </w:rPr>
        <w:t xml:space="preserve">After 5 weeks’ treatment, effects of </w:t>
      </w:r>
      <w:proofErr w:type="spellStart"/>
      <w:r w:rsidR="00640483" w:rsidRPr="00640483">
        <w:rPr>
          <w:color w:val="000000" w:themeColor="text1"/>
        </w:rPr>
        <w:t>prolamin</w:t>
      </w:r>
      <w:proofErr w:type="spellEnd"/>
      <w:r w:rsidR="00640483" w:rsidRPr="00640483">
        <w:rPr>
          <w:color w:val="000000" w:themeColor="text1"/>
        </w:rPr>
        <w:t xml:space="preserve"> from cooked foxtail millet </w:t>
      </w:r>
      <w:r w:rsidR="00640483">
        <w:rPr>
          <w:color w:val="000000" w:themeColor="text1"/>
        </w:rPr>
        <w:t>(</w:t>
      </w:r>
      <w:r w:rsidRPr="00C262EF">
        <w:rPr>
          <w:color w:val="000000" w:themeColor="text1"/>
        </w:rPr>
        <w:t>PCFM</w:t>
      </w:r>
      <w:r w:rsidR="00640483">
        <w:rPr>
          <w:color w:val="000000" w:themeColor="text1"/>
        </w:rPr>
        <w:t>)</w:t>
      </w:r>
      <w:r w:rsidRPr="00C262EF">
        <w:rPr>
          <w:color w:val="000000" w:themeColor="text1"/>
        </w:rPr>
        <w:t xml:space="preserve"> administration on gut microbiota composition in diabetic mice (n=6-7 mice/group). A: </w:t>
      </w:r>
      <w:r w:rsidR="00640483">
        <w:rPr>
          <w:color w:val="000000" w:themeColor="text1"/>
        </w:rPr>
        <w:t>P</w:t>
      </w:r>
      <w:r w:rsidR="00640483" w:rsidRPr="00640483">
        <w:rPr>
          <w:color w:val="000000" w:themeColor="text1"/>
        </w:rPr>
        <w:t>rincipal coordinate analysis</w:t>
      </w:r>
      <w:r w:rsidR="00640483">
        <w:rPr>
          <w:color w:val="000000" w:themeColor="text1"/>
        </w:rPr>
        <w:t xml:space="preserve"> (</w:t>
      </w:r>
      <w:r w:rsidRPr="00C262EF">
        <w:rPr>
          <w:color w:val="000000" w:themeColor="text1"/>
        </w:rPr>
        <w:t>PCoA</w:t>
      </w:r>
      <w:r w:rsidR="00640483">
        <w:rPr>
          <w:color w:val="000000" w:themeColor="text1"/>
        </w:rPr>
        <w:t>)</w:t>
      </w:r>
      <w:r w:rsidRPr="00C262EF">
        <w:rPr>
          <w:color w:val="000000" w:themeColor="text1"/>
        </w:rPr>
        <w:t xml:space="preserve"> score plot; B: </w:t>
      </w:r>
      <w:r w:rsidR="00640483">
        <w:rPr>
          <w:color w:val="000000" w:themeColor="text1"/>
        </w:rPr>
        <w:t>N</w:t>
      </w:r>
      <w:r w:rsidR="00640483" w:rsidRPr="00640483">
        <w:rPr>
          <w:color w:val="000000" w:themeColor="text1"/>
        </w:rPr>
        <w:t>onmetric multidimensional scaling</w:t>
      </w:r>
      <w:r w:rsidR="00640483">
        <w:rPr>
          <w:color w:val="000000" w:themeColor="text1"/>
        </w:rPr>
        <w:t xml:space="preserve"> (</w:t>
      </w:r>
      <w:r w:rsidRPr="00C262EF">
        <w:rPr>
          <w:color w:val="000000" w:themeColor="text1"/>
        </w:rPr>
        <w:t>NMDS</w:t>
      </w:r>
      <w:r w:rsidR="00640483">
        <w:rPr>
          <w:color w:val="000000" w:themeColor="text1"/>
        </w:rPr>
        <w:t>)</w:t>
      </w:r>
      <w:r w:rsidRPr="00C262EF">
        <w:rPr>
          <w:color w:val="000000" w:themeColor="text1"/>
        </w:rPr>
        <w:t xml:space="preserve"> score plot. PCoA and NMDS plots were analyzed based on Bray–Curtis. NC: normal control group; MC: model control group.</w:t>
      </w:r>
    </w:p>
    <w:p w:rsidR="00CF53DA" w:rsidRPr="00C262EF" w:rsidRDefault="00CF53DA" w:rsidP="00CF53DA">
      <w:pPr>
        <w:snapToGrid w:val="0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6C1A46" w:rsidRPr="00C262EF" w:rsidRDefault="006C1A46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1517BC" w:rsidRPr="00C262EF" w:rsidRDefault="001517BC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8A250F">
      <w:pPr>
        <w:snapToGrid w:val="0"/>
        <w:spacing w:line="260" w:lineRule="exact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D04C2B">
      <w:pPr>
        <w:snapToGrid w:val="0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A83FA9" w:rsidRPr="00C262EF" w:rsidRDefault="00A83FA9" w:rsidP="00A83FA9">
      <w:pPr>
        <w:snapToGrid w:val="0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F67C6E" w:rsidRPr="00C262EF" w:rsidRDefault="005F3C4D" w:rsidP="008A250F">
      <w:pPr>
        <w:snapToGrid w:val="0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lastRenderedPageBreak/>
        <w:drawing>
          <wp:inline distT="0" distB="0" distL="0" distR="0" wp14:anchorId="41B1A5CB" wp14:editId="57322B1F">
            <wp:extent cx="4088130" cy="9251950"/>
            <wp:effectExtent l="0" t="0" r="762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NCMC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813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A95" w:rsidRPr="00C262EF" w:rsidRDefault="00BD1A95" w:rsidP="008A250F">
      <w:pPr>
        <w:snapToGrid w:val="0"/>
        <w:jc w:val="center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hAnsi="Palatino Linotype" w:cs="Times New Roman" w:hint="eastAsia"/>
          <w:noProof/>
          <w:color w:val="000000" w:themeColor="text1"/>
          <w:kern w:val="0"/>
          <w:sz w:val="18"/>
          <w:szCs w:val="18"/>
        </w:rPr>
        <w:lastRenderedPageBreak/>
        <w:drawing>
          <wp:inline distT="0" distB="0" distL="0" distR="0" wp14:anchorId="3AAD1DF4" wp14:editId="1E62DD61">
            <wp:extent cx="5120161" cy="4864100"/>
            <wp:effectExtent l="0" t="0" r="444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CPCFM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291" cy="486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703" w:rsidRPr="00C262EF" w:rsidRDefault="00301E04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 xml:space="preserve">Figure </w:t>
      </w:r>
      <w:r w:rsidR="00CF53DA"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S5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. Predicted metabolic pathways of the fecal microbiome </w:t>
      </w:r>
      <w:r w:rsidR="00D50FF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among all groups</w:t>
      </w:r>
      <w:r w:rsidR="00890FF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(n=7</w:t>
      </w:r>
      <w:r w:rsidR="00C66431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mice/group</w:t>
      </w:r>
      <w:r w:rsidR="00890FF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)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. 16S </w:t>
      </w:r>
      <w:proofErr w:type="spellStart"/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rRNA</w:t>
      </w:r>
      <w:proofErr w:type="spellEnd"/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data were </w:t>
      </w:r>
      <w:r w:rsidR="006E2050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analyzed 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by the </w:t>
      </w:r>
      <w:r w:rsidR="00640483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phylogenetic investigation of communities via reconstruction of unobserved states </w:t>
      </w:r>
      <w:r w:rsidR="00640483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(</w:t>
      </w:r>
      <w:proofErr w:type="spellStart"/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PICRUSt</w:t>
      </w:r>
      <w:proofErr w:type="spellEnd"/>
      <w:r w:rsidR="00640483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)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. Statistical significan</w:t>
      </w:r>
      <w:r w:rsidR="006464C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t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difference among </w:t>
      </w:r>
      <w:r w:rsidR="00D50FF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all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groups </w:t>
      </w:r>
      <w:r w:rsidR="006464C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was calculated 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based on Welch’s t test (</w:t>
      </w:r>
      <w:r w:rsidR="00296EDE" w:rsidRPr="00C262EF">
        <w:rPr>
          <w:rFonts w:ascii="Palatino Linotype" w:hAnsi="Palatino Linotype" w:cs="Times New Roman"/>
          <w:i/>
          <w:color w:val="000000" w:themeColor="text1"/>
          <w:kern w:val="0"/>
          <w:sz w:val="18"/>
          <w:szCs w:val="18"/>
        </w:rPr>
        <w:t>p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&lt;</w:t>
      </w:r>
      <w:r w:rsidR="00296ED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0.05) in STAMP. </w:t>
      </w:r>
      <w:r w:rsidR="00D50FF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NC: normal control group; </w:t>
      </w:r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MC: model control group; PCFM: </w:t>
      </w:r>
      <w:proofErr w:type="spellStart"/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prolamin</w:t>
      </w:r>
      <w:proofErr w:type="spellEnd"/>
      <w:r w:rsidR="00F67C6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f</w:t>
      </w:r>
      <w:r w:rsidR="00890FF4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rom cooked foxtail millet group. </w:t>
      </w: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DD099D">
      <w:pPr>
        <w:pStyle w:val="MDPI511onefigurecaption"/>
        <w:rPr>
          <w:color w:val="000000" w:themeColor="text1"/>
        </w:rPr>
      </w:pPr>
      <w:r w:rsidRPr="00C262EF">
        <w:rPr>
          <w:b/>
          <w:color w:val="000000" w:themeColor="text1"/>
          <w:lang w:bidi="ar-SA"/>
        </w:rPr>
        <w:lastRenderedPageBreak/>
        <w:drawing>
          <wp:inline distT="0" distB="0" distL="0" distR="0" wp14:anchorId="61C4A92F" wp14:editId="509B6543">
            <wp:extent cx="5615940" cy="4211955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99D" w:rsidRPr="00C262EF" w:rsidRDefault="00DD099D" w:rsidP="00DD099D">
      <w:pPr>
        <w:pStyle w:val="MDPI51figurecaption"/>
        <w:rPr>
          <w:color w:val="000000" w:themeColor="text1"/>
        </w:rPr>
      </w:pPr>
      <w:r w:rsidRPr="00C262EF">
        <w:rPr>
          <w:b/>
          <w:color w:val="000000" w:themeColor="text1"/>
        </w:rPr>
        <w:t>Figure S</w:t>
      </w:r>
      <w:r w:rsidR="00976AAE" w:rsidRPr="00976AAE">
        <w:rPr>
          <w:rFonts w:eastAsiaTheme="minorEastAsia"/>
          <w:b/>
          <w:color w:val="000000" w:themeColor="text1"/>
          <w:lang w:eastAsia="zh-CN"/>
        </w:rPr>
        <w:t>6</w:t>
      </w:r>
      <w:r w:rsidRPr="00C262EF">
        <w:rPr>
          <w:b/>
          <w:color w:val="000000" w:themeColor="text1"/>
        </w:rPr>
        <w:t xml:space="preserve">. </w:t>
      </w:r>
      <w:r w:rsidRPr="00C262EF">
        <w:rPr>
          <w:color w:val="000000" w:themeColor="text1"/>
        </w:rPr>
        <w:t xml:space="preserve">Bubble chart showing the key altered metabolic pathways </w:t>
      </w:r>
      <w:r w:rsidR="00C02D31">
        <w:rPr>
          <w:color w:val="000000" w:themeColor="text1"/>
        </w:rPr>
        <w:t>due to diabetes</w:t>
      </w:r>
      <w:r w:rsidRPr="00C262EF">
        <w:rPr>
          <w:color w:val="000000" w:themeColor="text1"/>
        </w:rPr>
        <w:t xml:space="preserve">. Each bubble in the figure represents a </w:t>
      </w:r>
      <w:r w:rsidR="00640483" w:rsidRPr="00640483">
        <w:rPr>
          <w:color w:val="000000" w:themeColor="text1"/>
        </w:rPr>
        <w:t xml:space="preserve">Kyoto Encyclopedia of Genes and Genomes </w:t>
      </w:r>
      <w:r w:rsidR="00640483">
        <w:rPr>
          <w:color w:val="000000" w:themeColor="text1"/>
        </w:rPr>
        <w:t>(</w:t>
      </w:r>
      <w:r w:rsidRPr="00C262EF">
        <w:rPr>
          <w:color w:val="000000" w:themeColor="text1"/>
        </w:rPr>
        <w:t>KEGG</w:t>
      </w:r>
      <w:r w:rsidR="00640483">
        <w:rPr>
          <w:color w:val="000000" w:themeColor="text1"/>
        </w:rPr>
        <w:t>)</w:t>
      </w:r>
      <w:r w:rsidRPr="00C262EF">
        <w:rPr>
          <w:color w:val="000000" w:themeColor="text1"/>
        </w:rPr>
        <w:t xml:space="preserve"> pathway, and the bubble size represents the rich factor: the larger the bubble, the greater the importance.</w:t>
      </w:r>
    </w:p>
    <w:p w:rsidR="00DD099D" w:rsidRPr="00C262EF" w:rsidRDefault="00DD099D" w:rsidP="00DD099D">
      <w:pPr>
        <w:pStyle w:val="MDPI51figurecaption"/>
        <w:rPr>
          <w:color w:val="000000" w:themeColor="text1"/>
        </w:rPr>
      </w:pPr>
    </w:p>
    <w:p w:rsidR="00DD099D" w:rsidRPr="00C262EF" w:rsidRDefault="00DD099D" w:rsidP="00DD099D">
      <w:pPr>
        <w:snapToGrid w:val="0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DD099D" w:rsidRPr="00C262EF" w:rsidRDefault="00DD099D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</w:p>
    <w:p w:rsidR="00B92703" w:rsidRPr="00C262EF" w:rsidRDefault="00F50852" w:rsidP="008A250F">
      <w:pPr>
        <w:widowControl/>
        <w:snapToGrid w:val="0"/>
        <w:jc w:val="center"/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hAnsi="Palatino Linotype"/>
          <w:noProof/>
          <w:color w:val="000000" w:themeColor="text1"/>
          <w:sz w:val="18"/>
          <w:szCs w:val="18"/>
        </w:rPr>
        <w:lastRenderedPageBreak/>
        <w:drawing>
          <wp:inline distT="0" distB="0" distL="0" distR="0" wp14:anchorId="74889879" wp14:editId="374E51B1">
            <wp:extent cx="4303987" cy="7753350"/>
            <wp:effectExtent l="0" t="0" r="190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代谢物热图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4761" cy="7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3EB" w:rsidRPr="00C262EF" w:rsidRDefault="00301E04" w:rsidP="008A250F">
      <w:pPr>
        <w:snapToGrid w:val="0"/>
        <w:spacing w:line="260" w:lineRule="exac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 xml:space="preserve">Figure </w:t>
      </w:r>
      <w:r w:rsidR="00DD099D"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S</w:t>
      </w:r>
      <w:r w:rsidR="00976AAE">
        <w:rPr>
          <w:rFonts w:ascii="Palatino Linotype" w:eastAsia="宋体" w:hAnsi="Palatino Linotype" w:cs="Times New Roman" w:hint="eastAsia"/>
          <w:b/>
          <w:color w:val="000000" w:themeColor="text1"/>
          <w:kern w:val="0"/>
          <w:sz w:val="18"/>
          <w:szCs w:val="18"/>
        </w:rPr>
        <w:t>7</w:t>
      </w:r>
      <w:r w:rsidR="00B92703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. </w:t>
      </w:r>
      <w:proofErr w:type="spellStart"/>
      <w:r w:rsidR="00B92703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Heatmap</w:t>
      </w:r>
      <w:proofErr w:type="spellEnd"/>
      <w:r w:rsidR="00B92703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 xml:space="preserve"> of differential metabolites in all experimental groups </w:t>
      </w:r>
      <w:r w:rsidR="00B92703"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t>(n=</w:t>
      </w:r>
      <w:r w:rsidR="00296EDE"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t>6</w:t>
      </w:r>
      <w:r w:rsidR="00B92703"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t>-</w:t>
      </w:r>
      <w:r w:rsidR="00296EDE"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t>7</w:t>
      </w:r>
      <w:r w:rsidR="00B92703" w:rsidRPr="00C262EF">
        <w:rPr>
          <w:rFonts w:ascii="Palatino Linotype" w:hAnsi="Palatino Linotype" w:cs="Times New Roman"/>
          <w:noProof/>
          <w:color w:val="000000" w:themeColor="text1"/>
          <w:kern w:val="0"/>
          <w:sz w:val="18"/>
          <w:szCs w:val="18"/>
        </w:rPr>
        <w:t xml:space="preserve"> mice/group)</w:t>
      </w:r>
      <w:r w:rsidR="00B92703" w:rsidRPr="00C262EF">
        <w:rPr>
          <w:rFonts w:ascii="Palatino Linotype" w:eastAsia="宋体" w:hAnsi="Palatino Linotype" w:cs="Times New Roman"/>
          <w:color w:val="000000" w:themeColor="text1"/>
          <w:kern w:val="0"/>
          <w:sz w:val="18"/>
          <w:szCs w:val="18"/>
        </w:rPr>
        <w:t>.</w:t>
      </w:r>
      <w:r w:rsidR="00B92703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</w:t>
      </w:r>
      <w:r w:rsidR="00296ED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The </w:t>
      </w:r>
      <w:proofErr w:type="spellStart"/>
      <w:r w:rsidR="00296ED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euclidean</w:t>
      </w:r>
      <w:proofErr w:type="spellEnd"/>
      <w:r w:rsidR="00296ED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was adopted to calculate the metabolite distance. </w:t>
      </w:r>
      <w:r w:rsidR="00996F9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MC: model control group; </w:t>
      </w:r>
      <w:r w:rsidR="00B92703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NC: normal control group; PCFM: </w:t>
      </w:r>
      <w:proofErr w:type="spellStart"/>
      <w:r w:rsidR="00B92703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prolamin</w:t>
      </w:r>
      <w:proofErr w:type="spellEnd"/>
      <w:r w:rsidR="00B92703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from cooked foxtail millet group.</w:t>
      </w:r>
      <w:r w:rsidR="00C66431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Red represents positive intensity of metabolites while blue represents negative intensity of metabolites. </w:t>
      </w:r>
    </w:p>
    <w:p w:rsidR="005068B4" w:rsidRPr="00C262EF" w:rsidRDefault="005068B4" w:rsidP="008A250F">
      <w:pPr>
        <w:spacing w:line="260" w:lineRule="exact"/>
        <w:jc w:val="left"/>
        <w:rPr>
          <w:rFonts w:ascii="Palatino Linotype" w:hAnsi="Palatino Linotype" w:cs="Times New Roman"/>
          <w:bCs/>
          <w:color w:val="000000" w:themeColor="text1"/>
          <w:sz w:val="18"/>
          <w:szCs w:val="18"/>
        </w:rPr>
        <w:sectPr w:rsidR="005068B4" w:rsidRPr="00C262EF" w:rsidSect="00F67C6E">
          <w:headerReference w:type="default" r:id="rId15"/>
          <w:pgSz w:w="11906" w:h="16838"/>
          <w:pgMar w:top="1134" w:right="1134" w:bottom="1134" w:left="1134" w:header="851" w:footer="992" w:gutter="0"/>
          <w:cols w:space="425"/>
          <w:docGrid w:type="lines" w:linePitch="312"/>
        </w:sectPr>
      </w:pPr>
    </w:p>
    <w:p w:rsidR="005068B4" w:rsidRPr="00C262EF" w:rsidRDefault="00072569" w:rsidP="008A250F">
      <w:pPr>
        <w:snapToGrid w:val="0"/>
        <w:spacing w:line="260" w:lineRule="exact"/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lastRenderedPageBreak/>
        <w:t>Supplementary table</w:t>
      </w:r>
      <w:r w:rsidR="008A250F" w:rsidRPr="00C262EF">
        <w:rPr>
          <w:rFonts w:ascii="Palatino Linotype" w:eastAsia="宋体" w:hAnsi="Palatino Linotype" w:cs="Times New Roman"/>
          <w:b/>
          <w:color w:val="000000" w:themeColor="text1"/>
          <w:kern w:val="0"/>
          <w:sz w:val="18"/>
          <w:szCs w:val="18"/>
        </w:rPr>
        <w:t>s</w:t>
      </w:r>
    </w:p>
    <w:p w:rsidR="00DC203C" w:rsidRPr="00C262EF" w:rsidRDefault="00DC203C" w:rsidP="008A250F">
      <w:pPr>
        <w:snapToGrid w:val="0"/>
        <w:spacing w:line="260" w:lineRule="exact"/>
        <w:jc w:val="center"/>
        <w:rPr>
          <w:rFonts w:ascii="Palatino Linotype" w:eastAsia="MinionPro-Regular" w:hAnsi="Palatino Linotype" w:cs="Times New Roman"/>
          <w:bCs/>
          <w:color w:val="000000" w:themeColor="text1"/>
          <w:sz w:val="18"/>
          <w:szCs w:val="18"/>
        </w:rPr>
      </w:pPr>
      <w:r w:rsidRPr="00C262EF">
        <w:rPr>
          <w:rFonts w:ascii="Palatino Linotype" w:eastAsia="MinionPro-Regular" w:hAnsi="Palatino Linotype" w:cs="Times New Roman"/>
          <w:b/>
          <w:color w:val="000000" w:themeColor="text1"/>
          <w:sz w:val="18"/>
          <w:szCs w:val="18"/>
        </w:rPr>
        <w:t xml:space="preserve">Table </w:t>
      </w:r>
      <w:r w:rsidR="008A250F" w:rsidRPr="00C262EF">
        <w:rPr>
          <w:rFonts w:ascii="Palatino Linotype" w:eastAsia="MinionPro-Regular" w:hAnsi="Palatino Linotype" w:cs="Times New Roman"/>
          <w:b/>
          <w:color w:val="000000" w:themeColor="text1"/>
          <w:sz w:val="18"/>
          <w:szCs w:val="18"/>
        </w:rPr>
        <w:t>S</w:t>
      </w:r>
      <w:r w:rsidR="00072569" w:rsidRPr="00C262EF">
        <w:rPr>
          <w:rFonts w:ascii="Palatino Linotype" w:eastAsia="MinionPro-Regular" w:hAnsi="Palatino Linotype" w:cs="Times New Roman"/>
          <w:b/>
          <w:color w:val="000000" w:themeColor="text1"/>
          <w:sz w:val="18"/>
          <w:szCs w:val="18"/>
        </w:rPr>
        <w:t>1</w:t>
      </w:r>
      <w:r w:rsidRPr="00C262EF">
        <w:rPr>
          <w:rFonts w:ascii="Palatino Linotype" w:eastAsia="MinionPro-Regular" w:hAnsi="Palatino Linotype" w:cs="Times New Roman"/>
          <w:b/>
          <w:color w:val="000000" w:themeColor="text1"/>
          <w:sz w:val="18"/>
          <w:szCs w:val="18"/>
        </w:rPr>
        <w:t xml:space="preserve">. </w:t>
      </w:r>
      <w:r w:rsidRPr="00C262EF">
        <w:rPr>
          <w:rFonts w:ascii="Palatino Linotype" w:eastAsia="MinionPro-Regular" w:hAnsi="Palatino Linotype" w:cs="Times New Roman"/>
          <w:color w:val="000000" w:themeColor="text1"/>
          <w:sz w:val="18"/>
          <w:szCs w:val="18"/>
        </w:rPr>
        <w:t xml:space="preserve">List of </w:t>
      </w:r>
      <w:r w:rsidR="006C0104" w:rsidRPr="00C262EF">
        <w:rPr>
          <w:rFonts w:ascii="Palatino Linotype" w:eastAsia="MinionPro-Regular" w:hAnsi="Palatino Linotype" w:cs="Times New Roman"/>
          <w:color w:val="000000" w:themeColor="text1"/>
          <w:sz w:val="18"/>
          <w:szCs w:val="18"/>
        </w:rPr>
        <w:t xml:space="preserve">serum </w:t>
      </w:r>
      <w:r w:rsidRPr="00C262EF">
        <w:rPr>
          <w:rFonts w:ascii="Palatino Linotype" w:eastAsia="MinionPro-Regular" w:hAnsi="Palatino Linotype" w:cs="Times New Roman"/>
          <w:color w:val="000000" w:themeColor="text1"/>
          <w:sz w:val="18"/>
          <w:szCs w:val="18"/>
        </w:rPr>
        <w:t>m</w:t>
      </w:r>
      <w:r w:rsidRPr="00C262EF">
        <w:rPr>
          <w:rFonts w:ascii="Palatino Linotype" w:eastAsia="MinionPro-Regular" w:hAnsi="Palatino Linotype" w:cs="Times New Roman"/>
          <w:bCs/>
          <w:color w:val="000000" w:themeColor="text1"/>
          <w:sz w:val="18"/>
          <w:szCs w:val="18"/>
        </w:rPr>
        <w:t xml:space="preserve">etabolites </w:t>
      </w:r>
      <w:r w:rsidR="006C0104" w:rsidRPr="00C262EF">
        <w:rPr>
          <w:rFonts w:ascii="Palatino Linotype" w:eastAsia="MinionPro-Regular" w:hAnsi="Palatino Linotype" w:cs="Times New Roman"/>
          <w:bCs/>
          <w:color w:val="000000" w:themeColor="text1"/>
          <w:sz w:val="18"/>
          <w:szCs w:val="18"/>
        </w:rPr>
        <w:t>changed among NC, MC and PCFM group</w:t>
      </w:r>
      <w:r w:rsidR="003B0700" w:rsidRPr="00C262EF">
        <w:rPr>
          <w:rFonts w:ascii="Palatino Linotype" w:eastAsia="MinionPro-Regular" w:hAnsi="Palatino Linotype" w:cs="Times New Roman"/>
          <w:bCs/>
          <w:color w:val="000000" w:themeColor="text1"/>
          <w:sz w:val="18"/>
          <w:szCs w:val="18"/>
        </w:rPr>
        <w:t>s</w:t>
      </w:r>
      <w:r w:rsidR="006C0104" w:rsidRPr="00C262EF">
        <w:rPr>
          <w:rFonts w:ascii="Palatino Linotype" w:eastAsia="MinionPro-Regular" w:hAnsi="Palatino Linotype" w:cs="Times New Roman"/>
          <w:bCs/>
          <w:color w:val="000000" w:themeColor="text1"/>
          <w:sz w:val="18"/>
          <w:szCs w:val="18"/>
        </w:rPr>
        <w:t xml:space="preserve"> </w:t>
      </w:r>
    </w:p>
    <w:tbl>
      <w:tblPr>
        <w:tblW w:w="15647" w:type="dxa"/>
        <w:jc w:val="center"/>
        <w:tblLook w:val="04A0" w:firstRow="1" w:lastRow="0" w:firstColumn="1" w:lastColumn="0" w:noHBand="0" w:noVBand="1"/>
      </w:tblPr>
      <w:tblGrid>
        <w:gridCol w:w="5085"/>
        <w:gridCol w:w="732"/>
        <w:gridCol w:w="718"/>
        <w:gridCol w:w="1202"/>
        <w:gridCol w:w="1354"/>
        <w:gridCol w:w="1107"/>
        <w:gridCol w:w="1356"/>
        <w:gridCol w:w="1206"/>
        <w:gridCol w:w="1796"/>
        <w:gridCol w:w="1091"/>
      </w:tblGrid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Metabolite</w:t>
            </w:r>
          </w:p>
        </w:tc>
        <w:tc>
          <w:tcPr>
            <w:tcW w:w="73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M/Z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Mode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4722F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>
              <w:rPr>
                <w:color w:val="000000" w:themeColor="text1"/>
                <w:sz w:val="16"/>
                <w:szCs w:val="16"/>
              </w:rPr>
              <w:t>RT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FC(NC/MC)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P_value</w:t>
            </w:r>
            <w:proofErr w:type="spellEnd"/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FC(PCFM/MC)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proofErr w:type="spellStart"/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P_value</w:t>
            </w:r>
            <w:proofErr w:type="spellEnd"/>
          </w:p>
        </w:tc>
        <w:tc>
          <w:tcPr>
            <w:tcW w:w="17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FC(PCFM/NC)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proofErr w:type="spellStart"/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P_value</w:t>
            </w:r>
            <w:proofErr w:type="spellEnd"/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Glycylserylprolylmethionylphenylalanylvalinamide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634.30</w:t>
            </w: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5.76</w:t>
            </w: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0.1735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0.000002295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0.5017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0.001971</w:t>
            </w:r>
          </w:p>
        </w:tc>
        <w:tc>
          <w:tcPr>
            <w:tcW w:w="17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2.682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0.02229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T2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Triol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383.21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5.48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0.0623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7.106E-09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0.1789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7.052E-06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3.7999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0.1441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Buprenorphine glucuronide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626.33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0.1417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0.00001323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0.1389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4.483E-05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1.9603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0.3454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(2-{4-[3-(2-chloroethyl)-2,3-diphenyloxiran-2-yl]phenoxy}ethyl)dimethylamine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466.18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0.0633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0.000002554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0.3654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0.001595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7.3665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0.02202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Valyl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-Histidine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550.31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6.18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0.618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2.485E-07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0.7194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0.0002618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1.1951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0.06809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3'-Hydroxy-T2-triol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381.19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5.85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0.0357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0.00001564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0.1805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0.0004397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7.6945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0.08093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Janthitrem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C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606.30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0.2033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0.00001347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0.2766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0.0003279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1.8993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0.179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Petasinoside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512.22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4.23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0.1763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0.00000371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0.2906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0.0001068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1.6845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0.3079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Glycylalanylprolylmethionylphenylalanylvalinamide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618.30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0.1259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3.221E-09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0.2937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9.405E-05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2.2547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0.1451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S-(9-deoxy-delta12-PGD2)-glutathione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642.31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0.1259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1.995E-08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0.5301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0.002353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3.9344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0.001072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PS(16:0/20:1(11Z))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824.52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9.65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0.3217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0.00002084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0.3885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0.002278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1.4779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0.3464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Estriol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289.18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6.83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0.2357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0.00002184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0.2224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0.0000498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1.0837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0.8556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Ac-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Ser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-Asp-Lys-Pro-OH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532.23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5.15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0.114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0.00002092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0.2658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0.0008212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2.8544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0.1137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Tryptophyl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-Methionine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336.14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0.1873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1.179E-07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0.2833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3.712E-05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1.9326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0.1268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S-(11-OH-9-deoxy-delta9,12-PGD2)-glutathione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642.31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0.2136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9.99E-09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0.5811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0.007094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2.6181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0.001784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Melleolide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H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413.19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5.65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0.3757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0.0006105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0.2819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5.811E-05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0.9455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0.8837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Monic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323.19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6.08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0.4022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0.000004558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0.3515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0.0001853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1.036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0.9079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Piperitoside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575.12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3.9226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3.688E-12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0.9713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0.01309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0.2473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1.45E-15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PE(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DiMe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(9,3)/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MonoMe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(13,5))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836.55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10.03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0.2901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0.00005702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0.4498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0.004313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1.8087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0.1549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Fumitremorgin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C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400.16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5.95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0.0399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4.986E-09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0.1653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0.0004817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7.0599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0.2111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Phenylalanyl-Threonine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308.16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0.1656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0.00001071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0.2425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0.0007031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2.184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0.275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Trans-EKODE-(E)-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Ib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311.22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0.5215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0.000002937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0.6121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6.806E-05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1.2456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0.07418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Ustiloxin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694.24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5.1774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0.00006967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4.6499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0.000422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0.8015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0.09972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Tryptophyl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-Tryptophan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389.16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3.9793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6.65E-08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2.5434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0.0002182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0.6355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3.82E-06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PS(16:0/20:2(11Z,14Z))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822.51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9.65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0.3937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0.0000464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0.4593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0.003379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1.3562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0.3598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3-Hydroxydodecanedioic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211.13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4.87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0.3102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0.00001109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0.0004017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1.3609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0.3565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Trandolapril-d5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Diketopiperazine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449.19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0.2636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0.0002156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0.2799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0.002013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1.4918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0.4619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Lactosylceramide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(d18:1/12:0)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850.55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9.45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0.3452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0.002322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0.4107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0.01939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1.473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0.3706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1-Ipomeanol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169.09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0.307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0.00002345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0.5729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0.002095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1.6454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0.07415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7-hydroxygranisetron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349.17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5.49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0.219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0.0002456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0.195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0.00155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1.2339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0.7374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Xi-4-Hydroxy-4-methyl-2-cyclohexen-1-one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171.07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3.70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0.0831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0.000001635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0.2273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0.001234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4.0268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0.1521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lastRenderedPageBreak/>
              <w:t>Azelaic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169.09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5.59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0.0584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0.000000471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0.3144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0.0003255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6.603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0.02145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Lagerstroemine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482.21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0.2302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0.0008393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0.1713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0.0009885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1.4018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0.6745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18-oxo-Resolvin E1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349.20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6.12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0.6378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0.00002433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0.6856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0.0001061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1.1176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0.2235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9S,11R,15S-trihydroxy-2,3-dinor-13E-prostaenoic acid-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cyclo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[8S,12R]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329.23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6.17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0.4657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0.0002983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0.6903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0.02357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1.3991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0.1677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D-Glucose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359.12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0.3295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4.469E-11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0.8949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0.04478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1.336E-10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8.29E-09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11-nitro-1-undecene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241.19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7.06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0.2842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0.000006282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0.3627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0.0002272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1.3668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0.3965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Ethylene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brassylate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307.13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6.43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4.5437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0.00002106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3.485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0.001438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0.6856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0.0135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3-keto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Fusidic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594.34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6.05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0.5129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0.0007013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0.6067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0.002613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1.2076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0.3831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Theasapogenol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503.34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7.25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2.3221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0.000005218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1.4566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0.01323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0.5971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3.65E-05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9(S)-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HpOTrE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309.21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0.6581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5.155E-07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0.7084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0.0001596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1.1057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0.2155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PE-NMe2(11D3/11M5)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888.57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10.17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0.5847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0.0007808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0.8184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0.04249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1.3317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0.04967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4-Hydroxycitrulline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572.26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0.3009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0.000888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0.3887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0.001929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1.6974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0.2313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2-Phenylethyl beta-D-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glucopyranoside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265.11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0.2169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0.0001117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0.314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0.0007484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1.7737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0.3125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PS(22:2(13Z,16Z)/22:5(7Z,10Z,13Z,16Z,19Z))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872.57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9.73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0.6473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0.001245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0.6869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0.01227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1.1141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0.4468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(Z)-3-Oxo-2-(2-pentenyl)-1-cyclopenteneacetic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207.10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0.2127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0.00001725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0.3821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0.0007195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2.2296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0.05115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12R,13S-epoxy-9Z-octadecenoic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297.24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0.6932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0.00001032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0.6489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1.223E-05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0.9792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0.7947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(S)-9-Hydroxy-10-undecenoic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242.17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0.4746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0.00001797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0.5459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0.001122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1.2837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0.1791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Erinacine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477.25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0.1503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0.001261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0.2138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0.001412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2.1303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0.4518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Glutaminylhistidine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304.10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5.21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0.1353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0.0002361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0.1187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0.001206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1.8971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0.4686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3,4-Methylenesebacic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209.12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5.29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0.2365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0.0001619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0.2201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0.0003701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1.3897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0.4068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Arginyl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-Lysine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283.19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6.59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0.000005478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0.3836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0.0002137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1.2921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L-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argininium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(1+)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158.12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0.3962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0.00006732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0.5108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2.653E-05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1.4048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0.08783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(3beta,17alpha,23R)-17,23-Epoxy-3,29-dihydroxy-27-norlanost-8-ene-15,24-dione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517.32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6.91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2.2647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0.0002676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0.3673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0.0308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0.2012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6.07E-07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6-Hydroxy-2,6-dimethyl-2,7-octadien-4-one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213.11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0.3421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0.0000577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0.4055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0.0005238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1.4167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0.2548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Perilloside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C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353.14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0.3328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0.000002104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0.6042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0.04319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1.4659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0.2354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Lansioside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680.42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0.4016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0.01285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0.4225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0.03268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1.3321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0.5252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1-Stearoylglycerophosphoserine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570.28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10.553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0.002936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5.7419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0.01608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0.5179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0.03307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8-iso-15-keto-PGE2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351.22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5.93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0.7253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0.00004251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0.7409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4.747E-05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1.0539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0.412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Jasmine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ketolactone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207.10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5.43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0.1691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0.00074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0.2498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0.003371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2.0274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0.1747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13-Oxo-9,11-tridecadienoic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225.15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7.57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2.0588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0.000008987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1.6085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0.02642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0.7538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0.03267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PE(16:0/22:4(7Z,10Z,13Z,16Z))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831.56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9.02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0.5812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0.0004154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0.5801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0.001005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1.1083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0.3493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Bisbynin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283.15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5.29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0.4237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9.011E-07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0.7836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0.02108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1.9258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0.00032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PGE3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349.20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6.44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0.7152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0.00001548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0.7375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2.178E-05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1.0628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0.3058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Dinor-PGD2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325.20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0.6958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0.00001528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0.6468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6.636E-05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Times New Roman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lastRenderedPageBreak/>
              <w:t>Prostaglandin J2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667.42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7.09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0.3852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0.0006936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0.4634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0.006501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1.2277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0.517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Serotonin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177.10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1.5318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0.00003123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1.3007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0.003914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0.8279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0.009133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Polyethylene, oxidized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225.11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0.3979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0.00006481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0.4808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0.001177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1.2965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0.3495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3'-Amino-3'-deoxythimidine glucuronide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438.12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5.03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4.699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0.0002535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3.7781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0.001368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0.755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0.09535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(3R,5Z)-5-Octene-1,3-diol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189.11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4.98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0.5868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0.0002451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0.5521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0.002256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1.0617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0.7104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Dioscoretine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283.20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0.4152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0.0009108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0.1923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4.057E-05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0.441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Fumonisin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AK1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638.33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0.6623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0.0003454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0.7257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0.0156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1.1322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0.3534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Cucurbitacin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C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595.30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0.7128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0.00004674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0.7819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0.002191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1.1337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0.08851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14-hydroxyclarithromycin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762.46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8.91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0.5241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0.001894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0.5813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0.02216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1.2378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0.3158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Eremopetasidione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237.15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7.53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2.0917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0.001944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1.8358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0.02047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0.7936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0.07446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3,4,5-trihydroxy-6-[(2-methylpropanoyl)oxy]oxane-2-carboxylic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297.12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3.90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0.6117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0.0001068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0.7564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0.03414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1.2036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0.1952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Isolimonic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527.19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7.42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2.168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0.001668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1.9763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0.001281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0.8749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0.299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3-Hydroxytetradecanedioic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239.16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7.81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1.3617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3.079E-07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1.2415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0.0004068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0.8914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0.03076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Merodesmosine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439.20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4.27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0.6031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0.0007028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0.4092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0.0002414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0.7992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0.1971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9,10,13-TriHOME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329.23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6.09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0.7895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0.00002294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0.8297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0.0002298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1.0615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0.2003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(±)9-HpODE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311.22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0.7988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0.00001173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0.8005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5.757E-05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1.0213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0.6437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LysoPC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(22:1(13Z))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600.40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9.68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1.2374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0.00001487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1.1037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0.03376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0.8869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0.000949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Spirolide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C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750.46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8.69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0.5876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0.0007669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0.6015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0.002209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1.1314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0.2482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Tyrosol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119.05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4.44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4.4508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0.001516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3.9516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0.003471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0.7628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0.2694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Procurcumadiol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233.15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0.5194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0.0001057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0.5737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0.001324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1.1242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0.4403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Safranal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195.10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5.45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0.3617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0.0006783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0.3941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0.0008914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1.2775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0.4457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PS(18:3(9Z,12Z,15Z)/20:0)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796.55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9.98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0.8323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0.00007971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0.8498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0.005034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1.0437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0.3293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N6-Carbamoyl-L-threonyladenosine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456.15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0.2377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0.0002635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0.3808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0.01619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1.7642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0.1646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Preisocalamendiol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203.18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0.5681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0.5961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0.004172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1.1329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0.4803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Vomifoliol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9-[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glucosyl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-(1-&gt;4)-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xylosyl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-(1-&gt;6)-glucoside]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725.29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2.0544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0.0008294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2.1393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0.0005761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0.967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0.7414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8-iso-PGA1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357.21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0.7238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0.0003276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0.7528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0.0001336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1.0703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0.3191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1b-Hydroxycholic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423.27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6.33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2.1515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0.00001495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1.7693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0.003497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0.8017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0.06153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PC(16:1(9E)/0:0)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494.32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7.87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1.1388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4.615E-07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1.0256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0.02853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0.9032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2.26E-08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Triphenylphosphine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oxide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279.09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6.02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2.044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0.008948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1.7107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0.002386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0.8153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0.1627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16,16-dimethyl-6-keto Prostaglandin E1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395.24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6.70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0.5237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0.001979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0.3524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0.0008368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0.7796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0.431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Lactacystin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377.13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4.88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1.7177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0.0002889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1.3676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0.02096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0.7738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0.01514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Prostaglandin E1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375.22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0.8166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0.0002436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0.8461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0.0005067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1.0419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0.2646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11beta-PGE2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351.22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6.41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0.8007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0.0001229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0.8728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0.007543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1.0911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0.0847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(S)-10,16-Dihydroxyhexadecanoic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287.22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7.25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1.7249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0.0008883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1.6718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0.003233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0.9268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0.1658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LysoPC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(14:1(9Z))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510.28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7.35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1.9577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2.232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0.0009292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1.1132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0.06396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lastRenderedPageBreak/>
              <w:t>Beta-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Elemenone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251.20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7.50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0.5493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0.001029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0.6491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0.001971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1.2208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0.2059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18-Carboxy-dinor-LTE4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462.16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0.008179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0.6486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0.03199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1.0857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0.7062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Prenyl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glucoside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269.10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4.20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0.4502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0.00868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0.2581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0.002297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0.7351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0.3526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Coumaric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163.04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4.44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1.9301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0.007783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1.8257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0.01398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0.8437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0.3439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MG(0:0/22:2(13Z,16Z)/0:0)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433.33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6.38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1.7535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0.008711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1.4836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0.001837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0.7903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0.06014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Canarigenin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3-[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glucosyl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-(1-&gt;4)-6-deoxy-alloside]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715.31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10.06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2.0361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0.01436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1.9384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0.03717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0.8849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0.4957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2,3-Dimethyl-3-hydroxyglutaric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209.10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0.5501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0.006093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0.4989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0.01666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0.7085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N(alpha)-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Benzyloxycarbonyl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-L-leucine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266.14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0.4303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0.009348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0.3542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0.007969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0.814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0.6693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Arachidonoyl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Dopamine-d8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448.34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1.1644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0.0000123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1.0474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0.02253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0.8869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4.41E-05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LysoPC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(16:1(9Z)/0:0)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538.32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7.94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1.1434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3.805E-07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1.0418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0.0297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0.912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2.81E-08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13-Hydroxy-5'-O-methylmelledonal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427.18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0.6708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0.004386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0.8693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0.01786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1.2194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0.1262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LysoPE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(0:0/20:5(5Z,8Z,11Z,14Z,17Z))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532.30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0.6253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0.01277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0.6051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0.005287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0.9768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0.8957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Chlorogenoquinone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389.03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1.537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0.0006963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0.9837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0.01341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0.6371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2.9E-05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Ginsenoyne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J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291.20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7.90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0.7354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0.0002099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0.7163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0.002035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1.0051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0.951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1,11-Undecanedicarboxylic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243.16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1.2407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0.000000147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1.0884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0.001159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0.8674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3.96E-08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4-Pentenoic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299.15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6.74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2.4158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0.006782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2.4175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0.006288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0.9039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0.5405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PC(19:0/0:0)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538.39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9.36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1.0943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2.264E-07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1.0333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0.0216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2.32E-05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Mycotoxin T 2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376.11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1.3104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0.001266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1.2599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0.003594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0.9306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0.2816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7(14)-Bisabolene-2,3,10,11-tetrol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255.20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7.18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0.7479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0.001808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0.2183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3.778E-06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0.407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0.001968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1-Phenyl-2-pentanol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209.12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5.63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0.5199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0.0053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0.5024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0.004371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1.0472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0.8656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(±)13-HpODE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293.21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7.90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0.8468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0.001189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0.7886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0.0002187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0.9538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0.2323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3-Methyl-1-phenyl-1-butanone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347.18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5.85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0.8353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0.00003126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0.8883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0.002976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1.0744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0.004165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(22E)-1alpha-hydroxy-22,23-didehydrovitamin D3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399.33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9.48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0.7321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0.001378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1.2698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0.0000155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1.5599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9.25E-05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19-Hydroxyandrost-4-ene-3,17-dione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347.18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7.36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0.7586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0.006408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0.8385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0.0005976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1.1546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0.08555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Avenoleic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319.23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7.86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0.8695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0.00009612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0.8561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0.0003206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0.9888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0.7146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1-Octen-3-yl glucoside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255.16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1.289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0.00003583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1.2004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0.002287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0.9193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0.005601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(1alpha,4beta,5beta)-4-Hydroxy-7(11),10(14)-guaiadien-8-one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267.20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7.36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0.7158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0.001775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0.5171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0.0004561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0.8439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0.2934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Prostaglandin D3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315.20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7.07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0.7821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0.00135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0.6646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0.004169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0.8923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0.2554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Neuroprotectin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D1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405.23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7.40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0.7946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0.01001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0.8276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0.0007542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1.0254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0.7186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PS(18:1(11Z)/20:2(11Z,14Z))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858.55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9.74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0.771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0.026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0.6813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0.0122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0.9287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0.6428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2-Methylpropyl benzoate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401.20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6.73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0.5944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0.007468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0.5054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0.02091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0.7796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0.3481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Neocasomorphin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(1-5)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624.26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8.28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1.3648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0.0004911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1.3247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0.004548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0.9814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0.5761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(1,3-diphenylpropoxy)sulfonic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291.07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0.6174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0.001083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1.4538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0.006316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2.1903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6.92E-06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Methionyl-Proline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534.24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4.47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0.6857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0.0135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0.6685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0.008395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0.9772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0.8951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Ala-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HoPhe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-OH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357.11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5.45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0.6914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0.007411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0.8749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0.004761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1.2197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0.08171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lastRenderedPageBreak/>
              <w:t>PC(22:5(4Z,7Z,10Z,13Z,16Z)/P-18:0)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864.62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11.51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0.7299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0.02402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1.0658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0.03688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1.4082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0.002938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Arlatin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267.16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5.49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0.8026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0.0006964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0.7672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0.0001167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0.9958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0.9519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3-Oxodecanoic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231.12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0.6281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0.01157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0.6379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0.006063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1.1087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0.5749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8-iso-PGE2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351.22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0.8439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0.01142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0.8801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0.02377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1.0251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0.7066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Chavicol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O-beta-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glucopyranoside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297.13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6.56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0.7183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0.003008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0.775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0.01158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1.1398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0.1357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5-Tetradecenoic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271.19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7.32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1.2996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0.000258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1.1961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0.003311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0.8649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0.04386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1-arachidonoyl-2-hydroxy-sn-glycero-3-phosphate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459.25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8.90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1.1511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0.003702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1.1482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0.01263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0.9925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0.8022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(±)12,13-DiHOME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297.24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9.69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20.5818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1.456E-11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3.7692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0.0609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0.1679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8.44E-11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[4-(7-hydroxy-3,4-dihydro-2H-1-benzopyran-3-yl)phenyl]oxidanesulfonic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321.04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4.3511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0.000002173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1.6981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0.1452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0.3537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5.1E-10</w:t>
            </w:r>
          </w:p>
        </w:tc>
      </w:tr>
      <w:tr w:rsidR="004D4B77" w:rsidRPr="00C262EF" w:rsidTr="004D4B77">
        <w:trPr>
          <w:trHeight w:val="28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MG(0:0/22:5(7Z,10Z,13Z,16Z,19Z)/0:0)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449.29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7.66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13.0089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7.609E-10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2.1951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0.3232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0.1847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2.44E-09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7-Ketodeoxycholic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389.27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6.45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3.0724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0.0001848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1.0115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0.9776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0.3543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8.99E-06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Cohibin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593.48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9.69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1.9418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8.419E-10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0.823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0.08199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0.4221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5.83E-11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4,7(11)-Guaiadien-8-one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251.20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9.55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16.4665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1.175E-08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1.4442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0.07482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0.0792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5.97E-11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7-O-(4-Hydroxycinnamoyl) astragalin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575.12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5.92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9.0826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7.97E-13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1.0852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0.4458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0.1572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3E-11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3'-Azido-3'-deoxy-5'- O-beta-D-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glucopyranuronosylthymidine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444.13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4.92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3.143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0.0001242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1.688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0.2363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0.5155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0.003206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Glycocholic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466.32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4.2528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0.0005113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1.7954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0.237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0.4236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0.001936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Myricanene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 5-[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arabinosyl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-(1-&gt;6)-glucoside]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599.25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6.02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5.4925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0.0001021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3.4595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0.08493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0.5927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0.02837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Isohyodeoxycholic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393.30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8.88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1.9514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0.000004527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1.225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0.1113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0.5998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6.76E-07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9-Oxo-nonanoic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217.11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5.19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0.2129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8.72E-12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0.8399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0.3635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3.9077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0.000591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Ethyl beta-D-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glucopyranoside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229.07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0.4878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0.00002549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1.0028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0.9825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2.0672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0.000119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13E-Tetranor-16-carboxy-LTE4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378.13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0.4824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0.00002416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0.8969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0.3774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1.8407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0.001033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2-Octenedioic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153.06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0.0867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2.249E-07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0.7855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0.4678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9.2715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0.01113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Monomenthyl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succinate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293.12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5.95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1.7825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9.629E-07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1.1245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0.1709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0.6058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6.38E-07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Ganoderic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 beta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545.31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6.90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3.2341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0.00002809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0.7445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0.1026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0.2235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1.22E-07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5-Ethyl-4-methyloxazole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156.07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0.2312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0.00001791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0.8644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0.3814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3.4062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0.002612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Glucopyranosylmoranoline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362.08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0.5221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0.000000151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0.9638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0.5421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1.862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1.98E-08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3-Ethyl-2-(1-pyrrolidinyl)-2-cyclopenten-1-one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224.13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4.99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0.1503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0.0009606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1.1487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0.6788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6.6528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0.002285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N-(1-Deoxy-1-fructosyl)threonine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280.10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0.3058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1.343E-07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0.932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0.6544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3.0721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2.57E-05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Isoleucylproline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211.14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0.1922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0.001203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0.8857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4.0305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0.01771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5-Acetoxydihydrotheaespirane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299.19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7.59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0.225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0.00006087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1.0178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0.8143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4.9493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5.99E-06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1,2,3,4,5,6-Hexahydro-5-(1-hydroxyethylidene)-7H-cyclopenta[b]pyridin-7-one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212.13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0.5714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0.0003709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1.067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0.6085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1.751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0.000236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6-{[2-(3,4-dihydroxyphenyl)acetyl]oxy}-3,4,5-trihydroxyoxane-2-carboxylic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309.06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2.9458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0.004147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1.2558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0.6988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0.4137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0.006224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Sarmentosin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339.11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0.5569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0.00000213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0.9359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0.1822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1.7088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1.55E-06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lastRenderedPageBreak/>
              <w:t>Physagulin 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745.28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0.1667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0.004474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1.1393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0.6706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8.0405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0.000168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Trans-3-Hydroxycotinine glucuronide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407.10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0.549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7.393E-08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0.9224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0.1392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1.7274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5.21E-07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Acetylcholine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146.12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1.8825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6.882E-10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0.8567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0.408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0.4919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7.98E-06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(±)-3-Hydroxybutyric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103.04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0.627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0.0000144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1.0545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0.5744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1.6878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2.65E-05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Methyl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dehydroabietate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315.23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7.85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1.5724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0.000003712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0.9352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0.6362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0.6204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3.33E-05</w:t>
            </w:r>
          </w:p>
        </w:tc>
      </w:tr>
      <w:tr w:rsidR="00C262EF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Sucrose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365.11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0.6086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0.001136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0.9859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0.6801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1.5977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D36551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0.00196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Palaudine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370.13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4.58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0.4572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0.0002024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0.7219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0.09656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1.5945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0.07464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Gamma-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Glutamylisoleucine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225.12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3.70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0.4515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0.0366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0.9286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0.818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1.8326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0.04748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Abscisic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alcohol 11-glucoside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393.19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0.4559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0.0008016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0.8135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0.07339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1.7245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0.008836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Neuraminic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309.13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0.7342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1.853E-07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0.9369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0.1462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1.0713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0.1601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LysoPC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(20:0/0:0)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574.39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9.68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1.1809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8.122E-07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1.061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0.1597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0.8923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0.01016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N-(1-Deoxy-1-fructosyl)isoleucine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292.14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0.6839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0.000001042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1.0058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0.9141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1.4783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8.89E-08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PS(20:1(11Z)/20:5(5Z,8Z,11Z,14Z,17Z))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858.53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7.64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1.8641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0.001249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1.6429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0.07682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0.8015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0.149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1alpha-hydroxyvitamin D3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401.34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9.93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0.7925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0.00001494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0.9667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0.2791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1.2103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1.16E-05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16-Hydroxy-10-oxohexadecanoic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285.21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1.889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0.00003867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1.1199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0.4971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0.5614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4.39E-07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N6-Acetyl-L-lysine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171.11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0.005231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0.8627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0.3387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1.2923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0.1804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Pentanenitrile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125.11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0.4415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0.006248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0.7939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0.2709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1.4461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0.2437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D-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Glucosyldihydrosphingosine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464.36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7.25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0.3135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0.003261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1.0948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0.6888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3.4759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1.51E-06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Exo,exo-1,8-Epoxy-p-menthane-2,6-diol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228.16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6.49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2.849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0.004471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1.6709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0.3072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0.006317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Zapotidine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166.04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5.08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0.2921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0.0003497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0.8262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0.219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1.9442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0.05468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N1,N10-Dicoumaroylspermidine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472.20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0.3264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0.0007499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1.0066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0.9785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3.1854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9.91E-05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4-O-alpha-D-Galactopyranuronosyl-D-galacturonic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403.11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6.2823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0.01123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1.8831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0.5498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0.3725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0.0328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28-Glucosyloleanolic acid 3-[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arabinosyl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-(1-&gt;2)-6-methylglucuronide]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482.25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3.91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0.3051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0.02385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0.4061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0.09357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1.6416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0.5778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Indoleacrylic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186.06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5.13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3.63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0.003056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1.7928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0.2125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0.4761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0.01076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Neotussilagine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244.12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4.51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0.4272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0.004339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1.0171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0.9575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2.2127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0.02457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Thiamine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310.08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5.12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0.5727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0.04014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1.0228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0.9148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1.5788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0.05498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Neuromedin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B (1-3)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285.16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3.64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4.4053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0.03128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2.4422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0.2379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0.5216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Kiwiionoside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448.25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7.37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0.002598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1.1222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0.7264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3.0587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0.0219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Tyrosol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4-sulfate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217.02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2.7479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0.0034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1.2787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0.6045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0.4518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0.008429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1-Methyladenosine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282.12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0.7021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6.199E-07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0.9773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0.5867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1.3813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1.59E-06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5-Heptyltetrahydro-2-oxo-3-furancarboxylic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209.12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5.37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0.4939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0.00002619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0.9498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0.7018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1.8942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0.001151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METHACHOLINE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160.13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1.2272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1.452E-07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1.0111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0.5715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0.8263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3.59E-08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L-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Acetylcarnitine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407.24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2.0248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0.01355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0.7573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0.6084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0.3281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0.009749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Phosphoserine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415.01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3.71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0.4883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0.000004857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1.047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0.4002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2.3155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4.16E-08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Dihydrozeatin-7-N-dihydrozeatin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366.18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0.4334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0.007939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0.885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0.6885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1.8555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0.08499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lastRenderedPageBreak/>
              <w:t>L-Carnitine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162.11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1.2479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0.00001277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0.9868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0.8277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0.7827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0.000143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N-(1-Deoxy-1-fructosyl)phenylalanine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328.14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0.8083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3.892E-09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0.964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0.3994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1.2062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0.000076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11'-Carboxy-alpha-chromanol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417.30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9.25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1.3092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0.00004918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0.9514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0.4653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0.6915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0.000422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(±)-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Octanoylcarnitine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288.22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4.89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1.2908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0.00001607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1.0248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0.5881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0.7742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2.48E-06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3-(3,4-dihydroxyphenyl)-N-(3-oxopropyl)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propanimidic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270.13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0.3165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0.01607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0.8395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0.7244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2.5598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0.1673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Undecylenic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229.15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5.53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1.896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0.0001916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1.2097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0.2859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0.6361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5.66E-05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Retinol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269.23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9.13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1.3188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0.0002705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1.1183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0.3411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0.8455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0.04777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Ganglioside GQ1c (d18:0/22:1(13Z))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833.08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4.99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1.6506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0.02015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1.3581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0.05096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0.7556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0.1172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3-Hydroxy-10'-apo-b,y-carotenal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373.25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9.37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0.6499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0.01867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0.8923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0.05522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1.2743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0.1154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Corosin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499.30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7.84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1.6704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0.007025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1.4516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0.06106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0.8331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0.1298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5'-Deoxy-5-fluorouridine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281.03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5.07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0.6146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0.008912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0.7929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0.3093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1.0234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0.9302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3-Phenylpropyl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isovalerate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221.15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5.97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1.756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0.00248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1.0941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0.3357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0.6041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0.000524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Humilixanthin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349.10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0.691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0.0005685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1.0491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0.5221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1.489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0.000265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1-[(5-Amino-5-carboxypentyl)amino]-1-deoxyfructose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353.13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0.7613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1.277E-07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0.9907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0.8368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1.2996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6.32E-06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Tolyl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Sulfate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187.01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0.4097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0.0352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1.3048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0.2653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3.6142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0.002939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Piperdial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295.16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6.72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1.4996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0.000243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1.2172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0.06703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0.7685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0.000251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(4S,6R)-p-Mentha-1,8-diene-6,7-diol 7-glucoside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365.13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0.7122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0.00152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0.9488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0.6107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1.3531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0.008464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(S)C(S)S-S-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Methylcysteine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sulfoxide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134.03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3.95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2.3198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0.01354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0.5633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0.1227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0.3173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0.001005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D-1-[(3-Carboxypropyl)amino]-1-deoxyfructose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246.10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3.90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0.5829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0.001007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0.8158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0.2204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1.5113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0.0175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Dihomo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-gamma-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Linolenoyl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ethanolamide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332.29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9.75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1.3657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0.003432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1.1706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0.171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0.8349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Semilepidinoside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301.12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5.84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1.5565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0.02084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1.2452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0.2972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0.7863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0.05019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SM(d18:1/14:0)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719.54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10.73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0.8177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0.000001473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0.9846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0.4115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1.2023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1.18E-06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L-cis-4-(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Hydroxymethyl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)-2-pyrrolidinecarboxylic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128.07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0.6613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0.001002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0.9544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0.6228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1.2535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0.0972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UDP-L-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rhamnose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549.06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1.6106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0.01274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1.3634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</w:t>
            </w:r>
            <w:r w:rsidR="00015238"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041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0.797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0.121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Tetrahydrodeoxycortisol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395.24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5.23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2.1993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0.01245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1.8397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0.02228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0.7726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0.1888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25-Cinnamoyl-vulgaroside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531.31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5.89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0.5016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0.03451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0.7827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0.2271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1.5951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0.2332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(S)-N-(4,5-Dihydro-1-methyl-4-oxo-1H-imidazol-2-yl)alanine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184.07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2.4541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0.01529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1.6381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0.2826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0.6404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0.1182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 xml:space="preserve">Gluten 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exorphin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C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712.40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8.29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0.5471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0.01036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0.6482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0.07538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1.2754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0.203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(±)-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Pandamarine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360.20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4.92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0.501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0.03272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0.06302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1.0686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0.8593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6-Propyltridecane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290.28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1.3604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0.00003704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1.1762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0.08113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0.8457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0.01914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(R)-2-Hydroxysterculic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331.23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7.93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1.2589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0.000001671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0.9494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0.2074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0.7525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1.03E-07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11Z-hexadecenoic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255.23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9.22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1.1883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0.000009682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1.028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0.3062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0.8526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9.6E-07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acetyltryptophan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310.12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0.5992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0.00004592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0.8428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0.1041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1.4884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0.001855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N-Ethyl trans-2-cis-6-nonadienamide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226.14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6.49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1.4214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0.0006078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1.211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0.1559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0.8248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0.0399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1,6,9-Farnesatriene-3,11-diol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239.20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8.36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1.455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0.03436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0.8461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0.5504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0.622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0.001716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lastRenderedPageBreak/>
              <w:t>Phenylalanylphenylalanine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357.12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4.30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1.6667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0.02064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0.9162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0.7641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0.5317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0.004625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Minocycline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456.18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9.98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0.7231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2.357E-07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0.9232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0.08746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1.2926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7.16E-07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PI(20:4(5Z,8Z,11Z,14Z)/0:0)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621.30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7.36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1.2319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0.001649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0.9526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0.3939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0.7961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0.000354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LysoPE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(0:0/24:0)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610.41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9.91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1.2059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2.151E-07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1.0612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0.1177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0.8725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0.000135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3-hydroxyhexanoyl carnitine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270.17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6.54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1.6091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0.01724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1.326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0.247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0.7759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0.05195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3-Hydroxysebacic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183.10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0.5066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0.009647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0.9129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0.6887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1.6787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0.09767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Dictyoquinazol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B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373.14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4.79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0.6215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0.009055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0.7776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0.1056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1.3418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0.1176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(E)-2,6-Dimethyl-2,5-heptadienoic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155.11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6.25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1.3612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0.01691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1.0575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0.721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0.7666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0.001021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LysoPC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(20:1(11Z))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594.38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9.21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1.1285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0.000003784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1.0173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0.5101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0.903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6.78E-05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Sinapoylputrescine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275.14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5.95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0.6268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0.01903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0.8634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0.1192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1.1966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0.3497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1alpha-Hydroxyarbusculin A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301.12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1.462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0.005542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0.9503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0.754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0.6822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0.000127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Hydroxyprolyl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-Glutamate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259.09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4.53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0.4515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0.004077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0.7913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0.3818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1.2436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0.5526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PC(18:2(9Z,12Z)/P-16:0)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786.57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11.59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1.2462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0.0001704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1.0321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0.6168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0.8165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0.000543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Lucernol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329.03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4.24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1.3756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0.00009868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1.1416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0.3395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0.7814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0.04914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Lepidimoic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323.10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4.63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1.5332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0.007631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1.1164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0.5628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0.6673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0.002403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Ecgonine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230.10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4.10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0.7228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0.01419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0.9899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0.9503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1.3437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0.05847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N-(1-Deoxy-1-fructosyl)valine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314.10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0.3844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0.000001501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0.9901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0.909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2.7328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8.69E-08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Foeniculoside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VIII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383.14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0.5816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0.006606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0.9689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0.8661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1.8102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0.01617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(24R,25S)-25,26-epoxy-1alpha,24-dihydroxy-27-norvitamin D3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417.30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8.81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2.1465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0.0005178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1.004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0.8279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0.4602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2.53E-05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Liquiritin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383.12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0.68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0.7902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2.574E-10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0.9953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0.635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1.2593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1.74E-11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2-O-alpha-D-Galactopyranosyl-1-deoxynojirimycin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367.15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0.8457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0.000001322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0.9836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0.515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1.1662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1.13E-06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Solerol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145.05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1.71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0.5937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0.0002779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0.9606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0.7504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1.5939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0.00901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Germacrenone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237.19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6.67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3.6462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0.00003102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1.0604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0.8552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0.2616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3.7E-07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N-(1-Deoxy-1-fructosyl)methionine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312.11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0.834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0.00001668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1.006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0.8855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1.2042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4.54E-05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(1'R)-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Nepetalic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 xml:space="preserve">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183.10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5.76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1.9143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0.001628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1.0462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0.8933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0.5729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0.003864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N-(1-Deoxy-1-fructosyl)tyrosine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378.09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3.85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0.7497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0.0002476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0.9935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0.8896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1.3369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6.39E-05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Aspartyl-Arginine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328.10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5.04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1.3631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0.001847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0.9408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0.7045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0.6628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0.000277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2-(5-Methyl-2-furanyl)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piperidine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210.11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4.60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0.002678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1.1013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0.8403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7871.517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0.01841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3-Indolepropionic acid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190.09</w:t>
            </w: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5.12</w:t>
            </w:r>
          </w:p>
        </w:tc>
        <w:tc>
          <w:tcPr>
            <w:tcW w:w="13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1.4426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0.00003694</w:t>
            </w:r>
          </w:p>
        </w:tc>
        <w:tc>
          <w:tcPr>
            <w:tcW w:w="1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0.9897</w:t>
            </w:r>
          </w:p>
        </w:tc>
        <w:tc>
          <w:tcPr>
            <w:tcW w:w="1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0.8484</w:t>
            </w:r>
          </w:p>
        </w:tc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0.6841</w:t>
            </w: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6.3E-07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3''-O-Caffeoylcosmosiin</w:t>
            </w:r>
          </w:p>
        </w:tc>
        <w:tc>
          <w:tcPr>
            <w:tcW w:w="7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577.13</w:t>
            </w:r>
          </w:p>
        </w:tc>
        <w:tc>
          <w:tcPr>
            <w:tcW w:w="71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pos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5.81</w:t>
            </w:r>
          </w:p>
        </w:tc>
        <w:tc>
          <w:tcPr>
            <w:tcW w:w="135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4.9195</w:t>
            </w:r>
          </w:p>
        </w:tc>
        <w:tc>
          <w:tcPr>
            <w:tcW w:w="110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1.459E-12</w:t>
            </w:r>
          </w:p>
        </w:tc>
        <w:tc>
          <w:tcPr>
            <w:tcW w:w="135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0.904</w:t>
            </w:r>
          </w:p>
        </w:tc>
        <w:tc>
          <w:tcPr>
            <w:tcW w:w="120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0.5131</w:t>
            </w:r>
          </w:p>
        </w:tc>
        <w:tc>
          <w:tcPr>
            <w:tcW w:w="179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0.2098</w:t>
            </w:r>
          </w:p>
        </w:tc>
        <w:tc>
          <w:tcPr>
            <w:tcW w:w="109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2.41E-15</w:t>
            </w:r>
          </w:p>
        </w:tc>
      </w:tr>
      <w:tr w:rsidR="004D4B77" w:rsidRPr="00C262EF" w:rsidTr="004D4B77">
        <w:trPr>
          <w:trHeight w:val="272"/>
          <w:jc w:val="center"/>
        </w:trPr>
        <w:tc>
          <w:tcPr>
            <w:tcW w:w="50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Dihydronaringenin</w:t>
            </w:r>
            <w:proofErr w:type="spellEnd"/>
            <w:r w:rsidRPr="00C262EF">
              <w:rPr>
                <w:color w:val="000000" w:themeColor="text1"/>
                <w:sz w:val="16"/>
                <w:szCs w:val="16"/>
              </w:rPr>
              <w:t>-O-</w:t>
            </w: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sulphate</w:t>
            </w:r>
            <w:proofErr w:type="spellEnd"/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353.03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proofErr w:type="spellStart"/>
            <w:r w:rsidRPr="00C262EF">
              <w:rPr>
                <w:color w:val="000000" w:themeColor="text1"/>
                <w:sz w:val="16"/>
                <w:szCs w:val="16"/>
              </w:rPr>
              <w:t>neg</w:t>
            </w:r>
            <w:proofErr w:type="spellEnd"/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5.03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2.8973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0.0002412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pStyle w:val="MDPI42tablebody"/>
              <w:autoSpaceDE w:val="0"/>
              <w:autoSpaceDN w:val="0"/>
              <w:spacing w:line="240" w:lineRule="exact"/>
              <w:rPr>
                <w:color w:val="000000" w:themeColor="text1"/>
                <w:sz w:val="16"/>
                <w:szCs w:val="16"/>
              </w:rPr>
            </w:pPr>
            <w:r w:rsidRPr="00C262EF">
              <w:rPr>
                <w:color w:val="000000" w:themeColor="text1"/>
                <w:sz w:val="16"/>
                <w:szCs w:val="16"/>
              </w:rPr>
              <w:t>1.0493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宋体"/>
                <w:color w:val="000000" w:themeColor="text1"/>
                <w:kern w:val="0"/>
                <w:sz w:val="16"/>
                <w:szCs w:val="16"/>
              </w:rPr>
              <w:t>0.8914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0.3145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70A2" w:rsidRPr="00C262EF" w:rsidRDefault="003A70A2" w:rsidP="00015238">
            <w:pPr>
              <w:widowControl/>
              <w:spacing w:line="240" w:lineRule="exact"/>
              <w:jc w:val="center"/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</w:pPr>
            <w:r w:rsidRPr="00C262EF">
              <w:rPr>
                <w:rFonts w:ascii="Palatino Linotype" w:eastAsia="等线" w:hAnsi="Palatino Linotype" w:cs="Times New Roman"/>
                <w:color w:val="000000" w:themeColor="text1"/>
                <w:kern w:val="0"/>
                <w:sz w:val="16"/>
                <w:szCs w:val="16"/>
              </w:rPr>
              <w:t>6.21E-06</w:t>
            </w:r>
          </w:p>
        </w:tc>
      </w:tr>
    </w:tbl>
    <w:p w:rsidR="003A70A2" w:rsidRPr="00C262EF" w:rsidRDefault="003A70A2" w:rsidP="008A250F">
      <w:pPr>
        <w:snapToGrid w:val="0"/>
        <w:spacing w:line="260" w:lineRule="exact"/>
        <w:jc w:val="center"/>
        <w:rPr>
          <w:rFonts w:ascii="Palatino Linotype" w:eastAsia="MinionPro-Regular" w:hAnsi="Palatino Linotype" w:cs="Times New Roman"/>
          <w:bCs/>
          <w:color w:val="000000" w:themeColor="text1"/>
          <w:sz w:val="18"/>
          <w:szCs w:val="18"/>
        </w:rPr>
      </w:pPr>
    </w:p>
    <w:p w:rsidR="003F51E4" w:rsidRPr="00C262EF" w:rsidRDefault="00FE6F37" w:rsidP="008A250F">
      <w:pPr>
        <w:snapToGrid w:val="0"/>
        <w:spacing w:line="260" w:lineRule="exact"/>
        <w:jc w:val="left"/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</w:pPr>
      <w:r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Note: FC: fold change; </w:t>
      </w:r>
      <w:r w:rsidR="004722F2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RT: </w:t>
      </w:r>
      <w:r w:rsidR="004722F2" w:rsidRPr="004722F2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retention time</w:t>
      </w:r>
      <w:r w:rsidR="004722F2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;</w:t>
      </w:r>
      <w:r w:rsidR="004722F2" w:rsidRPr="004722F2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M/Z</w:t>
      </w:r>
      <w:r w:rsidR="004722F2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: </w:t>
      </w:r>
      <w:r w:rsidR="004722F2" w:rsidRPr="004722F2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mass-to-charge ratio</w:t>
      </w:r>
      <w:r w:rsidR="004722F2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; </w:t>
      </w:r>
      <w:r w:rsidR="00996F9E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MC: model control group; </w:t>
      </w:r>
      <w:r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NC: normal control group; PCFM: </w:t>
      </w:r>
      <w:proofErr w:type="spellStart"/>
      <w:r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prolamin</w:t>
      </w:r>
      <w:proofErr w:type="spellEnd"/>
      <w:r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from cooked foxtail millet group</w:t>
      </w:r>
      <w:r w:rsidR="00C66431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. Student’s t test was applied to calculate the signifi</w:t>
      </w:r>
      <w:bookmarkStart w:id="0" w:name="_GoBack"/>
      <w:bookmarkEnd w:id="0"/>
      <w:r w:rsidR="00C66431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cance of metabolite intensities </w:t>
      </w:r>
      <w:r w:rsidR="004576EF" w:rsidRPr="00C262EF">
        <w:rPr>
          <w:rFonts w:ascii="Palatino Linotype" w:hAnsi="Palatino Linotype" w:cs="Times New Roman" w:hint="eastAsia"/>
          <w:color w:val="000000" w:themeColor="text1"/>
          <w:kern w:val="0"/>
          <w:sz w:val="18"/>
          <w:szCs w:val="18"/>
        </w:rPr>
        <w:t>differences</w:t>
      </w:r>
      <w:r w:rsidR="004576EF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 xml:space="preserve"> </w:t>
      </w:r>
      <w:r w:rsidR="00C66431" w:rsidRPr="00C262EF">
        <w:rPr>
          <w:rFonts w:ascii="Palatino Linotype" w:hAnsi="Palatino Linotype" w:cs="Times New Roman"/>
          <w:color w:val="000000" w:themeColor="text1"/>
          <w:kern w:val="0"/>
          <w:sz w:val="18"/>
          <w:szCs w:val="18"/>
        </w:rPr>
        <w:t>among different groups (n=6-7 mice/group).</w:t>
      </w:r>
    </w:p>
    <w:p w:rsidR="003F51E4" w:rsidRPr="00C262EF" w:rsidRDefault="003F51E4" w:rsidP="008A250F">
      <w:pPr>
        <w:snapToGrid w:val="0"/>
        <w:spacing w:line="260" w:lineRule="exact"/>
        <w:jc w:val="left"/>
        <w:rPr>
          <w:rFonts w:ascii="Palatino Linotype" w:hAnsi="Palatino Linotype" w:cs="Times New Roman"/>
          <w:bCs/>
          <w:color w:val="000000" w:themeColor="text1"/>
          <w:sz w:val="18"/>
          <w:szCs w:val="18"/>
        </w:rPr>
        <w:sectPr w:rsidR="003F51E4" w:rsidRPr="00C262EF" w:rsidSect="005068B4">
          <w:pgSz w:w="16838" w:h="11906" w:orient="landscape"/>
          <w:pgMar w:top="1134" w:right="1134" w:bottom="1134" w:left="1134" w:header="851" w:footer="992" w:gutter="0"/>
          <w:cols w:space="425"/>
          <w:docGrid w:linePitch="312"/>
        </w:sectPr>
      </w:pPr>
    </w:p>
    <w:p w:rsidR="00AA0D7B" w:rsidRPr="00C262EF" w:rsidRDefault="00AA0D7B" w:rsidP="008A250F">
      <w:pPr>
        <w:spacing w:line="260" w:lineRule="exact"/>
        <w:rPr>
          <w:rFonts w:ascii="Palatino Linotype" w:hAnsi="Palatino Linotype" w:cs="Times New Roman"/>
          <w:color w:val="000000" w:themeColor="text1"/>
          <w:sz w:val="18"/>
          <w:szCs w:val="18"/>
        </w:rPr>
      </w:pPr>
    </w:p>
    <w:p w:rsidR="003F51E4" w:rsidRPr="00C262EF" w:rsidRDefault="00C8776E" w:rsidP="008A250F">
      <w:pPr>
        <w:spacing w:line="260" w:lineRule="exact"/>
        <w:jc w:val="center"/>
        <w:rPr>
          <w:rFonts w:ascii="Palatino Linotype" w:hAnsi="Palatino Linotype" w:cs="Times New Roman"/>
          <w:color w:val="000000" w:themeColor="text1"/>
          <w:sz w:val="18"/>
          <w:szCs w:val="18"/>
        </w:rPr>
      </w:pPr>
      <w:r w:rsidRPr="00C262EF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Table S2.</w:t>
      </w:r>
      <w:r w:rsidRPr="00C262EF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Summary of the KEGG pathways influenced by diabetes</w:t>
      </w:r>
      <w:r w:rsidR="008A250F" w:rsidRPr="00C262EF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in mice</w:t>
      </w:r>
    </w:p>
    <w:tbl>
      <w:tblPr>
        <w:tblW w:w="9813" w:type="dxa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533"/>
        <w:gridCol w:w="4376"/>
        <w:gridCol w:w="1643"/>
        <w:gridCol w:w="2261"/>
      </w:tblGrid>
      <w:tr w:rsidR="003F51E4" w:rsidRPr="00C262EF" w:rsidTr="00474120">
        <w:trPr>
          <w:trHeight w:val="251"/>
          <w:jc w:val="center"/>
        </w:trPr>
        <w:tc>
          <w:tcPr>
            <w:tcW w:w="15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proofErr w:type="spellStart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Pathway_ID</w:t>
            </w:r>
            <w:proofErr w:type="spellEnd"/>
          </w:p>
        </w:tc>
        <w:tc>
          <w:tcPr>
            <w:tcW w:w="43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 xml:space="preserve">Pathway </w:t>
            </w:r>
            <w:proofErr w:type="spellStart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Desciption</w:t>
            </w:r>
            <w:proofErr w:type="spellEnd"/>
          </w:p>
        </w:tc>
        <w:tc>
          <w:tcPr>
            <w:tcW w:w="16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474120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Impact-</w:t>
            </w:r>
            <w:r w:rsidR="003F51E4"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value</w:t>
            </w:r>
          </w:p>
        </w:tc>
        <w:tc>
          <w:tcPr>
            <w:tcW w:w="22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CC0EE8" w:rsidP="00474120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i/>
                <w:color w:val="000000" w:themeColor="text1"/>
                <w:kern w:val="0"/>
                <w:sz w:val="18"/>
                <w:szCs w:val="18"/>
              </w:rPr>
              <w:t>p</w:t>
            </w: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 xml:space="preserve"> </w:t>
            </w:r>
            <w:r w:rsidR="003F51E4"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value_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map00500</w:t>
            </w:r>
          </w:p>
        </w:tc>
        <w:tc>
          <w:tcPr>
            <w:tcW w:w="43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Starch and sucrose metabolism</w:t>
            </w:r>
          </w:p>
        </w:tc>
        <w:tc>
          <w:tcPr>
            <w:tcW w:w="1643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0.421313</w:t>
            </w:r>
          </w:p>
        </w:tc>
        <w:tc>
          <w:tcPr>
            <w:tcW w:w="2261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0.019365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map00830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Retinol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0.262887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0.101852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map00380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Tryptophan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0.084091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0.254501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map00592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alpha-</w:t>
            </w:r>
            <w:proofErr w:type="spellStart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Linolenic</w:t>
            </w:r>
            <w:proofErr w:type="spellEnd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 xml:space="preserve"> acid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0.07173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0.013699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map00564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proofErr w:type="spellStart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Glycerophospholipid</w:t>
            </w:r>
            <w:proofErr w:type="spellEnd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 xml:space="preserve">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0.069878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0.002844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map00730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Thiamine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0.056657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0.160773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map00140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Steroid hormone biosynthesis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0.048342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0.091887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map00052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Galactose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0.03349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0.002524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map00260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Glycine, serine and threonine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0.016527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0.231836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map00120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Primary bile acid biosynthesis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0.008193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0.228383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map00270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Cysteine and methionine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0.003576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0.257531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map00010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Glycolysis / Gluconeogenesis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0.002206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0.000812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map00030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Pentose phosphate pathway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0.019365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map00520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Amino sugar and nucleotide sugar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0.023438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map00591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Linoleic acid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0.079924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map00600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Sphingolipid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0.122607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map00590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Arachidonic acid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0.194758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map00310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Lysine degradation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0.241867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map00360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Phenylalanine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0.245104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map00051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Fructose and mannose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0.248288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map00970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Aminoacyl-</w:t>
            </w:r>
            <w:proofErr w:type="spellStart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tRNA</w:t>
            </w:r>
            <w:proofErr w:type="spellEnd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 xml:space="preserve"> biosynthesis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0.248288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map00040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 xml:space="preserve">Pentose and </w:t>
            </w:r>
            <w:proofErr w:type="spellStart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glucuronate</w:t>
            </w:r>
            <w:proofErr w:type="spellEnd"/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 xml:space="preserve"> interconversions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0.25142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map00350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Tyrosine metabolism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0.271933</w:t>
            </w:r>
          </w:p>
        </w:tc>
      </w:tr>
      <w:tr w:rsidR="003F51E4" w:rsidRPr="00C262EF" w:rsidTr="00474120">
        <w:trPr>
          <w:trHeight w:val="251"/>
          <w:jc w:val="center"/>
        </w:trPr>
        <w:tc>
          <w:tcPr>
            <w:tcW w:w="153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map00524</w:t>
            </w:r>
          </w:p>
        </w:tc>
        <w:tc>
          <w:tcPr>
            <w:tcW w:w="4376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Neomycin, kanamycin and gentamicin biosynthesis</w:t>
            </w:r>
          </w:p>
        </w:tc>
        <w:tc>
          <w:tcPr>
            <w:tcW w:w="1643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</w:t>
            </w:r>
          </w:p>
        </w:tc>
        <w:tc>
          <w:tcPr>
            <w:tcW w:w="2261" w:type="dxa"/>
            <w:shd w:val="clear" w:color="auto" w:fill="auto"/>
            <w:noWrap/>
            <w:vAlign w:val="bottom"/>
            <w:hideMark/>
          </w:tcPr>
          <w:p w:rsidR="003F51E4" w:rsidRPr="00C262EF" w:rsidRDefault="003F51E4" w:rsidP="008A250F">
            <w:pPr>
              <w:widowControl/>
              <w:spacing w:line="260" w:lineRule="exact"/>
              <w:jc w:val="center"/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</w:pPr>
            <w:r w:rsidRPr="00C262EF">
              <w:rPr>
                <w:rFonts w:ascii="Palatino Linotype" w:eastAsia="宋体" w:hAnsi="Palatino Linotype" w:cs="Times New Roman"/>
                <w:color w:val="000000" w:themeColor="text1"/>
                <w:kern w:val="0"/>
                <w:sz w:val="18"/>
                <w:szCs w:val="18"/>
              </w:rPr>
              <w:t>0.310251</w:t>
            </w:r>
          </w:p>
        </w:tc>
      </w:tr>
    </w:tbl>
    <w:p w:rsidR="003F51E4" w:rsidRPr="00C262EF" w:rsidRDefault="003F51E4" w:rsidP="008A250F">
      <w:pPr>
        <w:spacing w:line="260" w:lineRule="exact"/>
        <w:rPr>
          <w:rFonts w:ascii="Palatino Linotype" w:hAnsi="Palatino Linotype" w:cs="Times New Roman"/>
          <w:color w:val="000000" w:themeColor="text1"/>
          <w:sz w:val="18"/>
          <w:szCs w:val="18"/>
        </w:rPr>
      </w:pPr>
    </w:p>
    <w:sectPr w:rsidR="003F51E4" w:rsidRPr="00C262EF" w:rsidSect="00DC203C">
      <w:pgSz w:w="11906" w:h="16838"/>
      <w:pgMar w:top="1134" w:right="1134" w:bottom="1134" w:left="1134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0483" w:rsidRDefault="00640483" w:rsidP="00A81EB9">
      <w:r>
        <w:separator/>
      </w:r>
    </w:p>
  </w:endnote>
  <w:endnote w:type="continuationSeparator" w:id="0">
    <w:p w:rsidR="00640483" w:rsidRDefault="00640483" w:rsidP="00A81E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inionPro-Regular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0483" w:rsidRDefault="00640483" w:rsidP="00A81EB9">
      <w:r>
        <w:separator/>
      </w:r>
    </w:p>
  </w:footnote>
  <w:footnote w:type="continuationSeparator" w:id="0">
    <w:p w:rsidR="00640483" w:rsidRDefault="00640483" w:rsidP="00A81E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0483" w:rsidRDefault="00640483" w:rsidP="003008B3">
    <w:pPr>
      <w:pStyle w:val="a3"/>
      <w:pBdr>
        <w:bottom w:val="none" w:sz="0" w:space="0" w:color="auto"/>
      </w:pBdr>
      <w:rPr>
        <w:rFonts w:ascii="Times New Roman" w:hAnsi="Times New Roman" w:cs="Times New Roman"/>
        <w:sz w:val="21"/>
        <w:szCs w:val="21"/>
      </w:rPr>
    </w:pPr>
    <w:r w:rsidRPr="003008B3">
      <w:rPr>
        <w:rFonts w:ascii="Times New Roman" w:hAnsi="Times New Roman" w:cs="Times New Roman"/>
        <w:sz w:val="21"/>
        <w:szCs w:val="21"/>
      </w:rPr>
      <w:t>Supplementary data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0137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7C6E"/>
    <w:rsid w:val="00015238"/>
    <w:rsid w:val="000228F5"/>
    <w:rsid w:val="00041EF1"/>
    <w:rsid w:val="00047979"/>
    <w:rsid w:val="00072569"/>
    <w:rsid w:val="000803F8"/>
    <w:rsid w:val="00081FCF"/>
    <w:rsid w:val="001517BC"/>
    <w:rsid w:val="00153D1C"/>
    <w:rsid w:val="001603EB"/>
    <w:rsid w:val="00222C8E"/>
    <w:rsid w:val="0023347C"/>
    <w:rsid w:val="002406B7"/>
    <w:rsid w:val="00251817"/>
    <w:rsid w:val="00282816"/>
    <w:rsid w:val="00283492"/>
    <w:rsid w:val="00296EDE"/>
    <w:rsid w:val="003008B3"/>
    <w:rsid w:val="00301E04"/>
    <w:rsid w:val="00374D86"/>
    <w:rsid w:val="003A6842"/>
    <w:rsid w:val="003A70A2"/>
    <w:rsid w:val="003B0700"/>
    <w:rsid w:val="003F51E4"/>
    <w:rsid w:val="003F7032"/>
    <w:rsid w:val="00403CC5"/>
    <w:rsid w:val="004441E0"/>
    <w:rsid w:val="004576EF"/>
    <w:rsid w:val="004722F2"/>
    <w:rsid w:val="00474120"/>
    <w:rsid w:val="00497A19"/>
    <w:rsid w:val="004A1192"/>
    <w:rsid w:val="004D4B77"/>
    <w:rsid w:val="004E6C93"/>
    <w:rsid w:val="005068B4"/>
    <w:rsid w:val="005261B0"/>
    <w:rsid w:val="00555DD5"/>
    <w:rsid w:val="00557270"/>
    <w:rsid w:val="0056495F"/>
    <w:rsid w:val="00590996"/>
    <w:rsid w:val="005C1E01"/>
    <w:rsid w:val="005F3C4D"/>
    <w:rsid w:val="005F602B"/>
    <w:rsid w:val="00622319"/>
    <w:rsid w:val="00640483"/>
    <w:rsid w:val="00640775"/>
    <w:rsid w:val="006464C4"/>
    <w:rsid w:val="00672221"/>
    <w:rsid w:val="00681610"/>
    <w:rsid w:val="006C0104"/>
    <w:rsid w:val="006C1A46"/>
    <w:rsid w:val="006D3435"/>
    <w:rsid w:val="006D6548"/>
    <w:rsid w:val="006E2050"/>
    <w:rsid w:val="007166B3"/>
    <w:rsid w:val="00790BE9"/>
    <w:rsid w:val="007952D6"/>
    <w:rsid w:val="007F339D"/>
    <w:rsid w:val="007F4A87"/>
    <w:rsid w:val="00820EC5"/>
    <w:rsid w:val="00822EEB"/>
    <w:rsid w:val="008269FA"/>
    <w:rsid w:val="00863754"/>
    <w:rsid w:val="00866279"/>
    <w:rsid w:val="0088041A"/>
    <w:rsid w:val="008860A2"/>
    <w:rsid w:val="00890FF4"/>
    <w:rsid w:val="008A250F"/>
    <w:rsid w:val="008D43BA"/>
    <w:rsid w:val="00901357"/>
    <w:rsid w:val="009106F7"/>
    <w:rsid w:val="00936B55"/>
    <w:rsid w:val="00952E11"/>
    <w:rsid w:val="00976AAE"/>
    <w:rsid w:val="00996F9E"/>
    <w:rsid w:val="009F06D8"/>
    <w:rsid w:val="00A81EB9"/>
    <w:rsid w:val="00A83FA9"/>
    <w:rsid w:val="00AA0D7B"/>
    <w:rsid w:val="00AD1A1A"/>
    <w:rsid w:val="00AE3EDA"/>
    <w:rsid w:val="00B03025"/>
    <w:rsid w:val="00B06D3A"/>
    <w:rsid w:val="00B616F9"/>
    <w:rsid w:val="00B92703"/>
    <w:rsid w:val="00BD1A95"/>
    <w:rsid w:val="00C02426"/>
    <w:rsid w:val="00C02D31"/>
    <w:rsid w:val="00C03244"/>
    <w:rsid w:val="00C2072C"/>
    <w:rsid w:val="00C262EF"/>
    <w:rsid w:val="00C47400"/>
    <w:rsid w:val="00C61F2E"/>
    <w:rsid w:val="00C66431"/>
    <w:rsid w:val="00C8776E"/>
    <w:rsid w:val="00CB38BA"/>
    <w:rsid w:val="00CB3C90"/>
    <w:rsid w:val="00CB6AC4"/>
    <w:rsid w:val="00CC0EE8"/>
    <w:rsid w:val="00CC20F4"/>
    <w:rsid w:val="00CE58D1"/>
    <w:rsid w:val="00CF53DA"/>
    <w:rsid w:val="00D01BAC"/>
    <w:rsid w:val="00D04C2B"/>
    <w:rsid w:val="00D260E1"/>
    <w:rsid w:val="00D36551"/>
    <w:rsid w:val="00D50816"/>
    <w:rsid w:val="00D50FF4"/>
    <w:rsid w:val="00D633CB"/>
    <w:rsid w:val="00DB5D73"/>
    <w:rsid w:val="00DC203C"/>
    <w:rsid w:val="00DD099D"/>
    <w:rsid w:val="00DE6CED"/>
    <w:rsid w:val="00E54D59"/>
    <w:rsid w:val="00E707D8"/>
    <w:rsid w:val="00E733D3"/>
    <w:rsid w:val="00E928FD"/>
    <w:rsid w:val="00E933FC"/>
    <w:rsid w:val="00EB3086"/>
    <w:rsid w:val="00ED4462"/>
    <w:rsid w:val="00EF077F"/>
    <w:rsid w:val="00F2392C"/>
    <w:rsid w:val="00F50852"/>
    <w:rsid w:val="00F5206D"/>
    <w:rsid w:val="00F67C6E"/>
    <w:rsid w:val="00FA11C2"/>
    <w:rsid w:val="00FA1919"/>
    <w:rsid w:val="00FE6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1377"/>
    <o:shapelayout v:ext="edit">
      <o:idmap v:ext="edit" data="1"/>
    </o:shapelayout>
  </w:shapeDefaults>
  <w:decimalSymbol w:val="."/>
  <w:listSeparator w:val=","/>
  <w14:docId w14:val="267C8BD5"/>
  <w15:chartTrackingRefBased/>
  <w15:docId w15:val="{D3F78314-0FB6-42A8-AFC2-DEED0F2A0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6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81E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81EB9"/>
    <w:rPr>
      <w:sz w:val="18"/>
      <w:szCs w:val="18"/>
      <w:lang w:val="en-GB"/>
    </w:rPr>
  </w:style>
  <w:style w:type="paragraph" w:styleId="a5">
    <w:name w:val="footer"/>
    <w:basedOn w:val="a"/>
    <w:link w:val="a6"/>
    <w:uiPriority w:val="99"/>
    <w:unhideWhenUsed/>
    <w:rsid w:val="00A81EB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81EB9"/>
    <w:rPr>
      <w:sz w:val="18"/>
      <w:szCs w:val="18"/>
      <w:lang w:val="en-GB"/>
    </w:rPr>
  </w:style>
  <w:style w:type="numbering" w:customStyle="1" w:styleId="1">
    <w:name w:val="无列表1"/>
    <w:next w:val="a2"/>
    <w:uiPriority w:val="99"/>
    <w:semiHidden/>
    <w:unhideWhenUsed/>
    <w:rsid w:val="00FA11C2"/>
  </w:style>
  <w:style w:type="character" w:styleId="a7">
    <w:name w:val="Hyperlink"/>
    <w:basedOn w:val="a0"/>
    <w:uiPriority w:val="99"/>
    <w:semiHidden/>
    <w:unhideWhenUsed/>
    <w:rsid w:val="00FA11C2"/>
    <w:rPr>
      <w:color w:val="0563C1"/>
      <w:u w:val="single"/>
    </w:rPr>
  </w:style>
  <w:style w:type="character" w:styleId="a8">
    <w:name w:val="FollowedHyperlink"/>
    <w:basedOn w:val="a0"/>
    <w:uiPriority w:val="99"/>
    <w:semiHidden/>
    <w:unhideWhenUsed/>
    <w:rsid w:val="00FA11C2"/>
    <w:rPr>
      <w:color w:val="954F72"/>
      <w:u w:val="single"/>
    </w:rPr>
  </w:style>
  <w:style w:type="paragraph" w:customStyle="1" w:styleId="msonormal0">
    <w:name w:val="msonormal"/>
    <w:basedOn w:val="a"/>
    <w:rsid w:val="00FA11C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5">
    <w:name w:val="xl65"/>
    <w:basedOn w:val="a"/>
    <w:rsid w:val="00FA11C2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66">
    <w:name w:val="xl66"/>
    <w:basedOn w:val="a"/>
    <w:rsid w:val="00FA11C2"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color w:val="FF0000"/>
      <w:kern w:val="0"/>
      <w:sz w:val="24"/>
      <w:szCs w:val="24"/>
    </w:rPr>
  </w:style>
  <w:style w:type="paragraph" w:customStyle="1" w:styleId="xl67">
    <w:name w:val="xl67"/>
    <w:basedOn w:val="a"/>
    <w:rsid w:val="00FA11C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FF0000"/>
      <w:kern w:val="0"/>
      <w:sz w:val="24"/>
      <w:szCs w:val="24"/>
    </w:rPr>
  </w:style>
  <w:style w:type="paragraph" w:styleId="a9">
    <w:name w:val="Normal (Web)"/>
    <w:basedOn w:val="a"/>
    <w:uiPriority w:val="99"/>
    <w:unhideWhenUsed/>
    <w:rsid w:val="007F4A8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MDPI51figurecaption">
    <w:name w:val="MDPI_5.1_figure_caption"/>
    <w:qFormat/>
    <w:rsid w:val="00DD099D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styleId="aa">
    <w:name w:val="Balloon Text"/>
    <w:basedOn w:val="a"/>
    <w:link w:val="ab"/>
    <w:uiPriority w:val="99"/>
    <w:semiHidden/>
    <w:unhideWhenUsed/>
    <w:rsid w:val="00DD099D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DD099D"/>
    <w:rPr>
      <w:sz w:val="18"/>
      <w:szCs w:val="18"/>
      <w:lang w:val="en-GB"/>
    </w:rPr>
  </w:style>
  <w:style w:type="paragraph" w:customStyle="1" w:styleId="MDPI511onefigurecaption">
    <w:name w:val="MDPI_5.1.1_one_figure_caption"/>
    <w:qFormat/>
    <w:rsid w:val="00DD099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kern w:val="0"/>
      <w:sz w:val="18"/>
      <w:szCs w:val="20"/>
      <w:lang w:bidi="en-US"/>
    </w:rPr>
  </w:style>
  <w:style w:type="paragraph" w:customStyle="1" w:styleId="font5">
    <w:name w:val="font5"/>
    <w:basedOn w:val="a"/>
    <w:rsid w:val="003A70A2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xl69">
    <w:name w:val="xl69"/>
    <w:basedOn w:val="a"/>
    <w:rsid w:val="003A70A2"/>
    <w:pPr>
      <w:widowControl/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0">
    <w:name w:val="xl70"/>
    <w:basedOn w:val="a"/>
    <w:rsid w:val="003A70A2"/>
    <w:pPr>
      <w:widowControl/>
      <w:spacing w:before="100" w:beforeAutospacing="1" w:after="100" w:afterAutospacing="1"/>
      <w:jc w:val="center"/>
    </w:pPr>
    <w:rPr>
      <w:rFonts w:ascii="Times New Roman" w:eastAsia="宋体" w:hAnsi="Times New Roman" w:cs="Times New Roman"/>
      <w:color w:val="FF0000"/>
      <w:kern w:val="0"/>
      <w:sz w:val="24"/>
      <w:szCs w:val="24"/>
    </w:rPr>
  </w:style>
  <w:style w:type="paragraph" w:customStyle="1" w:styleId="xl71">
    <w:name w:val="xl71"/>
    <w:basedOn w:val="a"/>
    <w:rsid w:val="003A70A2"/>
    <w:pPr>
      <w:widowControl/>
      <w:spacing w:before="100" w:beforeAutospacing="1" w:after="100" w:afterAutospacing="1"/>
      <w:jc w:val="center"/>
    </w:pPr>
    <w:rPr>
      <w:rFonts w:ascii="Times New Roman" w:eastAsia="宋体" w:hAnsi="Times New Roman" w:cs="Times New Roman"/>
      <w:color w:val="FF0000"/>
      <w:kern w:val="0"/>
      <w:sz w:val="24"/>
      <w:szCs w:val="24"/>
    </w:rPr>
  </w:style>
  <w:style w:type="paragraph" w:customStyle="1" w:styleId="xl72">
    <w:name w:val="xl72"/>
    <w:basedOn w:val="a"/>
    <w:rsid w:val="003A70A2"/>
    <w:pPr>
      <w:widowControl/>
      <w:spacing w:before="100" w:beforeAutospacing="1" w:after="100" w:afterAutospacing="1"/>
      <w:jc w:val="center"/>
      <w:textAlignment w:val="bottom"/>
    </w:pPr>
    <w:rPr>
      <w:rFonts w:ascii="宋体" w:eastAsia="宋体" w:hAnsi="宋体" w:cs="宋体"/>
      <w:kern w:val="0"/>
      <w:sz w:val="24"/>
      <w:szCs w:val="24"/>
    </w:rPr>
  </w:style>
  <w:style w:type="paragraph" w:customStyle="1" w:styleId="MDPI42tablebody">
    <w:name w:val="MDPI_4.2_table_body"/>
    <w:qFormat/>
    <w:rsid w:val="003A70A2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09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2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0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1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7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0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3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image" Target="media/image6.ti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tif"/><Relationship Id="rId4" Type="http://schemas.openxmlformats.org/officeDocument/2006/relationships/webSettings" Target="webSettings.xml"/><Relationship Id="rId9" Type="http://schemas.openxmlformats.org/officeDocument/2006/relationships/image" Target="media/image3.tif"/><Relationship Id="rId14" Type="http://schemas.openxmlformats.org/officeDocument/2006/relationships/image" Target="media/image8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数字引用" Version="1987"/>
</file>

<file path=customXml/itemProps1.xml><?xml version="1.0" encoding="utf-8"?>
<ds:datastoreItem xmlns:ds="http://schemas.openxmlformats.org/officeDocument/2006/customXml" ds:itemID="{7DB71A8A-D1E1-460D-9174-CEEC3EF56C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1040</TotalTime>
  <Pages>17</Pages>
  <Words>4275</Words>
  <Characters>24370</Characters>
  <Application>Microsoft Office Word</Application>
  <DocSecurity>0</DocSecurity>
  <Lines>203</Lines>
  <Paragraphs>57</Paragraphs>
  <ScaleCrop>false</ScaleCrop>
  <Company/>
  <LinksUpToDate>false</LinksUpToDate>
  <CharactersWithSpaces>28588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yongxia</dc:creator>
  <cp:keywords/>
  <dc:description/>
  <cp:lastModifiedBy>yongxia</cp:lastModifiedBy>
  <cp:revision>77</cp:revision>
  <cp:lastPrinted>2020-08-15T11:02:00Z</cp:lastPrinted>
  <dcterms:created xsi:type="dcterms:W3CDTF">2020-05-07T08:38:00Z</dcterms:created>
  <dcterms:modified xsi:type="dcterms:W3CDTF">2020-11-10T16:02:00Z</dcterms:modified>
</cp:coreProperties>
</file>