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EFE65" w14:textId="77777777" w:rsidR="000074D8" w:rsidRPr="00AC42FD" w:rsidRDefault="000074D8" w:rsidP="00CC6CE1">
      <w:pPr>
        <w:pStyle w:val="MDPI21heading1"/>
      </w:pPr>
      <w:r w:rsidRPr="00AC42FD">
        <w:t>Supplementary materials</w:t>
      </w:r>
    </w:p>
    <w:p w14:paraId="1E85FCEC" w14:textId="77777777" w:rsidR="000074D8" w:rsidRPr="0015300C" w:rsidRDefault="000074D8" w:rsidP="00F543EC">
      <w:pPr>
        <w:pStyle w:val="MDPI52figure"/>
      </w:pPr>
      <w:r>
        <w:rPr>
          <w:noProof/>
        </w:rPr>
        <w:drawing>
          <wp:inline distT="0" distB="0" distL="0" distR="0" wp14:anchorId="4F6E174E" wp14:editId="76554CEB">
            <wp:extent cx="5673394" cy="2133600"/>
            <wp:effectExtent l="0" t="0" r="3810" b="0"/>
            <wp:docPr id="7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7980" cy="214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4B138" w14:textId="4D68EA31" w:rsidR="000074D8" w:rsidRPr="008611D3" w:rsidRDefault="00F543EC" w:rsidP="00F543EC">
      <w:pPr>
        <w:pStyle w:val="MDPI51figurecaption"/>
        <w:jc w:val="center"/>
        <w:rPr>
          <w:rFonts w:eastAsiaTheme="minorEastAsia"/>
        </w:rPr>
      </w:pPr>
      <w:r w:rsidRPr="00F543EC">
        <w:rPr>
          <w:rFonts w:eastAsiaTheme="minorEastAsia"/>
          <w:b/>
        </w:rPr>
        <w:t>Figure S1.</w:t>
      </w:r>
      <w:r w:rsidR="000074D8" w:rsidRPr="00F543EC">
        <w:rPr>
          <w:rFonts w:eastAsiaTheme="minorEastAsia"/>
          <w:b/>
        </w:rPr>
        <w:t xml:space="preserve"> </w:t>
      </w:r>
      <w:r w:rsidR="000074D8" w:rsidRPr="008611D3">
        <w:rPr>
          <w:rFonts w:eastAsiaTheme="minorEastAsia"/>
        </w:rPr>
        <w:t>Scatter plot of BMI against proportion of energy by three macro nutrients</w:t>
      </w:r>
      <w:r w:rsidR="0000446D">
        <w:rPr>
          <w:rFonts w:eastAsiaTheme="minorEastAsia"/>
        </w:rPr>
        <w:t>.</w:t>
      </w:r>
    </w:p>
    <w:p w14:paraId="074F6FC3" w14:textId="77777777" w:rsidR="000074D8" w:rsidRPr="00D217ED" w:rsidRDefault="000074D8" w:rsidP="000074D8"/>
    <w:p w14:paraId="0D7F4B15" w14:textId="77777777" w:rsidR="000074D8" w:rsidRDefault="000074D8" w:rsidP="00F543EC">
      <w:pPr>
        <w:pStyle w:val="MDPI52figure"/>
      </w:pPr>
      <w:r>
        <w:rPr>
          <w:noProof/>
        </w:rPr>
        <w:drawing>
          <wp:inline distT="0" distB="0" distL="0" distR="0" wp14:anchorId="64076AFA" wp14:editId="0B9FDCA1">
            <wp:extent cx="6021803" cy="3605212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247" cy="361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7A24B" w14:textId="0E11D546" w:rsidR="00606F5E" w:rsidRPr="0000446D" w:rsidRDefault="00F543EC" w:rsidP="00F543EC">
      <w:pPr>
        <w:pStyle w:val="MDPI43tablefooter"/>
        <w:ind w:left="425" w:right="425"/>
      </w:pPr>
      <w:r w:rsidRPr="00F543EC">
        <w:rPr>
          <w:b/>
        </w:rPr>
        <w:t>Figure S2.</w:t>
      </w:r>
      <w:r w:rsidR="000074D8" w:rsidRPr="00F543EC">
        <w:rPr>
          <w:b/>
        </w:rPr>
        <w:t xml:space="preserve"> </w:t>
      </w:r>
      <w:r w:rsidR="000074D8" w:rsidRPr="008611D3">
        <w:t>Number of subjects against sum of sufficient nutrition.</w:t>
      </w:r>
      <w:r>
        <w:t xml:space="preserve"> </w:t>
      </w:r>
      <w:r w:rsidR="000074D8" w:rsidRPr="008611D3">
        <w:t>(</w:t>
      </w:r>
      <w:r w:rsidR="0000446D" w:rsidRPr="00F543EC">
        <w:rPr>
          <w:b/>
          <w:bCs/>
        </w:rPr>
        <w:t>a</w:t>
      </w:r>
      <w:r w:rsidR="000074D8" w:rsidRPr="008611D3">
        <w:t>)</w:t>
      </w:r>
      <w:r>
        <w:t xml:space="preserve"> </w:t>
      </w:r>
      <w:r w:rsidR="000074D8" w:rsidRPr="008611D3">
        <w:t>Vitamins for EAR</w:t>
      </w:r>
      <w:r w:rsidR="000074D8" w:rsidRPr="008611D3">
        <w:rPr>
          <w:rFonts w:hint="eastAsia"/>
        </w:rPr>
        <w:t xml:space="preserve">, </w:t>
      </w:r>
      <w:r w:rsidR="000074D8" w:rsidRPr="008611D3">
        <w:t>(</w:t>
      </w:r>
      <w:r w:rsidR="0000446D" w:rsidRPr="0000446D">
        <w:rPr>
          <w:b/>
          <w:bCs/>
        </w:rPr>
        <w:t>b</w:t>
      </w:r>
      <w:r w:rsidR="000074D8" w:rsidRPr="008611D3">
        <w:t xml:space="preserve">) Vitamins for RDA, </w:t>
      </w:r>
      <w:r w:rsidR="000074D8" w:rsidRPr="008611D3">
        <w:rPr>
          <w:rFonts w:hint="eastAsia"/>
        </w:rPr>
        <w:t>(</w:t>
      </w:r>
      <w:r w:rsidR="0000446D" w:rsidRPr="00F543EC">
        <w:rPr>
          <w:b/>
          <w:bCs/>
        </w:rPr>
        <w:t>c</w:t>
      </w:r>
      <w:r w:rsidR="000074D8" w:rsidRPr="008611D3">
        <w:t xml:space="preserve">) Vitamins for AI, </w:t>
      </w:r>
      <w:r w:rsidR="000074D8" w:rsidRPr="008611D3">
        <w:rPr>
          <w:rFonts w:hint="eastAsia"/>
        </w:rPr>
        <w:t>(</w:t>
      </w:r>
      <w:r w:rsidR="0000446D" w:rsidRPr="00F543EC">
        <w:rPr>
          <w:b/>
          <w:bCs/>
        </w:rPr>
        <w:t>d</w:t>
      </w:r>
      <w:r w:rsidR="000074D8" w:rsidRPr="00F543EC">
        <w:t>)</w:t>
      </w:r>
      <w:r w:rsidR="000074D8" w:rsidRPr="008611D3">
        <w:t>Minerals for EAR, (</w:t>
      </w:r>
      <w:r w:rsidR="0000446D" w:rsidRPr="0000446D">
        <w:rPr>
          <w:b/>
          <w:bCs/>
        </w:rPr>
        <w:t>e</w:t>
      </w:r>
      <w:r w:rsidR="000074D8" w:rsidRPr="008611D3">
        <w:t>)Minerals for RDA</w:t>
      </w:r>
      <w:r w:rsidR="0000446D">
        <w:t xml:space="preserve">. </w:t>
      </w:r>
      <w:r w:rsidR="000074D8" w:rsidRPr="008611D3">
        <w:t>Among the 701 subjects investigated in this study, only 323 (46.1%) satisfied all vitamins EAR levels of vitamins, and 85(12.1%) satisfied RDA levels. For Minerals, 391(55.6%) for EAR level and 278 (39.6%) for RDA were satisfied.</w:t>
      </w:r>
      <w:r w:rsidR="0000446D">
        <w:t xml:space="preserve"> </w:t>
      </w:r>
      <w:r w:rsidR="000074D8" w:rsidRPr="008611D3">
        <w:t>ERA: Estimated Average Requirement, AI: Recommended Dietary Allowance, RDA: Adequate Intake, according to Dietary Reference Intakes for Japanese (2015).</w:t>
      </w:r>
    </w:p>
    <w:sectPr w:rsidR="00606F5E" w:rsidRPr="0000446D" w:rsidSect="00F543E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76101" w14:textId="77777777" w:rsidR="00673A0C" w:rsidRDefault="00673A0C">
      <w:pPr>
        <w:spacing w:line="240" w:lineRule="auto"/>
      </w:pPr>
      <w:r>
        <w:separator/>
      </w:r>
    </w:p>
  </w:endnote>
  <w:endnote w:type="continuationSeparator" w:id="0">
    <w:p w14:paraId="65BDFF80" w14:textId="77777777" w:rsidR="00673A0C" w:rsidRDefault="00673A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5A12A" w14:textId="77777777" w:rsidR="00C90B3B" w:rsidRPr="00885BB0" w:rsidRDefault="00C90B3B" w:rsidP="00C90B3B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E736F" w14:textId="77777777" w:rsidR="00C90B3B" w:rsidRPr="008B308E" w:rsidRDefault="00C90B3B" w:rsidP="00C90B3B">
    <w:pPr>
      <w:pStyle w:val="MDPIfooterfirstpage"/>
      <w:spacing w:line="240" w:lineRule="auto"/>
      <w:jc w:val="both"/>
      <w:rPr>
        <w:lang w:val="fr-CH"/>
      </w:rPr>
    </w:pPr>
    <w:bookmarkStart w:id="4" w:name="_Hlk22908583"/>
    <w:bookmarkStart w:id="5" w:name="_Hlk22908584"/>
    <w:r w:rsidRPr="00141586">
      <w:rPr>
        <w:i/>
        <w:szCs w:val="16"/>
      </w:rPr>
      <w:t>Nutrients</w:t>
    </w:r>
    <w:r w:rsidRPr="00A70616">
      <w:rPr>
        <w:iCs/>
        <w:szCs w:val="16"/>
      </w:rPr>
      <w:t xml:space="preserve"> </w:t>
    </w:r>
    <w:r w:rsidR="008313A9" w:rsidRPr="008313A9">
      <w:rPr>
        <w:b/>
        <w:bCs/>
        <w:iCs/>
        <w:szCs w:val="16"/>
      </w:rPr>
      <w:t>20</w:t>
    </w:r>
    <w:r w:rsidR="00AB3BAE">
      <w:rPr>
        <w:b/>
        <w:bCs/>
        <w:iCs/>
        <w:szCs w:val="16"/>
      </w:rPr>
      <w:t>20</w:t>
    </w:r>
    <w:r w:rsidR="008313A9" w:rsidRPr="008313A9">
      <w:rPr>
        <w:bCs/>
        <w:iCs/>
        <w:szCs w:val="16"/>
      </w:rPr>
      <w:t xml:space="preserve">, </w:t>
    </w:r>
    <w:r w:rsidR="008313A9" w:rsidRPr="008313A9">
      <w:rPr>
        <w:bCs/>
        <w:i/>
        <w:iCs/>
        <w:szCs w:val="16"/>
      </w:rPr>
      <w:t>11</w:t>
    </w:r>
    <w:r w:rsidR="008313A9" w:rsidRPr="008313A9">
      <w:rPr>
        <w:bCs/>
        <w:iCs/>
        <w:szCs w:val="16"/>
      </w:rPr>
      <w:t xml:space="preserve">, </w:t>
    </w:r>
    <w:r w:rsidR="00831BDE">
      <w:rPr>
        <w:bCs/>
        <w:iCs/>
        <w:szCs w:val="16"/>
      </w:rPr>
      <w:t xml:space="preserve">x; </w:t>
    </w:r>
    <w:proofErr w:type="spellStart"/>
    <w:r w:rsidR="00831BDE">
      <w:rPr>
        <w:bCs/>
        <w:iCs/>
        <w:szCs w:val="16"/>
      </w:rPr>
      <w:t>doi</w:t>
    </w:r>
    <w:proofErr w:type="spellEnd"/>
    <w:r w:rsidR="00831BDE">
      <w:rPr>
        <w:bCs/>
        <w:iCs/>
        <w:szCs w:val="16"/>
      </w:rPr>
      <w:t>: FOR PEER REVIEW</w:t>
    </w:r>
    <w:r w:rsidR="00DD3F21" w:rsidRPr="008B308E">
      <w:rPr>
        <w:lang w:val="fr-CH"/>
      </w:rPr>
      <w:tab/>
    </w:r>
    <w:r w:rsidRPr="008B308E">
      <w:rPr>
        <w:lang w:val="fr-CH"/>
      </w:rPr>
      <w:t>www.mdpi.com/journal/</w:t>
    </w:r>
    <w:r>
      <w:t>nutrients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4F768" w14:textId="77777777" w:rsidR="00673A0C" w:rsidRDefault="00673A0C">
      <w:pPr>
        <w:spacing w:line="240" w:lineRule="auto"/>
      </w:pPr>
      <w:r>
        <w:separator/>
      </w:r>
    </w:p>
  </w:footnote>
  <w:footnote w:type="continuationSeparator" w:id="0">
    <w:p w14:paraId="66C6AC59" w14:textId="77777777" w:rsidR="00673A0C" w:rsidRDefault="00673A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944F1" w14:textId="77777777" w:rsidR="00C90B3B" w:rsidRDefault="00C90B3B" w:rsidP="00C90B3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2508C" w14:textId="77777777" w:rsidR="00C90B3B" w:rsidRPr="00310EBF" w:rsidRDefault="00C90B3B" w:rsidP="00FC780D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Nutrients </w:t>
    </w:r>
    <w:r w:rsidR="008313A9" w:rsidRPr="008313A9">
      <w:rPr>
        <w:rFonts w:ascii="Palatino Linotype" w:hAnsi="Palatino Linotype"/>
        <w:b/>
        <w:sz w:val="16"/>
      </w:rPr>
      <w:t>20</w:t>
    </w:r>
    <w:r w:rsidR="00AB3BAE">
      <w:rPr>
        <w:rFonts w:ascii="Palatino Linotype" w:hAnsi="Palatino Linotype"/>
        <w:b/>
        <w:sz w:val="16"/>
      </w:rPr>
      <w:t>20</w:t>
    </w:r>
    <w:r w:rsidR="008313A9" w:rsidRPr="008313A9">
      <w:rPr>
        <w:rFonts w:ascii="Palatino Linotype" w:hAnsi="Palatino Linotype"/>
        <w:sz w:val="16"/>
      </w:rPr>
      <w:t xml:space="preserve">, </w:t>
    </w:r>
    <w:r w:rsidR="008313A9" w:rsidRPr="008313A9">
      <w:rPr>
        <w:rFonts w:ascii="Palatino Linotype" w:hAnsi="Palatino Linotype"/>
        <w:i/>
        <w:sz w:val="16"/>
      </w:rPr>
      <w:t>11</w:t>
    </w:r>
    <w:r w:rsidR="00831BDE">
      <w:rPr>
        <w:rFonts w:ascii="Palatino Linotype" w:hAnsi="Palatino Linotype"/>
        <w:sz w:val="16"/>
      </w:rPr>
      <w:t>, x FOR PEER REVIEW</w:t>
    </w:r>
    <w:r w:rsidR="00DD3F21">
      <w:rPr>
        <w:rFonts w:ascii="Palatino Linotype" w:hAnsi="Palatino Linotype"/>
        <w:sz w:val="16"/>
      </w:rPr>
      <w:tab/>
    </w:r>
    <w:r w:rsidR="00831BDE">
      <w:rPr>
        <w:rFonts w:ascii="Palatino Linotype" w:hAnsi="Palatino Linotype"/>
        <w:sz w:val="16"/>
      </w:rPr>
      <w:fldChar w:fldCharType="begin"/>
    </w:r>
    <w:r w:rsidR="00831BDE">
      <w:rPr>
        <w:rFonts w:ascii="Palatino Linotype" w:hAnsi="Palatino Linotype"/>
        <w:sz w:val="16"/>
      </w:rPr>
      <w:instrText xml:space="preserve"> PAGE   \* MERGEFORMAT </w:instrText>
    </w:r>
    <w:r w:rsidR="00831BDE">
      <w:rPr>
        <w:rFonts w:ascii="Palatino Linotype" w:hAnsi="Palatino Linotype"/>
        <w:sz w:val="16"/>
      </w:rPr>
      <w:fldChar w:fldCharType="separate"/>
    </w:r>
    <w:r w:rsidR="00831BDE">
      <w:rPr>
        <w:rFonts w:ascii="Palatino Linotype" w:hAnsi="Palatino Linotype"/>
        <w:noProof/>
        <w:sz w:val="16"/>
      </w:rPr>
      <w:t>2</w:t>
    </w:r>
    <w:r w:rsidR="00831BDE">
      <w:rPr>
        <w:rFonts w:ascii="Palatino Linotype" w:hAnsi="Palatino Linotype"/>
        <w:sz w:val="16"/>
      </w:rPr>
      <w:fldChar w:fldCharType="end"/>
    </w:r>
    <w:r w:rsidR="00831BDE">
      <w:rPr>
        <w:rFonts w:ascii="Palatino Linotype" w:hAnsi="Palatino Linotype"/>
        <w:sz w:val="16"/>
      </w:rPr>
      <w:t xml:space="preserve"> of </w:t>
    </w:r>
    <w:r w:rsidR="00831BDE">
      <w:rPr>
        <w:rFonts w:ascii="Palatino Linotype" w:hAnsi="Palatino Linotype"/>
        <w:sz w:val="16"/>
      </w:rPr>
      <w:fldChar w:fldCharType="begin"/>
    </w:r>
    <w:r w:rsidR="00831BDE">
      <w:rPr>
        <w:rFonts w:ascii="Palatino Linotype" w:hAnsi="Palatino Linotype"/>
        <w:sz w:val="16"/>
      </w:rPr>
      <w:instrText xml:space="preserve"> NUMPAGES   \* MERGEFORMAT </w:instrText>
    </w:r>
    <w:r w:rsidR="00831BDE">
      <w:rPr>
        <w:rFonts w:ascii="Palatino Linotype" w:hAnsi="Palatino Linotype"/>
        <w:sz w:val="16"/>
      </w:rPr>
      <w:fldChar w:fldCharType="separate"/>
    </w:r>
    <w:r w:rsidR="00831BDE">
      <w:rPr>
        <w:rFonts w:ascii="Palatino Linotype" w:hAnsi="Palatino Linotype"/>
        <w:noProof/>
        <w:sz w:val="16"/>
      </w:rPr>
      <w:t>3</w:t>
    </w:r>
    <w:r w:rsidR="00831BDE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2908560"/>
  <w:bookmarkStart w:id="1" w:name="_Hlk22908561"/>
  <w:bookmarkStart w:id="2" w:name="_Hlk22908573"/>
  <w:bookmarkStart w:id="3" w:name="_Hlk22908574"/>
  <w:p w14:paraId="255F9000" w14:textId="77777777" w:rsidR="00C90B3B" w:rsidRDefault="00606F5E" w:rsidP="00C90B3B">
    <w:pPr>
      <w:pStyle w:val="MDPIheaderjournallogo"/>
    </w:pPr>
    <w:r w:rsidRPr="00CE1CFD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6871AEF0" wp14:editId="6C512C6A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673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73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80BCA" w14:textId="77777777" w:rsidR="00C90B3B" w:rsidRDefault="00606F5E" w:rsidP="00C90B3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2549C8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5F62BA86" wp14:editId="699A8995">
                                <wp:extent cx="546100" cy="361950"/>
                                <wp:effectExtent l="0" t="0" r="0" b="0"/>
                                <wp:docPr id="4" name="Picture 5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100" cy="361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71AE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0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" stroked="f">
              <v:textbox inset="0,0,0,0">
                <w:txbxContent>
                  <w:p w14:paraId="4DC80BCA" w14:textId="77777777" w:rsidR="00C90B3B" w:rsidRDefault="00606F5E" w:rsidP="00C90B3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2549C8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5F62BA86" wp14:editId="699A8995">
                          <wp:extent cx="546100" cy="361950"/>
                          <wp:effectExtent l="0" t="0" r="0" b="0"/>
                          <wp:docPr id="4" name="Picture 5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100" cy="361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0121C8AF" wp14:editId="081CA3E4">
          <wp:extent cx="1701800" cy="431800"/>
          <wp:effectExtent l="0" t="0" r="0" b="0"/>
          <wp:docPr id="1" name="Picture 7" descr="C:\Users\home\Desktop\logos\Nutrient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ome\Desktop\logos\Nutrients-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F5E"/>
    <w:rsid w:val="0000446D"/>
    <w:rsid w:val="00004D47"/>
    <w:rsid w:val="000074D8"/>
    <w:rsid w:val="00021317"/>
    <w:rsid w:val="000330FF"/>
    <w:rsid w:val="00070240"/>
    <w:rsid w:val="00077A11"/>
    <w:rsid w:val="000B6163"/>
    <w:rsid w:val="000C1EF0"/>
    <w:rsid w:val="000F03E2"/>
    <w:rsid w:val="001576CB"/>
    <w:rsid w:val="00192EF9"/>
    <w:rsid w:val="001B4B5A"/>
    <w:rsid w:val="001E2AEB"/>
    <w:rsid w:val="001E4BE2"/>
    <w:rsid w:val="001F533A"/>
    <w:rsid w:val="00202E01"/>
    <w:rsid w:val="0021329E"/>
    <w:rsid w:val="00225372"/>
    <w:rsid w:val="002549C8"/>
    <w:rsid w:val="0029512B"/>
    <w:rsid w:val="00297D43"/>
    <w:rsid w:val="00301D08"/>
    <w:rsid w:val="00326141"/>
    <w:rsid w:val="00355677"/>
    <w:rsid w:val="003934AC"/>
    <w:rsid w:val="003E4154"/>
    <w:rsid w:val="00401D30"/>
    <w:rsid w:val="00435811"/>
    <w:rsid w:val="004B543E"/>
    <w:rsid w:val="004C025E"/>
    <w:rsid w:val="004C3BAD"/>
    <w:rsid w:val="005A79DF"/>
    <w:rsid w:val="005C74F1"/>
    <w:rsid w:val="00606F5E"/>
    <w:rsid w:val="00612EEA"/>
    <w:rsid w:val="00657213"/>
    <w:rsid w:val="00657B19"/>
    <w:rsid w:val="00673A0C"/>
    <w:rsid w:val="00692393"/>
    <w:rsid w:val="006D5B1F"/>
    <w:rsid w:val="006F0855"/>
    <w:rsid w:val="00721BCF"/>
    <w:rsid w:val="0074773B"/>
    <w:rsid w:val="00797D64"/>
    <w:rsid w:val="008313A9"/>
    <w:rsid w:val="00831BDE"/>
    <w:rsid w:val="0084006D"/>
    <w:rsid w:val="008427A3"/>
    <w:rsid w:val="00850CDD"/>
    <w:rsid w:val="0088210D"/>
    <w:rsid w:val="00887E29"/>
    <w:rsid w:val="00891137"/>
    <w:rsid w:val="008949C9"/>
    <w:rsid w:val="008B5FC5"/>
    <w:rsid w:val="00915BFC"/>
    <w:rsid w:val="00927BC1"/>
    <w:rsid w:val="009637C4"/>
    <w:rsid w:val="0099746A"/>
    <w:rsid w:val="009B682C"/>
    <w:rsid w:val="009C50EC"/>
    <w:rsid w:val="009F70E6"/>
    <w:rsid w:val="00A143F4"/>
    <w:rsid w:val="00A37161"/>
    <w:rsid w:val="00A56A35"/>
    <w:rsid w:val="00AB3BAE"/>
    <w:rsid w:val="00AD57E2"/>
    <w:rsid w:val="00AE6C73"/>
    <w:rsid w:val="00AF3A21"/>
    <w:rsid w:val="00B42244"/>
    <w:rsid w:val="00B751BD"/>
    <w:rsid w:val="00B919EF"/>
    <w:rsid w:val="00BD0170"/>
    <w:rsid w:val="00BD2F41"/>
    <w:rsid w:val="00BD3278"/>
    <w:rsid w:val="00BE05D8"/>
    <w:rsid w:val="00C1192A"/>
    <w:rsid w:val="00C310AF"/>
    <w:rsid w:val="00C31AF5"/>
    <w:rsid w:val="00C64435"/>
    <w:rsid w:val="00C658BF"/>
    <w:rsid w:val="00C77084"/>
    <w:rsid w:val="00C86505"/>
    <w:rsid w:val="00C876E2"/>
    <w:rsid w:val="00C90B3B"/>
    <w:rsid w:val="00CC03C7"/>
    <w:rsid w:val="00CC0501"/>
    <w:rsid w:val="00CC6CE1"/>
    <w:rsid w:val="00CE591F"/>
    <w:rsid w:val="00D12D08"/>
    <w:rsid w:val="00DA6C33"/>
    <w:rsid w:val="00DD1D1E"/>
    <w:rsid w:val="00DD3F21"/>
    <w:rsid w:val="00DE0B0C"/>
    <w:rsid w:val="00E23D9F"/>
    <w:rsid w:val="00E36A1F"/>
    <w:rsid w:val="00E62E6C"/>
    <w:rsid w:val="00E80413"/>
    <w:rsid w:val="00EC71B4"/>
    <w:rsid w:val="00F0016C"/>
    <w:rsid w:val="00F02463"/>
    <w:rsid w:val="00F300E3"/>
    <w:rsid w:val="00F543EC"/>
    <w:rsid w:val="00FA2128"/>
    <w:rsid w:val="00FA2E83"/>
    <w:rsid w:val="00FC780D"/>
    <w:rsid w:val="00FD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88B311"/>
  <w15:chartTrackingRefBased/>
  <w15:docId w15:val="{34722B59-BA18-4980-9BB9-A5E5475E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9C8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549C8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549C8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549C8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2549C8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549C8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549C8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2549C8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549C8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2549C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2549C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549C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2549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549C8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549C8"/>
    <w:pPr>
      <w:ind w:firstLine="0"/>
    </w:pPr>
  </w:style>
  <w:style w:type="paragraph" w:customStyle="1" w:styleId="MDPI33textspaceafter">
    <w:name w:val="MDPI_3.3_text_space_after"/>
    <w:basedOn w:val="MDPI31text"/>
    <w:qFormat/>
    <w:rsid w:val="002549C8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549C8"/>
    <w:pPr>
      <w:spacing w:after="120"/>
    </w:pPr>
  </w:style>
  <w:style w:type="paragraph" w:customStyle="1" w:styleId="MDPI36textafterlist">
    <w:name w:val="MDPI_3.6_text_after_list"/>
    <w:basedOn w:val="MDPI31text"/>
    <w:qFormat/>
    <w:rsid w:val="002549C8"/>
    <w:pPr>
      <w:spacing w:before="120"/>
    </w:pPr>
  </w:style>
  <w:style w:type="paragraph" w:customStyle="1" w:styleId="MDPI37itemize">
    <w:name w:val="MDPI_3.7_itemize"/>
    <w:basedOn w:val="MDPI31text"/>
    <w:qFormat/>
    <w:rsid w:val="002549C8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549C8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549C8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549C8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549C8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2549C8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8949C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549C8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549C8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549C8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2549C8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549C8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549C8"/>
  </w:style>
  <w:style w:type="paragraph" w:customStyle="1" w:styleId="MDPIfooterfirstpage">
    <w:name w:val="MDPI_footer_firstpage"/>
    <w:basedOn w:val="Normal"/>
    <w:qFormat/>
    <w:rsid w:val="002549C8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2549C8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2549C8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549C8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2549C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2549C8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49C8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2549C8"/>
  </w:style>
  <w:style w:type="table" w:customStyle="1" w:styleId="MDPI41threelinetable">
    <w:name w:val="MDPI_4.1_three_line_table"/>
    <w:basedOn w:val="TableNormal"/>
    <w:uiPriority w:val="99"/>
    <w:rsid w:val="008949C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AF3A21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891137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8313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NormalWeb">
    <w:name w:val="Normal (Web)"/>
    <w:basedOn w:val="Normal"/>
    <w:uiPriority w:val="99"/>
    <w:semiHidden/>
    <w:unhideWhenUsed/>
    <w:rsid w:val="000074D8"/>
    <w:pPr>
      <w:spacing w:before="100" w:beforeAutospacing="1" w:after="100" w:afterAutospacing="1" w:line="240" w:lineRule="auto"/>
      <w:jc w:val="left"/>
    </w:pPr>
    <w:rPr>
      <w:rFonts w:ascii="MS PGothic" w:eastAsia="MS PGothic" w:hAnsi="MS PGothic" w:cs="MS PGothic"/>
      <w:color w:val="auto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2019nutrien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2019nutrients-template</Template>
  <TotalTime>1</TotalTime>
  <Pages>1</Pages>
  <Words>99</Words>
  <Characters>568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Thomas Kirkwood</cp:lastModifiedBy>
  <cp:revision>2</cp:revision>
  <dcterms:created xsi:type="dcterms:W3CDTF">2020-09-23T09:11:00Z</dcterms:created>
  <dcterms:modified xsi:type="dcterms:W3CDTF">2020-09-23T09:11:00Z</dcterms:modified>
</cp:coreProperties>
</file>