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C3F5" w14:textId="77777777" w:rsidR="00081C0F" w:rsidRDefault="00081C0F" w:rsidP="00B315A5">
      <w:pPr>
        <w:rPr>
          <w:rFonts w:ascii="Times New Roman" w:hAnsi="Times New Roman" w:cs="Times New Roman"/>
          <w:sz w:val="22"/>
          <w:lang w:val="en-US"/>
        </w:rPr>
      </w:pPr>
    </w:p>
    <w:p w14:paraId="7CAB7A46" w14:textId="2A9BE9E8" w:rsidR="00B315A5" w:rsidRPr="00BE00FE" w:rsidRDefault="00B315A5" w:rsidP="00B315A5">
      <w:pPr>
        <w:rPr>
          <w:rFonts w:ascii="Times New Roman" w:hAnsi="Times New Roman" w:cs="Times New Roman"/>
          <w:sz w:val="22"/>
          <w:lang w:val="en-US"/>
        </w:rPr>
      </w:pPr>
      <w:r w:rsidRPr="00B3046B">
        <w:rPr>
          <w:rFonts w:ascii="Times New Roman" w:hAnsi="Times New Roman" w:cs="Times New Roman"/>
          <w:b/>
          <w:sz w:val="22"/>
          <w:lang w:val="en-US"/>
        </w:rPr>
        <w:t>Table S</w:t>
      </w:r>
      <w:r w:rsidR="00B3046B" w:rsidRPr="00B3046B">
        <w:rPr>
          <w:rFonts w:ascii="Times New Roman" w:hAnsi="Times New Roman" w:cs="Times New Roman"/>
          <w:b/>
          <w:sz w:val="22"/>
          <w:lang w:val="en-US"/>
        </w:rPr>
        <w:t>1</w:t>
      </w:r>
      <w:r w:rsidRPr="00BE00FE">
        <w:rPr>
          <w:rFonts w:ascii="Times New Roman" w:hAnsi="Times New Roman" w:cs="Times New Roman"/>
          <w:sz w:val="22"/>
          <w:lang w:val="en-US"/>
        </w:rPr>
        <w:t xml:space="preserve"> Characteristic</w:t>
      </w:r>
      <w:r w:rsidR="005E50E2">
        <w:rPr>
          <w:rFonts w:ascii="Times New Roman" w:hAnsi="Times New Roman" w:cs="Times New Roman"/>
          <w:sz w:val="22"/>
          <w:lang w:val="en-US"/>
        </w:rPr>
        <w:t>s</w:t>
      </w:r>
      <w:r w:rsidRPr="00BE00FE">
        <w:rPr>
          <w:rFonts w:ascii="Times New Roman" w:hAnsi="Times New Roman" w:cs="Times New Roman"/>
          <w:sz w:val="22"/>
          <w:lang w:val="en-US"/>
        </w:rPr>
        <w:t xml:space="preserve"> of </w:t>
      </w:r>
      <w:r w:rsidR="00BE00FE">
        <w:rPr>
          <w:rFonts w:ascii="Times New Roman" w:hAnsi="Times New Roman" w:cs="Times New Roman"/>
          <w:sz w:val="22"/>
          <w:lang w:val="en-US"/>
        </w:rPr>
        <w:t>transcriptom</w:t>
      </w:r>
      <w:r w:rsidR="00553365">
        <w:rPr>
          <w:rFonts w:ascii="Times New Roman" w:hAnsi="Times New Roman" w:cs="Times New Roman"/>
          <w:sz w:val="22"/>
          <w:lang w:val="en-US"/>
        </w:rPr>
        <w:t>ics</w:t>
      </w:r>
      <w:r w:rsidR="00BE00FE">
        <w:rPr>
          <w:rFonts w:ascii="Times New Roman" w:hAnsi="Times New Roman" w:cs="Times New Roman"/>
          <w:sz w:val="22"/>
          <w:lang w:val="en-US"/>
        </w:rPr>
        <w:t xml:space="preserve"> </w:t>
      </w:r>
      <w:r w:rsidRPr="00BE00FE">
        <w:rPr>
          <w:rFonts w:ascii="Times New Roman" w:hAnsi="Times New Roman" w:cs="Times New Roman"/>
          <w:sz w:val="22"/>
          <w:lang w:val="en-US"/>
        </w:rPr>
        <w:t>datasets selected for meta-analysis</w:t>
      </w:r>
    </w:p>
    <w:p w14:paraId="597EBB66" w14:textId="77777777" w:rsidR="00B315A5" w:rsidRPr="00BE00FE" w:rsidRDefault="00B315A5" w:rsidP="00B315A5">
      <w:pPr>
        <w:rPr>
          <w:rFonts w:ascii="Times New Roman" w:hAnsi="Times New Roman" w:cs="Times New Roman"/>
          <w:sz w:val="22"/>
          <w:lang w:val="en-US"/>
        </w:rPr>
      </w:pPr>
    </w:p>
    <w:tbl>
      <w:tblPr>
        <w:tblW w:w="1394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645"/>
        <w:gridCol w:w="3155"/>
        <w:gridCol w:w="2147"/>
        <w:gridCol w:w="2039"/>
        <w:gridCol w:w="3446"/>
        <w:gridCol w:w="1076"/>
      </w:tblGrid>
      <w:tr w:rsidR="00B315A5" w:rsidRPr="00BE00FE" w14:paraId="4DB5E741" w14:textId="77777777" w:rsidTr="00B217F0">
        <w:trPr>
          <w:trHeight w:val="334"/>
        </w:trPr>
        <w:tc>
          <w:tcPr>
            <w:tcW w:w="417" w:type="dxa"/>
            <w:tcBorders>
              <w:bottom w:val="single" w:sz="4" w:space="0" w:color="auto"/>
            </w:tcBorders>
          </w:tcPr>
          <w:p w14:paraId="6DE82E8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F4D5E75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GEO ID/</w:t>
            </w:r>
          </w:p>
          <w:p w14:paraId="562DACE8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ArrayExpress ID (publication year)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14:paraId="314F2A9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Sample size after removing outliers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14:paraId="45224C7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Tissue location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4FDCF229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Inflammation status of IBD patients</w:t>
            </w: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14:paraId="6A42E2D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Platform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304303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Adult/</w:t>
            </w:r>
          </w:p>
          <w:p w14:paraId="72B9671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Pediatric cohort</w:t>
            </w:r>
          </w:p>
        </w:tc>
      </w:tr>
      <w:tr w:rsidR="00B315A5" w:rsidRPr="00BE00FE" w14:paraId="5D1C53B7" w14:textId="77777777" w:rsidTr="00B217F0">
        <w:trPr>
          <w:trHeight w:val="334"/>
        </w:trPr>
        <w:tc>
          <w:tcPr>
            <w:tcW w:w="417" w:type="dxa"/>
            <w:tcBorders>
              <w:bottom w:val="nil"/>
            </w:tcBorders>
          </w:tcPr>
          <w:p w14:paraId="56757E1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</w:p>
        </w:tc>
        <w:tc>
          <w:tcPr>
            <w:tcW w:w="1656" w:type="dxa"/>
            <w:tcBorders>
              <w:bottom w:val="nil"/>
            </w:tcBorders>
          </w:tcPr>
          <w:p w14:paraId="7473B54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GSE179285 (2021)</w:t>
            </w:r>
          </w:p>
        </w:tc>
        <w:tc>
          <w:tcPr>
            <w:tcW w:w="3201" w:type="dxa"/>
            <w:tcBorders>
              <w:bottom w:val="nil"/>
            </w:tcBorders>
          </w:tcPr>
          <w:p w14:paraId="15FFA04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Terminal ileum from 62 CD and 8 controls;</w:t>
            </w:r>
          </w:p>
          <w:p w14:paraId="0AB53C2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Ascending/descending colon from 71 and 11 controls;</w:t>
            </w:r>
          </w:p>
          <w:p w14:paraId="65D28FD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Sigmoid colon from 40 UC and 11 controls</w:t>
            </w:r>
          </w:p>
        </w:tc>
        <w:tc>
          <w:tcPr>
            <w:tcW w:w="1971" w:type="dxa"/>
            <w:tcBorders>
              <w:bottom w:val="nil"/>
            </w:tcBorders>
          </w:tcPr>
          <w:p w14:paraId="59E62BB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Terminal ileum, ascending/descending colon, sigmoid colon</w:t>
            </w:r>
          </w:p>
        </w:tc>
        <w:tc>
          <w:tcPr>
            <w:tcW w:w="2070" w:type="dxa"/>
            <w:tcBorders>
              <w:bottom w:val="nil"/>
            </w:tcBorders>
          </w:tcPr>
          <w:p w14:paraId="6E27CCD1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iCD: 33 active and 29 inactive</w:t>
            </w:r>
          </w:p>
          <w:p w14:paraId="07E956C1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cCD: 11 active and 60 inactive</w:t>
            </w:r>
          </w:p>
          <w:p w14:paraId="1DB1E21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UC: 20 active and 20 inactive</w:t>
            </w:r>
          </w:p>
        </w:tc>
        <w:tc>
          <w:tcPr>
            <w:tcW w:w="3550" w:type="dxa"/>
            <w:tcBorders>
              <w:bottom w:val="nil"/>
            </w:tcBorders>
          </w:tcPr>
          <w:p w14:paraId="4C3B33C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 xml:space="preserve">Agilent-014850 Whole Human Genome Microarray 4x44K G4112F (GPL6480) </w:t>
            </w:r>
          </w:p>
        </w:tc>
        <w:tc>
          <w:tcPr>
            <w:tcW w:w="1080" w:type="dxa"/>
            <w:tcBorders>
              <w:bottom w:val="nil"/>
            </w:tcBorders>
          </w:tcPr>
          <w:p w14:paraId="163DD4E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BE00FE" w14:paraId="60B4AE36" w14:textId="77777777" w:rsidTr="00B217F0">
        <w:trPr>
          <w:trHeight w:val="334"/>
        </w:trPr>
        <w:tc>
          <w:tcPr>
            <w:tcW w:w="417" w:type="dxa"/>
            <w:tcBorders>
              <w:top w:val="nil"/>
              <w:bottom w:val="nil"/>
            </w:tcBorders>
          </w:tcPr>
          <w:p w14:paraId="22C4721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655AAC2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GSE137344 (2020)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628C6542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99 CD and 29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3F157B2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ileum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36236443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28 active and 71 inactive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06CA1BE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NextSeq 550 (GPL21697)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29E5F2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Pediatric</w:t>
            </w:r>
          </w:p>
        </w:tc>
      </w:tr>
      <w:tr w:rsidR="00B315A5" w:rsidRPr="00BE00FE" w14:paraId="1B99EC64" w14:textId="77777777" w:rsidTr="00B217F0">
        <w:trPr>
          <w:trHeight w:val="321"/>
        </w:trPr>
        <w:tc>
          <w:tcPr>
            <w:tcW w:w="417" w:type="dxa"/>
            <w:tcBorders>
              <w:top w:val="nil"/>
              <w:bottom w:val="nil"/>
            </w:tcBorders>
          </w:tcPr>
          <w:p w14:paraId="0E8C280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3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31E9842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GSE128682 (2020)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667F37D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 xml:space="preserve">28 UC, and 16 controls 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398EEA82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3AC7532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14 active and 14 inactive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0BCE7F93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NextSeq 550 (GPL21697)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C00F3E9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BE00FE" w14:paraId="5E8D747D" w14:textId="77777777" w:rsidTr="00B217F0">
        <w:trPr>
          <w:trHeight w:val="321"/>
        </w:trPr>
        <w:tc>
          <w:tcPr>
            <w:tcW w:w="417" w:type="dxa"/>
            <w:tcBorders>
              <w:top w:val="nil"/>
              <w:bottom w:val="nil"/>
            </w:tcBorders>
          </w:tcPr>
          <w:p w14:paraId="7B0E7B63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75A0749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GSE126124 (2019)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27A65107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38 CD, 18 UC, and 22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327F309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5478E448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3CDA718D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Affymetrix human gene 1.0 ST Array (GPL6244)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3430E6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Pediatric</w:t>
            </w:r>
          </w:p>
        </w:tc>
      </w:tr>
      <w:tr w:rsidR="00B315A5" w:rsidRPr="00BE00FE" w14:paraId="2C6CF6F3" w14:textId="77777777" w:rsidTr="00B217F0">
        <w:trPr>
          <w:trHeight w:val="321"/>
        </w:trPr>
        <w:tc>
          <w:tcPr>
            <w:tcW w:w="417" w:type="dxa"/>
            <w:tcBorders>
              <w:top w:val="nil"/>
              <w:bottom w:val="nil"/>
            </w:tcBorders>
          </w:tcPr>
          <w:p w14:paraId="73BADA2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5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624F8525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GSE102133 (2019)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1FB3D63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54 CD and 11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512D42B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Ileum</w:t>
            </w:r>
          </w:p>
          <w:p w14:paraId="506608D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756D8162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05097AAD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Affymetrix human gene 1.0 ST Array (GPL6244)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7B3EBE1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A446FF" w:rsidRPr="00BE00FE" w14:paraId="00A3C423" w14:textId="77777777" w:rsidTr="00B217F0">
        <w:trPr>
          <w:trHeight w:val="321"/>
        </w:trPr>
        <w:tc>
          <w:tcPr>
            <w:tcW w:w="417" w:type="dxa"/>
            <w:tcBorders>
              <w:top w:val="nil"/>
              <w:bottom w:val="nil"/>
            </w:tcBorders>
          </w:tcPr>
          <w:p w14:paraId="6B4A8471" w14:textId="77777777" w:rsidR="00A446FF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6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24C7DDC9" w14:textId="77777777" w:rsidR="00A446FF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GSE112366 (2019)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22942FE1" w14:textId="77777777" w:rsidR="00A446FF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105 CD and 26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29FD85A2" w14:textId="77777777" w:rsidR="00A446FF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Ileum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7DFC68D8" w14:textId="77777777" w:rsidR="00A446FF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574F343B" w14:textId="77777777" w:rsidR="00A446FF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Affymetrix HT HG-U133+PM Array Plate (GPL13158)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493AEC0" w14:textId="77777777" w:rsidR="00A446FF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BE00FE" w14:paraId="48BD4DED" w14:textId="77777777" w:rsidTr="00B217F0">
        <w:trPr>
          <w:trHeight w:val="334"/>
        </w:trPr>
        <w:tc>
          <w:tcPr>
            <w:tcW w:w="417" w:type="dxa"/>
            <w:tcBorders>
              <w:top w:val="nil"/>
              <w:bottom w:val="nil"/>
            </w:tcBorders>
          </w:tcPr>
          <w:p w14:paraId="25A811AA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7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3BBA5AE9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GSE87466 (2018)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773E6BC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 xml:space="preserve"> 86 UC and 20 controls</w:t>
            </w:r>
          </w:p>
          <w:p w14:paraId="30BAA73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03AC9EE7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</w:t>
            </w:r>
          </w:p>
          <w:p w14:paraId="1058BBD1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372A07B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627783B9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Affymetrix HT HG-U133+PM Array Plate (GPL13158)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E05348A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025711" w14:paraId="2E5043A9" w14:textId="77777777" w:rsidTr="00B217F0">
        <w:trPr>
          <w:trHeight w:val="334"/>
        </w:trPr>
        <w:tc>
          <w:tcPr>
            <w:tcW w:w="417" w:type="dxa"/>
            <w:tcBorders>
              <w:top w:val="nil"/>
              <w:bottom w:val="nil"/>
            </w:tcBorders>
          </w:tcPr>
          <w:p w14:paraId="216354FE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8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7AC04A38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 xml:space="preserve"> E-MTAB-5790 (2018)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3DEC3E28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36 CD and 32 controls</w:t>
            </w:r>
          </w:p>
          <w:p w14:paraId="2B194918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0415D8E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Terminal ileum</w:t>
            </w:r>
          </w:p>
          <w:p w14:paraId="552F4F8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130A51D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inactive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0DF3A677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Agilent Whole Human Genome 4x44k Microarrays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745DD8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</w:tr>
      <w:tr w:rsidR="00B315A5" w:rsidRPr="00BE00FE" w14:paraId="797E1E1F" w14:textId="77777777" w:rsidTr="00B217F0">
        <w:trPr>
          <w:trHeight w:val="347"/>
        </w:trPr>
        <w:tc>
          <w:tcPr>
            <w:tcW w:w="417" w:type="dxa"/>
            <w:tcBorders>
              <w:top w:val="nil"/>
              <w:bottom w:val="nil"/>
            </w:tcBorders>
          </w:tcPr>
          <w:p w14:paraId="58406609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9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3997579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GSE75214 (2017)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7E07FA0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 from 97 UC, 8 CD patients, and 11 controls</w:t>
            </w:r>
          </w:p>
          <w:p w14:paraId="13106F0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Terminal ileum from 67 CD  and 11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78815E0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 and terminal ileum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1601FD21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UC: 74 active and 23 inactive</w:t>
            </w:r>
          </w:p>
          <w:p w14:paraId="65589DB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 xml:space="preserve">cCD: 8 active </w:t>
            </w:r>
          </w:p>
          <w:p w14:paraId="13A8A28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iCD: 51 active and 16 inactive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476FA501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Affymetrix Human Gene 1.0 ST Array (GPL6244)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119E54A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BE00FE" w14:paraId="16E89610" w14:textId="77777777" w:rsidTr="00B217F0">
        <w:trPr>
          <w:trHeight w:val="347"/>
        </w:trPr>
        <w:tc>
          <w:tcPr>
            <w:tcW w:w="417" w:type="dxa"/>
            <w:tcBorders>
              <w:top w:val="nil"/>
              <w:bottom w:val="nil"/>
            </w:tcBorders>
          </w:tcPr>
          <w:p w14:paraId="76568E15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lastRenderedPageBreak/>
              <w:t>10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7195C18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GSE83687 (2017)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192E224D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12 CD, 25 UC and 48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19E697C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3E5867EF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609804BA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Illumina HiSeq 2500 (GPL16791)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2FA49A8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Pediatric and adult</w:t>
            </w:r>
          </w:p>
        </w:tc>
      </w:tr>
      <w:tr w:rsidR="00B315A5" w:rsidRPr="00BE00FE" w14:paraId="65F23D27" w14:textId="77777777" w:rsidTr="00B217F0">
        <w:trPr>
          <w:trHeight w:val="347"/>
        </w:trPr>
        <w:tc>
          <w:tcPr>
            <w:tcW w:w="417" w:type="dxa"/>
            <w:tcBorders>
              <w:top w:val="nil"/>
              <w:bottom w:val="nil"/>
            </w:tcBorders>
          </w:tcPr>
          <w:p w14:paraId="73D1AA18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11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4D774318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GSE68570 (2016)</w:t>
            </w:r>
          </w:p>
          <w:p w14:paraId="7355CA9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3D4A82D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6 CD and 5 non-IBD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6E892B9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Ileal biopsies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1F5B463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0BA22CC3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Illumina HumanHT-12 V4.0 expression beadchip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79BFAD2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BE00FE" w14:paraId="317F0586" w14:textId="77777777" w:rsidTr="00B217F0">
        <w:trPr>
          <w:trHeight w:val="347"/>
        </w:trPr>
        <w:tc>
          <w:tcPr>
            <w:tcW w:w="417" w:type="dxa"/>
            <w:tcBorders>
              <w:top w:val="nil"/>
              <w:bottom w:val="nil"/>
            </w:tcBorders>
          </w:tcPr>
          <w:p w14:paraId="1920EC78" w14:textId="77777777" w:rsidR="00B315A5" w:rsidRPr="00BE00FE" w:rsidRDefault="00B315A5" w:rsidP="00A446FF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</w:t>
            </w:r>
            <w:r w:rsidR="00A446FF" w:rsidRPr="00BE00FE">
              <w:rPr>
                <w:rFonts w:ascii="Times New Roman" w:hAnsi="Times New Roman" w:cs="Times New Roman"/>
                <w:sz w:val="22"/>
                <w:lang w:val="en-US"/>
              </w:rPr>
              <w:t>2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1F1C6F45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GSE48958 (2015)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20E55BF9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13 UC and 8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1A0611E3" w14:textId="77777777" w:rsidR="00B315A5" w:rsidRPr="00BE00FE" w:rsidRDefault="00B315A5" w:rsidP="00B21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75E8EE4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7 active and 6 inactive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040B131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Affymetrix Human Gene 1.0 ST Array (GPL6244)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7E6EF81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BE00FE" w14:paraId="54AAC5D0" w14:textId="77777777" w:rsidTr="00B217F0">
        <w:trPr>
          <w:trHeight w:val="347"/>
        </w:trPr>
        <w:tc>
          <w:tcPr>
            <w:tcW w:w="417" w:type="dxa"/>
            <w:tcBorders>
              <w:top w:val="nil"/>
              <w:bottom w:val="nil"/>
            </w:tcBorders>
          </w:tcPr>
          <w:p w14:paraId="7103C177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13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3821DFA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GSE57945 (2014)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068CDE7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163 iCD, 55 cCD, and 42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653F0678" w14:textId="77777777" w:rsidR="00B315A5" w:rsidRPr="00BE00FE" w:rsidRDefault="00B315A5" w:rsidP="00B21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Ileum</w:t>
            </w:r>
          </w:p>
          <w:p w14:paraId="3DE80CE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0A42BAB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3D01504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Illumina HiSeq 2000 (GPL11154)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6707E50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Pediatric</w:t>
            </w:r>
          </w:p>
        </w:tc>
      </w:tr>
      <w:tr w:rsidR="00B315A5" w:rsidRPr="00BE00FE" w14:paraId="683B2450" w14:textId="77777777" w:rsidTr="00B217F0">
        <w:trPr>
          <w:trHeight w:val="347"/>
        </w:trPr>
        <w:tc>
          <w:tcPr>
            <w:tcW w:w="417" w:type="dxa"/>
            <w:tcBorders>
              <w:top w:val="nil"/>
              <w:bottom w:val="nil"/>
            </w:tcBorders>
          </w:tcPr>
          <w:p w14:paraId="3673950E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14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0B2A016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GSE47908 (2014)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65853CB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38 UC and 15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4376FFF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47466525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72A3220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Affymetrix Human Genome U133 Plus 2.0 Array (GPL570)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75DE585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BE00FE" w14:paraId="41BD3B20" w14:textId="77777777" w:rsidTr="00B217F0">
        <w:trPr>
          <w:trHeight w:val="347"/>
        </w:trPr>
        <w:tc>
          <w:tcPr>
            <w:tcW w:w="417" w:type="dxa"/>
            <w:tcBorders>
              <w:top w:val="nil"/>
              <w:bottom w:val="nil"/>
            </w:tcBorders>
          </w:tcPr>
          <w:p w14:paraId="3FECFAC9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15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015DD62D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GSE52746 (2014)</w:t>
            </w:r>
          </w:p>
        </w:tc>
        <w:tc>
          <w:tcPr>
            <w:tcW w:w="3201" w:type="dxa"/>
            <w:tcBorders>
              <w:top w:val="nil"/>
              <w:bottom w:val="nil"/>
            </w:tcBorders>
          </w:tcPr>
          <w:p w14:paraId="07EE3812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10 CD patients and 17  controls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58E9B519" w14:textId="77777777" w:rsidR="00B315A5" w:rsidRPr="00BE00FE" w:rsidRDefault="00B315A5" w:rsidP="00B21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 xml:space="preserve">Colon 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14:paraId="18D56C05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active</w:t>
            </w:r>
          </w:p>
        </w:tc>
        <w:tc>
          <w:tcPr>
            <w:tcW w:w="3550" w:type="dxa"/>
            <w:tcBorders>
              <w:top w:val="nil"/>
              <w:bottom w:val="nil"/>
            </w:tcBorders>
          </w:tcPr>
          <w:p w14:paraId="4E9DB536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Affymetrix Human Genome U133 Plus 2.0 Array (GPL570)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33DB7B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  <w:tr w:rsidR="00B315A5" w:rsidRPr="00BE00FE" w14:paraId="21DBC234" w14:textId="77777777" w:rsidTr="00B217F0">
        <w:trPr>
          <w:trHeight w:val="347"/>
        </w:trPr>
        <w:tc>
          <w:tcPr>
            <w:tcW w:w="417" w:type="dxa"/>
            <w:tcBorders>
              <w:top w:val="nil"/>
            </w:tcBorders>
          </w:tcPr>
          <w:p w14:paraId="13920016" w14:textId="77777777" w:rsidR="00B315A5" w:rsidRPr="00BE00FE" w:rsidRDefault="00A446FF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16</w:t>
            </w:r>
          </w:p>
        </w:tc>
        <w:tc>
          <w:tcPr>
            <w:tcW w:w="1656" w:type="dxa"/>
            <w:tcBorders>
              <w:top w:val="nil"/>
            </w:tcBorders>
          </w:tcPr>
          <w:p w14:paraId="631A0E14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 xml:space="preserve"> E-MTAB-184 (2012)</w:t>
            </w:r>
          </w:p>
        </w:tc>
        <w:tc>
          <w:tcPr>
            <w:tcW w:w="3201" w:type="dxa"/>
            <w:tcBorders>
              <w:top w:val="nil"/>
            </w:tcBorders>
          </w:tcPr>
          <w:p w14:paraId="799AF70B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24 CD, 61 UC and 19 controls</w:t>
            </w:r>
          </w:p>
        </w:tc>
        <w:tc>
          <w:tcPr>
            <w:tcW w:w="1971" w:type="dxa"/>
            <w:tcBorders>
              <w:top w:val="nil"/>
            </w:tcBorders>
          </w:tcPr>
          <w:p w14:paraId="490462C6" w14:textId="77777777" w:rsidR="00B315A5" w:rsidRPr="00BE00FE" w:rsidRDefault="00B315A5" w:rsidP="00B217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Colon</w:t>
            </w:r>
          </w:p>
        </w:tc>
        <w:tc>
          <w:tcPr>
            <w:tcW w:w="2070" w:type="dxa"/>
            <w:tcBorders>
              <w:top w:val="nil"/>
            </w:tcBorders>
          </w:tcPr>
          <w:p w14:paraId="484E107C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CD: 5 active and 19 inactive</w:t>
            </w:r>
          </w:p>
          <w:p w14:paraId="75DB349E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UC: 21 active and 40 inactive</w:t>
            </w:r>
          </w:p>
        </w:tc>
        <w:tc>
          <w:tcPr>
            <w:tcW w:w="3550" w:type="dxa"/>
            <w:tcBorders>
              <w:top w:val="nil"/>
            </w:tcBorders>
          </w:tcPr>
          <w:p w14:paraId="757E8DDA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Illumina HumanHT-12 v3.0 Expression BeadChip</w:t>
            </w:r>
          </w:p>
        </w:tc>
        <w:tc>
          <w:tcPr>
            <w:tcW w:w="1080" w:type="dxa"/>
            <w:tcBorders>
              <w:top w:val="nil"/>
            </w:tcBorders>
          </w:tcPr>
          <w:p w14:paraId="1314D929" w14:textId="77777777" w:rsidR="00B315A5" w:rsidRPr="00BE00FE" w:rsidRDefault="00B315A5" w:rsidP="00B217F0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BE00FE">
              <w:rPr>
                <w:rFonts w:ascii="Times New Roman" w:hAnsi="Times New Roman" w:cs="Times New Roman"/>
                <w:sz w:val="22"/>
                <w:lang w:val="en-US"/>
              </w:rPr>
              <w:t>Adult</w:t>
            </w:r>
          </w:p>
        </w:tc>
      </w:tr>
    </w:tbl>
    <w:p w14:paraId="06B6033C" w14:textId="77777777" w:rsidR="008E5D1E" w:rsidRPr="00BE00FE" w:rsidRDefault="008E5D1E">
      <w:pPr>
        <w:rPr>
          <w:rFonts w:ascii="Times New Roman" w:hAnsi="Times New Roman" w:cs="Times New Roman"/>
          <w:sz w:val="22"/>
        </w:rPr>
      </w:pPr>
    </w:p>
    <w:p w14:paraId="0FA6CD12" w14:textId="77777777" w:rsidR="00BE00FE" w:rsidRPr="00BE00FE" w:rsidRDefault="00BE00FE">
      <w:pPr>
        <w:rPr>
          <w:rFonts w:ascii="Times New Roman" w:hAnsi="Times New Roman" w:cs="Times New Roman"/>
          <w:sz w:val="22"/>
          <w:lang w:val="en-US"/>
        </w:rPr>
      </w:pPr>
    </w:p>
    <w:p w14:paraId="0D15EED4" w14:textId="77777777" w:rsidR="005D0982" w:rsidRPr="005D0982" w:rsidRDefault="005D0982">
      <w:pPr>
        <w:rPr>
          <w:rFonts w:ascii="Times New Roman" w:hAnsi="Times New Roman" w:cs="Times New Roman"/>
          <w:lang w:val="en-US"/>
        </w:rPr>
      </w:pPr>
    </w:p>
    <w:sectPr w:rsidR="005D0982" w:rsidRPr="005D0982" w:rsidSect="00B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330B9" w14:textId="77777777" w:rsidR="00E16F76" w:rsidRDefault="00E16F76" w:rsidP="005E50E2">
      <w:pPr>
        <w:spacing w:line="240" w:lineRule="auto"/>
      </w:pPr>
      <w:r>
        <w:separator/>
      </w:r>
    </w:p>
  </w:endnote>
  <w:endnote w:type="continuationSeparator" w:id="0">
    <w:p w14:paraId="4CD7DB80" w14:textId="77777777" w:rsidR="00E16F76" w:rsidRDefault="00E16F76" w:rsidP="005E5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12462" w14:textId="77777777" w:rsidR="00E16F76" w:rsidRDefault="00E16F76" w:rsidP="005E50E2">
      <w:pPr>
        <w:spacing w:line="240" w:lineRule="auto"/>
      </w:pPr>
      <w:r>
        <w:separator/>
      </w:r>
    </w:p>
  </w:footnote>
  <w:footnote w:type="continuationSeparator" w:id="0">
    <w:p w14:paraId="65778D9A" w14:textId="77777777" w:rsidR="00E16F76" w:rsidRDefault="00E16F76" w:rsidP="005E50E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196"/>
    <w:rsid w:val="00025711"/>
    <w:rsid w:val="00081C0F"/>
    <w:rsid w:val="001B543A"/>
    <w:rsid w:val="00253350"/>
    <w:rsid w:val="00470EEF"/>
    <w:rsid w:val="00511196"/>
    <w:rsid w:val="00553365"/>
    <w:rsid w:val="005D0982"/>
    <w:rsid w:val="005E50E2"/>
    <w:rsid w:val="008E5D1E"/>
    <w:rsid w:val="009174AD"/>
    <w:rsid w:val="00A0720C"/>
    <w:rsid w:val="00A446FF"/>
    <w:rsid w:val="00B3046B"/>
    <w:rsid w:val="00B315A5"/>
    <w:rsid w:val="00BE00FE"/>
    <w:rsid w:val="00DB7D85"/>
    <w:rsid w:val="00E1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A7E0DF"/>
  <w15:chartTrackingRefBased/>
  <w15:docId w15:val="{5C7178A4-B4B7-41D3-9E15-34238D28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Cs w:val="22"/>
        <w:lang w:val="nl-NL" w:eastAsia="zh-CN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98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50E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0E2"/>
  </w:style>
  <w:style w:type="paragraph" w:styleId="Footer">
    <w:name w:val="footer"/>
    <w:basedOn w:val="Normal"/>
    <w:link w:val="FooterChar"/>
    <w:uiPriority w:val="99"/>
    <w:unhideWhenUsed/>
    <w:rsid w:val="005E50E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Maastricht University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Shan (PHAR-TOX)</dc:creator>
  <cp:keywords/>
  <dc:description/>
  <cp:lastModifiedBy>Wang, Shan (PHAR-TOX)</cp:lastModifiedBy>
  <cp:revision>12</cp:revision>
  <dcterms:created xsi:type="dcterms:W3CDTF">2022-05-05T13:24:00Z</dcterms:created>
  <dcterms:modified xsi:type="dcterms:W3CDTF">2023-06-25T21:37:00Z</dcterms:modified>
</cp:coreProperties>
</file>