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FEA" w:rsidRPr="00AE2BA7" w:rsidRDefault="001D46F5" w:rsidP="00F66FC3">
      <w:pPr>
        <w:spacing w:line="360" w:lineRule="auto"/>
        <w:rPr>
          <w:rFonts w:ascii="Times New Roman" w:hAnsi="Times New Roman" w:cs="Times New Roman"/>
          <w:b/>
          <w:sz w:val="22"/>
          <w:lang w:val="en-US"/>
        </w:rPr>
      </w:pPr>
      <w:r w:rsidRPr="00AE2BA7">
        <w:rPr>
          <w:rFonts w:ascii="Times New Roman" w:hAnsi="Times New Roman" w:cs="Times New Roman"/>
          <w:b/>
          <w:sz w:val="22"/>
          <w:lang w:val="en-US"/>
        </w:rPr>
        <w:t>Supplementary Methods</w:t>
      </w:r>
    </w:p>
    <w:p w:rsidR="00C41E45" w:rsidRPr="00AE2BA7" w:rsidRDefault="00C41E45" w:rsidP="00F66FC3">
      <w:pPr>
        <w:spacing w:line="360" w:lineRule="auto"/>
        <w:rPr>
          <w:rFonts w:ascii="Times New Roman" w:hAnsi="Times New Roman" w:cs="Times New Roman"/>
          <w:b/>
          <w:sz w:val="22"/>
          <w:lang w:val="en-US"/>
        </w:rPr>
      </w:pPr>
    </w:p>
    <w:p w:rsidR="00C27FEA" w:rsidRPr="00AE2BA7" w:rsidRDefault="00C41E45" w:rsidP="00F66FC3">
      <w:pPr>
        <w:spacing w:line="360" w:lineRule="auto"/>
        <w:rPr>
          <w:rFonts w:ascii="Times New Roman" w:hAnsi="Times New Roman" w:cs="Times New Roman"/>
          <w:sz w:val="22"/>
          <w:lang w:val="en-US"/>
        </w:rPr>
      </w:pPr>
      <w:r w:rsidRPr="00AE2BA7">
        <w:rPr>
          <w:rFonts w:ascii="Times New Roman" w:hAnsi="Times New Roman" w:cs="Times New Roman"/>
          <w:sz w:val="22"/>
          <w:lang w:val="en-US"/>
        </w:rPr>
        <w:t>1. Processing of single transcriptomic dataset</w:t>
      </w:r>
      <w:bookmarkStart w:id="0" w:name="_GoBack"/>
      <w:bookmarkEnd w:id="0"/>
    </w:p>
    <w:p w:rsidR="00C41E45" w:rsidRPr="00AE2BA7" w:rsidRDefault="00C41E45" w:rsidP="00F66FC3">
      <w:pPr>
        <w:spacing w:line="360" w:lineRule="auto"/>
        <w:jc w:val="both"/>
        <w:rPr>
          <w:rFonts w:ascii="Times New Roman" w:hAnsi="Times New Roman" w:cs="Times New Roman"/>
          <w:sz w:val="22"/>
          <w:lang w:val="en-US"/>
        </w:rPr>
      </w:pPr>
      <w:r w:rsidRPr="00AE2BA7">
        <w:rPr>
          <w:rFonts w:ascii="Times New Roman" w:hAnsi="Times New Roman" w:cs="Times New Roman"/>
          <w:sz w:val="22"/>
          <w:lang w:val="en-US"/>
        </w:rPr>
        <w:t xml:space="preserve">Transcriptomic data were downloaded </w:t>
      </w:r>
      <w:proofErr w:type="gramStart"/>
      <w:r w:rsidRPr="00AE2BA7">
        <w:rPr>
          <w:rFonts w:ascii="Times New Roman" w:hAnsi="Times New Roman" w:cs="Times New Roman"/>
          <w:sz w:val="22"/>
          <w:lang w:val="en-US"/>
        </w:rPr>
        <w:t xml:space="preserve">either from GEO or </w:t>
      </w:r>
      <w:proofErr w:type="spellStart"/>
      <w:r w:rsidRPr="00AE2BA7">
        <w:rPr>
          <w:rFonts w:ascii="Times New Roman" w:hAnsi="Times New Roman" w:cs="Times New Roman"/>
          <w:sz w:val="22"/>
          <w:lang w:val="en-US"/>
        </w:rPr>
        <w:t>ArrayExpress</w:t>
      </w:r>
      <w:proofErr w:type="spellEnd"/>
      <w:proofErr w:type="gramEnd"/>
      <w:r w:rsidRPr="00AE2BA7">
        <w:rPr>
          <w:rFonts w:ascii="Times New Roman" w:hAnsi="Times New Roman" w:cs="Times New Roman"/>
          <w:sz w:val="22"/>
          <w:lang w:val="en-US"/>
        </w:rPr>
        <w:t xml:space="preserve"> database. Data pre-processing </w:t>
      </w:r>
      <w:proofErr w:type="gramStart"/>
      <w:r w:rsidRPr="00AE2BA7">
        <w:rPr>
          <w:rFonts w:ascii="Times New Roman" w:hAnsi="Times New Roman" w:cs="Times New Roman"/>
          <w:sz w:val="22"/>
          <w:lang w:val="en-US"/>
        </w:rPr>
        <w:t>was performed</w:t>
      </w:r>
      <w:proofErr w:type="gramEnd"/>
      <w:r w:rsidRPr="00AE2BA7">
        <w:rPr>
          <w:rFonts w:ascii="Times New Roman" w:hAnsi="Times New Roman" w:cs="Times New Roman"/>
          <w:sz w:val="22"/>
          <w:lang w:val="en-US"/>
        </w:rPr>
        <w:t xml:space="preserve"> according to the platform of each study:</w:t>
      </w:r>
    </w:p>
    <w:p w:rsidR="00C41E45" w:rsidRPr="00AE2BA7" w:rsidRDefault="00C41E45" w:rsidP="00F66FC3">
      <w:pPr>
        <w:pStyle w:val="ListParagraph"/>
        <w:widowControl w:val="0"/>
        <w:numPr>
          <w:ilvl w:val="0"/>
          <w:numId w:val="4"/>
        </w:numPr>
        <w:spacing w:line="360" w:lineRule="auto"/>
        <w:contextualSpacing w:val="0"/>
        <w:jc w:val="both"/>
        <w:rPr>
          <w:rFonts w:ascii="Times New Roman" w:hAnsi="Times New Roman" w:cs="Times New Roman"/>
          <w:sz w:val="22"/>
          <w:lang w:val="en-US"/>
        </w:rPr>
      </w:pPr>
      <w:proofErr w:type="spellStart"/>
      <w:r w:rsidRPr="00AE2BA7">
        <w:rPr>
          <w:rFonts w:ascii="Times New Roman" w:hAnsi="Times New Roman" w:cs="Times New Roman"/>
          <w:sz w:val="22"/>
          <w:lang w:val="en-US"/>
        </w:rPr>
        <w:t>Affymetrix</w:t>
      </w:r>
      <w:proofErr w:type="spellEnd"/>
      <w:r w:rsidRPr="00AE2BA7">
        <w:rPr>
          <w:rFonts w:ascii="Times New Roman" w:hAnsi="Times New Roman" w:cs="Times New Roman"/>
          <w:sz w:val="22"/>
          <w:lang w:val="en-US"/>
        </w:rPr>
        <w:t xml:space="preserve"> platform: Raw data were processed with the Robust Multi-array Average (RMA) algorit</w:t>
      </w:r>
      <w:r w:rsidR="00AE2BA7" w:rsidRPr="00AE2BA7">
        <w:rPr>
          <w:rFonts w:ascii="Times New Roman" w:hAnsi="Times New Roman" w:cs="Times New Roman"/>
          <w:sz w:val="22"/>
          <w:lang w:val="en-US"/>
        </w:rPr>
        <w:t>hm through the “oligo” R package.</w:t>
      </w:r>
      <w:r w:rsidR="00AE2BA7" w:rsidRPr="00AE2BA7">
        <w:rPr>
          <w:rFonts w:ascii="Times New Roman" w:hAnsi="Times New Roman" w:cs="Times New Roman"/>
          <w:sz w:val="22"/>
          <w:lang w:val="en-US"/>
        </w:rPr>
        <w:fldChar w:fldCharType="begin"/>
      </w:r>
      <w:r w:rsidR="00AE2BA7" w:rsidRPr="00AE2BA7">
        <w:rPr>
          <w:rFonts w:ascii="Times New Roman" w:hAnsi="Times New Roman" w:cs="Times New Roman"/>
          <w:sz w:val="22"/>
          <w:lang w:val="en-US"/>
        </w:rPr>
        <w:instrText xml:space="preserve"> ADDIN EN.CITE &lt;EndNote&gt;&lt;Cite&gt;&lt;Author&gt;Carvalho&lt;/Author&gt;&lt;Year&gt;2010&lt;/Year&gt;&lt;RecNum&gt;3&lt;/RecNum&gt;&lt;DisplayText&gt;&lt;style face="superscript"&gt;1&lt;/style&gt;&lt;/DisplayText&gt;&lt;record&gt;&lt;rec-number&gt;3&lt;/rec-number&gt;&lt;foreign-keys&gt;&lt;key app="EN" db-id="5w5t9ew2sxtz0yewarvxs2pr2t00d5ps25af" timestamp="1652088445"&gt;3&lt;/key&gt;&lt;/foreign-keys&gt;&lt;ref-type name="Journal Article"&gt;17&lt;/ref-type&gt;&lt;contributors&gt;&lt;authors&gt;&lt;author&gt;Carvalho, B. S.&lt;/author&gt;&lt;author&gt;Irizarry, R. A.&lt;/author&gt;&lt;/authors&gt;&lt;/contributors&gt;&lt;auth-address&gt;Department of Oncology, University of Cambridge, CRUK Cambridge Research Institute, Li Ka Shing Centre, Robinson Way, Cambridge CB2 0RE, UK. benilton.carvalho@cancer.org.uk&lt;/auth-address&gt;&lt;titles&gt;&lt;title&gt;A framework for oligonucleotide microarray preprocessing&lt;/title&gt;&lt;secondary-title&gt;Bioinformatics&lt;/secondary-title&gt;&lt;/titles&gt;&lt;periodical&gt;&lt;full-title&gt;Bioinformatics&lt;/full-title&gt;&lt;/periodical&gt;&lt;pages&gt;2363-7&lt;/pages&gt;&lt;volume&gt;26&lt;/volume&gt;&lt;number&gt;19&lt;/number&gt;&lt;keywords&gt;&lt;keyword&gt;Algorithms&lt;/keyword&gt;&lt;keyword&gt;Databases, Factual&lt;/keyword&gt;&lt;keyword&gt;Gene Expression Profiling/*methods&lt;/keyword&gt;&lt;keyword&gt;Oligonucleotide Array Sequence Analysis/*methods&lt;/keyword&gt;&lt;keyword&gt;Oligonucleotides&lt;/keyword&gt;&lt;keyword&gt;*Software&lt;/keyword&gt;&lt;keyword&gt;User-Computer Interface&lt;/keyword&gt;&lt;/keywords&gt;&lt;dates&gt;&lt;year&gt;2010&lt;/year&gt;&lt;pub-dates&gt;&lt;date&gt;Oct 1&lt;/date&gt;&lt;/pub-dates&gt;&lt;/dates&gt;&lt;isbn&gt;1367-4811 (Electronic)&amp;#xD;1367-4803 (Linking)&lt;/isbn&gt;&lt;accession-num&gt;20688976&lt;/accession-num&gt;&lt;urls&gt;&lt;related-urls&gt;&lt;url&gt;https://www.ncbi.nlm.nih.gov/pubmed/20688976&lt;/url&gt;&lt;/related-urls&gt;&lt;/urls&gt;&lt;custom2&gt;PMC2944196&lt;/custom2&gt;&lt;electronic-resource-num&gt;10.1093/bioinformatics/btq431&lt;/electronic-resource-num&gt;&lt;/record&gt;&lt;/Cite&gt;&lt;/EndNote&gt;</w:instrText>
      </w:r>
      <w:r w:rsidR="00AE2BA7" w:rsidRPr="00AE2BA7">
        <w:rPr>
          <w:rFonts w:ascii="Times New Roman" w:hAnsi="Times New Roman" w:cs="Times New Roman"/>
          <w:sz w:val="22"/>
          <w:lang w:val="en-US"/>
        </w:rPr>
        <w:fldChar w:fldCharType="separate"/>
      </w:r>
      <w:r w:rsidR="00AE2BA7" w:rsidRPr="00AE2BA7">
        <w:rPr>
          <w:rFonts w:ascii="Times New Roman" w:hAnsi="Times New Roman" w:cs="Times New Roman"/>
          <w:noProof/>
          <w:sz w:val="22"/>
          <w:vertAlign w:val="superscript"/>
          <w:lang w:val="en-US"/>
        </w:rPr>
        <w:t>1</w:t>
      </w:r>
      <w:r w:rsidR="00AE2BA7" w:rsidRPr="00AE2BA7">
        <w:rPr>
          <w:rFonts w:ascii="Times New Roman" w:hAnsi="Times New Roman" w:cs="Times New Roman"/>
          <w:sz w:val="22"/>
          <w:lang w:val="en-US"/>
        </w:rPr>
        <w:fldChar w:fldCharType="end"/>
      </w:r>
      <w:r w:rsidRPr="00AE2BA7">
        <w:rPr>
          <w:rFonts w:ascii="Times New Roman" w:hAnsi="Times New Roman" w:cs="Times New Roman"/>
          <w:sz w:val="22"/>
          <w:lang w:val="en-US"/>
        </w:rPr>
        <w:t xml:space="preserve"> Data quality was assessed via the </w:t>
      </w:r>
      <w:proofErr w:type="spellStart"/>
      <w:r w:rsidRPr="00AE2BA7">
        <w:rPr>
          <w:rFonts w:ascii="Times New Roman" w:hAnsi="Times New Roman" w:cs="Times New Roman"/>
          <w:sz w:val="22"/>
          <w:lang w:val="en-US"/>
        </w:rPr>
        <w:t>arrayQualityMetrics</w:t>
      </w:r>
      <w:proofErr w:type="spellEnd"/>
      <w:r w:rsidRPr="00AE2BA7">
        <w:rPr>
          <w:rFonts w:ascii="Times New Roman" w:hAnsi="Times New Roman" w:cs="Times New Roman"/>
          <w:sz w:val="22"/>
          <w:lang w:val="en-US"/>
        </w:rPr>
        <w:t xml:space="preserve"> packa</w:t>
      </w:r>
      <w:r w:rsidR="00AE2BA7">
        <w:rPr>
          <w:rFonts w:ascii="Times New Roman" w:hAnsi="Times New Roman" w:cs="Times New Roman"/>
          <w:sz w:val="22"/>
          <w:lang w:val="en-US"/>
        </w:rPr>
        <w:t>ge.</w:t>
      </w:r>
      <w:r w:rsidRPr="00AE2BA7">
        <w:rPr>
          <w:rFonts w:ascii="Times New Roman" w:hAnsi="Times New Roman" w:cs="Times New Roman"/>
          <w:sz w:val="22"/>
        </w:rPr>
        <w:fldChar w:fldCharType="begin"/>
      </w:r>
      <w:r w:rsidR="00AE2BA7" w:rsidRPr="00AE2BA7">
        <w:rPr>
          <w:rFonts w:ascii="Times New Roman" w:hAnsi="Times New Roman" w:cs="Times New Roman"/>
          <w:sz w:val="22"/>
        </w:rPr>
        <w:instrText xml:space="preserve"> ADDIN EN.CITE &lt;EndNote&gt;&lt;Cite&gt;&lt;Author&gt;Kauffmann&lt;/Author&gt;&lt;Year&gt;2009&lt;/Year&gt;&lt;RecNum&gt;4&lt;/RecNum&gt;&lt;DisplayText&gt;&lt;style face="superscript"&gt;2&lt;/style&gt;&lt;/DisplayText&gt;&lt;record&gt;&lt;rec-number&gt;4&lt;/rec-number&gt;&lt;foreign-keys&gt;&lt;key app="EN" db-id="5w5t9ew2sxtz0yewarvxs2pr2t00d5ps25af" timestamp="1652088555"&gt;4&lt;/key&gt;&lt;/foreign-keys&gt;&lt;ref-type name="Journal Article"&gt;17&lt;/ref-type&gt;&lt;contributors&gt;&lt;authors&gt;&lt;author&gt;Kauffmann, A.&lt;/author&gt;&lt;author&gt;Gentleman, R.&lt;/author&gt;&lt;author&gt;Huber, W.&lt;/author&gt;&lt;/authors&gt;&lt;/contributors&gt;&lt;auth-address&gt;EMBL European Bioinformatics Institute, Wellcome Trust Genome Campus, Hinxton, Cambridge CB10 1SD, UK. audrey@ebi.ac.uk&lt;/auth-address&gt;&lt;titles&gt;&lt;title&gt;arrayQualityMetrics--a bioconductor package for quality assessment of microarray data&lt;/title&gt;&lt;secondary-title&gt;Bioinformatics&lt;/secondary-title&gt;&lt;/titles&gt;&lt;periodical&gt;&lt;full-title&gt;Bioinformatics&lt;/full-title&gt;&lt;/periodical&gt;&lt;pages&gt;415-6&lt;/pages&gt;&lt;volume&gt;25&lt;/volume&gt;&lt;number&gt;3&lt;/number&gt;&lt;keywords&gt;&lt;keyword&gt;Algorithms&lt;/keyword&gt;&lt;keyword&gt;Computational Biology/*methods&lt;/keyword&gt;&lt;keyword&gt;Data Interpretation, Statistical&lt;/keyword&gt;&lt;keyword&gt;Internet&lt;/keyword&gt;&lt;keyword&gt;Oligonucleotide Array Sequence Analysis/methods/*standards&lt;/keyword&gt;&lt;keyword&gt;Quality Control&lt;/keyword&gt;&lt;keyword&gt;*Software&lt;/keyword&gt;&lt;/keywords&gt;&lt;dates&gt;&lt;year&gt;2009&lt;/year&gt;&lt;pub-dates&gt;&lt;date&gt;Feb 1&lt;/date&gt;&lt;/pub-dates&gt;&lt;/dates&gt;&lt;isbn&gt;1367-4811 (Electronic)&amp;#xD;1367-4803 (Linking)&lt;/isbn&gt;&lt;accession-num&gt;19106121&lt;/accession-num&gt;&lt;urls&gt;&lt;related-urls&gt;&lt;url&gt;https://www.ncbi.nlm.nih.gov/pubmed/19106121&lt;/url&gt;&lt;/related-urls&gt;&lt;/urls&gt;&lt;custom2&gt;PMC2639074&lt;/custom2&gt;&lt;electronic-resource-num&gt;10.1093/bioinformatics/btn647&lt;/electronic-resource-num&gt;&lt;/record&gt;&lt;/Cite&gt;&lt;/EndNote&gt;</w:instrText>
      </w:r>
      <w:r w:rsidRPr="00AE2BA7">
        <w:rPr>
          <w:rFonts w:ascii="Times New Roman" w:hAnsi="Times New Roman" w:cs="Times New Roman"/>
          <w:sz w:val="22"/>
        </w:rPr>
        <w:fldChar w:fldCharType="separate"/>
      </w:r>
      <w:r w:rsidR="00AE2BA7" w:rsidRPr="00AE2BA7">
        <w:rPr>
          <w:rFonts w:ascii="Times New Roman" w:hAnsi="Times New Roman" w:cs="Times New Roman"/>
          <w:noProof/>
          <w:sz w:val="22"/>
          <w:vertAlign w:val="superscript"/>
          <w:lang w:val="en-US"/>
        </w:rPr>
        <w:t>2</w:t>
      </w:r>
      <w:r w:rsidRPr="00AE2BA7">
        <w:rPr>
          <w:rFonts w:ascii="Times New Roman" w:hAnsi="Times New Roman" w:cs="Times New Roman"/>
          <w:sz w:val="22"/>
        </w:rPr>
        <w:fldChar w:fldCharType="end"/>
      </w:r>
      <w:r w:rsidRPr="00AE2BA7">
        <w:rPr>
          <w:rFonts w:ascii="Times New Roman" w:hAnsi="Times New Roman" w:cs="Times New Roman"/>
          <w:sz w:val="22"/>
          <w:lang w:val="en-US"/>
        </w:rPr>
        <w:t xml:space="preserve"> Accordingly, outliers were identified and removed. Probes below the 10th percentile of the expression scale in over 80% samples </w:t>
      </w:r>
      <w:proofErr w:type="gramStart"/>
      <w:r w:rsidRPr="00AE2BA7">
        <w:rPr>
          <w:rFonts w:ascii="Times New Roman" w:hAnsi="Times New Roman" w:cs="Times New Roman"/>
          <w:sz w:val="22"/>
          <w:lang w:val="en-US"/>
        </w:rPr>
        <w:t>were regarded</w:t>
      </w:r>
      <w:proofErr w:type="gramEnd"/>
      <w:r w:rsidRPr="00AE2BA7">
        <w:rPr>
          <w:rFonts w:ascii="Times New Roman" w:hAnsi="Times New Roman" w:cs="Times New Roman"/>
          <w:sz w:val="22"/>
          <w:lang w:val="en-US"/>
        </w:rPr>
        <w:t xml:space="preserve"> as “unexpressed probes” and were excluded from further analysis. Probe to gene symbol annotation </w:t>
      </w:r>
      <w:proofErr w:type="gramStart"/>
      <w:r w:rsidRPr="00AE2BA7">
        <w:rPr>
          <w:rFonts w:ascii="Times New Roman" w:hAnsi="Times New Roman" w:cs="Times New Roman"/>
          <w:sz w:val="22"/>
          <w:lang w:val="en-US"/>
        </w:rPr>
        <w:t>was done</w:t>
      </w:r>
      <w:proofErr w:type="gramEnd"/>
      <w:r w:rsidRPr="00AE2BA7">
        <w:rPr>
          <w:rFonts w:ascii="Times New Roman" w:hAnsi="Times New Roman" w:cs="Times New Roman"/>
          <w:sz w:val="22"/>
          <w:lang w:val="en-US"/>
        </w:rPr>
        <w:t xml:space="preserve"> through specific annotation packages for each chip model available in the Bioconductor repository. Probes that map to multiple gene symbols </w:t>
      </w:r>
      <w:proofErr w:type="gramStart"/>
      <w:r w:rsidRPr="00AE2BA7">
        <w:rPr>
          <w:rFonts w:ascii="Times New Roman" w:hAnsi="Times New Roman" w:cs="Times New Roman"/>
          <w:sz w:val="22"/>
          <w:lang w:val="en-US"/>
        </w:rPr>
        <w:t>were excluded</w:t>
      </w:r>
      <w:proofErr w:type="gramEnd"/>
      <w:r w:rsidRPr="00AE2BA7">
        <w:rPr>
          <w:rFonts w:ascii="Times New Roman" w:hAnsi="Times New Roman" w:cs="Times New Roman"/>
          <w:sz w:val="22"/>
          <w:lang w:val="en-US"/>
        </w:rPr>
        <w:t xml:space="preserve"> from analysis. When multiple probes mapped to the same gene, the probe with greatest interquartile range (IQR) across samples </w:t>
      </w:r>
      <w:proofErr w:type="gramStart"/>
      <w:r w:rsidRPr="00AE2BA7">
        <w:rPr>
          <w:rFonts w:ascii="Times New Roman" w:hAnsi="Times New Roman" w:cs="Times New Roman"/>
          <w:sz w:val="22"/>
          <w:lang w:val="en-US"/>
        </w:rPr>
        <w:t>was selected</w:t>
      </w:r>
      <w:proofErr w:type="gramEnd"/>
      <w:r w:rsidRPr="00AE2BA7">
        <w:rPr>
          <w:rFonts w:ascii="Times New Roman" w:hAnsi="Times New Roman" w:cs="Times New Roman"/>
          <w:sz w:val="22"/>
          <w:lang w:val="en-US"/>
        </w:rPr>
        <w:t>.</w:t>
      </w:r>
    </w:p>
    <w:p w:rsidR="00C41E45" w:rsidRPr="00AE2BA7" w:rsidRDefault="00C41E45" w:rsidP="00F66FC3">
      <w:pPr>
        <w:spacing w:line="360" w:lineRule="auto"/>
        <w:jc w:val="both"/>
        <w:rPr>
          <w:rFonts w:ascii="Times New Roman" w:hAnsi="Times New Roman" w:cs="Times New Roman"/>
          <w:sz w:val="22"/>
          <w:lang w:val="en-US"/>
        </w:rPr>
      </w:pPr>
    </w:p>
    <w:p w:rsidR="00C41E45" w:rsidRPr="00AE2BA7" w:rsidRDefault="00C41E45" w:rsidP="00F66FC3">
      <w:pPr>
        <w:pStyle w:val="ListParagraph"/>
        <w:widowControl w:val="0"/>
        <w:numPr>
          <w:ilvl w:val="0"/>
          <w:numId w:val="4"/>
        </w:numPr>
        <w:spacing w:line="360" w:lineRule="auto"/>
        <w:contextualSpacing w:val="0"/>
        <w:jc w:val="both"/>
        <w:rPr>
          <w:rFonts w:ascii="Times New Roman" w:hAnsi="Times New Roman" w:cs="Times New Roman"/>
          <w:sz w:val="22"/>
          <w:lang w:val="en-US"/>
        </w:rPr>
      </w:pPr>
      <w:r w:rsidRPr="00AE2BA7">
        <w:rPr>
          <w:rFonts w:ascii="Times New Roman" w:hAnsi="Times New Roman" w:cs="Times New Roman"/>
          <w:sz w:val="22"/>
          <w:lang w:val="en-US"/>
        </w:rPr>
        <w:t xml:space="preserve">Agilent platform: Raw data </w:t>
      </w:r>
      <w:proofErr w:type="gramStart"/>
      <w:r w:rsidRPr="00AE2BA7">
        <w:rPr>
          <w:rFonts w:ascii="Times New Roman" w:hAnsi="Times New Roman" w:cs="Times New Roman"/>
          <w:sz w:val="22"/>
          <w:lang w:val="en-US"/>
        </w:rPr>
        <w:t>were processed</w:t>
      </w:r>
      <w:proofErr w:type="gramEnd"/>
      <w:r w:rsidRPr="00AE2BA7">
        <w:rPr>
          <w:rFonts w:ascii="Times New Roman" w:hAnsi="Times New Roman" w:cs="Times New Roman"/>
          <w:sz w:val="22"/>
          <w:lang w:val="en-US"/>
        </w:rPr>
        <w:t xml:space="preserve"> by using the “</w:t>
      </w:r>
      <w:proofErr w:type="spellStart"/>
      <w:r w:rsidRPr="00AE2BA7">
        <w:rPr>
          <w:rFonts w:ascii="Times New Roman" w:hAnsi="Times New Roman" w:cs="Times New Roman"/>
          <w:sz w:val="22"/>
          <w:lang w:val="en-US"/>
        </w:rPr>
        <w:t>limma</w:t>
      </w:r>
      <w:proofErr w:type="spellEnd"/>
      <w:r w:rsidRPr="00AE2BA7">
        <w:rPr>
          <w:rFonts w:ascii="Times New Roman" w:hAnsi="Times New Roman" w:cs="Times New Roman"/>
          <w:sz w:val="22"/>
          <w:lang w:val="en-US"/>
        </w:rPr>
        <w:t>” package</w:t>
      </w:r>
      <w:r w:rsidR="00AE2BA7">
        <w:rPr>
          <w:rFonts w:ascii="Times New Roman" w:hAnsi="Times New Roman" w:cs="Times New Roman"/>
          <w:sz w:val="22"/>
          <w:lang w:val="en-US"/>
        </w:rPr>
        <w:t>.</w:t>
      </w:r>
      <w:r w:rsidRPr="00AE2BA7">
        <w:rPr>
          <w:rFonts w:ascii="Times New Roman" w:hAnsi="Times New Roman" w:cs="Times New Roman"/>
          <w:sz w:val="22"/>
        </w:rPr>
        <w:fldChar w:fldCharType="begin">
          <w:fldData xml:space="preserve">PEVuZE5vdGU+PENpdGU+PEF1dGhvcj5SaXRjaGllPC9BdXRob3I+PFllYXI+MjAxNTwvWWVhcj48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==
</w:fldData>
        </w:fldChar>
      </w:r>
      <w:r w:rsidR="00AE2BA7" w:rsidRPr="00AE2BA7">
        <w:rPr>
          <w:rFonts w:ascii="Times New Roman" w:hAnsi="Times New Roman" w:cs="Times New Roman"/>
          <w:sz w:val="22"/>
          <w:lang w:val="en-US"/>
        </w:rPr>
        <w:instrText xml:space="preserve"> ADDIN EN.CITE </w:instrText>
      </w:r>
      <w:r w:rsidR="00AE2BA7" w:rsidRPr="00AE2BA7">
        <w:rPr>
          <w:rFonts w:ascii="Times New Roman" w:hAnsi="Times New Roman" w:cs="Times New Roman"/>
          <w:sz w:val="22"/>
        </w:rPr>
        <w:fldChar w:fldCharType="begin">
          <w:fldData xml:space="preserve">PEVuZE5vdGU+PENpdGU+PEF1dGhvcj5SaXRjaGllPC9BdXRob3I+PFllYXI+MjAxNTwvWWVhcj48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==
</w:fldData>
        </w:fldChar>
      </w:r>
      <w:r w:rsidR="00AE2BA7" w:rsidRPr="00AE2BA7">
        <w:rPr>
          <w:rFonts w:ascii="Times New Roman" w:hAnsi="Times New Roman" w:cs="Times New Roman"/>
          <w:sz w:val="22"/>
          <w:lang w:val="en-US"/>
        </w:rPr>
        <w:instrText xml:space="preserve"> ADDIN EN.CITE.DATA </w:instrText>
      </w:r>
      <w:r w:rsidR="00AE2BA7" w:rsidRPr="00AE2BA7">
        <w:rPr>
          <w:rFonts w:ascii="Times New Roman" w:hAnsi="Times New Roman" w:cs="Times New Roman"/>
          <w:sz w:val="22"/>
        </w:rPr>
      </w:r>
      <w:r w:rsidR="00AE2BA7" w:rsidRPr="00AE2BA7">
        <w:rPr>
          <w:rFonts w:ascii="Times New Roman" w:hAnsi="Times New Roman" w:cs="Times New Roman"/>
          <w:sz w:val="22"/>
        </w:rPr>
        <w:fldChar w:fldCharType="end"/>
      </w:r>
      <w:r w:rsidRPr="00AE2BA7">
        <w:rPr>
          <w:rFonts w:ascii="Times New Roman" w:hAnsi="Times New Roman" w:cs="Times New Roman"/>
          <w:sz w:val="22"/>
        </w:rPr>
        <w:fldChar w:fldCharType="separate"/>
      </w:r>
      <w:r w:rsidR="00AE2BA7" w:rsidRPr="00AE2BA7">
        <w:rPr>
          <w:rFonts w:ascii="Times New Roman" w:hAnsi="Times New Roman" w:cs="Times New Roman"/>
          <w:noProof/>
          <w:sz w:val="22"/>
          <w:vertAlign w:val="superscript"/>
          <w:lang w:val="en-US"/>
        </w:rPr>
        <w:t>3</w:t>
      </w:r>
      <w:r w:rsidRPr="00AE2BA7">
        <w:rPr>
          <w:rFonts w:ascii="Times New Roman" w:hAnsi="Times New Roman" w:cs="Times New Roman"/>
          <w:sz w:val="22"/>
        </w:rPr>
        <w:fldChar w:fldCharType="end"/>
      </w:r>
      <w:r w:rsidRPr="00AE2BA7">
        <w:rPr>
          <w:rFonts w:ascii="Times New Roman" w:hAnsi="Times New Roman" w:cs="Times New Roman"/>
          <w:sz w:val="22"/>
          <w:lang w:val="en-US"/>
        </w:rPr>
        <w:t xml:space="preserve"> For dataset GSE179285 (two-color microarray), data was processed as background correction, within-array normalization and between-array normalization. For dataset E-MTAB-5790 (single-channel microarray), data was processed as background correction and between-array normalization. Quality assessment </w:t>
      </w:r>
      <w:proofErr w:type="gramStart"/>
      <w:r w:rsidRPr="00AE2BA7">
        <w:rPr>
          <w:rFonts w:ascii="Times New Roman" w:hAnsi="Times New Roman" w:cs="Times New Roman"/>
          <w:sz w:val="22"/>
          <w:lang w:val="en-US"/>
        </w:rPr>
        <w:t>was based</w:t>
      </w:r>
      <w:proofErr w:type="gramEnd"/>
      <w:r w:rsidRPr="00AE2BA7">
        <w:rPr>
          <w:rFonts w:ascii="Times New Roman" w:hAnsi="Times New Roman" w:cs="Times New Roman"/>
          <w:sz w:val="22"/>
          <w:lang w:val="en-US"/>
        </w:rPr>
        <w:t xml:space="preserve"> on the evaluation of MA-plots, background intensities boxplot, and multi-dimensional scaling (MDS) plot, as recommended by </w:t>
      </w:r>
      <w:proofErr w:type="spellStart"/>
      <w:r w:rsidRPr="00AE2BA7">
        <w:rPr>
          <w:rFonts w:ascii="Times New Roman" w:hAnsi="Times New Roman" w:cs="Times New Roman"/>
          <w:sz w:val="22"/>
          <w:lang w:val="en-US"/>
        </w:rPr>
        <w:t>limma</w:t>
      </w:r>
      <w:proofErr w:type="spellEnd"/>
      <w:r w:rsidRPr="00AE2BA7">
        <w:rPr>
          <w:rFonts w:ascii="Times New Roman" w:hAnsi="Times New Roman" w:cs="Times New Roman"/>
          <w:sz w:val="22"/>
          <w:lang w:val="en-US"/>
        </w:rPr>
        <w:t xml:space="preserve"> user’s guide. Extremely deviant samples in any of the metrics </w:t>
      </w:r>
      <w:proofErr w:type="gramStart"/>
      <w:r w:rsidRPr="00AE2BA7">
        <w:rPr>
          <w:rFonts w:ascii="Times New Roman" w:hAnsi="Times New Roman" w:cs="Times New Roman"/>
          <w:sz w:val="22"/>
          <w:lang w:val="en-US"/>
        </w:rPr>
        <w:t>were excluded</w:t>
      </w:r>
      <w:proofErr w:type="gramEnd"/>
      <w:r w:rsidRPr="00AE2BA7">
        <w:rPr>
          <w:rFonts w:ascii="Times New Roman" w:hAnsi="Times New Roman" w:cs="Times New Roman"/>
          <w:sz w:val="22"/>
          <w:lang w:val="en-US"/>
        </w:rPr>
        <w:t xml:space="preserve">. For single-channel Agilent microarray data, probes that are expressed above background in at least one sample per group (either diseased or control) were retained. Probes to gene symbol annotation </w:t>
      </w:r>
      <w:proofErr w:type="gramStart"/>
      <w:r w:rsidRPr="00AE2BA7">
        <w:rPr>
          <w:rFonts w:ascii="Times New Roman" w:hAnsi="Times New Roman" w:cs="Times New Roman"/>
          <w:sz w:val="22"/>
          <w:lang w:val="en-US"/>
        </w:rPr>
        <w:t>were made</w:t>
      </w:r>
      <w:proofErr w:type="gramEnd"/>
      <w:r w:rsidRPr="00AE2BA7">
        <w:rPr>
          <w:rFonts w:ascii="Times New Roman" w:hAnsi="Times New Roman" w:cs="Times New Roman"/>
          <w:sz w:val="22"/>
          <w:lang w:val="en-US"/>
        </w:rPr>
        <w:t xml:space="preserve"> from tables provided by the company responsible for the platform. Control probes and probes without symbols </w:t>
      </w:r>
      <w:proofErr w:type="gramStart"/>
      <w:r w:rsidRPr="00AE2BA7">
        <w:rPr>
          <w:rFonts w:ascii="Times New Roman" w:hAnsi="Times New Roman" w:cs="Times New Roman"/>
          <w:sz w:val="22"/>
          <w:lang w:val="en-US"/>
        </w:rPr>
        <w:t>were excluded</w:t>
      </w:r>
      <w:proofErr w:type="gramEnd"/>
      <w:r w:rsidRPr="00AE2BA7">
        <w:rPr>
          <w:rFonts w:ascii="Times New Roman" w:hAnsi="Times New Roman" w:cs="Times New Roman"/>
          <w:sz w:val="22"/>
          <w:lang w:val="en-US"/>
        </w:rPr>
        <w:t xml:space="preserve"> from analysis. When multiple probes mapped to the same gene, the probe with greatest interquartile range (IQR) across samples </w:t>
      </w:r>
      <w:proofErr w:type="gramStart"/>
      <w:r w:rsidRPr="00AE2BA7">
        <w:rPr>
          <w:rFonts w:ascii="Times New Roman" w:hAnsi="Times New Roman" w:cs="Times New Roman"/>
          <w:sz w:val="22"/>
          <w:lang w:val="en-US"/>
        </w:rPr>
        <w:t>was selected</w:t>
      </w:r>
      <w:proofErr w:type="gramEnd"/>
      <w:r w:rsidRPr="00AE2BA7">
        <w:rPr>
          <w:rFonts w:ascii="Times New Roman" w:hAnsi="Times New Roman" w:cs="Times New Roman"/>
          <w:sz w:val="22"/>
          <w:lang w:val="en-US"/>
        </w:rPr>
        <w:t>.</w:t>
      </w:r>
    </w:p>
    <w:p w:rsidR="00C41E45" w:rsidRPr="00AE2BA7" w:rsidRDefault="00C41E45" w:rsidP="00F66FC3">
      <w:pPr>
        <w:spacing w:line="360" w:lineRule="auto"/>
        <w:jc w:val="both"/>
        <w:rPr>
          <w:rFonts w:ascii="Times New Roman" w:hAnsi="Times New Roman" w:cs="Times New Roman"/>
          <w:sz w:val="22"/>
          <w:lang w:val="en-US"/>
        </w:rPr>
      </w:pPr>
    </w:p>
    <w:p w:rsidR="00C41E45" w:rsidRPr="00AE2BA7" w:rsidRDefault="00C41E45" w:rsidP="00F66FC3">
      <w:pPr>
        <w:pStyle w:val="ListParagraph"/>
        <w:widowControl w:val="0"/>
        <w:numPr>
          <w:ilvl w:val="0"/>
          <w:numId w:val="4"/>
        </w:numPr>
        <w:spacing w:line="360" w:lineRule="auto"/>
        <w:contextualSpacing w:val="0"/>
        <w:jc w:val="both"/>
        <w:rPr>
          <w:rFonts w:ascii="Times New Roman" w:hAnsi="Times New Roman" w:cs="Times New Roman"/>
          <w:sz w:val="22"/>
          <w:lang w:val="en-US"/>
        </w:rPr>
      </w:pPr>
      <w:r w:rsidRPr="00AE2BA7">
        <w:rPr>
          <w:rFonts w:ascii="Times New Roman" w:hAnsi="Times New Roman" w:cs="Times New Roman"/>
          <w:sz w:val="22"/>
          <w:lang w:val="en-US"/>
        </w:rPr>
        <w:t xml:space="preserve">Illumina </w:t>
      </w:r>
      <w:proofErr w:type="spellStart"/>
      <w:r w:rsidRPr="00AE2BA7">
        <w:rPr>
          <w:rFonts w:ascii="Times New Roman" w:hAnsi="Times New Roman" w:cs="Times New Roman"/>
          <w:sz w:val="22"/>
          <w:lang w:val="en-US"/>
        </w:rPr>
        <w:t>BeadChip</w:t>
      </w:r>
      <w:proofErr w:type="spellEnd"/>
      <w:r w:rsidRPr="00AE2BA7">
        <w:rPr>
          <w:rFonts w:ascii="Times New Roman" w:hAnsi="Times New Roman" w:cs="Times New Roman"/>
          <w:sz w:val="22"/>
          <w:lang w:val="en-US"/>
        </w:rPr>
        <w:t>: Raw data were analyzed using “</w:t>
      </w:r>
      <w:proofErr w:type="spellStart"/>
      <w:r w:rsidRPr="00AE2BA7">
        <w:rPr>
          <w:rFonts w:ascii="Times New Roman" w:hAnsi="Times New Roman" w:cs="Times New Roman"/>
          <w:sz w:val="22"/>
          <w:lang w:val="en-US"/>
        </w:rPr>
        <w:t>limma</w:t>
      </w:r>
      <w:proofErr w:type="spellEnd"/>
      <w:r w:rsidRPr="00AE2BA7">
        <w:rPr>
          <w:rFonts w:ascii="Times New Roman" w:hAnsi="Times New Roman" w:cs="Times New Roman"/>
          <w:sz w:val="22"/>
          <w:lang w:val="en-US"/>
        </w:rPr>
        <w:t xml:space="preserve">” package. Data </w:t>
      </w:r>
      <w:proofErr w:type="gramStart"/>
      <w:r w:rsidRPr="00AE2BA7">
        <w:rPr>
          <w:rFonts w:ascii="Times New Roman" w:hAnsi="Times New Roman" w:cs="Times New Roman"/>
          <w:sz w:val="22"/>
          <w:lang w:val="en-US"/>
        </w:rPr>
        <w:t>was processed</w:t>
      </w:r>
      <w:proofErr w:type="gramEnd"/>
      <w:r w:rsidRPr="00AE2BA7">
        <w:rPr>
          <w:rFonts w:ascii="Times New Roman" w:hAnsi="Times New Roman" w:cs="Times New Roman"/>
          <w:sz w:val="22"/>
          <w:lang w:val="en-US"/>
        </w:rPr>
        <w:t xml:space="preserve"> as background correction and normalization using </w:t>
      </w:r>
      <w:proofErr w:type="spellStart"/>
      <w:r w:rsidRPr="00AE2BA7">
        <w:rPr>
          <w:rFonts w:ascii="Times New Roman" w:hAnsi="Times New Roman" w:cs="Times New Roman"/>
          <w:sz w:val="22"/>
          <w:lang w:val="en-US"/>
        </w:rPr>
        <w:t>neqc</w:t>
      </w:r>
      <w:proofErr w:type="spellEnd"/>
      <w:r w:rsidRPr="00AE2BA7">
        <w:rPr>
          <w:rFonts w:ascii="Times New Roman" w:hAnsi="Times New Roman" w:cs="Times New Roman"/>
          <w:sz w:val="22"/>
          <w:lang w:val="en-US"/>
        </w:rPr>
        <w:t xml:space="preserve"> function. Quality assessment </w:t>
      </w:r>
      <w:proofErr w:type="gramStart"/>
      <w:r w:rsidRPr="00AE2BA7">
        <w:rPr>
          <w:rFonts w:ascii="Times New Roman" w:hAnsi="Times New Roman" w:cs="Times New Roman"/>
          <w:sz w:val="22"/>
          <w:lang w:val="en-US"/>
        </w:rPr>
        <w:t>was based</w:t>
      </w:r>
      <w:proofErr w:type="gramEnd"/>
      <w:r w:rsidRPr="00AE2BA7">
        <w:rPr>
          <w:rFonts w:ascii="Times New Roman" w:hAnsi="Times New Roman" w:cs="Times New Roman"/>
          <w:sz w:val="22"/>
          <w:lang w:val="en-US"/>
        </w:rPr>
        <w:t xml:space="preserve"> on the MDS plot, as recommended by </w:t>
      </w:r>
      <w:proofErr w:type="spellStart"/>
      <w:r w:rsidRPr="00AE2BA7">
        <w:rPr>
          <w:rFonts w:ascii="Times New Roman" w:hAnsi="Times New Roman" w:cs="Times New Roman"/>
          <w:sz w:val="22"/>
          <w:lang w:val="en-US"/>
        </w:rPr>
        <w:t>limma</w:t>
      </w:r>
      <w:proofErr w:type="spellEnd"/>
      <w:r w:rsidRPr="00AE2BA7">
        <w:rPr>
          <w:rFonts w:ascii="Times New Roman" w:hAnsi="Times New Roman" w:cs="Times New Roman"/>
          <w:sz w:val="22"/>
          <w:lang w:val="en-US"/>
        </w:rPr>
        <w:t xml:space="preserve"> user’s guide. Probes with a detection p-value &gt;0.1 in all samples were regarded as “unexpressed probes” and were excluded.</w:t>
      </w:r>
    </w:p>
    <w:p w:rsidR="00C41E45" w:rsidRPr="00AE2BA7" w:rsidRDefault="00C41E45" w:rsidP="00F66FC3">
      <w:pPr>
        <w:spacing w:line="360" w:lineRule="auto"/>
        <w:jc w:val="both"/>
        <w:rPr>
          <w:rFonts w:ascii="Times New Roman" w:hAnsi="Times New Roman" w:cs="Times New Roman"/>
          <w:sz w:val="22"/>
          <w:lang w:val="en-US"/>
        </w:rPr>
      </w:pPr>
    </w:p>
    <w:p w:rsidR="00C41E45" w:rsidRPr="00AE2BA7" w:rsidRDefault="00C41E45" w:rsidP="00F66FC3">
      <w:pPr>
        <w:pStyle w:val="ListParagraph"/>
        <w:widowControl w:val="0"/>
        <w:numPr>
          <w:ilvl w:val="0"/>
          <w:numId w:val="4"/>
        </w:numPr>
        <w:spacing w:line="360" w:lineRule="auto"/>
        <w:contextualSpacing w:val="0"/>
        <w:jc w:val="both"/>
        <w:rPr>
          <w:rFonts w:ascii="Times New Roman" w:hAnsi="Times New Roman" w:cs="Times New Roman"/>
          <w:sz w:val="22"/>
          <w:lang w:val="en-US"/>
        </w:rPr>
      </w:pPr>
      <w:proofErr w:type="spellStart"/>
      <w:r w:rsidRPr="00AE2BA7">
        <w:rPr>
          <w:rFonts w:ascii="Times New Roman" w:hAnsi="Times New Roman" w:cs="Times New Roman"/>
          <w:sz w:val="22"/>
          <w:lang w:val="en-US"/>
        </w:rPr>
        <w:t>RNAseq</w:t>
      </w:r>
      <w:proofErr w:type="spellEnd"/>
      <w:r w:rsidRPr="00AE2BA7">
        <w:rPr>
          <w:rFonts w:ascii="Times New Roman" w:hAnsi="Times New Roman" w:cs="Times New Roman"/>
          <w:sz w:val="22"/>
          <w:lang w:val="en-US"/>
        </w:rPr>
        <w:t>: Raw counts data were processed using “</w:t>
      </w:r>
      <w:proofErr w:type="spellStart"/>
      <w:r w:rsidRPr="00AE2BA7">
        <w:rPr>
          <w:rFonts w:ascii="Times New Roman" w:hAnsi="Times New Roman" w:cs="Times New Roman"/>
          <w:sz w:val="22"/>
          <w:lang w:val="en-US"/>
        </w:rPr>
        <w:t>edgeR</w:t>
      </w:r>
      <w:proofErr w:type="spellEnd"/>
      <w:r w:rsidRPr="00AE2BA7">
        <w:rPr>
          <w:rFonts w:ascii="Times New Roman" w:hAnsi="Times New Roman" w:cs="Times New Roman"/>
          <w:sz w:val="22"/>
          <w:lang w:val="en-US"/>
        </w:rPr>
        <w:t>” package</w:t>
      </w:r>
      <w:r w:rsidR="00AE2BA7">
        <w:rPr>
          <w:rFonts w:ascii="Times New Roman" w:hAnsi="Times New Roman" w:cs="Times New Roman"/>
          <w:sz w:val="22"/>
          <w:lang w:val="en-US"/>
        </w:rPr>
        <w:t>.</w:t>
      </w:r>
      <w:r w:rsidRPr="00AE2BA7">
        <w:rPr>
          <w:rFonts w:ascii="Times New Roman" w:hAnsi="Times New Roman" w:cs="Times New Roman"/>
          <w:sz w:val="22"/>
        </w:rPr>
        <w:fldChar w:fldCharType="begin"/>
      </w:r>
      <w:r w:rsidR="00AE2BA7" w:rsidRPr="00AE2BA7">
        <w:rPr>
          <w:rFonts w:ascii="Times New Roman" w:hAnsi="Times New Roman" w:cs="Times New Roman"/>
          <w:sz w:val="22"/>
          <w:lang w:val="en-US"/>
        </w:rPr>
        <w:instrText xml:space="preserve"> ADDIN EN.CITE &lt;EndNote&gt;&lt;Cite&gt;&lt;Author&gt;Robinson&lt;/Author&gt;&lt;Year&gt;2010&lt;/Year&gt;&lt;RecNum&gt;6&lt;/RecNum&gt;&lt;DisplayText&gt;&lt;style face="superscript"&gt;4&lt;/style&gt;&lt;/DisplayText&gt;&lt;record&gt;&lt;rec-number&gt;6&lt;/rec-number&gt;&lt;foreign-keys&gt;&lt;key app="EN" db-id="5w5t9ew2sxtz0yewarvxs2pr2t00d5ps25af" timestamp="1652126239"&gt;6&lt;/key&gt;&lt;/foreign-keys&gt;&lt;ref-type name="Journal Article"&gt;17&lt;/ref-type&gt;&lt;contributors&gt;&lt;authors&gt;&lt;author&gt;Robinson, M. D.&lt;/author&gt;&lt;author&gt;McCarthy, D. J.&lt;/author&gt;&lt;author&gt;Smyth, G. K.&lt;/author&gt;&lt;/authors&gt;&lt;/contributors&gt;&lt;auth-address&gt;Cancer Program, Garvan Institute of Medical Research, 384 Victoria Street, Darlinghurst, NSW 2010, Australia. mrobinson@wehi.edu.au&lt;/auth-address&gt;&lt;titles&gt;&lt;title&gt;edgeR: a Bioconductor package for differential expression analysis of digital gene expression data&lt;/title&gt;&lt;secondary-title&gt;Bioinformatics&lt;/secondary-title&gt;&lt;/titles&gt;&lt;periodical&gt;&lt;full-title&gt;Bioinformatics&lt;/full-title&gt;&lt;/periodical&gt;&lt;pages&gt;139-40&lt;/pages&gt;&lt;volume&gt;26&lt;/volume&gt;&lt;number&gt;1&lt;/number&gt;&lt;keywords&gt;&lt;keyword&gt;*Algorithms&lt;/keyword&gt;&lt;keyword&gt;Gene Expression Profiling/*methods&lt;/keyword&gt;&lt;keyword&gt;Oligonucleotide Array Sequence Analysis/*methods&lt;/keyword&gt;&lt;keyword&gt;*Programming Languages&lt;/keyword&gt;&lt;keyword&gt;*Signal Processing, Computer-Assisted&lt;/keyword&gt;&lt;keyword&gt;*Software&lt;/keyword&gt;&lt;/keywords&gt;&lt;dates&gt;&lt;year&gt;2010&lt;/year&gt;&lt;pub-dates&gt;&lt;date&gt;Jan 1&lt;/date&gt;&lt;/pub-dates&gt;&lt;/dates&gt;&lt;isbn&gt;1367-4811 (Electronic)&amp;#xD;1367-4803 (Linking)&lt;/isbn&gt;&lt;accession-num&gt;19910308&lt;/accession-num&gt;&lt;urls&gt;&lt;related-urls&gt;&lt;url&gt;https://www.ncbi.nlm.nih.gov/pubmed/19910308&lt;/url&gt;&lt;/related-urls&gt;&lt;/urls&gt;&lt;custom2&gt;PMC2796818&lt;/custom2&gt;&lt;electronic-resource-num&gt;10.1093/bioinformatics/btp616&lt;/electronic-resource-num&gt;&lt;/record&gt;&lt;/Cite&gt;&lt;/EndNote&gt;</w:instrText>
      </w:r>
      <w:r w:rsidRPr="00AE2BA7">
        <w:rPr>
          <w:rFonts w:ascii="Times New Roman" w:hAnsi="Times New Roman" w:cs="Times New Roman"/>
          <w:sz w:val="22"/>
        </w:rPr>
        <w:fldChar w:fldCharType="separate"/>
      </w:r>
      <w:r w:rsidR="00AE2BA7" w:rsidRPr="00AE2BA7">
        <w:rPr>
          <w:rFonts w:ascii="Times New Roman" w:hAnsi="Times New Roman" w:cs="Times New Roman"/>
          <w:noProof/>
          <w:sz w:val="22"/>
          <w:vertAlign w:val="superscript"/>
          <w:lang w:val="en-US"/>
        </w:rPr>
        <w:t>4</w:t>
      </w:r>
      <w:r w:rsidRPr="00AE2BA7">
        <w:rPr>
          <w:rFonts w:ascii="Times New Roman" w:hAnsi="Times New Roman" w:cs="Times New Roman"/>
          <w:sz w:val="22"/>
        </w:rPr>
        <w:fldChar w:fldCharType="end"/>
      </w:r>
      <w:r w:rsidRPr="00AE2BA7">
        <w:rPr>
          <w:rFonts w:ascii="Times New Roman" w:hAnsi="Times New Roman" w:cs="Times New Roman"/>
          <w:sz w:val="22"/>
          <w:lang w:val="en-US"/>
        </w:rPr>
        <w:t xml:space="preserve"> Count per million (CPM) above </w:t>
      </w:r>
      <w:proofErr w:type="gramStart"/>
      <w:r w:rsidRPr="00AE2BA7">
        <w:rPr>
          <w:rFonts w:ascii="Times New Roman" w:hAnsi="Times New Roman" w:cs="Times New Roman"/>
          <w:sz w:val="22"/>
          <w:lang w:val="en-US"/>
        </w:rPr>
        <w:t>0</w:t>
      </w:r>
      <w:proofErr w:type="gramEnd"/>
      <w:r w:rsidRPr="00AE2BA7">
        <w:rPr>
          <w:rFonts w:ascii="Times New Roman" w:hAnsi="Times New Roman" w:cs="Times New Roman"/>
          <w:sz w:val="22"/>
          <w:lang w:val="en-US"/>
        </w:rPr>
        <w:t xml:space="preserve"> in at least 3 samples per group (either disease or control) were included for downstream analysis. The </w:t>
      </w:r>
      <w:proofErr w:type="spellStart"/>
      <w:r w:rsidRPr="00AE2BA7">
        <w:rPr>
          <w:rFonts w:ascii="Times New Roman" w:hAnsi="Times New Roman" w:cs="Times New Roman"/>
          <w:sz w:val="22"/>
          <w:lang w:val="en-US"/>
        </w:rPr>
        <w:t>calcNormFactors</w:t>
      </w:r>
      <w:proofErr w:type="spellEnd"/>
      <w:r w:rsidRPr="00AE2BA7">
        <w:rPr>
          <w:rFonts w:ascii="Times New Roman" w:hAnsi="Times New Roman" w:cs="Times New Roman"/>
          <w:sz w:val="22"/>
          <w:lang w:val="en-US"/>
        </w:rPr>
        <w:t xml:space="preserve"> function </w:t>
      </w:r>
      <w:proofErr w:type="gramStart"/>
      <w:r w:rsidRPr="00AE2BA7">
        <w:rPr>
          <w:rFonts w:ascii="Times New Roman" w:hAnsi="Times New Roman" w:cs="Times New Roman"/>
          <w:sz w:val="22"/>
          <w:lang w:val="en-US"/>
        </w:rPr>
        <w:t>was applied</w:t>
      </w:r>
      <w:proofErr w:type="gramEnd"/>
      <w:r w:rsidRPr="00AE2BA7">
        <w:rPr>
          <w:rFonts w:ascii="Times New Roman" w:hAnsi="Times New Roman" w:cs="Times New Roman"/>
          <w:sz w:val="22"/>
          <w:lang w:val="en-US"/>
        </w:rPr>
        <w:t xml:space="preserve"> to normalize the library sizes by calculating trimmed mean of M-values (TMM). Quality assessment </w:t>
      </w:r>
      <w:proofErr w:type="gramStart"/>
      <w:r w:rsidRPr="00AE2BA7">
        <w:rPr>
          <w:rFonts w:ascii="Times New Roman" w:hAnsi="Times New Roman" w:cs="Times New Roman"/>
          <w:sz w:val="22"/>
          <w:lang w:val="en-US"/>
        </w:rPr>
        <w:t>was based</w:t>
      </w:r>
      <w:proofErr w:type="gramEnd"/>
      <w:r w:rsidRPr="00AE2BA7">
        <w:rPr>
          <w:rFonts w:ascii="Times New Roman" w:hAnsi="Times New Roman" w:cs="Times New Roman"/>
          <w:sz w:val="22"/>
          <w:lang w:val="en-US"/>
        </w:rPr>
        <w:t xml:space="preserve"> on the MDS plot, </w:t>
      </w:r>
      <w:r w:rsidRPr="00AE2BA7">
        <w:rPr>
          <w:rFonts w:ascii="Times New Roman" w:hAnsi="Times New Roman" w:cs="Times New Roman"/>
          <w:sz w:val="22"/>
          <w:lang w:val="en-US"/>
        </w:rPr>
        <w:lastRenderedPageBreak/>
        <w:t xml:space="preserve">as recommended by </w:t>
      </w:r>
      <w:proofErr w:type="spellStart"/>
      <w:r w:rsidRPr="00AE2BA7">
        <w:rPr>
          <w:rFonts w:ascii="Times New Roman" w:hAnsi="Times New Roman" w:cs="Times New Roman"/>
          <w:sz w:val="22"/>
          <w:lang w:val="en-US"/>
        </w:rPr>
        <w:t>limma</w:t>
      </w:r>
      <w:proofErr w:type="spellEnd"/>
      <w:r w:rsidRPr="00AE2BA7">
        <w:rPr>
          <w:rFonts w:ascii="Times New Roman" w:hAnsi="Times New Roman" w:cs="Times New Roman"/>
          <w:sz w:val="22"/>
          <w:lang w:val="en-US"/>
        </w:rPr>
        <w:t xml:space="preserve"> user’s guide.</w:t>
      </w:r>
    </w:p>
    <w:p w:rsidR="00C41E45" w:rsidRPr="00AE2BA7" w:rsidRDefault="00C41E45" w:rsidP="00F66FC3">
      <w:pPr>
        <w:spacing w:line="360" w:lineRule="auto"/>
        <w:jc w:val="both"/>
        <w:rPr>
          <w:rFonts w:ascii="Times New Roman" w:hAnsi="Times New Roman" w:cs="Times New Roman"/>
          <w:sz w:val="22"/>
          <w:lang w:val="en-US"/>
        </w:rPr>
      </w:pPr>
    </w:p>
    <w:p w:rsidR="00C41E45" w:rsidRPr="00AE2BA7" w:rsidRDefault="00C41E45" w:rsidP="00F66FC3">
      <w:pPr>
        <w:spacing w:line="360" w:lineRule="auto"/>
        <w:jc w:val="both"/>
        <w:rPr>
          <w:rFonts w:ascii="Times New Roman" w:hAnsi="Times New Roman" w:cs="Times New Roman"/>
          <w:sz w:val="22"/>
          <w:lang w:val="en-US"/>
        </w:rPr>
      </w:pPr>
      <w:r w:rsidRPr="00AE2BA7">
        <w:rPr>
          <w:rFonts w:ascii="Times New Roman" w:hAnsi="Times New Roman" w:cs="Times New Roman"/>
          <w:sz w:val="22"/>
          <w:lang w:val="en-US"/>
        </w:rPr>
        <w:t>Following data pre-processing, the Surrogate Variable Analysis was performed to estimate and remove potent confounders by using R package “sva”</w:t>
      </w:r>
      <w:r w:rsidR="00AE2BA7">
        <w:rPr>
          <w:rFonts w:ascii="Times New Roman" w:hAnsi="Times New Roman" w:cs="Times New Roman"/>
          <w:sz w:val="22"/>
          <w:lang w:val="en-US"/>
        </w:rPr>
        <w:t>.</w:t>
      </w:r>
      <w:r w:rsidRPr="00AE2BA7">
        <w:rPr>
          <w:rFonts w:ascii="Times New Roman" w:hAnsi="Times New Roman" w:cs="Times New Roman"/>
          <w:sz w:val="22"/>
          <w:lang w:val="en-US"/>
        </w:rPr>
        <w:fldChar w:fldCharType="begin"/>
      </w:r>
      <w:r w:rsidR="00AE2BA7" w:rsidRPr="00AE2BA7">
        <w:rPr>
          <w:rFonts w:ascii="Times New Roman" w:hAnsi="Times New Roman" w:cs="Times New Roman"/>
          <w:sz w:val="22"/>
          <w:lang w:val="en-US"/>
        </w:rPr>
        <w:instrText xml:space="preserve"> ADDIN EN.CITE &lt;EndNote&gt;&lt;Cite&gt;&lt;Author&gt;Leek&lt;/Author&gt;&lt;Year&gt;2012&lt;/Year&gt;&lt;RecNum&gt;78&lt;/RecNum&gt;&lt;DisplayText&gt;&lt;style face="superscript"&gt;5&lt;/style&gt;&lt;/DisplayText&gt;&lt;record&gt;&lt;rec-number&gt;78&lt;/rec-number&gt;&lt;foreign-keys&gt;&lt;key app="EN" db-id="5w5t9ew2sxtz0yewarvxs2pr2t00d5ps25af" timestamp="1652127058"&gt;78&lt;/key&gt;&lt;/foreign-keys&gt;&lt;ref-type name="Journal Article"&gt;17&lt;/ref-type&gt;&lt;contributors&gt;&lt;authors&gt;&lt;author&gt;Leek, J. T.&lt;/author&gt;&lt;author&gt;Johnson, W. E.&lt;/author&gt;&lt;author&gt;Parker, H. S.&lt;/author&gt;&lt;author&gt;Jaffe, A. E.&lt;/author&gt;&lt;author&gt;Storey, J. D.&lt;/author&gt;&lt;/authors&gt;&lt;/contributors&gt;&lt;auth-address&gt;Department of Biostatistics, JHU Bloomberg School of Public Health, Baltimore, MD, USA. jleek@jhsph.edu&lt;/auth-address&gt;&lt;titles&gt;&lt;title&gt;The sva package for removing batch effects and other unwanted variation in high-throughput experiments&lt;/title&gt;&lt;secondary-title&gt;Bioinformatics&lt;/secondary-title&gt;&lt;/titles&gt;&lt;periodical&gt;&lt;full-title&gt;Bioinformatics&lt;/full-title&gt;&lt;/periodical&gt;&lt;pages&gt;882-3&lt;/pages&gt;&lt;volume&gt;28&lt;/volume&gt;&lt;number&gt;6&lt;/number&gt;&lt;keywords&gt;&lt;keyword&gt;Gene Expression Profiling&lt;/keyword&gt;&lt;keyword&gt;Genomics&lt;/keyword&gt;&lt;keyword&gt;High-Throughput Nucleotide Sequencing&lt;/keyword&gt;&lt;keyword&gt;Humans&lt;/keyword&gt;&lt;keyword&gt;Regression Analysis&lt;/keyword&gt;&lt;keyword&gt;*Software&lt;/keyword&gt;&lt;keyword&gt;Urinary Bladder Neoplasms/genetics&lt;/keyword&gt;&lt;/keywords&gt;&lt;dates&gt;&lt;year&gt;2012&lt;/year&gt;&lt;pub-dates&gt;&lt;date&gt;Mar 15&lt;/date&gt;&lt;/pub-dates&gt;&lt;/dates&gt;&lt;isbn&gt;1367-4811 (Electronic)&amp;#xD;1367-4803 (Linking)&lt;/isbn&gt;&lt;accession-num&gt;22257669&lt;/accession-num&gt;&lt;urls&gt;&lt;related-urls&gt;&lt;url&gt;https://www.ncbi.nlm.nih.gov/pubmed/22257669&lt;/url&gt;&lt;/related-urls&gt;&lt;/urls&gt;&lt;custom2&gt;PMC3307112&lt;/custom2&gt;&lt;electronic-resource-num&gt;10.1093/bioinformatics/bts034&lt;/electronic-resource-num&gt;&lt;/record&gt;&lt;/Cite&gt;&lt;/EndNote&gt;</w:instrText>
      </w:r>
      <w:r w:rsidRPr="00AE2BA7">
        <w:rPr>
          <w:rFonts w:ascii="Times New Roman" w:hAnsi="Times New Roman" w:cs="Times New Roman"/>
          <w:sz w:val="22"/>
          <w:lang w:val="en-US"/>
        </w:rPr>
        <w:fldChar w:fldCharType="separate"/>
      </w:r>
      <w:r w:rsidR="00AE2BA7" w:rsidRPr="00AE2BA7">
        <w:rPr>
          <w:rFonts w:ascii="Times New Roman" w:hAnsi="Times New Roman" w:cs="Times New Roman"/>
          <w:noProof/>
          <w:sz w:val="22"/>
          <w:vertAlign w:val="superscript"/>
          <w:lang w:val="en-US"/>
        </w:rPr>
        <w:t>5</w:t>
      </w:r>
      <w:r w:rsidRPr="00AE2BA7">
        <w:rPr>
          <w:rFonts w:ascii="Times New Roman" w:hAnsi="Times New Roman" w:cs="Times New Roman"/>
          <w:sz w:val="22"/>
          <w:lang w:val="en-US"/>
        </w:rPr>
        <w:fldChar w:fldCharType="end"/>
      </w:r>
      <w:r w:rsidRPr="00AE2BA7">
        <w:rPr>
          <w:rFonts w:ascii="Times New Roman" w:hAnsi="Times New Roman" w:cs="Times New Roman"/>
          <w:sz w:val="22"/>
          <w:lang w:val="en-US"/>
        </w:rPr>
        <w:t xml:space="preserve"> Differentially expressed genes (DEGs) </w:t>
      </w:r>
      <w:proofErr w:type="gramStart"/>
      <w:r w:rsidRPr="00AE2BA7">
        <w:rPr>
          <w:rFonts w:ascii="Times New Roman" w:hAnsi="Times New Roman" w:cs="Times New Roman"/>
          <w:sz w:val="22"/>
          <w:lang w:val="en-US"/>
        </w:rPr>
        <w:t>were identified</w:t>
      </w:r>
      <w:proofErr w:type="gramEnd"/>
      <w:r w:rsidRPr="00AE2BA7">
        <w:rPr>
          <w:rFonts w:ascii="Times New Roman" w:hAnsi="Times New Roman" w:cs="Times New Roman"/>
          <w:sz w:val="22"/>
          <w:lang w:val="en-US"/>
        </w:rPr>
        <w:t xml:space="preserve"> via “</w:t>
      </w:r>
      <w:proofErr w:type="spellStart"/>
      <w:r w:rsidRPr="00AE2BA7">
        <w:rPr>
          <w:rFonts w:ascii="Times New Roman" w:hAnsi="Times New Roman" w:cs="Times New Roman"/>
          <w:sz w:val="22"/>
          <w:lang w:val="en-US"/>
        </w:rPr>
        <w:t>limma</w:t>
      </w:r>
      <w:proofErr w:type="spellEnd"/>
      <w:r w:rsidRPr="00AE2BA7">
        <w:rPr>
          <w:rFonts w:ascii="Times New Roman" w:hAnsi="Times New Roman" w:cs="Times New Roman"/>
          <w:sz w:val="22"/>
          <w:lang w:val="en-US"/>
        </w:rPr>
        <w:t xml:space="preserve">” package. </w:t>
      </w:r>
    </w:p>
    <w:p w:rsidR="007B5865" w:rsidRPr="00AE2BA7" w:rsidRDefault="007B5865" w:rsidP="00F66FC3">
      <w:pPr>
        <w:spacing w:line="360" w:lineRule="auto"/>
        <w:jc w:val="both"/>
        <w:rPr>
          <w:rFonts w:ascii="Times New Roman" w:hAnsi="Times New Roman" w:cs="Times New Roman"/>
          <w:sz w:val="22"/>
          <w:lang w:val="en-US"/>
        </w:rPr>
      </w:pPr>
    </w:p>
    <w:p w:rsidR="008E5D1E" w:rsidRPr="00AE2BA7" w:rsidRDefault="00C27FEA" w:rsidP="00F66FC3">
      <w:pPr>
        <w:spacing w:line="360" w:lineRule="auto"/>
        <w:jc w:val="both"/>
        <w:rPr>
          <w:rFonts w:ascii="Times New Roman" w:hAnsi="Times New Roman" w:cs="Times New Roman"/>
          <w:sz w:val="22"/>
          <w:lang w:val="en-US"/>
        </w:rPr>
      </w:pPr>
      <w:r w:rsidRPr="00AE2BA7">
        <w:rPr>
          <w:rFonts w:ascii="Times New Roman" w:hAnsi="Times New Roman" w:cs="Times New Roman"/>
          <w:sz w:val="22"/>
          <w:lang w:val="en-US"/>
        </w:rPr>
        <w:t xml:space="preserve">2. </w:t>
      </w:r>
      <w:r w:rsidR="00DA7979" w:rsidRPr="00AE2BA7">
        <w:rPr>
          <w:rFonts w:ascii="Times New Roman" w:hAnsi="Times New Roman" w:cs="Times New Roman"/>
          <w:sz w:val="22"/>
          <w:lang w:val="en-US"/>
        </w:rPr>
        <w:t>Search strategy</w:t>
      </w:r>
      <w:r w:rsidR="00F724B9" w:rsidRPr="00AE2BA7">
        <w:rPr>
          <w:rFonts w:ascii="Times New Roman" w:hAnsi="Times New Roman" w:cs="Times New Roman"/>
          <w:sz w:val="22"/>
          <w:lang w:val="en-US"/>
        </w:rPr>
        <w:t xml:space="preserve"> for systematic review of metabolomics</w:t>
      </w:r>
      <w:r w:rsidRPr="00AE2BA7">
        <w:rPr>
          <w:rFonts w:ascii="Times New Roman" w:hAnsi="Times New Roman" w:cs="Times New Roman"/>
          <w:sz w:val="22"/>
          <w:lang w:val="en-US"/>
        </w:rPr>
        <w:t xml:space="preserve">: </w:t>
      </w:r>
      <w:r w:rsidR="00F8570D" w:rsidRPr="00AE2BA7">
        <w:rPr>
          <w:rFonts w:ascii="Times New Roman" w:hAnsi="Times New Roman" w:cs="Times New Roman"/>
          <w:sz w:val="22"/>
          <w:lang w:val="en-US"/>
        </w:rPr>
        <w:fldChar w:fldCharType="begin"/>
      </w:r>
      <w:r w:rsidR="00F8570D" w:rsidRPr="00AE2BA7">
        <w:rPr>
          <w:rFonts w:ascii="Times New Roman" w:hAnsi="Times New Roman" w:cs="Times New Roman"/>
          <w:sz w:val="22"/>
          <w:lang w:val="en-US"/>
        </w:rPr>
        <w:instrText xml:space="preserve"> = 1 \* GB3 </w:instrText>
      </w:r>
      <w:r w:rsidR="00F8570D" w:rsidRPr="00AE2BA7">
        <w:rPr>
          <w:rFonts w:ascii="Times New Roman" w:hAnsi="Times New Roman" w:cs="Times New Roman"/>
          <w:sz w:val="22"/>
          <w:lang w:val="en-US"/>
        </w:rPr>
        <w:fldChar w:fldCharType="separate"/>
      </w:r>
      <w:r w:rsidR="00F8570D" w:rsidRPr="00AE2BA7">
        <w:rPr>
          <w:rFonts w:ascii="Cambria Math" w:hAnsi="Cambria Math" w:cs="Cambria Math"/>
          <w:sz w:val="22"/>
          <w:lang w:val="en-US"/>
        </w:rPr>
        <w:t>①</w:t>
      </w:r>
      <w:r w:rsidR="00F8570D" w:rsidRPr="00AE2BA7">
        <w:rPr>
          <w:rFonts w:ascii="Times New Roman" w:hAnsi="Times New Roman" w:cs="Times New Roman"/>
          <w:sz w:val="22"/>
          <w:lang w:val="en-US"/>
        </w:rPr>
        <w:fldChar w:fldCharType="end"/>
      </w:r>
      <w:r w:rsidRPr="00AE2BA7">
        <w:rPr>
          <w:rFonts w:ascii="Times New Roman" w:hAnsi="Times New Roman" w:cs="Times New Roman"/>
          <w:sz w:val="22"/>
          <w:lang w:val="en-US"/>
        </w:rPr>
        <w:t xml:space="preserve"> AND </w:t>
      </w:r>
      <w:r w:rsidR="00F8570D" w:rsidRPr="00AE2BA7">
        <w:rPr>
          <w:rFonts w:ascii="Times New Roman" w:hAnsi="Times New Roman" w:cs="Times New Roman"/>
          <w:sz w:val="22"/>
          <w:lang w:val="en-US"/>
        </w:rPr>
        <w:fldChar w:fldCharType="begin"/>
      </w:r>
      <w:r w:rsidR="00F8570D" w:rsidRPr="00AE2BA7">
        <w:rPr>
          <w:rFonts w:ascii="Times New Roman" w:hAnsi="Times New Roman" w:cs="Times New Roman"/>
          <w:sz w:val="22"/>
          <w:lang w:val="en-US"/>
        </w:rPr>
        <w:instrText xml:space="preserve"> = 2 \* GB3 </w:instrText>
      </w:r>
      <w:r w:rsidR="00F8570D" w:rsidRPr="00AE2BA7">
        <w:rPr>
          <w:rFonts w:ascii="Times New Roman" w:hAnsi="Times New Roman" w:cs="Times New Roman"/>
          <w:sz w:val="22"/>
          <w:lang w:val="en-US"/>
        </w:rPr>
        <w:fldChar w:fldCharType="separate"/>
      </w:r>
      <w:r w:rsidR="00F8570D" w:rsidRPr="00AE2BA7">
        <w:rPr>
          <w:rFonts w:ascii="Cambria Math" w:hAnsi="Cambria Math" w:cs="Cambria Math"/>
          <w:sz w:val="22"/>
          <w:lang w:val="en-US"/>
        </w:rPr>
        <w:t>②</w:t>
      </w:r>
      <w:r w:rsidR="00F8570D" w:rsidRPr="00AE2BA7">
        <w:rPr>
          <w:rFonts w:ascii="Times New Roman" w:hAnsi="Times New Roman" w:cs="Times New Roman"/>
          <w:sz w:val="22"/>
          <w:lang w:val="en-US"/>
        </w:rPr>
        <w:fldChar w:fldCharType="end"/>
      </w:r>
      <w:r w:rsidRPr="00AE2BA7">
        <w:rPr>
          <w:rFonts w:ascii="Times New Roman" w:hAnsi="Times New Roman" w:cs="Times New Roman"/>
          <w:sz w:val="22"/>
          <w:lang w:val="en-US"/>
        </w:rPr>
        <w:t xml:space="preserve"> AND </w:t>
      </w:r>
      <w:r w:rsidR="00F8570D" w:rsidRPr="00AE2BA7">
        <w:rPr>
          <w:rFonts w:ascii="Times New Roman" w:hAnsi="Times New Roman" w:cs="Times New Roman"/>
          <w:sz w:val="22"/>
          <w:lang w:val="en-US"/>
        </w:rPr>
        <w:fldChar w:fldCharType="begin"/>
      </w:r>
      <w:r w:rsidR="00F8570D" w:rsidRPr="00AE2BA7">
        <w:rPr>
          <w:rFonts w:ascii="Times New Roman" w:hAnsi="Times New Roman" w:cs="Times New Roman"/>
          <w:sz w:val="22"/>
          <w:lang w:val="en-US"/>
        </w:rPr>
        <w:instrText xml:space="preserve"> = 3 \* GB3 </w:instrText>
      </w:r>
      <w:r w:rsidR="00F8570D" w:rsidRPr="00AE2BA7">
        <w:rPr>
          <w:rFonts w:ascii="Times New Roman" w:hAnsi="Times New Roman" w:cs="Times New Roman"/>
          <w:sz w:val="22"/>
          <w:lang w:val="en-US"/>
        </w:rPr>
        <w:fldChar w:fldCharType="separate"/>
      </w:r>
      <w:r w:rsidR="00F8570D" w:rsidRPr="00AE2BA7">
        <w:rPr>
          <w:rFonts w:ascii="Cambria Math" w:hAnsi="Cambria Math" w:cs="Cambria Math"/>
          <w:sz w:val="22"/>
          <w:lang w:val="en-US"/>
        </w:rPr>
        <w:t>③</w:t>
      </w:r>
      <w:r w:rsidR="00F8570D" w:rsidRPr="00AE2BA7">
        <w:rPr>
          <w:rFonts w:ascii="Times New Roman" w:hAnsi="Times New Roman" w:cs="Times New Roman"/>
          <w:sz w:val="22"/>
          <w:lang w:val="en-US"/>
        </w:rPr>
        <w:fldChar w:fldCharType="end"/>
      </w:r>
    </w:p>
    <w:p w:rsidR="00DA7979" w:rsidRPr="00AE2BA7" w:rsidRDefault="00C27FEA" w:rsidP="00F66FC3">
      <w:pPr>
        <w:spacing w:line="360" w:lineRule="auto"/>
        <w:jc w:val="both"/>
        <w:rPr>
          <w:rFonts w:ascii="Times New Roman" w:hAnsi="Times New Roman" w:cs="Times New Roman"/>
          <w:sz w:val="22"/>
          <w:lang w:val="en-US"/>
        </w:rPr>
      </w:pPr>
      <w:r w:rsidRPr="00AE2BA7">
        <w:rPr>
          <w:rFonts w:ascii="Times New Roman" w:hAnsi="Times New Roman" w:cs="Times New Roman"/>
          <w:sz w:val="22"/>
          <w:lang w:val="en-US"/>
        </w:rPr>
        <w:fldChar w:fldCharType="begin"/>
      </w:r>
      <w:r w:rsidRPr="00AE2BA7">
        <w:rPr>
          <w:rFonts w:ascii="Times New Roman" w:hAnsi="Times New Roman" w:cs="Times New Roman"/>
          <w:sz w:val="22"/>
          <w:lang w:val="en-US"/>
        </w:rPr>
        <w:instrText xml:space="preserve"> = 1 \* GB3 </w:instrText>
      </w:r>
      <w:r w:rsidRPr="00AE2BA7">
        <w:rPr>
          <w:rFonts w:ascii="Times New Roman" w:hAnsi="Times New Roman" w:cs="Times New Roman"/>
          <w:sz w:val="22"/>
          <w:lang w:val="en-US"/>
        </w:rPr>
        <w:fldChar w:fldCharType="separate"/>
      </w:r>
      <w:r w:rsidRPr="00AE2BA7">
        <w:rPr>
          <w:rFonts w:ascii="Cambria Math" w:hAnsi="Cambria Math" w:cs="Cambria Math"/>
          <w:sz w:val="22"/>
          <w:lang w:val="en-US"/>
        </w:rPr>
        <w:t>①</w:t>
      </w:r>
      <w:r w:rsidRPr="00AE2BA7">
        <w:rPr>
          <w:rFonts w:ascii="Times New Roman" w:hAnsi="Times New Roman" w:cs="Times New Roman"/>
          <w:sz w:val="22"/>
          <w:lang w:val="en-US"/>
        </w:rPr>
        <w:fldChar w:fldCharType="end"/>
      </w:r>
      <w:r w:rsidRPr="00AE2BA7">
        <w:rPr>
          <w:rFonts w:ascii="Times New Roman" w:hAnsi="Times New Roman" w:cs="Times New Roman"/>
          <w:sz w:val="22"/>
          <w:lang w:val="en-US"/>
        </w:rPr>
        <w:t xml:space="preserve"> </w:t>
      </w:r>
      <w:r w:rsidR="00FC0351" w:rsidRPr="00AE2BA7">
        <w:rPr>
          <w:rFonts w:ascii="Times New Roman" w:hAnsi="Times New Roman" w:cs="Times New Roman"/>
          <w:sz w:val="22"/>
          <w:lang w:val="en-US"/>
        </w:rPr>
        <w:t xml:space="preserve">(((inflammatory bowel </w:t>
      </w:r>
      <w:proofErr w:type="gramStart"/>
      <w:r w:rsidR="00FC0351" w:rsidRPr="00AE2BA7">
        <w:rPr>
          <w:rFonts w:ascii="Times New Roman" w:hAnsi="Times New Roman" w:cs="Times New Roman"/>
          <w:sz w:val="22"/>
          <w:lang w:val="en-US"/>
        </w:rPr>
        <w:t>disease[</w:t>
      </w:r>
      <w:proofErr w:type="spellStart"/>
      <w:proofErr w:type="gramEnd"/>
      <w:r w:rsidR="00FC0351" w:rsidRPr="00AE2BA7">
        <w:rPr>
          <w:rFonts w:ascii="Times New Roman" w:hAnsi="Times New Roman" w:cs="Times New Roman"/>
          <w:sz w:val="22"/>
          <w:lang w:val="en-US"/>
        </w:rPr>
        <w:t>MeSH</w:t>
      </w:r>
      <w:proofErr w:type="spellEnd"/>
      <w:r w:rsidR="00FC0351" w:rsidRPr="00AE2BA7">
        <w:rPr>
          <w:rFonts w:ascii="Times New Roman" w:hAnsi="Times New Roman" w:cs="Times New Roman"/>
          <w:sz w:val="22"/>
          <w:lang w:val="en-US"/>
        </w:rPr>
        <w:t xml:space="preserve"> Terms]) OR (inflammatory bowel disease)) OR (ulcerative colitis)) OR (Crohn's disease)</w:t>
      </w:r>
    </w:p>
    <w:p w:rsidR="00DA7979" w:rsidRPr="00AE2BA7" w:rsidRDefault="00C27FEA" w:rsidP="00F66FC3">
      <w:pPr>
        <w:spacing w:line="360" w:lineRule="auto"/>
        <w:jc w:val="both"/>
        <w:rPr>
          <w:rFonts w:ascii="Times New Roman" w:hAnsi="Times New Roman" w:cs="Times New Roman"/>
          <w:sz w:val="22"/>
          <w:lang w:val="en-US"/>
        </w:rPr>
      </w:pPr>
      <w:r w:rsidRPr="00AE2BA7">
        <w:rPr>
          <w:rFonts w:ascii="Times New Roman" w:hAnsi="Times New Roman" w:cs="Times New Roman"/>
          <w:sz w:val="22"/>
          <w:lang w:val="en-US"/>
        </w:rPr>
        <w:fldChar w:fldCharType="begin"/>
      </w:r>
      <w:r w:rsidRPr="00AE2BA7">
        <w:rPr>
          <w:rFonts w:ascii="Times New Roman" w:hAnsi="Times New Roman" w:cs="Times New Roman"/>
          <w:sz w:val="22"/>
          <w:lang w:val="en-US"/>
        </w:rPr>
        <w:instrText xml:space="preserve"> = 2 \* GB3 </w:instrText>
      </w:r>
      <w:r w:rsidRPr="00AE2BA7">
        <w:rPr>
          <w:rFonts w:ascii="Times New Roman" w:hAnsi="Times New Roman" w:cs="Times New Roman"/>
          <w:sz w:val="22"/>
          <w:lang w:val="en-US"/>
        </w:rPr>
        <w:fldChar w:fldCharType="separate"/>
      </w:r>
      <w:r w:rsidRPr="00AE2BA7">
        <w:rPr>
          <w:rFonts w:ascii="Cambria Math" w:hAnsi="Cambria Math" w:cs="Cambria Math"/>
          <w:sz w:val="22"/>
          <w:lang w:val="en-US"/>
        </w:rPr>
        <w:t>②</w:t>
      </w:r>
      <w:r w:rsidRPr="00AE2BA7">
        <w:rPr>
          <w:rFonts w:ascii="Times New Roman" w:hAnsi="Times New Roman" w:cs="Times New Roman"/>
          <w:sz w:val="22"/>
          <w:lang w:val="en-US"/>
        </w:rPr>
        <w:fldChar w:fldCharType="end"/>
      </w:r>
      <w:r w:rsidRPr="00AE2BA7">
        <w:rPr>
          <w:rFonts w:ascii="Times New Roman" w:hAnsi="Times New Roman" w:cs="Times New Roman"/>
          <w:sz w:val="22"/>
          <w:lang w:val="en-US"/>
        </w:rPr>
        <w:t xml:space="preserve"> </w:t>
      </w:r>
      <w:r w:rsidR="00FC0351" w:rsidRPr="00AE2BA7">
        <w:rPr>
          <w:rFonts w:ascii="Times New Roman" w:hAnsi="Times New Roman" w:cs="Times New Roman"/>
          <w:sz w:val="22"/>
          <w:lang w:val="en-US"/>
        </w:rPr>
        <w:t>(((((((((((metabolomics) OR (metabolome)) OR (metabolite)) OR (metabolic profile)) OR (biomarker)) OR (tryptophan metabolism)) OR (tryptophan)) OR (tryptophan metabolite)) OR (</w:t>
      </w:r>
      <w:r w:rsidR="00A60338" w:rsidRPr="00AE2BA7">
        <w:rPr>
          <w:rFonts w:ascii="Times New Roman" w:hAnsi="Times New Roman" w:cs="Times New Roman"/>
          <w:sz w:val="22"/>
          <w:lang w:val="en-US"/>
        </w:rPr>
        <w:t>tryptophan catabolism</w:t>
      </w:r>
      <w:r w:rsidR="00FC0351" w:rsidRPr="00AE2BA7">
        <w:rPr>
          <w:rFonts w:ascii="Times New Roman" w:hAnsi="Times New Roman" w:cs="Times New Roman"/>
          <w:sz w:val="22"/>
          <w:lang w:val="en-US"/>
        </w:rPr>
        <w:t>)) OR (kynurenine)) OR (serotonin)) OR (</w:t>
      </w:r>
      <w:r w:rsidR="00A60338" w:rsidRPr="00AE2BA7">
        <w:rPr>
          <w:rFonts w:ascii="Times New Roman" w:hAnsi="Times New Roman" w:cs="Times New Roman"/>
          <w:sz w:val="22"/>
          <w:lang w:val="en-US"/>
        </w:rPr>
        <w:t>indole</w:t>
      </w:r>
      <w:r w:rsidR="00FC0351" w:rsidRPr="00AE2BA7">
        <w:rPr>
          <w:rFonts w:ascii="Times New Roman" w:hAnsi="Times New Roman" w:cs="Times New Roman"/>
          <w:sz w:val="22"/>
          <w:lang w:val="en-US"/>
        </w:rPr>
        <w:t>)</w:t>
      </w:r>
    </w:p>
    <w:p w:rsidR="00FC0351" w:rsidRPr="00AE2BA7" w:rsidRDefault="00C27FEA" w:rsidP="00F66FC3">
      <w:pPr>
        <w:spacing w:line="360" w:lineRule="auto"/>
        <w:jc w:val="both"/>
        <w:rPr>
          <w:rFonts w:ascii="Times New Roman" w:hAnsi="Times New Roman" w:cs="Times New Roman"/>
          <w:sz w:val="22"/>
          <w:lang w:val="en-US"/>
        </w:rPr>
      </w:pPr>
      <w:r w:rsidRPr="00AE2BA7">
        <w:rPr>
          <w:rFonts w:ascii="Times New Roman" w:hAnsi="Times New Roman" w:cs="Times New Roman"/>
          <w:sz w:val="22"/>
          <w:lang w:val="en-US"/>
        </w:rPr>
        <w:fldChar w:fldCharType="begin"/>
      </w:r>
      <w:r w:rsidRPr="00AE2BA7">
        <w:rPr>
          <w:rFonts w:ascii="Times New Roman" w:hAnsi="Times New Roman" w:cs="Times New Roman"/>
          <w:sz w:val="22"/>
          <w:lang w:val="en-US"/>
        </w:rPr>
        <w:instrText xml:space="preserve"> = 3 \* GB3 </w:instrText>
      </w:r>
      <w:r w:rsidRPr="00AE2BA7">
        <w:rPr>
          <w:rFonts w:ascii="Times New Roman" w:hAnsi="Times New Roman" w:cs="Times New Roman"/>
          <w:sz w:val="22"/>
          <w:lang w:val="en-US"/>
        </w:rPr>
        <w:fldChar w:fldCharType="separate"/>
      </w:r>
      <w:r w:rsidRPr="00AE2BA7">
        <w:rPr>
          <w:rFonts w:ascii="Cambria Math" w:hAnsi="Cambria Math" w:cs="Cambria Math"/>
          <w:sz w:val="22"/>
          <w:lang w:val="en-US"/>
        </w:rPr>
        <w:t>③</w:t>
      </w:r>
      <w:r w:rsidRPr="00AE2BA7">
        <w:rPr>
          <w:rFonts w:ascii="Times New Roman" w:hAnsi="Times New Roman" w:cs="Times New Roman"/>
          <w:sz w:val="22"/>
          <w:lang w:val="en-US"/>
        </w:rPr>
        <w:fldChar w:fldCharType="end"/>
      </w:r>
      <w:r w:rsidRPr="00AE2BA7">
        <w:rPr>
          <w:rFonts w:ascii="Times New Roman" w:hAnsi="Times New Roman" w:cs="Times New Roman"/>
          <w:sz w:val="22"/>
          <w:lang w:val="en-US"/>
        </w:rPr>
        <w:t xml:space="preserve"> </w:t>
      </w:r>
      <w:r w:rsidR="00FC0351" w:rsidRPr="00AE2BA7">
        <w:rPr>
          <w:rFonts w:ascii="Times New Roman" w:hAnsi="Times New Roman" w:cs="Times New Roman"/>
          <w:sz w:val="22"/>
          <w:lang w:val="en-US"/>
        </w:rPr>
        <w:t>(((((((((</w:t>
      </w:r>
      <w:proofErr w:type="spellStart"/>
      <w:r w:rsidR="00FC0351" w:rsidRPr="00AE2BA7">
        <w:rPr>
          <w:rFonts w:ascii="Times New Roman" w:hAnsi="Times New Roman" w:cs="Times New Roman"/>
          <w:sz w:val="22"/>
          <w:lang w:val="en-US"/>
        </w:rPr>
        <w:t>multiomic</w:t>
      </w:r>
      <w:proofErr w:type="spellEnd"/>
      <w:r w:rsidR="00FC0351" w:rsidRPr="00AE2BA7">
        <w:rPr>
          <w:rFonts w:ascii="Times New Roman" w:hAnsi="Times New Roman" w:cs="Times New Roman"/>
          <w:sz w:val="22"/>
          <w:lang w:val="en-US"/>
        </w:rPr>
        <w:t>) OR (profiling)) OR (</w:t>
      </w:r>
      <w:proofErr w:type="spellStart"/>
      <w:r w:rsidR="00FC0351" w:rsidRPr="00AE2BA7">
        <w:rPr>
          <w:rFonts w:ascii="Times New Roman" w:hAnsi="Times New Roman" w:cs="Times New Roman"/>
          <w:sz w:val="22"/>
          <w:lang w:val="en-US"/>
        </w:rPr>
        <w:t>exp</w:t>
      </w:r>
      <w:proofErr w:type="spellEnd"/>
      <w:r w:rsidR="00FC0351" w:rsidRPr="00AE2BA7">
        <w:rPr>
          <w:rFonts w:ascii="Times New Roman" w:hAnsi="Times New Roman" w:cs="Times New Roman"/>
          <w:sz w:val="22"/>
          <w:lang w:val="en-US"/>
        </w:rPr>
        <w:t xml:space="preserve"> mass spectrometry/)) OR (</w:t>
      </w:r>
      <w:proofErr w:type="spellStart"/>
      <w:r w:rsidR="00FC0351" w:rsidRPr="00AE2BA7">
        <w:rPr>
          <w:rFonts w:ascii="Times New Roman" w:hAnsi="Times New Roman" w:cs="Times New Roman"/>
          <w:sz w:val="22"/>
          <w:lang w:val="en-US"/>
        </w:rPr>
        <w:t>exp</w:t>
      </w:r>
      <w:proofErr w:type="spellEnd"/>
      <w:r w:rsidR="00FC0351" w:rsidRPr="00AE2BA7">
        <w:rPr>
          <w:rFonts w:ascii="Times New Roman" w:hAnsi="Times New Roman" w:cs="Times New Roman"/>
          <w:sz w:val="22"/>
          <w:lang w:val="en-US"/>
        </w:rPr>
        <w:t xml:space="preserve"> nuclear magnetic resonance/)) OR (</w:t>
      </w:r>
      <w:proofErr w:type="spellStart"/>
      <w:r w:rsidR="00FC0351" w:rsidRPr="00AE2BA7">
        <w:rPr>
          <w:rFonts w:ascii="Times New Roman" w:hAnsi="Times New Roman" w:cs="Times New Roman"/>
          <w:sz w:val="22"/>
          <w:lang w:val="en-US"/>
        </w:rPr>
        <w:t>exp</w:t>
      </w:r>
      <w:proofErr w:type="spellEnd"/>
      <w:r w:rsidR="00FC0351" w:rsidRPr="00AE2BA7">
        <w:rPr>
          <w:rFonts w:ascii="Times New Roman" w:hAnsi="Times New Roman" w:cs="Times New Roman"/>
          <w:sz w:val="22"/>
          <w:lang w:val="en-US"/>
        </w:rPr>
        <w:t xml:space="preserve"> spectroscopy/)) OR (</w:t>
      </w:r>
      <w:proofErr w:type="spellStart"/>
      <w:r w:rsidR="00FC0351" w:rsidRPr="00AE2BA7">
        <w:rPr>
          <w:rFonts w:ascii="Times New Roman" w:hAnsi="Times New Roman" w:cs="Times New Roman"/>
          <w:sz w:val="22"/>
          <w:lang w:val="en-US"/>
        </w:rPr>
        <w:t>exp</w:t>
      </w:r>
      <w:proofErr w:type="spellEnd"/>
      <w:r w:rsidR="00FC0351" w:rsidRPr="00AE2BA7">
        <w:rPr>
          <w:rFonts w:ascii="Times New Roman" w:hAnsi="Times New Roman" w:cs="Times New Roman"/>
          <w:sz w:val="22"/>
          <w:lang w:val="en-US"/>
        </w:rPr>
        <w:t xml:space="preserve"> spectrophotometry/)) OR (LC-MS)) OR (GC-MS)) OR (NMR)) OR (HPLC)</w:t>
      </w:r>
    </w:p>
    <w:p w:rsidR="00DA7979" w:rsidRPr="00AE2BA7" w:rsidRDefault="00DA7979" w:rsidP="00F66FC3">
      <w:pPr>
        <w:spacing w:line="360" w:lineRule="auto"/>
        <w:rPr>
          <w:rFonts w:ascii="Times New Roman" w:hAnsi="Times New Roman" w:cs="Times New Roman"/>
          <w:sz w:val="22"/>
          <w:lang w:val="en-US"/>
        </w:rPr>
      </w:pPr>
    </w:p>
    <w:p w:rsidR="00AE2BA7" w:rsidRPr="00AE2BA7" w:rsidRDefault="00AE2BA7" w:rsidP="00F66FC3">
      <w:pPr>
        <w:spacing w:line="360" w:lineRule="auto"/>
        <w:rPr>
          <w:rFonts w:ascii="Times New Roman" w:hAnsi="Times New Roman" w:cs="Times New Roman"/>
          <w:sz w:val="22"/>
          <w:lang w:val="en-US"/>
        </w:rPr>
      </w:pPr>
    </w:p>
    <w:p w:rsidR="00AE2BA7" w:rsidRPr="00AE2BA7" w:rsidRDefault="00AE2BA7" w:rsidP="00F66FC3">
      <w:pPr>
        <w:spacing w:line="360" w:lineRule="auto"/>
        <w:rPr>
          <w:rFonts w:ascii="Times New Roman" w:hAnsi="Times New Roman" w:cs="Times New Roman"/>
          <w:sz w:val="22"/>
          <w:lang w:val="en-US"/>
        </w:rPr>
      </w:pPr>
      <w:r w:rsidRPr="00AE2BA7">
        <w:rPr>
          <w:rFonts w:ascii="Times New Roman" w:hAnsi="Times New Roman" w:cs="Times New Roman"/>
          <w:sz w:val="22"/>
          <w:lang w:val="en-US"/>
        </w:rPr>
        <w:t>References</w:t>
      </w:r>
    </w:p>
    <w:p w:rsidR="00AE2BA7" w:rsidRPr="00AE2BA7" w:rsidRDefault="00AE2BA7" w:rsidP="00F66FC3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  <w:sz w:val="22"/>
        </w:rPr>
      </w:pPr>
      <w:r w:rsidRPr="00AE2BA7">
        <w:rPr>
          <w:rFonts w:ascii="Times New Roman" w:hAnsi="Times New Roman" w:cs="Times New Roman"/>
          <w:sz w:val="22"/>
          <w:lang w:val="en-US"/>
        </w:rPr>
        <w:fldChar w:fldCharType="begin"/>
      </w:r>
      <w:r w:rsidRPr="00AE2BA7">
        <w:rPr>
          <w:rFonts w:ascii="Times New Roman" w:hAnsi="Times New Roman" w:cs="Times New Roman"/>
          <w:sz w:val="22"/>
          <w:lang w:val="en-US"/>
        </w:rPr>
        <w:instrText xml:space="preserve"> ADDIN EN.REFLIST </w:instrText>
      </w:r>
      <w:r w:rsidRPr="00AE2BA7">
        <w:rPr>
          <w:rFonts w:ascii="Times New Roman" w:hAnsi="Times New Roman" w:cs="Times New Roman"/>
          <w:sz w:val="22"/>
          <w:lang w:val="en-US"/>
        </w:rPr>
        <w:fldChar w:fldCharType="separate"/>
      </w:r>
      <w:r w:rsidRPr="00AE2BA7">
        <w:rPr>
          <w:rFonts w:ascii="Times New Roman" w:hAnsi="Times New Roman" w:cs="Times New Roman"/>
          <w:sz w:val="22"/>
        </w:rPr>
        <w:t>1.</w:t>
      </w:r>
      <w:r w:rsidRPr="00AE2BA7">
        <w:rPr>
          <w:rFonts w:ascii="Times New Roman" w:hAnsi="Times New Roman" w:cs="Times New Roman"/>
          <w:sz w:val="22"/>
        </w:rPr>
        <w:tab/>
        <w:t>Carvalho B S,Irizarry R A. A framework for oligonucleotide microarray preprocessing</w:t>
      </w:r>
      <w:r w:rsidRPr="00AE2BA7">
        <w:rPr>
          <w:rFonts w:ascii="Times New Roman" w:hAnsi="Times New Roman" w:cs="Times New Roman"/>
          <w:i/>
          <w:sz w:val="22"/>
        </w:rPr>
        <w:t>.</w:t>
      </w:r>
      <w:r w:rsidRPr="00AE2BA7">
        <w:rPr>
          <w:rFonts w:ascii="Times New Roman" w:hAnsi="Times New Roman" w:cs="Times New Roman"/>
          <w:sz w:val="22"/>
        </w:rPr>
        <w:t xml:space="preserve"> </w:t>
      </w:r>
      <w:r w:rsidRPr="00AE2BA7">
        <w:rPr>
          <w:rFonts w:ascii="Times New Roman" w:hAnsi="Times New Roman" w:cs="Times New Roman"/>
          <w:i/>
          <w:sz w:val="22"/>
        </w:rPr>
        <w:t>Bioinformatics</w:t>
      </w:r>
      <w:r w:rsidRPr="00AE2BA7">
        <w:rPr>
          <w:rFonts w:ascii="Times New Roman" w:hAnsi="Times New Roman" w:cs="Times New Roman"/>
          <w:sz w:val="22"/>
        </w:rPr>
        <w:t xml:space="preserve"> 2010; </w:t>
      </w:r>
      <w:r w:rsidRPr="00AE2BA7">
        <w:rPr>
          <w:rFonts w:ascii="Times New Roman" w:hAnsi="Times New Roman" w:cs="Times New Roman"/>
          <w:b/>
          <w:sz w:val="22"/>
        </w:rPr>
        <w:t>26</w:t>
      </w:r>
      <w:r w:rsidRPr="00AE2BA7">
        <w:rPr>
          <w:rFonts w:ascii="Times New Roman" w:hAnsi="Times New Roman" w:cs="Times New Roman"/>
          <w:sz w:val="22"/>
        </w:rPr>
        <w:t>(19): 2363-2367.</w:t>
      </w:r>
    </w:p>
    <w:p w:rsidR="00AE2BA7" w:rsidRPr="00AE2BA7" w:rsidRDefault="00AE2BA7" w:rsidP="00F66FC3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  <w:sz w:val="22"/>
        </w:rPr>
      </w:pPr>
      <w:r w:rsidRPr="00AE2BA7">
        <w:rPr>
          <w:rFonts w:ascii="Times New Roman" w:hAnsi="Times New Roman" w:cs="Times New Roman"/>
          <w:sz w:val="22"/>
        </w:rPr>
        <w:t>2.</w:t>
      </w:r>
      <w:r w:rsidRPr="00AE2BA7">
        <w:rPr>
          <w:rFonts w:ascii="Times New Roman" w:hAnsi="Times New Roman" w:cs="Times New Roman"/>
          <w:sz w:val="22"/>
        </w:rPr>
        <w:tab/>
        <w:t>Kauffmann A, Gentleman R,Huber W. arrayQualityMetrics--a bioconductor package for quality assessment of microarray data</w:t>
      </w:r>
      <w:r w:rsidRPr="00AE2BA7">
        <w:rPr>
          <w:rFonts w:ascii="Times New Roman" w:hAnsi="Times New Roman" w:cs="Times New Roman"/>
          <w:i/>
          <w:sz w:val="22"/>
        </w:rPr>
        <w:t>.</w:t>
      </w:r>
      <w:r w:rsidRPr="00AE2BA7">
        <w:rPr>
          <w:rFonts w:ascii="Times New Roman" w:hAnsi="Times New Roman" w:cs="Times New Roman"/>
          <w:sz w:val="22"/>
        </w:rPr>
        <w:t xml:space="preserve"> </w:t>
      </w:r>
      <w:r w:rsidRPr="00AE2BA7">
        <w:rPr>
          <w:rFonts w:ascii="Times New Roman" w:hAnsi="Times New Roman" w:cs="Times New Roman"/>
          <w:i/>
          <w:sz w:val="22"/>
        </w:rPr>
        <w:t>Bioinformatics</w:t>
      </w:r>
      <w:r w:rsidRPr="00AE2BA7">
        <w:rPr>
          <w:rFonts w:ascii="Times New Roman" w:hAnsi="Times New Roman" w:cs="Times New Roman"/>
          <w:sz w:val="22"/>
        </w:rPr>
        <w:t xml:space="preserve"> 2009; </w:t>
      </w:r>
      <w:r w:rsidRPr="00AE2BA7">
        <w:rPr>
          <w:rFonts w:ascii="Times New Roman" w:hAnsi="Times New Roman" w:cs="Times New Roman"/>
          <w:b/>
          <w:sz w:val="22"/>
        </w:rPr>
        <w:t>25</w:t>
      </w:r>
      <w:r w:rsidRPr="00AE2BA7">
        <w:rPr>
          <w:rFonts w:ascii="Times New Roman" w:hAnsi="Times New Roman" w:cs="Times New Roman"/>
          <w:sz w:val="22"/>
        </w:rPr>
        <w:t>(3): 415-416.</w:t>
      </w:r>
    </w:p>
    <w:p w:rsidR="00AE2BA7" w:rsidRPr="00AE2BA7" w:rsidRDefault="00AE2BA7" w:rsidP="00F66FC3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  <w:sz w:val="22"/>
        </w:rPr>
      </w:pPr>
      <w:r w:rsidRPr="00AE2BA7">
        <w:rPr>
          <w:rFonts w:ascii="Times New Roman" w:hAnsi="Times New Roman" w:cs="Times New Roman"/>
          <w:sz w:val="22"/>
        </w:rPr>
        <w:t>3.</w:t>
      </w:r>
      <w:r w:rsidRPr="00AE2BA7">
        <w:rPr>
          <w:rFonts w:ascii="Times New Roman" w:hAnsi="Times New Roman" w:cs="Times New Roman"/>
          <w:sz w:val="22"/>
        </w:rPr>
        <w:tab/>
        <w:t>Ritchie M E, Phipson B, Wu D</w:t>
      </w:r>
      <w:r w:rsidRPr="00AE2BA7">
        <w:rPr>
          <w:rFonts w:ascii="Times New Roman" w:hAnsi="Times New Roman" w:cs="Times New Roman"/>
          <w:i/>
          <w:sz w:val="22"/>
        </w:rPr>
        <w:t>, et al.</w:t>
      </w:r>
      <w:r w:rsidRPr="00AE2BA7">
        <w:rPr>
          <w:rFonts w:ascii="Times New Roman" w:hAnsi="Times New Roman" w:cs="Times New Roman"/>
          <w:sz w:val="22"/>
        </w:rPr>
        <w:t xml:space="preserve"> limma powers differential expression analyses for RNA-sequencing and microarray studies</w:t>
      </w:r>
      <w:r w:rsidRPr="00AE2BA7">
        <w:rPr>
          <w:rFonts w:ascii="Times New Roman" w:hAnsi="Times New Roman" w:cs="Times New Roman"/>
          <w:i/>
          <w:sz w:val="22"/>
        </w:rPr>
        <w:t>.</w:t>
      </w:r>
      <w:r w:rsidRPr="00AE2BA7">
        <w:rPr>
          <w:rFonts w:ascii="Times New Roman" w:hAnsi="Times New Roman" w:cs="Times New Roman"/>
          <w:sz w:val="22"/>
        </w:rPr>
        <w:t xml:space="preserve"> </w:t>
      </w:r>
      <w:r w:rsidRPr="00AE2BA7">
        <w:rPr>
          <w:rFonts w:ascii="Times New Roman" w:hAnsi="Times New Roman" w:cs="Times New Roman"/>
          <w:i/>
          <w:sz w:val="22"/>
        </w:rPr>
        <w:t>Nucleic Acids Res</w:t>
      </w:r>
      <w:r w:rsidRPr="00AE2BA7">
        <w:rPr>
          <w:rFonts w:ascii="Times New Roman" w:hAnsi="Times New Roman" w:cs="Times New Roman"/>
          <w:sz w:val="22"/>
        </w:rPr>
        <w:t xml:space="preserve"> 2015; </w:t>
      </w:r>
      <w:r w:rsidRPr="00AE2BA7">
        <w:rPr>
          <w:rFonts w:ascii="Times New Roman" w:hAnsi="Times New Roman" w:cs="Times New Roman"/>
          <w:b/>
          <w:sz w:val="22"/>
        </w:rPr>
        <w:t>43</w:t>
      </w:r>
      <w:r w:rsidRPr="00AE2BA7">
        <w:rPr>
          <w:rFonts w:ascii="Times New Roman" w:hAnsi="Times New Roman" w:cs="Times New Roman"/>
          <w:sz w:val="22"/>
        </w:rPr>
        <w:t>(7): e47.</w:t>
      </w:r>
    </w:p>
    <w:p w:rsidR="00AE2BA7" w:rsidRPr="00AE2BA7" w:rsidRDefault="00AE2BA7" w:rsidP="00F66FC3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  <w:sz w:val="22"/>
        </w:rPr>
      </w:pPr>
      <w:r w:rsidRPr="00AE2BA7">
        <w:rPr>
          <w:rFonts w:ascii="Times New Roman" w:hAnsi="Times New Roman" w:cs="Times New Roman"/>
          <w:sz w:val="22"/>
        </w:rPr>
        <w:t>4.</w:t>
      </w:r>
      <w:r w:rsidRPr="00AE2BA7">
        <w:rPr>
          <w:rFonts w:ascii="Times New Roman" w:hAnsi="Times New Roman" w:cs="Times New Roman"/>
          <w:sz w:val="22"/>
        </w:rPr>
        <w:tab/>
        <w:t>Robinson M D, McCarthy D J,Smyth G K. edgeR: a Bioconductor package for differential expression analysis of digital gene expression data</w:t>
      </w:r>
      <w:r w:rsidRPr="00AE2BA7">
        <w:rPr>
          <w:rFonts w:ascii="Times New Roman" w:hAnsi="Times New Roman" w:cs="Times New Roman"/>
          <w:i/>
          <w:sz w:val="22"/>
        </w:rPr>
        <w:t>.</w:t>
      </w:r>
      <w:r w:rsidRPr="00AE2BA7">
        <w:rPr>
          <w:rFonts w:ascii="Times New Roman" w:hAnsi="Times New Roman" w:cs="Times New Roman"/>
          <w:sz w:val="22"/>
        </w:rPr>
        <w:t xml:space="preserve"> </w:t>
      </w:r>
      <w:r w:rsidRPr="00AE2BA7">
        <w:rPr>
          <w:rFonts w:ascii="Times New Roman" w:hAnsi="Times New Roman" w:cs="Times New Roman"/>
          <w:i/>
          <w:sz w:val="22"/>
        </w:rPr>
        <w:t>Bioinformatics</w:t>
      </w:r>
      <w:r w:rsidRPr="00AE2BA7">
        <w:rPr>
          <w:rFonts w:ascii="Times New Roman" w:hAnsi="Times New Roman" w:cs="Times New Roman"/>
          <w:sz w:val="22"/>
        </w:rPr>
        <w:t xml:space="preserve"> 2010; </w:t>
      </w:r>
      <w:r w:rsidRPr="00AE2BA7">
        <w:rPr>
          <w:rFonts w:ascii="Times New Roman" w:hAnsi="Times New Roman" w:cs="Times New Roman"/>
          <w:b/>
          <w:sz w:val="22"/>
        </w:rPr>
        <w:t>26</w:t>
      </w:r>
      <w:r w:rsidRPr="00AE2BA7">
        <w:rPr>
          <w:rFonts w:ascii="Times New Roman" w:hAnsi="Times New Roman" w:cs="Times New Roman"/>
          <w:sz w:val="22"/>
        </w:rPr>
        <w:t>(1): 139-140.</w:t>
      </w:r>
    </w:p>
    <w:p w:rsidR="00AE2BA7" w:rsidRPr="00AE2BA7" w:rsidRDefault="00AE2BA7" w:rsidP="00F66FC3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  <w:sz w:val="22"/>
        </w:rPr>
      </w:pPr>
      <w:r w:rsidRPr="00AE2BA7">
        <w:rPr>
          <w:rFonts w:ascii="Times New Roman" w:hAnsi="Times New Roman" w:cs="Times New Roman"/>
          <w:sz w:val="22"/>
        </w:rPr>
        <w:t>5.</w:t>
      </w:r>
      <w:r w:rsidRPr="00AE2BA7">
        <w:rPr>
          <w:rFonts w:ascii="Times New Roman" w:hAnsi="Times New Roman" w:cs="Times New Roman"/>
          <w:sz w:val="22"/>
        </w:rPr>
        <w:tab/>
        <w:t>Leek J T, Johnson W E, Parker H S</w:t>
      </w:r>
      <w:r w:rsidRPr="00AE2BA7">
        <w:rPr>
          <w:rFonts w:ascii="Times New Roman" w:hAnsi="Times New Roman" w:cs="Times New Roman"/>
          <w:i/>
          <w:sz w:val="22"/>
        </w:rPr>
        <w:t>, et al.</w:t>
      </w:r>
      <w:r w:rsidRPr="00AE2BA7">
        <w:rPr>
          <w:rFonts w:ascii="Times New Roman" w:hAnsi="Times New Roman" w:cs="Times New Roman"/>
          <w:sz w:val="22"/>
        </w:rPr>
        <w:t xml:space="preserve"> The sva package for removing batch effects and other unwanted variation in high-throughput experiments</w:t>
      </w:r>
      <w:r w:rsidRPr="00AE2BA7">
        <w:rPr>
          <w:rFonts w:ascii="Times New Roman" w:hAnsi="Times New Roman" w:cs="Times New Roman"/>
          <w:i/>
          <w:sz w:val="22"/>
        </w:rPr>
        <w:t>.</w:t>
      </w:r>
      <w:r w:rsidRPr="00AE2BA7">
        <w:rPr>
          <w:rFonts w:ascii="Times New Roman" w:hAnsi="Times New Roman" w:cs="Times New Roman"/>
          <w:sz w:val="22"/>
        </w:rPr>
        <w:t xml:space="preserve"> </w:t>
      </w:r>
      <w:r w:rsidRPr="00AE2BA7">
        <w:rPr>
          <w:rFonts w:ascii="Times New Roman" w:hAnsi="Times New Roman" w:cs="Times New Roman"/>
          <w:i/>
          <w:sz w:val="22"/>
        </w:rPr>
        <w:t>Bioinformatics</w:t>
      </w:r>
      <w:r w:rsidRPr="00AE2BA7">
        <w:rPr>
          <w:rFonts w:ascii="Times New Roman" w:hAnsi="Times New Roman" w:cs="Times New Roman"/>
          <w:sz w:val="22"/>
        </w:rPr>
        <w:t xml:space="preserve"> 2012; </w:t>
      </w:r>
      <w:r w:rsidRPr="00AE2BA7">
        <w:rPr>
          <w:rFonts w:ascii="Times New Roman" w:hAnsi="Times New Roman" w:cs="Times New Roman"/>
          <w:b/>
          <w:sz w:val="22"/>
        </w:rPr>
        <w:t>28</w:t>
      </w:r>
      <w:r w:rsidRPr="00AE2BA7">
        <w:rPr>
          <w:rFonts w:ascii="Times New Roman" w:hAnsi="Times New Roman" w:cs="Times New Roman"/>
          <w:sz w:val="22"/>
        </w:rPr>
        <w:t>(6): 882-883.</w:t>
      </w:r>
    </w:p>
    <w:p w:rsidR="00DA7979" w:rsidRPr="00DA7979" w:rsidRDefault="00AE2BA7" w:rsidP="00F66FC3">
      <w:pPr>
        <w:spacing w:line="360" w:lineRule="auto"/>
        <w:rPr>
          <w:lang w:val="en-US"/>
        </w:rPr>
      </w:pPr>
      <w:r w:rsidRPr="00AE2BA7">
        <w:rPr>
          <w:rFonts w:ascii="Times New Roman" w:hAnsi="Times New Roman" w:cs="Times New Roman"/>
          <w:sz w:val="22"/>
          <w:lang w:val="en-US"/>
        </w:rPr>
        <w:fldChar w:fldCharType="end"/>
      </w:r>
    </w:p>
    <w:sectPr w:rsidR="00DA7979" w:rsidRPr="00DA7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06005"/>
    <w:multiLevelType w:val="hybridMultilevel"/>
    <w:tmpl w:val="30D262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7786C"/>
    <w:multiLevelType w:val="hybridMultilevel"/>
    <w:tmpl w:val="366C2E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577F3"/>
    <w:multiLevelType w:val="hybridMultilevel"/>
    <w:tmpl w:val="72A209DC"/>
    <w:lvl w:ilvl="0" w:tplc="9CAE4624">
      <w:start w:val="1"/>
      <w:numFmt w:val="lowerLetter"/>
      <w:pStyle w:val="EndNoteBibliography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D47FB6"/>
    <w:multiLevelType w:val="hybridMultilevel"/>
    <w:tmpl w:val="44FE35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urnal of Crohn&amp;apos;s and Colitis&lt;/Style&gt;&lt;LeftDelim&gt;{&lt;/LeftDelim&gt;&lt;RightDelim&gt;}&lt;/RightDelim&gt;&lt;FontName&gt;Verdana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w5t9ew2sxtz0yewarvxs2pr2t00d5ps25af&quot;&gt;bioinformatic study-Saved&lt;record-ids&gt;&lt;item&gt;3&lt;/item&gt;&lt;item&gt;4&lt;/item&gt;&lt;item&gt;5&lt;/item&gt;&lt;item&gt;6&lt;/item&gt;&lt;item&gt;78&lt;/item&gt;&lt;/record-ids&gt;&lt;/item&gt;&lt;/Libraries&gt;"/>
  </w:docVars>
  <w:rsids>
    <w:rsidRoot w:val="005717F2"/>
    <w:rsid w:val="000A1BF9"/>
    <w:rsid w:val="001D46F5"/>
    <w:rsid w:val="005717F2"/>
    <w:rsid w:val="007B5865"/>
    <w:rsid w:val="008E5D1E"/>
    <w:rsid w:val="00A60338"/>
    <w:rsid w:val="00AE2BA7"/>
    <w:rsid w:val="00C27FEA"/>
    <w:rsid w:val="00C41E45"/>
    <w:rsid w:val="00DA7979"/>
    <w:rsid w:val="00DB7D85"/>
    <w:rsid w:val="00F069A4"/>
    <w:rsid w:val="00F66FC3"/>
    <w:rsid w:val="00F724B9"/>
    <w:rsid w:val="00F826FE"/>
    <w:rsid w:val="00F8570D"/>
    <w:rsid w:val="00FC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47274"/>
  <w15:chartTrackingRefBased/>
  <w15:docId w15:val="{99CCD618-9F0D-489E-842A-3E7D9F226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EastAsia" w:hAnsi="Verdana" w:cstheme="minorBidi"/>
        <w:szCs w:val="22"/>
        <w:lang w:val="nl-NL" w:eastAsia="zh-CN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A7979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41E45"/>
  </w:style>
  <w:style w:type="paragraph" w:customStyle="1" w:styleId="EndNoteBibliographyTitle">
    <w:name w:val="EndNote Bibliography Title"/>
    <w:basedOn w:val="Normal"/>
    <w:link w:val="EndNoteBibliographyTitleChar"/>
    <w:rsid w:val="00AE2BA7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ListParagraphChar"/>
    <w:link w:val="EndNoteBibliographyTitle"/>
    <w:rsid w:val="00AE2BA7"/>
    <w:rPr>
      <w:noProof/>
    </w:rPr>
  </w:style>
  <w:style w:type="paragraph" w:customStyle="1" w:styleId="EndNoteBibliography">
    <w:name w:val="EndNote Bibliography"/>
    <w:basedOn w:val="Normal"/>
    <w:link w:val="EndNoteBibliographyChar"/>
    <w:rsid w:val="00AE2BA7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ListParagraphChar"/>
    <w:link w:val="EndNoteBibliography"/>
    <w:rsid w:val="00AE2BA7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1727</Words>
  <Characters>9500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Maastricht University</Company>
  <LinksUpToDate>false</LinksUpToDate>
  <CharactersWithSpaces>11205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Shan (PHAR-TOX)</dc:creator>
  <cp:keywords/>
  <dc:description/>
  <cp:lastModifiedBy>Wang, Shan (PHAR-TOX)</cp:lastModifiedBy>
  <cp:revision>10</cp:revision>
  <dcterms:created xsi:type="dcterms:W3CDTF">2022-08-02T13:07:00Z</dcterms:created>
  <dcterms:modified xsi:type="dcterms:W3CDTF">2023-05-08T10:01:00Z</dcterms:modified>
</cp:coreProperties>
</file>