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B5FCC" w14:textId="77777777" w:rsidR="00812A1C" w:rsidRPr="00123FEF" w:rsidRDefault="00D04FC7" w:rsidP="00DD1DD0">
      <w:pPr>
        <w:jc w:val="both"/>
        <w:rPr>
          <w:lang w:val="en-US"/>
        </w:rPr>
      </w:pPr>
      <w:r>
        <w:rPr>
          <w:noProof/>
          <w:lang w:eastAsia="el-GR"/>
        </w:rPr>
        <w:drawing>
          <wp:inline distT="0" distB="0" distL="0" distR="0" wp14:anchorId="5F5257B7" wp14:editId="20D86D1E">
            <wp:extent cx="6494566" cy="3874992"/>
            <wp:effectExtent l="19050" t="19050" r="20955" b="1143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489" cy="389344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AD6D912" w14:textId="5AAF8BAE" w:rsidR="001E6ECB" w:rsidRPr="001E6ECB" w:rsidRDefault="001E6ECB" w:rsidP="00DD1DD0">
      <w:pPr>
        <w:jc w:val="both"/>
        <w:rPr>
          <w:lang w:val="en-US"/>
        </w:rPr>
      </w:pPr>
      <w:r w:rsidRPr="00812A1C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US"/>
        </w:rPr>
        <w:t xml:space="preserve">Supplementary </w:t>
      </w:r>
      <w:r w:rsidR="007D670C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US"/>
        </w:rPr>
        <w:t>Figure</w:t>
      </w:r>
      <w:r w:rsidR="00812A1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. </w:t>
      </w:r>
      <w:r w:rsidRPr="007460E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Measurement of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>Perfused Boundary Region</w:t>
      </w:r>
      <w:r w:rsidRPr="007460E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 by Glycocheck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>. RBCs, Red Blood Cells; SDF, Sideview Darkfield Imaging; PBR, Perfused Boundary Region</w:t>
      </w:r>
      <w:r w:rsidRPr="007460E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. llustration </w:t>
      </w:r>
      <w:r w:rsidRPr="00C22936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>A)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 depicts the concept of </w:t>
      </w:r>
      <w:r w:rsidR="00812A1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>normal non-affected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 glycocalyx layer. PBR is calculated by the </w:t>
      </w:r>
      <w:r w:rsidR="00812A1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following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>formula</w:t>
      </w:r>
      <w:r w:rsidR="00812A1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 </w:t>
      </w:r>
      <w:r w:rsidRPr="00B0065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>[Perfused Diameter - RBC column width]/2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>.  llustration B</w:t>
      </w:r>
      <w:r w:rsidRPr="00C22936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 </w:t>
      </w:r>
      <w:r w:rsidR="00812A1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>portrays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 the concept of glycocalyx with </w:t>
      </w:r>
      <w:r w:rsidR="00812A1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>reduced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 thickness and increased </w:t>
      </w:r>
      <w:r w:rsidR="00812A1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affected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PBR </w:t>
      </w:r>
      <w:r w:rsidR="00812A1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>resulting in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US"/>
        </w:rPr>
        <w:t xml:space="preserve"> greater than normal lateral displacement of RBCs.</w:t>
      </w:r>
    </w:p>
    <w:sectPr w:rsidR="001E6ECB" w:rsidRPr="001E6ECB" w:rsidSect="00DD1D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F1FC3" w14:textId="77777777" w:rsidR="00704297" w:rsidRDefault="00704297" w:rsidP="007D670C">
      <w:pPr>
        <w:spacing w:after="0" w:line="240" w:lineRule="auto"/>
      </w:pPr>
      <w:r>
        <w:separator/>
      </w:r>
    </w:p>
  </w:endnote>
  <w:endnote w:type="continuationSeparator" w:id="0">
    <w:p w14:paraId="4CAA4EAD" w14:textId="77777777" w:rsidR="00704297" w:rsidRDefault="00704297" w:rsidP="007D6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1261C" w14:textId="77777777" w:rsidR="00704297" w:rsidRDefault="00704297" w:rsidP="007D670C">
      <w:pPr>
        <w:spacing w:after="0" w:line="240" w:lineRule="auto"/>
      </w:pPr>
      <w:r>
        <w:separator/>
      </w:r>
    </w:p>
  </w:footnote>
  <w:footnote w:type="continuationSeparator" w:id="0">
    <w:p w14:paraId="6CFE4614" w14:textId="77777777" w:rsidR="00704297" w:rsidRDefault="00704297" w:rsidP="007D67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DD0"/>
    <w:rsid w:val="00123FEF"/>
    <w:rsid w:val="001E6ECB"/>
    <w:rsid w:val="00315BDA"/>
    <w:rsid w:val="00704297"/>
    <w:rsid w:val="007D670C"/>
    <w:rsid w:val="00812A1C"/>
    <w:rsid w:val="009275B5"/>
    <w:rsid w:val="00D04FC7"/>
    <w:rsid w:val="00DD1DD0"/>
    <w:rsid w:val="00F6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B2DCCA"/>
  <w15:docId w15:val="{3CB430A5-7160-4890-A1BE-9A3E8C43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1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批注框文本 字符"/>
    <w:basedOn w:val="a0"/>
    <w:link w:val="a3"/>
    <w:uiPriority w:val="99"/>
    <w:semiHidden/>
    <w:rsid w:val="00DD1DD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D67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页眉 字符"/>
    <w:basedOn w:val="a0"/>
    <w:link w:val="a5"/>
    <w:uiPriority w:val="99"/>
    <w:rsid w:val="007D670C"/>
  </w:style>
  <w:style w:type="paragraph" w:styleId="a7">
    <w:name w:val="footer"/>
    <w:basedOn w:val="a"/>
    <w:link w:val="a8"/>
    <w:uiPriority w:val="99"/>
    <w:unhideWhenUsed/>
    <w:rsid w:val="007D670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8">
    <w:name w:val="页脚 字符"/>
    <w:basedOn w:val="a0"/>
    <w:link w:val="a7"/>
    <w:uiPriority w:val="99"/>
    <w:rsid w:val="007D6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Thymis</dc:creator>
  <cp:lastModifiedBy>MDPI</cp:lastModifiedBy>
  <cp:revision>4</cp:revision>
  <dcterms:created xsi:type="dcterms:W3CDTF">2024-07-30T08:57:00Z</dcterms:created>
  <dcterms:modified xsi:type="dcterms:W3CDTF">2024-08-05T02:24:00Z</dcterms:modified>
</cp:coreProperties>
</file>