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BD043F" w14:textId="77777777" w:rsidR="00607635" w:rsidRPr="00D42CD5" w:rsidRDefault="007668E2" w:rsidP="007668E2">
      <w:pPr>
        <w:pStyle w:val="MDPI12title"/>
      </w:pPr>
      <w:r w:rsidRPr="00D42CD5">
        <w:t>Supplementary</w:t>
      </w:r>
      <w:r w:rsidRPr="00D42CD5">
        <w:rPr>
          <w:spacing w:val="-42"/>
        </w:rPr>
        <w:t xml:space="preserve"> </w:t>
      </w:r>
      <w:r w:rsidRPr="00D42CD5">
        <w:rPr>
          <w:szCs w:val="36"/>
        </w:rPr>
        <w:t xml:space="preserve">Materials: </w:t>
      </w:r>
      <w:r w:rsidR="00607635" w:rsidRPr="00D42CD5">
        <w:t>Challenges in Analyzing the Biological Effects of Resveratrol</w:t>
      </w:r>
    </w:p>
    <w:p w14:paraId="0D58A075" w14:textId="77777777" w:rsidR="00607635" w:rsidRPr="00D42CD5" w:rsidRDefault="00607635" w:rsidP="007668E2">
      <w:pPr>
        <w:pStyle w:val="MDPI13authornames"/>
        <w:rPr>
          <w:lang w:val="da-DK"/>
        </w:rPr>
      </w:pPr>
      <w:r w:rsidRPr="00D42CD5">
        <w:rPr>
          <w:lang w:val="da-DK"/>
        </w:rPr>
        <w:t>Cihan Suleyman Erdogan and Ole Vang</w:t>
      </w:r>
    </w:p>
    <w:p w14:paraId="1C106B7E" w14:textId="2BCD8CE8" w:rsidR="007668E2" w:rsidRPr="00D42CD5" w:rsidRDefault="007668E2" w:rsidP="007668E2">
      <w:pPr>
        <w:pStyle w:val="MDPI41tablecaption"/>
        <w:jc w:val="center"/>
      </w:pPr>
      <w:bookmarkStart w:id="0" w:name="_GoBack"/>
      <w:bookmarkEnd w:id="0"/>
      <w:r w:rsidRPr="00D42CD5">
        <w:rPr>
          <w:b/>
        </w:rPr>
        <w:t>Table S1.</w:t>
      </w:r>
      <w:r w:rsidRPr="00D42CD5">
        <w:t xml:space="preserve"> Effects of various drugs</w:t>
      </w:r>
      <w:r w:rsidR="00DB475A" w:rsidRPr="00D42CD5">
        <w:rPr>
          <w:i/>
        </w:rPr>
        <w:t xml:space="preserve"> in vitro</w:t>
      </w:r>
      <w:r w:rsidRPr="00D42CD5">
        <w:rPr>
          <w:i/>
        </w:rPr>
        <w:t xml:space="preserve"> </w:t>
      </w:r>
      <w:r w:rsidRPr="00D42CD5">
        <w:t>modulated by resveratrol (</w:t>
      </w:r>
      <w:proofErr w:type="spellStart"/>
      <w:r w:rsidRPr="00D42CD5">
        <w:t>Resv</w:t>
      </w:r>
      <w:proofErr w:type="spellEnd"/>
      <w:r w:rsidRPr="00D42CD5">
        <w:t>).</w:t>
      </w:r>
    </w:p>
    <w:tbl>
      <w:tblPr>
        <w:tblStyle w:val="Mdeck5tablebodythreelines"/>
        <w:tblW w:w="13382" w:type="dxa"/>
        <w:tblLayout w:type="fixed"/>
        <w:tblLook w:val="04A0" w:firstRow="1" w:lastRow="0" w:firstColumn="1" w:lastColumn="0" w:noHBand="0" w:noVBand="1"/>
      </w:tblPr>
      <w:tblGrid>
        <w:gridCol w:w="2122"/>
        <w:gridCol w:w="3123"/>
        <w:gridCol w:w="7088"/>
        <w:gridCol w:w="1049"/>
      </w:tblGrid>
      <w:tr w:rsidR="007668E2" w:rsidRPr="00D42CD5" w14:paraId="26578A03" w14:textId="77777777" w:rsidTr="003A5D68">
        <w:trPr>
          <w:cnfStyle w:val="100000000000" w:firstRow="1" w:lastRow="0" w:firstColumn="0" w:lastColumn="0" w:oddVBand="0" w:evenVBand="0" w:oddHBand="0" w:evenHBand="0" w:firstRowFirstColumn="0" w:firstRowLastColumn="0" w:lastRowFirstColumn="0" w:lastRowLastColumn="0"/>
        </w:trPr>
        <w:tc>
          <w:tcPr>
            <w:tcW w:w="2122" w:type="dxa"/>
          </w:tcPr>
          <w:p w14:paraId="3CF88316" w14:textId="77777777" w:rsidR="00607635" w:rsidRPr="00D42CD5" w:rsidRDefault="00607635" w:rsidP="007668E2">
            <w:pPr>
              <w:spacing w:line="240" w:lineRule="auto"/>
              <w:jc w:val="center"/>
              <w:rPr>
                <w:rFonts w:ascii="Palatino Linotype" w:hAnsi="Palatino Linotype"/>
                <w:b/>
                <w:sz w:val="18"/>
                <w:szCs w:val="18"/>
              </w:rPr>
            </w:pPr>
            <w:r w:rsidRPr="00D42CD5">
              <w:rPr>
                <w:rFonts w:ascii="Palatino Linotype" w:hAnsi="Palatino Linotype"/>
                <w:b/>
                <w:sz w:val="18"/>
                <w:szCs w:val="18"/>
              </w:rPr>
              <w:t>Compound</w:t>
            </w:r>
          </w:p>
        </w:tc>
        <w:tc>
          <w:tcPr>
            <w:tcW w:w="3123" w:type="dxa"/>
          </w:tcPr>
          <w:p w14:paraId="24C9B351" w14:textId="77777777" w:rsidR="00607635" w:rsidRPr="00D42CD5" w:rsidRDefault="00607635" w:rsidP="007668E2">
            <w:pPr>
              <w:spacing w:line="240" w:lineRule="auto"/>
              <w:jc w:val="center"/>
              <w:rPr>
                <w:rFonts w:ascii="Palatino Linotype" w:hAnsi="Palatino Linotype"/>
                <w:b/>
                <w:sz w:val="18"/>
                <w:szCs w:val="18"/>
              </w:rPr>
            </w:pPr>
            <w:r w:rsidRPr="00D42CD5">
              <w:rPr>
                <w:rFonts w:ascii="Palatino Linotype" w:hAnsi="Palatino Linotype"/>
                <w:b/>
                <w:sz w:val="18"/>
                <w:szCs w:val="18"/>
              </w:rPr>
              <w:t>Model</w:t>
            </w:r>
          </w:p>
        </w:tc>
        <w:tc>
          <w:tcPr>
            <w:tcW w:w="7088" w:type="dxa"/>
          </w:tcPr>
          <w:p w14:paraId="68F0F979" w14:textId="77777777" w:rsidR="00607635" w:rsidRPr="00D42CD5" w:rsidRDefault="00607635" w:rsidP="007668E2">
            <w:pPr>
              <w:spacing w:line="240" w:lineRule="auto"/>
              <w:jc w:val="center"/>
              <w:rPr>
                <w:rFonts w:ascii="Palatino Linotype" w:hAnsi="Palatino Linotype"/>
                <w:b/>
                <w:sz w:val="18"/>
                <w:szCs w:val="18"/>
              </w:rPr>
            </w:pPr>
            <w:r w:rsidRPr="00D42CD5">
              <w:rPr>
                <w:rFonts w:ascii="Palatino Linotype" w:hAnsi="Palatino Linotype"/>
                <w:b/>
                <w:sz w:val="18"/>
                <w:szCs w:val="18"/>
              </w:rPr>
              <w:t>Effects</w:t>
            </w:r>
          </w:p>
        </w:tc>
        <w:tc>
          <w:tcPr>
            <w:tcW w:w="1049" w:type="dxa"/>
          </w:tcPr>
          <w:p w14:paraId="7F9F88FF" w14:textId="77777777" w:rsidR="00607635" w:rsidRPr="00D42CD5" w:rsidRDefault="00607635" w:rsidP="007668E2">
            <w:pPr>
              <w:spacing w:line="240" w:lineRule="auto"/>
              <w:jc w:val="center"/>
              <w:rPr>
                <w:rFonts w:ascii="Palatino Linotype" w:hAnsi="Palatino Linotype"/>
                <w:b/>
                <w:sz w:val="18"/>
                <w:szCs w:val="18"/>
              </w:rPr>
            </w:pPr>
            <w:r w:rsidRPr="00D42CD5">
              <w:rPr>
                <w:rFonts w:ascii="Palatino Linotype" w:hAnsi="Palatino Linotype"/>
                <w:b/>
                <w:sz w:val="18"/>
                <w:szCs w:val="18"/>
              </w:rPr>
              <w:t>Ref</w:t>
            </w:r>
            <w:r w:rsidR="007668E2" w:rsidRPr="00D42CD5">
              <w:rPr>
                <w:rFonts w:ascii="Palatino Linotype" w:hAnsi="Palatino Linotype"/>
                <w:b/>
                <w:sz w:val="18"/>
                <w:szCs w:val="18"/>
              </w:rPr>
              <w:t>erance</w:t>
            </w:r>
          </w:p>
        </w:tc>
      </w:tr>
      <w:tr w:rsidR="007668E2" w:rsidRPr="00D42CD5" w14:paraId="29D6156E" w14:textId="77777777" w:rsidTr="003A5D68">
        <w:tc>
          <w:tcPr>
            <w:tcW w:w="2122" w:type="dxa"/>
            <w:tcBorders>
              <w:top w:val="single" w:sz="4" w:space="0" w:color="auto"/>
              <w:bottom w:val="single" w:sz="4" w:space="0" w:color="auto"/>
            </w:tcBorders>
          </w:tcPr>
          <w:p w14:paraId="075653CF"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Vinblastine (Vin)</w:t>
            </w:r>
          </w:p>
        </w:tc>
        <w:tc>
          <w:tcPr>
            <w:tcW w:w="3123" w:type="dxa"/>
            <w:tcBorders>
              <w:top w:val="single" w:sz="4" w:space="0" w:color="auto"/>
              <w:bottom w:val="single" w:sz="4" w:space="0" w:color="auto"/>
            </w:tcBorders>
          </w:tcPr>
          <w:p w14:paraId="15D9E0F4"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Cell viability in human 5637 cells measured by MTS activity</w:t>
            </w:r>
          </w:p>
        </w:tc>
        <w:tc>
          <w:tcPr>
            <w:tcW w:w="7088" w:type="dxa"/>
            <w:tcBorders>
              <w:top w:val="single" w:sz="4" w:space="0" w:color="auto"/>
              <w:bottom w:val="single" w:sz="4" w:space="0" w:color="auto"/>
            </w:tcBorders>
          </w:tcPr>
          <w:p w14:paraId="62979F52" w14:textId="0E9AF72A"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Antagonistic effect of Resv (10</w:t>
            </w:r>
            <w:r w:rsidR="007668E2" w:rsidRPr="00D42CD5">
              <w:rPr>
                <w:rFonts w:ascii="Palatino Linotype" w:hAnsi="Palatino Linotype"/>
                <w:sz w:val="18"/>
                <w:szCs w:val="18"/>
              </w:rPr>
              <w:t>–</w:t>
            </w:r>
            <w:r w:rsidRPr="00D42CD5">
              <w:rPr>
                <w:rFonts w:ascii="Palatino Linotype" w:hAnsi="Palatino Linotype"/>
                <w:sz w:val="18"/>
                <w:szCs w:val="18"/>
              </w:rPr>
              <w:t>100 µM) on the cytotoxic effect of Vin (25 nM).</w:t>
            </w:r>
            <w:r w:rsidR="007668E2" w:rsidRPr="00D42CD5">
              <w:rPr>
                <w:rFonts w:ascii="Palatino Linotype" w:hAnsi="Palatino Linotype"/>
                <w:sz w:val="18"/>
                <w:szCs w:val="18"/>
              </w:rPr>
              <w:t xml:space="preserve"> </w:t>
            </w:r>
            <w:r w:rsidR="007668E2" w:rsidRPr="00D42CD5">
              <w:rPr>
                <w:rFonts w:ascii="Palatino Linotype" w:hAnsi="Palatino Linotype"/>
                <w:sz w:val="18"/>
                <w:szCs w:val="18"/>
              </w:rPr>
              <w:br/>
            </w:r>
            <w:r w:rsidRPr="00D42CD5">
              <w:rPr>
                <w:rFonts w:ascii="Palatino Linotype" w:hAnsi="Palatino Linotype"/>
                <w:sz w:val="18"/>
                <w:szCs w:val="18"/>
              </w:rPr>
              <w:t>Using sequential treatment of 5637 cells: Resv at 5 or 10</w:t>
            </w:r>
            <w:r w:rsidR="007668E2" w:rsidRPr="00D42CD5">
              <w:rPr>
                <w:rFonts w:ascii="Palatino Linotype" w:hAnsi="Palatino Linotype"/>
                <w:sz w:val="18"/>
                <w:szCs w:val="18"/>
              </w:rPr>
              <w:t xml:space="preserve"> </w:t>
            </w:r>
            <w:r w:rsidRPr="00D42CD5">
              <w:rPr>
                <w:rFonts w:ascii="Palatino Linotype" w:hAnsi="Palatino Linotype"/>
                <w:sz w:val="18"/>
                <w:szCs w:val="18"/>
              </w:rPr>
              <w:t>µM for 48</w:t>
            </w:r>
            <w:r w:rsidR="007668E2" w:rsidRPr="00D42CD5">
              <w:rPr>
                <w:rFonts w:ascii="Palatino Linotype" w:hAnsi="Palatino Linotype"/>
                <w:sz w:val="18"/>
                <w:szCs w:val="18"/>
              </w:rPr>
              <w:t xml:space="preserve"> </w:t>
            </w:r>
            <w:r w:rsidRPr="00D42CD5">
              <w:rPr>
                <w:rFonts w:ascii="Palatino Linotype" w:hAnsi="Palatino Linotype"/>
                <w:sz w:val="18"/>
                <w:szCs w:val="18"/>
              </w:rPr>
              <w:t>h first, followed by 48</w:t>
            </w:r>
            <w:r w:rsidR="00DC545A" w:rsidRPr="00D42CD5">
              <w:rPr>
                <w:rFonts w:ascii="Palatino Linotype" w:hAnsi="Palatino Linotype"/>
                <w:sz w:val="18"/>
                <w:szCs w:val="18"/>
              </w:rPr>
              <w:t xml:space="preserve"> </w:t>
            </w:r>
            <w:r w:rsidRPr="00D42CD5">
              <w:rPr>
                <w:rFonts w:ascii="Palatino Linotype" w:hAnsi="Palatino Linotype"/>
                <w:sz w:val="18"/>
                <w:szCs w:val="18"/>
              </w:rPr>
              <w:t>h treatment with Vin, Resv potentiate the cytotoxicity of Vin.</w:t>
            </w:r>
          </w:p>
        </w:tc>
        <w:tc>
          <w:tcPr>
            <w:tcW w:w="1049" w:type="dxa"/>
            <w:tcBorders>
              <w:top w:val="single" w:sz="4" w:space="0" w:color="auto"/>
              <w:bottom w:val="single" w:sz="4" w:space="0" w:color="auto"/>
            </w:tcBorders>
          </w:tcPr>
          <w:p w14:paraId="6DC7ECD8" w14:textId="4B9B22D9"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w:t>
            </w:r>
          </w:p>
        </w:tc>
      </w:tr>
      <w:tr w:rsidR="007668E2" w:rsidRPr="00D42CD5" w14:paraId="5BBB824E" w14:textId="77777777" w:rsidTr="003A5D68">
        <w:tc>
          <w:tcPr>
            <w:tcW w:w="2122" w:type="dxa"/>
            <w:tcBorders>
              <w:top w:val="single" w:sz="4" w:space="0" w:color="auto"/>
              <w:bottom w:val="single" w:sz="4" w:space="0" w:color="auto"/>
            </w:tcBorders>
          </w:tcPr>
          <w:p w14:paraId="1500D349" w14:textId="00885760" w:rsidR="00607635" w:rsidRPr="00D42CD5" w:rsidRDefault="007668E2" w:rsidP="00D42CD5">
            <w:pPr>
              <w:spacing w:line="240" w:lineRule="auto"/>
              <w:jc w:val="center"/>
              <w:rPr>
                <w:rFonts w:ascii="Palatino Linotype" w:hAnsi="Palatino Linotype"/>
                <w:sz w:val="18"/>
                <w:szCs w:val="18"/>
              </w:rPr>
            </w:pPr>
            <w:r w:rsidRPr="00D42CD5">
              <w:rPr>
                <w:rFonts w:ascii="Palatino Linotype" w:hAnsi="Palatino Linotype"/>
                <w:sz w:val="18"/>
                <w:szCs w:val="18"/>
              </w:rPr>
              <w:t>Paclitaxel (PTX)</w:t>
            </w:r>
          </w:p>
        </w:tc>
        <w:tc>
          <w:tcPr>
            <w:tcW w:w="3123" w:type="dxa"/>
            <w:tcBorders>
              <w:top w:val="single" w:sz="4" w:space="0" w:color="auto"/>
              <w:bottom w:val="single" w:sz="4" w:space="0" w:color="auto"/>
            </w:tcBorders>
          </w:tcPr>
          <w:p w14:paraId="5BB66572"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Cytotoxicity of MCF-7 cells</w:t>
            </w:r>
          </w:p>
        </w:tc>
        <w:tc>
          <w:tcPr>
            <w:tcW w:w="7088" w:type="dxa"/>
            <w:tcBorders>
              <w:top w:val="single" w:sz="4" w:space="0" w:color="auto"/>
              <w:bottom w:val="single" w:sz="4" w:space="0" w:color="auto"/>
            </w:tcBorders>
          </w:tcPr>
          <w:p w14:paraId="7F5E9CA7"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Antagonistic effects of the combination of PTX (1.25 nM–40 nM) and Resv (5</w:t>
            </w:r>
            <w:r w:rsidR="007668E2" w:rsidRPr="00D42CD5">
              <w:rPr>
                <w:rFonts w:ascii="Palatino Linotype" w:hAnsi="Palatino Linotype"/>
                <w:sz w:val="18"/>
                <w:szCs w:val="18"/>
              </w:rPr>
              <w:t>–</w:t>
            </w:r>
            <w:r w:rsidRPr="00D42CD5">
              <w:rPr>
                <w:rFonts w:ascii="Palatino Linotype" w:hAnsi="Palatino Linotype"/>
                <w:sz w:val="18"/>
                <w:szCs w:val="18"/>
              </w:rPr>
              <w:t>160 µM)</w:t>
            </w:r>
          </w:p>
        </w:tc>
        <w:tc>
          <w:tcPr>
            <w:tcW w:w="1049" w:type="dxa"/>
            <w:tcBorders>
              <w:top w:val="single" w:sz="4" w:space="0" w:color="auto"/>
              <w:bottom w:val="single" w:sz="4" w:space="0" w:color="auto"/>
            </w:tcBorders>
          </w:tcPr>
          <w:p w14:paraId="6BACB57E" w14:textId="35AA3E8E"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w:t>
            </w:r>
          </w:p>
        </w:tc>
      </w:tr>
      <w:tr w:rsidR="007668E2" w:rsidRPr="00D42CD5" w14:paraId="0E24529D" w14:textId="77777777" w:rsidTr="003A5D68">
        <w:tc>
          <w:tcPr>
            <w:tcW w:w="2122" w:type="dxa"/>
            <w:tcBorders>
              <w:top w:val="single" w:sz="4" w:space="0" w:color="auto"/>
              <w:bottom w:val="single" w:sz="4" w:space="0" w:color="auto"/>
            </w:tcBorders>
          </w:tcPr>
          <w:p w14:paraId="4382DAF4"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Cisplatin (CIP)</w:t>
            </w:r>
          </w:p>
        </w:tc>
        <w:tc>
          <w:tcPr>
            <w:tcW w:w="3123" w:type="dxa"/>
            <w:tcBorders>
              <w:top w:val="single" w:sz="4" w:space="0" w:color="auto"/>
              <w:bottom w:val="single" w:sz="4" w:space="0" w:color="auto"/>
            </w:tcBorders>
          </w:tcPr>
          <w:p w14:paraId="0E169CB5"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Cell viability in human 5637</w:t>
            </w:r>
            <w:r w:rsidR="007668E2" w:rsidRPr="00D42CD5">
              <w:rPr>
                <w:rFonts w:ascii="Palatino Linotype" w:hAnsi="Palatino Linotype"/>
                <w:sz w:val="18"/>
                <w:szCs w:val="18"/>
              </w:rPr>
              <w:t xml:space="preserve"> </w:t>
            </w:r>
            <w:r w:rsidR="007668E2" w:rsidRPr="00D42CD5">
              <w:rPr>
                <w:rFonts w:ascii="Palatino Linotype" w:hAnsi="Palatino Linotype"/>
                <w:sz w:val="18"/>
                <w:szCs w:val="18"/>
              </w:rPr>
              <w:br/>
            </w:r>
            <w:r w:rsidRPr="00D42CD5">
              <w:rPr>
                <w:rFonts w:ascii="Palatino Linotype" w:hAnsi="Palatino Linotype"/>
                <w:sz w:val="18"/>
                <w:szCs w:val="18"/>
              </w:rPr>
              <w:t>cells measured by MTS activity</w:t>
            </w:r>
          </w:p>
        </w:tc>
        <w:tc>
          <w:tcPr>
            <w:tcW w:w="7088" w:type="dxa"/>
            <w:tcBorders>
              <w:top w:val="single" w:sz="4" w:space="0" w:color="auto"/>
              <w:bottom w:val="single" w:sz="4" w:space="0" w:color="auto"/>
            </w:tcBorders>
          </w:tcPr>
          <w:p w14:paraId="14868BF8" w14:textId="77777777" w:rsidR="00607635" w:rsidRPr="00D42CD5" w:rsidRDefault="007668E2" w:rsidP="007668E2">
            <w:pPr>
              <w:spacing w:line="240" w:lineRule="auto"/>
              <w:rPr>
                <w:rFonts w:ascii="Palatino Linotype" w:hAnsi="Palatino Linotype"/>
                <w:sz w:val="18"/>
                <w:szCs w:val="18"/>
              </w:rPr>
            </w:pPr>
            <w:r w:rsidRPr="00D42CD5">
              <w:rPr>
                <w:rFonts w:ascii="Palatino Linotype" w:hAnsi="Palatino Linotype"/>
                <w:sz w:val="18"/>
                <w:szCs w:val="18"/>
              </w:rPr>
              <w:t>Combinatory effect of Resv (10–</w:t>
            </w:r>
            <w:r w:rsidR="00607635" w:rsidRPr="00D42CD5">
              <w:rPr>
                <w:rFonts w:ascii="Palatino Linotype" w:hAnsi="Palatino Linotype"/>
                <w:sz w:val="18"/>
                <w:szCs w:val="18"/>
              </w:rPr>
              <w:t>100 µM) on the cytotoxic effect of CIP (4 µg/mL)</w:t>
            </w:r>
          </w:p>
        </w:tc>
        <w:tc>
          <w:tcPr>
            <w:tcW w:w="1049" w:type="dxa"/>
            <w:tcBorders>
              <w:top w:val="single" w:sz="4" w:space="0" w:color="auto"/>
              <w:bottom w:val="single" w:sz="4" w:space="0" w:color="auto"/>
            </w:tcBorders>
          </w:tcPr>
          <w:p w14:paraId="08B47620" w14:textId="08F37F68"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w:t>
            </w:r>
          </w:p>
        </w:tc>
      </w:tr>
      <w:tr w:rsidR="007668E2" w:rsidRPr="00D42CD5" w14:paraId="7324A72C" w14:textId="77777777" w:rsidTr="003A5D68">
        <w:tc>
          <w:tcPr>
            <w:tcW w:w="2122" w:type="dxa"/>
            <w:tcBorders>
              <w:top w:val="single" w:sz="4" w:space="0" w:color="auto"/>
              <w:bottom w:val="single" w:sz="4" w:space="0" w:color="auto"/>
            </w:tcBorders>
          </w:tcPr>
          <w:p w14:paraId="2282123A"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Cisplatin (CIP)</w:t>
            </w:r>
          </w:p>
        </w:tc>
        <w:tc>
          <w:tcPr>
            <w:tcW w:w="3123" w:type="dxa"/>
            <w:tcBorders>
              <w:top w:val="single" w:sz="4" w:space="0" w:color="auto"/>
              <w:bottom w:val="single" w:sz="4" w:space="0" w:color="auto"/>
            </w:tcBorders>
          </w:tcPr>
          <w:p w14:paraId="7301EF98"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House Ear Institute-Organ of Corti 1 (HEI-OC1) cell line uses as model. Test for cell viability.</w:t>
            </w:r>
          </w:p>
        </w:tc>
        <w:tc>
          <w:tcPr>
            <w:tcW w:w="7088" w:type="dxa"/>
            <w:tcBorders>
              <w:top w:val="single" w:sz="4" w:space="0" w:color="auto"/>
              <w:bottom w:val="single" w:sz="4" w:space="0" w:color="auto"/>
            </w:tcBorders>
          </w:tcPr>
          <w:p w14:paraId="2C5180B9"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Combination of 20 µM CIP and 0.1 µM Resv is giving less viability than 20 µM CIP alone.</w:t>
            </w:r>
          </w:p>
        </w:tc>
        <w:tc>
          <w:tcPr>
            <w:tcW w:w="1049" w:type="dxa"/>
            <w:tcBorders>
              <w:top w:val="single" w:sz="4" w:space="0" w:color="auto"/>
              <w:bottom w:val="single" w:sz="4" w:space="0" w:color="auto"/>
            </w:tcBorders>
          </w:tcPr>
          <w:p w14:paraId="4DC3FF44" w14:textId="64353DEB"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w:t>
            </w:r>
          </w:p>
        </w:tc>
      </w:tr>
      <w:tr w:rsidR="007668E2" w:rsidRPr="00D42CD5" w14:paraId="1E94CBD9" w14:textId="77777777" w:rsidTr="003A5D68">
        <w:tc>
          <w:tcPr>
            <w:tcW w:w="2122" w:type="dxa"/>
            <w:tcBorders>
              <w:top w:val="single" w:sz="4" w:space="0" w:color="auto"/>
              <w:bottom w:val="single" w:sz="4" w:space="0" w:color="auto"/>
            </w:tcBorders>
          </w:tcPr>
          <w:p w14:paraId="602E2A29"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Cisplatin (CIP) or Oxaliplatin (OXA)</w:t>
            </w:r>
          </w:p>
        </w:tc>
        <w:tc>
          <w:tcPr>
            <w:tcW w:w="3123" w:type="dxa"/>
            <w:tcBorders>
              <w:top w:val="single" w:sz="4" w:space="0" w:color="auto"/>
              <w:bottom w:val="single" w:sz="4" w:space="0" w:color="auto"/>
            </w:tcBorders>
          </w:tcPr>
          <w:p w14:paraId="66144561"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Drug resistance in human ovarian A2780 cells</w:t>
            </w:r>
          </w:p>
        </w:tc>
        <w:tc>
          <w:tcPr>
            <w:tcW w:w="7088" w:type="dxa"/>
            <w:tcBorders>
              <w:top w:val="single" w:sz="4" w:space="0" w:color="auto"/>
              <w:bottom w:val="single" w:sz="4" w:space="0" w:color="auto"/>
            </w:tcBorders>
          </w:tcPr>
          <w:p w14:paraId="32B675F4"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Highest synergy was observed when Resv was administered first followed by the platinum drug (CIP or OXA) 2 h later, and the least synergism was achieved when the compounds together.</w:t>
            </w:r>
          </w:p>
        </w:tc>
        <w:tc>
          <w:tcPr>
            <w:tcW w:w="1049" w:type="dxa"/>
            <w:tcBorders>
              <w:top w:val="single" w:sz="4" w:space="0" w:color="auto"/>
              <w:bottom w:val="single" w:sz="4" w:space="0" w:color="auto"/>
            </w:tcBorders>
          </w:tcPr>
          <w:p w14:paraId="1CD7D1B5" w14:textId="019AFCF8"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[4]</w:t>
            </w:r>
          </w:p>
        </w:tc>
      </w:tr>
      <w:tr w:rsidR="007668E2" w:rsidRPr="00D42CD5" w14:paraId="6341D920" w14:textId="77777777" w:rsidTr="003A5D68">
        <w:tc>
          <w:tcPr>
            <w:tcW w:w="2122" w:type="dxa"/>
            <w:tcBorders>
              <w:top w:val="single" w:sz="4" w:space="0" w:color="auto"/>
              <w:bottom w:val="single" w:sz="4" w:space="0" w:color="auto"/>
            </w:tcBorders>
          </w:tcPr>
          <w:p w14:paraId="4D5CF50F"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Oxaliplatin (OXA)</w:t>
            </w:r>
          </w:p>
        </w:tc>
        <w:tc>
          <w:tcPr>
            <w:tcW w:w="3123" w:type="dxa"/>
            <w:tcBorders>
              <w:top w:val="single" w:sz="4" w:space="0" w:color="auto"/>
              <w:bottom w:val="single" w:sz="4" w:space="0" w:color="auto"/>
            </w:tcBorders>
          </w:tcPr>
          <w:p w14:paraId="02322741"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Cytotoxic effects on colorectal cancer cells, Caco-2</w:t>
            </w:r>
          </w:p>
        </w:tc>
        <w:tc>
          <w:tcPr>
            <w:tcW w:w="7088" w:type="dxa"/>
            <w:tcBorders>
              <w:top w:val="single" w:sz="4" w:space="0" w:color="auto"/>
              <w:bottom w:val="single" w:sz="4" w:space="0" w:color="auto"/>
            </w:tcBorders>
          </w:tcPr>
          <w:p w14:paraId="5918A42E"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 xml:space="preserve">Resv </w:t>
            </w:r>
            <w:r w:rsidR="007668E2" w:rsidRPr="00D42CD5">
              <w:rPr>
                <w:rFonts w:ascii="Palatino Linotype" w:hAnsi="Palatino Linotype"/>
                <w:sz w:val="18"/>
                <w:szCs w:val="18"/>
              </w:rPr>
              <w:t>(50–</w:t>
            </w:r>
            <w:r w:rsidRPr="00D42CD5">
              <w:rPr>
                <w:rFonts w:ascii="Palatino Linotype" w:hAnsi="Palatino Linotype"/>
                <w:sz w:val="18"/>
                <w:szCs w:val="18"/>
              </w:rPr>
              <w:t>100 µM) and OXA</w:t>
            </w:r>
            <w:r w:rsidR="007668E2" w:rsidRPr="00D42CD5">
              <w:rPr>
                <w:rFonts w:ascii="Palatino Linotype" w:hAnsi="Palatino Linotype"/>
                <w:sz w:val="18"/>
                <w:szCs w:val="18"/>
              </w:rPr>
              <w:t xml:space="preserve"> (1–</w:t>
            </w:r>
            <w:r w:rsidRPr="00D42CD5">
              <w:rPr>
                <w:rFonts w:ascii="Palatino Linotype" w:hAnsi="Palatino Linotype"/>
                <w:sz w:val="18"/>
                <w:szCs w:val="18"/>
              </w:rPr>
              <w:t>10 µM) in combination synergistically inhibit cell growth.</w:t>
            </w:r>
          </w:p>
        </w:tc>
        <w:tc>
          <w:tcPr>
            <w:tcW w:w="1049" w:type="dxa"/>
            <w:tcBorders>
              <w:top w:val="single" w:sz="4" w:space="0" w:color="auto"/>
              <w:bottom w:val="single" w:sz="4" w:space="0" w:color="auto"/>
            </w:tcBorders>
          </w:tcPr>
          <w:p w14:paraId="215F6211" w14:textId="38F7C023"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[5]</w:t>
            </w:r>
          </w:p>
        </w:tc>
      </w:tr>
      <w:tr w:rsidR="007668E2" w:rsidRPr="00D42CD5" w14:paraId="556C180C" w14:textId="77777777" w:rsidTr="003A5D68">
        <w:tc>
          <w:tcPr>
            <w:tcW w:w="2122" w:type="dxa"/>
            <w:tcBorders>
              <w:top w:val="single" w:sz="4" w:space="0" w:color="auto"/>
              <w:bottom w:val="single" w:sz="4" w:space="0" w:color="auto"/>
            </w:tcBorders>
          </w:tcPr>
          <w:p w14:paraId="70338E3E"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Cisplatin (CIP) or carboplatin (CBP)</w:t>
            </w:r>
          </w:p>
        </w:tc>
        <w:tc>
          <w:tcPr>
            <w:tcW w:w="3123" w:type="dxa"/>
            <w:tcBorders>
              <w:top w:val="single" w:sz="4" w:space="0" w:color="auto"/>
              <w:bottom w:val="single" w:sz="4" w:space="0" w:color="auto"/>
            </w:tcBorders>
          </w:tcPr>
          <w:p w14:paraId="04E4D6C4"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Effect on post-treatment regrowth of surviving cells</w:t>
            </w:r>
          </w:p>
        </w:tc>
        <w:tc>
          <w:tcPr>
            <w:tcW w:w="7088" w:type="dxa"/>
            <w:tcBorders>
              <w:top w:val="single" w:sz="4" w:space="0" w:color="auto"/>
              <w:bottom w:val="single" w:sz="4" w:space="0" w:color="auto"/>
            </w:tcBorders>
          </w:tcPr>
          <w:p w14:paraId="5A0FC297"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2 µM CIP, 16 µM CBP or 40 µM Resv do not change the regrowth rate, but only the combination of Resv with either CIP or CBP</w:t>
            </w:r>
          </w:p>
        </w:tc>
        <w:tc>
          <w:tcPr>
            <w:tcW w:w="1049" w:type="dxa"/>
            <w:tcBorders>
              <w:top w:val="single" w:sz="4" w:space="0" w:color="auto"/>
              <w:bottom w:val="single" w:sz="4" w:space="0" w:color="auto"/>
            </w:tcBorders>
          </w:tcPr>
          <w:p w14:paraId="29A90D33" w14:textId="554D3806"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[6]</w:t>
            </w:r>
          </w:p>
        </w:tc>
      </w:tr>
      <w:tr w:rsidR="007668E2" w:rsidRPr="00D42CD5" w14:paraId="341F0023" w14:textId="77777777" w:rsidTr="003A5D68">
        <w:tc>
          <w:tcPr>
            <w:tcW w:w="2122" w:type="dxa"/>
            <w:tcBorders>
              <w:top w:val="single" w:sz="4" w:space="0" w:color="auto"/>
              <w:bottom w:val="single" w:sz="4" w:space="0" w:color="auto"/>
            </w:tcBorders>
          </w:tcPr>
          <w:p w14:paraId="2EE358E1"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Cisplatin (CIP) or Fluorouracil (5-FU)</w:t>
            </w:r>
          </w:p>
        </w:tc>
        <w:tc>
          <w:tcPr>
            <w:tcW w:w="3123" w:type="dxa"/>
            <w:tcBorders>
              <w:top w:val="single" w:sz="4" w:space="0" w:color="auto"/>
              <w:bottom w:val="single" w:sz="4" w:space="0" w:color="auto"/>
            </w:tcBorders>
          </w:tcPr>
          <w:p w14:paraId="62D58561"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Cell survival in head and neck cancer-derived tumor-initiating cells sensitive and resistant to chemo-therapeutic compounds</w:t>
            </w:r>
          </w:p>
        </w:tc>
        <w:tc>
          <w:tcPr>
            <w:tcW w:w="7088" w:type="dxa"/>
            <w:tcBorders>
              <w:top w:val="single" w:sz="4" w:space="0" w:color="auto"/>
              <w:bottom w:val="single" w:sz="4" w:space="0" w:color="auto"/>
            </w:tcBorders>
          </w:tcPr>
          <w:p w14:paraId="346ACBAE"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Resv restored the chemo-sensitivity. 100 µM of each compound.</w:t>
            </w:r>
          </w:p>
        </w:tc>
        <w:tc>
          <w:tcPr>
            <w:tcW w:w="1049" w:type="dxa"/>
            <w:tcBorders>
              <w:top w:val="single" w:sz="4" w:space="0" w:color="auto"/>
              <w:bottom w:val="single" w:sz="4" w:space="0" w:color="auto"/>
            </w:tcBorders>
          </w:tcPr>
          <w:p w14:paraId="0014AC34" w14:textId="2082787F"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[7]</w:t>
            </w:r>
          </w:p>
        </w:tc>
      </w:tr>
      <w:tr w:rsidR="007668E2" w:rsidRPr="00D42CD5" w14:paraId="06D0CA9A" w14:textId="77777777" w:rsidTr="003A5D68">
        <w:tc>
          <w:tcPr>
            <w:tcW w:w="2122" w:type="dxa"/>
            <w:tcBorders>
              <w:top w:val="single" w:sz="4" w:space="0" w:color="auto"/>
              <w:bottom w:val="single" w:sz="4" w:space="0" w:color="auto"/>
            </w:tcBorders>
          </w:tcPr>
          <w:p w14:paraId="24550FDE"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Cisplatin (CIP) or oxaliplatin (OXA)</w:t>
            </w:r>
          </w:p>
        </w:tc>
        <w:tc>
          <w:tcPr>
            <w:tcW w:w="3123" w:type="dxa"/>
            <w:tcBorders>
              <w:top w:val="single" w:sz="4" w:space="0" w:color="auto"/>
              <w:bottom w:val="single" w:sz="4" w:space="0" w:color="auto"/>
            </w:tcBorders>
          </w:tcPr>
          <w:p w14:paraId="6E4E6DE5"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Cell viability of human ovarian cancer cell lines</w:t>
            </w:r>
          </w:p>
        </w:tc>
        <w:tc>
          <w:tcPr>
            <w:tcW w:w="7088" w:type="dxa"/>
            <w:tcBorders>
              <w:top w:val="single" w:sz="4" w:space="0" w:color="auto"/>
              <w:bottom w:val="single" w:sz="4" w:space="0" w:color="auto"/>
            </w:tcBorders>
          </w:tcPr>
          <w:p w14:paraId="51DAD783"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A synergistic effect of combination of Resv with CIP or OXA is shown, based on calculations of combination index (CI). The concentrations of the compounds used are not very well described.</w:t>
            </w:r>
          </w:p>
        </w:tc>
        <w:tc>
          <w:tcPr>
            <w:tcW w:w="1049" w:type="dxa"/>
            <w:tcBorders>
              <w:top w:val="single" w:sz="4" w:space="0" w:color="auto"/>
              <w:bottom w:val="single" w:sz="4" w:space="0" w:color="auto"/>
            </w:tcBorders>
          </w:tcPr>
          <w:p w14:paraId="538A9707" w14:textId="2EDDFAAF"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[8]</w:t>
            </w:r>
          </w:p>
        </w:tc>
      </w:tr>
      <w:tr w:rsidR="007668E2" w:rsidRPr="00D42CD5" w14:paraId="1663FA19" w14:textId="77777777" w:rsidTr="003A5D68">
        <w:tc>
          <w:tcPr>
            <w:tcW w:w="2122" w:type="dxa"/>
            <w:tcBorders>
              <w:top w:val="single" w:sz="4" w:space="0" w:color="auto"/>
              <w:bottom w:val="single" w:sz="4" w:space="0" w:color="auto"/>
            </w:tcBorders>
          </w:tcPr>
          <w:p w14:paraId="12F92E5F"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Cisplatin (CIP) or Etoposide (ETO)</w:t>
            </w:r>
          </w:p>
        </w:tc>
        <w:tc>
          <w:tcPr>
            <w:tcW w:w="3123" w:type="dxa"/>
            <w:tcBorders>
              <w:top w:val="single" w:sz="4" w:space="0" w:color="auto"/>
              <w:bottom w:val="single" w:sz="4" w:space="0" w:color="auto"/>
            </w:tcBorders>
          </w:tcPr>
          <w:p w14:paraId="7C749D5E" w14:textId="6CC167D8"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Cytotoxicity of MCC13 and MCC26 cells was d</w:t>
            </w:r>
            <w:r w:rsidR="00DC545A" w:rsidRPr="00D42CD5">
              <w:rPr>
                <w:rFonts w:ascii="Palatino Linotype" w:hAnsi="Palatino Linotype"/>
                <w:sz w:val="18"/>
                <w:szCs w:val="18"/>
              </w:rPr>
              <w:t>etermined using the CCK-8 assay</w:t>
            </w:r>
          </w:p>
        </w:tc>
        <w:tc>
          <w:tcPr>
            <w:tcW w:w="7088" w:type="dxa"/>
            <w:tcBorders>
              <w:top w:val="single" w:sz="4" w:space="0" w:color="auto"/>
              <w:bottom w:val="single" w:sz="4" w:space="0" w:color="auto"/>
            </w:tcBorders>
          </w:tcPr>
          <w:p w14:paraId="20C61B75"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Based on CI, strong synergy was observed combining Resv and CIP as well as ETO, respectively, in MCC26. In MCC13, the combination of Resv with CIP was additive, but antagonistic with ETO.</w:t>
            </w:r>
          </w:p>
        </w:tc>
        <w:tc>
          <w:tcPr>
            <w:tcW w:w="1049" w:type="dxa"/>
            <w:tcBorders>
              <w:top w:val="single" w:sz="4" w:space="0" w:color="auto"/>
              <w:bottom w:val="single" w:sz="4" w:space="0" w:color="auto"/>
            </w:tcBorders>
          </w:tcPr>
          <w:p w14:paraId="6B18182A" w14:textId="26EA4FA0"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[9]</w:t>
            </w:r>
          </w:p>
        </w:tc>
      </w:tr>
      <w:tr w:rsidR="007668E2" w:rsidRPr="00D42CD5" w14:paraId="0E04D4AF" w14:textId="77777777" w:rsidTr="003A5D68">
        <w:tc>
          <w:tcPr>
            <w:tcW w:w="2122" w:type="dxa"/>
            <w:tcBorders>
              <w:top w:val="single" w:sz="4" w:space="0" w:color="auto"/>
              <w:bottom w:val="single" w:sz="4" w:space="0" w:color="auto"/>
            </w:tcBorders>
          </w:tcPr>
          <w:p w14:paraId="147E47DC"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Etoposide (ETO)</w:t>
            </w:r>
          </w:p>
        </w:tc>
        <w:tc>
          <w:tcPr>
            <w:tcW w:w="3123" w:type="dxa"/>
            <w:tcBorders>
              <w:top w:val="single" w:sz="4" w:space="0" w:color="auto"/>
              <w:bottom w:val="single" w:sz="4" w:space="0" w:color="auto"/>
            </w:tcBorders>
          </w:tcPr>
          <w:p w14:paraId="4B976DEE"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Cytotoxicity of ETO in HepG2 and HCT-116 cells</w:t>
            </w:r>
          </w:p>
        </w:tc>
        <w:tc>
          <w:tcPr>
            <w:tcW w:w="7088" w:type="dxa"/>
            <w:tcBorders>
              <w:top w:val="single" w:sz="4" w:space="0" w:color="auto"/>
              <w:bottom w:val="single" w:sz="4" w:space="0" w:color="auto"/>
            </w:tcBorders>
          </w:tcPr>
          <w:p w14:paraId="0B612758"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Resv (12.5</w:t>
            </w:r>
            <w:r w:rsidR="007668E2" w:rsidRPr="00D42CD5">
              <w:rPr>
                <w:rFonts w:ascii="Palatino Linotype" w:hAnsi="Palatino Linotype"/>
                <w:sz w:val="18"/>
                <w:szCs w:val="18"/>
              </w:rPr>
              <w:t>–</w:t>
            </w:r>
            <w:r w:rsidRPr="00D42CD5">
              <w:rPr>
                <w:rFonts w:ascii="Palatino Linotype" w:hAnsi="Palatino Linotype"/>
                <w:sz w:val="18"/>
                <w:szCs w:val="18"/>
              </w:rPr>
              <w:t>100 µM) significantly enhanced anti-proliferative effects of ETO (1 µM) in HCT-116 cells but not in HepG2. Synergism is postulated, but not shown.</w:t>
            </w:r>
          </w:p>
        </w:tc>
        <w:tc>
          <w:tcPr>
            <w:tcW w:w="1049" w:type="dxa"/>
            <w:tcBorders>
              <w:top w:val="single" w:sz="4" w:space="0" w:color="auto"/>
              <w:bottom w:val="single" w:sz="4" w:space="0" w:color="auto"/>
            </w:tcBorders>
          </w:tcPr>
          <w:p w14:paraId="292F1351" w14:textId="27F4CE4A"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[10]</w:t>
            </w:r>
          </w:p>
        </w:tc>
      </w:tr>
      <w:tr w:rsidR="007668E2" w:rsidRPr="00D42CD5" w14:paraId="06A6DB6C" w14:textId="77777777" w:rsidTr="003A5D68">
        <w:tc>
          <w:tcPr>
            <w:tcW w:w="2122" w:type="dxa"/>
            <w:tcBorders>
              <w:top w:val="single" w:sz="4" w:space="0" w:color="auto"/>
              <w:bottom w:val="single" w:sz="4" w:space="0" w:color="auto"/>
            </w:tcBorders>
          </w:tcPr>
          <w:p w14:paraId="6A5FF146"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lastRenderedPageBreak/>
              <w:t>Doxorubicin (Dox)</w:t>
            </w:r>
          </w:p>
        </w:tc>
        <w:tc>
          <w:tcPr>
            <w:tcW w:w="3123" w:type="dxa"/>
            <w:tcBorders>
              <w:top w:val="single" w:sz="4" w:space="0" w:color="auto"/>
              <w:bottom w:val="single" w:sz="4" w:space="0" w:color="auto"/>
            </w:tcBorders>
          </w:tcPr>
          <w:p w14:paraId="7DB7F101" w14:textId="52B9C014" w:rsidR="00607635" w:rsidRPr="00D42CD5" w:rsidRDefault="00607635" w:rsidP="00DC545A">
            <w:pPr>
              <w:spacing w:line="240" w:lineRule="auto"/>
              <w:rPr>
                <w:rFonts w:ascii="Palatino Linotype" w:hAnsi="Palatino Linotype"/>
                <w:sz w:val="18"/>
                <w:szCs w:val="18"/>
              </w:rPr>
            </w:pPr>
            <w:r w:rsidRPr="00D42CD5">
              <w:rPr>
                <w:rFonts w:ascii="Palatino Linotype" w:hAnsi="Palatino Linotype"/>
                <w:sz w:val="18"/>
                <w:szCs w:val="18"/>
              </w:rPr>
              <w:t>Cytotoxic effect of Dox-resistant B16 melanoma cell subline (B16/</w:t>
            </w:r>
            <w:r w:rsidR="007668E2" w:rsidRPr="00D42CD5">
              <w:rPr>
                <w:rFonts w:ascii="Palatino Linotype" w:hAnsi="Palatino Linotype"/>
                <w:sz w:val="18"/>
                <w:szCs w:val="18"/>
              </w:rPr>
              <w:t>DOX)</w:t>
            </w:r>
          </w:p>
        </w:tc>
        <w:tc>
          <w:tcPr>
            <w:tcW w:w="7088" w:type="dxa"/>
            <w:tcBorders>
              <w:top w:val="single" w:sz="4" w:space="0" w:color="auto"/>
              <w:bottom w:val="single" w:sz="4" w:space="0" w:color="auto"/>
            </w:tcBorders>
          </w:tcPr>
          <w:p w14:paraId="14A5A6C1" w14:textId="0CFFC44B"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 xml:space="preserve">The cytotoxicity of Dox </w:t>
            </w:r>
            <w:r w:rsidR="00025BD8" w:rsidRPr="00D42CD5">
              <w:rPr>
                <w:rFonts w:ascii="Palatino Linotype" w:hAnsi="Palatino Linotype"/>
                <w:sz w:val="18"/>
                <w:szCs w:val="18"/>
              </w:rPr>
              <w:t>(0.</w:t>
            </w:r>
            <w:r w:rsidR="007668E2" w:rsidRPr="00D42CD5">
              <w:rPr>
                <w:rFonts w:ascii="Palatino Linotype" w:hAnsi="Palatino Linotype"/>
                <w:sz w:val="18"/>
                <w:szCs w:val="18"/>
              </w:rPr>
              <w:t>25–</w:t>
            </w:r>
            <w:r w:rsidRPr="00D42CD5">
              <w:rPr>
                <w:rFonts w:ascii="Palatino Linotype" w:hAnsi="Palatino Linotype"/>
                <w:sz w:val="18"/>
                <w:szCs w:val="18"/>
              </w:rPr>
              <w:t xml:space="preserve">5 µM) is increased by </w:t>
            </w:r>
            <w:r w:rsidR="007668E2" w:rsidRPr="00D42CD5">
              <w:rPr>
                <w:rFonts w:ascii="Palatino Linotype" w:hAnsi="Palatino Linotype"/>
                <w:sz w:val="18"/>
                <w:szCs w:val="18"/>
              </w:rPr>
              <w:t>10–</w:t>
            </w:r>
            <w:r w:rsidRPr="00D42CD5">
              <w:rPr>
                <w:rFonts w:ascii="Palatino Linotype" w:hAnsi="Palatino Linotype"/>
                <w:sz w:val="18"/>
                <w:szCs w:val="18"/>
              </w:rPr>
              <w:t>25 µM pretreatment with Resv.</w:t>
            </w:r>
          </w:p>
        </w:tc>
        <w:tc>
          <w:tcPr>
            <w:tcW w:w="1049" w:type="dxa"/>
            <w:tcBorders>
              <w:top w:val="single" w:sz="4" w:space="0" w:color="auto"/>
              <w:bottom w:val="single" w:sz="4" w:space="0" w:color="auto"/>
            </w:tcBorders>
          </w:tcPr>
          <w:p w14:paraId="31FB0977" w14:textId="620F791A"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[11]</w:t>
            </w:r>
          </w:p>
        </w:tc>
      </w:tr>
      <w:tr w:rsidR="007668E2" w:rsidRPr="00D42CD5" w14:paraId="0BF92574" w14:textId="77777777" w:rsidTr="003A5D68">
        <w:tc>
          <w:tcPr>
            <w:tcW w:w="2122" w:type="dxa"/>
            <w:tcBorders>
              <w:top w:val="single" w:sz="4" w:space="0" w:color="auto"/>
              <w:bottom w:val="single" w:sz="4" w:space="0" w:color="auto"/>
            </w:tcBorders>
          </w:tcPr>
          <w:p w14:paraId="4A3C72C2"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Doxorubicin (Dox)</w:t>
            </w:r>
          </w:p>
        </w:tc>
        <w:tc>
          <w:tcPr>
            <w:tcW w:w="3123" w:type="dxa"/>
            <w:tcBorders>
              <w:top w:val="single" w:sz="4" w:space="0" w:color="auto"/>
              <w:bottom w:val="single" w:sz="4" w:space="0" w:color="auto"/>
            </w:tcBorders>
          </w:tcPr>
          <w:p w14:paraId="0C0B62FB"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Cell viability of MCF-7 cells</w:t>
            </w:r>
          </w:p>
        </w:tc>
        <w:tc>
          <w:tcPr>
            <w:tcW w:w="7088" w:type="dxa"/>
            <w:tcBorders>
              <w:top w:val="single" w:sz="4" w:space="0" w:color="auto"/>
              <w:bottom w:val="single" w:sz="4" w:space="0" w:color="auto"/>
            </w:tcBorders>
          </w:tcPr>
          <w:p w14:paraId="2BE0FD3E"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 xml:space="preserve">Strong combinatory effect on cell viability by Resv </w:t>
            </w:r>
            <w:r w:rsidR="007668E2" w:rsidRPr="00D42CD5">
              <w:rPr>
                <w:rFonts w:ascii="Palatino Linotype" w:hAnsi="Palatino Linotype"/>
                <w:sz w:val="18"/>
                <w:szCs w:val="18"/>
              </w:rPr>
              <w:t>(50–</w:t>
            </w:r>
            <w:r w:rsidRPr="00D42CD5">
              <w:rPr>
                <w:rFonts w:ascii="Palatino Linotype" w:hAnsi="Palatino Linotype"/>
                <w:sz w:val="18"/>
                <w:szCs w:val="18"/>
              </w:rPr>
              <w:t>250 µM) and Dox (5 µM).</w:t>
            </w:r>
          </w:p>
        </w:tc>
        <w:tc>
          <w:tcPr>
            <w:tcW w:w="1049" w:type="dxa"/>
            <w:tcBorders>
              <w:top w:val="single" w:sz="4" w:space="0" w:color="auto"/>
              <w:bottom w:val="single" w:sz="4" w:space="0" w:color="auto"/>
            </w:tcBorders>
          </w:tcPr>
          <w:p w14:paraId="716006FE" w14:textId="4912DFC6"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[12]</w:t>
            </w:r>
          </w:p>
        </w:tc>
      </w:tr>
      <w:tr w:rsidR="007668E2" w:rsidRPr="00D42CD5" w14:paraId="7F1DF090" w14:textId="77777777" w:rsidTr="003A5D68">
        <w:tc>
          <w:tcPr>
            <w:tcW w:w="2122" w:type="dxa"/>
            <w:tcBorders>
              <w:top w:val="single" w:sz="4" w:space="0" w:color="auto"/>
              <w:bottom w:val="single" w:sz="4" w:space="0" w:color="auto"/>
            </w:tcBorders>
          </w:tcPr>
          <w:p w14:paraId="701E8B42"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Doxorubicin (Dox)</w:t>
            </w:r>
          </w:p>
        </w:tc>
        <w:tc>
          <w:tcPr>
            <w:tcW w:w="3123" w:type="dxa"/>
            <w:tcBorders>
              <w:top w:val="single" w:sz="4" w:space="0" w:color="auto"/>
              <w:bottom w:val="single" w:sz="4" w:space="0" w:color="auto"/>
            </w:tcBorders>
          </w:tcPr>
          <w:p w14:paraId="5ED1650D"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Dox-resistant breast cancer</w:t>
            </w:r>
            <w:r w:rsidR="007668E2" w:rsidRPr="00D42CD5">
              <w:rPr>
                <w:rFonts w:ascii="Palatino Linotype" w:hAnsi="Palatino Linotype"/>
                <w:sz w:val="18"/>
                <w:szCs w:val="18"/>
              </w:rPr>
              <w:t xml:space="preserve"> </w:t>
            </w:r>
            <w:r w:rsidR="007668E2" w:rsidRPr="00D42CD5">
              <w:rPr>
                <w:rFonts w:ascii="Palatino Linotype" w:hAnsi="Palatino Linotype"/>
                <w:sz w:val="18"/>
                <w:szCs w:val="18"/>
              </w:rPr>
              <w:br/>
            </w:r>
            <w:r w:rsidRPr="00D42CD5">
              <w:rPr>
                <w:rFonts w:ascii="Palatino Linotype" w:hAnsi="Palatino Linotype"/>
                <w:sz w:val="18"/>
                <w:szCs w:val="18"/>
              </w:rPr>
              <w:t>(MCF-7/adr) and MDA-MB-231 cells</w:t>
            </w:r>
          </w:p>
        </w:tc>
        <w:tc>
          <w:tcPr>
            <w:tcW w:w="7088" w:type="dxa"/>
            <w:tcBorders>
              <w:top w:val="single" w:sz="4" w:space="0" w:color="auto"/>
              <w:bottom w:val="single" w:sz="4" w:space="0" w:color="auto"/>
            </w:tcBorders>
          </w:tcPr>
          <w:p w14:paraId="221E8A27"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 xml:space="preserve">Combination of Resv (50 µM) and Dox </w:t>
            </w:r>
            <w:r w:rsidR="007668E2" w:rsidRPr="00D42CD5">
              <w:rPr>
                <w:rFonts w:ascii="Palatino Linotype" w:hAnsi="Palatino Linotype"/>
                <w:sz w:val="18"/>
                <w:szCs w:val="18"/>
              </w:rPr>
              <w:t>(1–</w:t>
            </w:r>
            <w:r w:rsidRPr="00D42CD5">
              <w:rPr>
                <w:rFonts w:ascii="Palatino Linotype" w:hAnsi="Palatino Linotype"/>
                <w:sz w:val="18"/>
                <w:szCs w:val="18"/>
              </w:rPr>
              <w:t>10 µM) statistical significantly decreased cell viability.</w:t>
            </w:r>
          </w:p>
        </w:tc>
        <w:tc>
          <w:tcPr>
            <w:tcW w:w="1049" w:type="dxa"/>
            <w:tcBorders>
              <w:top w:val="single" w:sz="4" w:space="0" w:color="auto"/>
              <w:bottom w:val="single" w:sz="4" w:space="0" w:color="auto"/>
            </w:tcBorders>
          </w:tcPr>
          <w:p w14:paraId="08A6B943" w14:textId="2A65A87B"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[13]</w:t>
            </w:r>
          </w:p>
        </w:tc>
      </w:tr>
      <w:tr w:rsidR="007668E2" w:rsidRPr="00D42CD5" w14:paraId="2979654D" w14:textId="77777777" w:rsidTr="00526608">
        <w:trPr>
          <w:trHeight w:val="527"/>
        </w:trPr>
        <w:tc>
          <w:tcPr>
            <w:tcW w:w="2122" w:type="dxa"/>
            <w:tcBorders>
              <w:top w:val="single" w:sz="4" w:space="0" w:color="auto"/>
              <w:bottom w:val="single" w:sz="4" w:space="0" w:color="auto"/>
            </w:tcBorders>
          </w:tcPr>
          <w:p w14:paraId="3AA2D17A"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Doxorubicin or Docetaxel (Doc)</w:t>
            </w:r>
          </w:p>
        </w:tc>
        <w:tc>
          <w:tcPr>
            <w:tcW w:w="3123" w:type="dxa"/>
            <w:tcBorders>
              <w:top w:val="single" w:sz="4" w:space="0" w:color="auto"/>
              <w:bottom w:val="single" w:sz="4" w:space="0" w:color="auto"/>
            </w:tcBorders>
          </w:tcPr>
          <w:p w14:paraId="134B1741"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Cell proliferation in MCF-7,</w:t>
            </w:r>
            <w:r w:rsidR="007668E2" w:rsidRPr="00D42CD5">
              <w:rPr>
                <w:rFonts w:ascii="Palatino Linotype" w:hAnsi="Palatino Linotype"/>
                <w:sz w:val="18"/>
                <w:szCs w:val="18"/>
              </w:rPr>
              <w:t xml:space="preserve"> </w:t>
            </w:r>
            <w:r w:rsidR="007668E2" w:rsidRPr="00D42CD5">
              <w:rPr>
                <w:rFonts w:ascii="Palatino Linotype" w:hAnsi="Palatino Linotype"/>
                <w:sz w:val="18"/>
                <w:szCs w:val="18"/>
              </w:rPr>
              <w:br/>
            </w:r>
            <w:r w:rsidRPr="00D42CD5">
              <w:rPr>
                <w:rFonts w:ascii="Palatino Linotype" w:hAnsi="Palatino Linotype"/>
                <w:sz w:val="18"/>
                <w:szCs w:val="18"/>
              </w:rPr>
              <w:t>HeLa and HepG2</w:t>
            </w:r>
          </w:p>
        </w:tc>
        <w:tc>
          <w:tcPr>
            <w:tcW w:w="7088" w:type="dxa"/>
            <w:tcBorders>
              <w:top w:val="single" w:sz="4" w:space="0" w:color="auto"/>
              <w:bottom w:val="single" w:sz="4" w:space="0" w:color="auto"/>
            </w:tcBorders>
          </w:tcPr>
          <w:p w14:paraId="42C7DB99"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Resv in combination with Dox and Doc increased their potencies showing IC</w:t>
            </w:r>
            <w:r w:rsidRPr="00D42CD5">
              <w:rPr>
                <w:rFonts w:ascii="Palatino Linotype" w:hAnsi="Palatino Linotype"/>
                <w:sz w:val="18"/>
                <w:szCs w:val="18"/>
                <w:vertAlign w:val="subscript"/>
              </w:rPr>
              <w:t>50</w:t>
            </w:r>
            <w:r w:rsidRPr="00D42CD5">
              <w:rPr>
                <w:rFonts w:ascii="Palatino Linotype" w:hAnsi="Palatino Linotype"/>
                <w:sz w:val="18"/>
                <w:szCs w:val="18"/>
              </w:rPr>
              <w:t xml:space="preserve"> ranging from 0.12 to 0.34 µM (Dox alone: 0.48 to 0.72 µM) and from 7.2 to 53 nM (Doc alone: 0.48 to 0.72 µM), respectively.</w:t>
            </w:r>
          </w:p>
        </w:tc>
        <w:tc>
          <w:tcPr>
            <w:tcW w:w="1049" w:type="dxa"/>
            <w:tcBorders>
              <w:top w:val="single" w:sz="4" w:space="0" w:color="auto"/>
              <w:bottom w:val="single" w:sz="4" w:space="0" w:color="auto"/>
            </w:tcBorders>
          </w:tcPr>
          <w:p w14:paraId="08406543" w14:textId="0133A053"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[14]</w:t>
            </w:r>
          </w:p>
        </w:tc>
      </w:tr>
      <w:tr w:rsidR="007668E2" w:rsidRPr="00D42CD5" w14:paraId="687BD75F" w14:textId="77777777" w:rsidTr="003A5D68">
        <w:tc>
          <w:tcPr>
            <w:tcW w:w="2122" w:type="dxa"/>
            <w:tcBorders>
              <w:top w:val="single" w:sz="4" w:space="0" w:color="auto"/>
              <w:bottom w:val="single" w:sz="4" w:space="0" w:color="auto"/>
            </w:tcBorders>
          </w:tcPr>
          <w:p w14:paraId="31300A06"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Fludarabine or Cladribine</w:t>
            </w:r>
          </w:p>
        </w:tc>
        <w:tc>
          <w:tcPr>
            <w:tcW w:w="3123" w:type="dxa"/>
            <w:tcBorders>
              <w:top w:val="single" w:sz="4" w:space="0" w:color="auto"/>
              <w:bottom w:val="single" w:sz="4" w:space="0" w:color="auto"/>
            </w:tcBorders>
          </w:tcPr>
          <w:p w14:paraId="1AFD53DC"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Induction of apoptosis in chronic lymphocytic leukemia (CLL) cells.</w:t>
            </w:r>
          </w:p>
        </w:tc>
        <w:tc>
          <w:tcPr>
            <w:tcW w:w="7088" w:type="dxa"/>
            <w:tcBorders>
              <w:top w:val="single" w:sz="4" w:space="0" w:color="auto"/>
              <w:bottom w:val="single" w:sz="4" w:space="0" w:color="auto"/>
            </w:tcBorders>
          </w:tcPr>
          <w:p w14:paraId="0386E3EF"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Both Resv (40 µM) + fludarabine (1 μg/</w:t>
            </w:r>
            <w:r w:rsidR="007668E2" w:rsidRPr="00D42CD5">
              <w:rPr>
                <w:rFonts w:ascii="Palatino Linotype" w:hAnsi="Palatino Linotype"/>
                <w:sz w:val="18"/>
                <w:szCs w:val="18"/>
              </w:rPr>
              <w:t>mL</w:t>
            </w:r>
            <w:r w:rsidRPr="00D42CD5">
              <w:rPr>
                <w:rFonts w:ascii="Palatino Linotype" w:hAnsi="Palatino Linotype"/>
                <w:sz w:val="18"/>
                <w:szCs w:val="18"/>
              </w:rPr>
              <w:t>) and Resv + cladribine (1.4 μg/</w:t>
            </w:r>
            <w:r w:rsidR="007668E2" w:rsidRPr="00D42CD5">
              <w:rPr>
                <w:rFonts w:ascii="Palatino Linotype" w:hAnsi="Palatino Linotype"/>
                <w:sz w:val="18"/>
                <w:szCs w:val="18"/>
              </w:rPr>
              <w:t>mL</w:t>
            </w:r>
            <w:r w:rsidRPr="00D42CD5">
              <w:rPr>
                <w:rFonts w:ascii="Palatino Linotype" w:hAnsi="Palatino Linotype"/>
                <w:sz w:val="18"/>
                <w:szCs w:val="18"/>
              </w:rPr>
              <w:t>) caused synergistically higher apoptosis rates relative to the rates caused by the single drugs.</w:t>
            </w:r>
          </w:p>
        </w:tc>
        <w:tc>
          <w:tcPr>
            <w:tcW w:w="1049" w:type="dxa"/>
            <w:tcBorders>
              <w:top w:val="single" w:sz="4" w:space="0" w:color="auto"/>
              <w:bottom w:val="single" w:sz="4" w:space="0" w:color="auto"/>
            </w:tcBorders>
          </w:tcPr>
          <w:p w14:paraId="68E30676" w14:textId="6E08F848"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[15]</w:t>
            </w:r>
          </w:p>
        </w:tc>
      </w:tr>
      <w:tr w:rsidR="007668E2" w:rsidRPr="00D42CD5" w14:paraId="528763AB" w14:textId="77777777" w:rsidTr="003A5D68">
        <w:tc>
          <w:tcPr>
            <w:tcW w:w="2122" w:type="dxa"/>
            <w:tcBorders>
              <w:top w:val="single" w:sz="4" w:space="0" w:color="auto"/>
              <w:bottom w:val="single" w:sz="4" w:space="0" w:color="auto"/>
            </w:tcBorders>
          </w:tcPr>
          <w:p w14:paraId="72025709"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Gemcitabine</w:t>
            </w:r>
          </w:p>
        </w:tc>
        <w:tc>
          <w:tcPr>
            <w:tcW w:w="3123" w:type="dxa"/>
            <w:tcBorders>
              <w:top w:val="single" w:sz="4" w:space="0" w:color="auto"/>
              <w:bottom w:val="single" w:sz="4" w:space="0" w:color="auto"/>
            </w:tcBorders>
          </w:tcPr>
          <w:p w14:paraId="5ED1FA51"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Modulation of cell proliferation, apoptotic effect of pancreas cells and effect in a mouse orthotopic model of human PaCa cells.</w:t>
            </w:r>
          </w:p>
        </w:tc>
        <w:tc>
          <w:tcPr>
            <w:tcW w:w="7088" w:type="dxa"/>
            <w:tcBorders>
              <w:top w:val="single" w:sz="4" w:space="0" w:color="auto"/>
              <w:bottom w:val="single" w:sz="4" w:space="0" w:color="auto"/>
            </w:tcBorders>
          </w:tcPr>
          <w:p w14:paraId="387CCD9E"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Combination of Resv (10 µM) and gemcitabine (100 µM) cause a significant apoptosis, but is not observed by the single compounds. In the mouse orthotopic model, the combination showed stronger response relative to the single compounds.</w:t>
            </w:r>
          </w:p>
        </w:tc>
        <w:tc>
          <w:tcPr>
            <w:tcW w:w="1049" w:type="dxa"/>
            <w:tcBorders>
              <w:top w:val="single" w:sz="4" w:space="0" w:color="auto"/>
              <w:bottom w:val="single" w:sz="4" w:space="0" w:color="auto"/>
            </w:tcBorders>
          </w:tcPr>
          <w:p w14:paraId="26E8F839" w14:textId="09EEDB24"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[16]</w:t>
            </w:r>
          </w:p>
        </w:tc>
      </w:tr>
      <w:tr w:rsidR="007668E2" w:rsidRPr="00D42CD5" w14:paraId="7612BEA2" w14:textId="77777777" w:rsidTr="003A5D68">
        <w:tc>
          <w:tcPr>
            <w:tcW w:w="2122" w:type="dxa"/>
            <w:tcBorders>
              <w:top w:val="single" w:sz="4" w:space="0" w:color="auto"/>
              <w:bottom w:val="single" w:sz="4" w:space="0" w:color="auto"/>
            </w:tcBorders>
          </w:tcPr>
          <w:p w14:paraId="2F078378"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5-Fluorouracil (5-FU)</w:t>
            </w:r>
          </w:p>
        </w:tc>
        <w:tc>
          <w:tcPr>
            <w:tcW w:w="3123" w:type="dxa"/>
            <w:tcBorders>
              <w:top w:val="single" w:sz="4" w:space="0" w:color="auto"/>
              <w:bottom w:val="single" w:sz="4" w:space="0" w:color="auto"/>
            </w:tcBorders>
          </w:tcPr>
          <w:p w14:paraId="4E4B5F18"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Cell proliferation viability and apoptosis in HCT-116 cells</w:t>
            </w:r>
          </w:p>
        </w:tc>
        <w:tc>
          <w:tcPr>
            <w:tcW w:w="7088" w:type="dxa"/>
            <w:tcBorders>
              <w:top w:val="single" w:sz="4" w:space="0" w:color="auto"/>
              <w:bottom w:val="single" w:sz="4" w:space="0" w:color="auto"/>
            </w:tcBorders>
          </w:tcPr>
          <w:p w14:paraId="3C8C0704"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A significant inhibition of cell proliferation, migration, and</w:t>
            </w:r>
          </w:p>
          <w:p w14:paraId="62F6027C"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increased apoptosis was observed with 15 µM Resv in combination with 0.5 µM 5-FU.</w:t>
            </w:r>
          </w:p>
        </w:tc>
        <w:tc>
          <w:tcPr>
            <w:tcW w:w="1049" w:type="dxa"/>
            <w:tcBorders>
              <w:top w:val="single" w:sz="4" w:space="0" w:color="auto"/>
              <w:bottom w:val="single" w:sz="4" w:space="0" w:color="auto"/>
            </w:tcBorders>
          </w:tcPr>
          <w:p w14:paraId="12CA4DAE" w14:textId="4248F63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[17]</w:t>
            </w:r>
          </w:p>
        </w:tc>
      </w:tr>
      <w:tr w:rsidR="007668E2" w:rsidRPr="00D42CD5" w14:paraId="75850240" w14:textId="77777777" w:rsidTr="003A5D68">
        <w:tc>
          <w:tcPr>
            <w:tcW w:w="2122" w:type="dxa"/>
            <w:tcBorders>
              <w:top w:val="single" w:sz="4" w:space="0" w:color="auto"/>
              <w:bottom w:val="single" w:sz="4" w:space="0" w:color="auto"/>
            </w:tcBorders>
          </w:tcPr>
          <w:p w14:paraId="4828566B"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5-fluorouracil (5-FU)</w:t>
            </w:r>
          </w:p>
        </w:tc>
        <w:tc>
          <w:tcPr>
            <w:tcW w:w="3123" w:type="dxa"/>
            <w:tcBorders>
              <w:top w:val="single" w:sz="4" w:space="0" w:color="auto"/>
              <w:bottom w:val="single" w:sz="4" w:space="0" w:color="auto"/>
            </w:tcBorders>
          </w:tcPr>
          <w:p w14:paraId="4E883397"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Cell growth in colon cancer cell lines DLD-1, SW480 and COLO201</w:t>
            </w:r>
          </w:p>
        </w:tc>
        <w:tc>
          <w:tcPr>
            <w:tcW w:w="7088" w:type="dxa"/>
            <w:tcBorders>
              <w:top w:val="single" w:sz="4" w:space="0" w:color="auto"/>
              <w:bottom w:val="single" w:sz="4" w:space="0" w:color="auto"/>
            </w:tcBorders>
          </w:tcPr>
          <w:p w14:paraId="5A301733" w14:textId="07A3605A"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Syne</w:t>
            </w:r>
            <w:r w:rsidR="00025BD8" w:rsidRPr="00D42CD5">
              <w:rPr>
                <w:rFonts w:ascii="Palatino Linotype" w:hAnsi="Palatino Linotype"/>
                <w:sz w:val="18"/>
                <w:szCs w:val="18"/>
              </w:rPr>
              <w:t xml:space="preserve">rgistic action of Resv (10 µM) </w:t>
            </w:r>
            <w:r w:rsidRPr="00D42CD5">
              <w:rPr>
                <w:rFonts w:ascii="Palatino Linotype" w:hAnsi="Palatino Linotype"/>
                <w:sz w:val="18"/>
                <w:szCs w:val="18"/>
              </w:rPr>
              <w:t>and 5-FU (1 µM)</w:t>
            </w:r>
            <w:r w:rsidR="00DB475A" w:rsidRPr="00D42CD5">
              <w:rPr>
                <w:rFonts w:ascii="Palatino Linotype" w:hAnsi="Palatino Linotype"/>
                <w:sz w:val="18"/>
                <w:szCs w:val="18"/>
              </w:rPr>
              <w:t xml:space="preserve"> </w:t>
            </w:r>
            <w:r w:rsidRPr="00D42CD5">
              <w:rPr>
                <w:rFonts w:ascii="Palatino Linotype" w:hAnsi="Palatino Linotype"/>
                <w:sz w:val="18"/>
                <w:szCs w:val="18"/>
              </w:rPr>
              <w:t>in DLD-1 and SW480 and additive effect in COLO201</w:t>
            </w:r>
          </w:p>
        </w:tc>
        <w:tc>
          <w:tcPr>
            <w:tcW w:w="1049" w:type="dxa"/>
            <w:tcBorders>
              <w:top w:val="single" w:sz="4" w:space="0" w:color="auto"/>
              <w:bottom w:val="single" w:sz="4" w:space="0" w:color="auto"/>
            </w:tcBorders>
          </w:tcPr>
          <w:p w14:paraId="01F6D639" w14:textId="00557EA2"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[18]</w:t>
            </w:r>
          </w:p>
        </w:tc>
      </w:tr>
      <w:tr w:rsidR="007668E2" w:rsidRPr="00D42CD5" w14:paraId="067D4A31" w14:textId="77777777" w:rsidTr="003A5D68">
        <w:tc>
          <w:tcPr>
            <w:tcW w:w="2122" w:type="dxa"/>
            <w:tcBorders>
              <w:top w:val="single" w:sz="4" w:space="0" w:color="auto"/>
              <w:bottom w:val="single" w:sz="4" w:space="0" w:color="auto"/>
            </w:tcBorders>
          </w:tcPr>
          <w:p w14:paraId="0AB43E47"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Clofarabine</w:t>
            </w:r>
          </w:p>
        </w:tc>
        <w:tc>
          <w:tcPr>
            <w:tcW w:w="3123" w:type="dxa"/>
            <w:tcBorders>
              <w:top w:val="single" w:sz="4" w:space="0" w:color="auto"/>
              <w:bottom w:val="single" w:sz="4" w:space="0" w:color="auto"/>
            </w:tcBorders>
          </w:tcPr>
          <w:p w14:paraId="3FC5D8EC"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Viability of malignant mesothelioma MSTO-211H cells or normal mesothelial MeT-5A cells.</w:t>
            </w:r>
          </w:p>
        </w:tc>
        <w:tc>
          <w:tcPr>
            <w:tcW w:w="7088" w:type="dxa"/>
            <w:tcBorders>
              <w:top w:val="single" w:sz="4" w:space="0" w:color="auto"/>
              <w:bottom w:val="single" w:sz="4" w:space="0" w:color="auto"/>
            </w:tcBorders>
          </w:tcPr>
          <w:p w14:paraId="241FB93E"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Synergistic respo</w:t>
            </w:r>
            <w:r w:rsidR="007668E2" w:rsidRPr="00D42CD5">
              <w:rPr>
                <w:rFonts w:ascii="Palatino Linotype" w:hAnsi="Palatino Linotype"/>
                <w:sz w:val="18"/>
                <w:szCs w:val="18"/>
              </w:rPr>
              <w:t>nse of combination of Resv (10–</w:t>
            </w:r>
            <w:r w:rsidRPr="00D42CD5">
              <w:rPr>
                <w:rFonts w:ascii="Palatino Linotype" w:hAnsi="Palatino Linotype"/>
                <w:sz w:val="18"/>
                <w:szCs w:val="18"/>
              </w:rPr>
              <w:t>20 µM) and Clofarabine (40 nM) was observed in MSTO-211H. Marginal effects were observed on normal cells.</w:t>
            </w:r>
          </w:p>
        </w:tc>
        <w:tc>
          <w:tcPr>
            <w:tcW w:w="1049" w:type="dxa"/>
            <w:tcBorders>
              <w:top w:val="single" w:sz="4" w:space="0" w:color="auto"/>
              <w:bottom w:val="single" w:sz="4" w:space="0" w:color="auto"/>
            </w:tcBorders>
          </w:tcPr>
          <w:p w14:paraId="70123B63" w14:textId="3CA3BD59" w:rsidR="00607635" w:rsidRPr="00D42CD5" w:rsidRDefault="00607635" w:rsidP="007668E2">
            <w:pPr>
              <w:spacing w:line="240" w:lineRule="auto"/>
              <w:jc w:val="center"/>
              <w:rPr>
                <w:rFonts w:ascii="Palatino Linotype" w:hAnsi="Palatino Linotype"/>
                <w:sz w:val="18"/>
                <w:szCs w:val="18"/>
                <w:lang w:val="da-DK"/>
              </w:rPr>
            </w:pPr>
            <w:r w:rsidRPr="00D42CD5">
              <w:rPr>
                <w:rFonts w:ascii="Palatino Linotype" w:hAnsi="Palatino Linotype"/>
                <w:noProof/>
                <w:sz w:val="18"/>
                <w:szCs w:val="18"/>
              </w:rPr>
              <w:t>[19,20]</w:t>
            </w:r>
          </w:p>
        </w:tc>
      </w:tr>
      <w:tr w:rsidR="007668E2" w:rsidRPr="00D42CD5" w14:paraId="4C5FC348" w14:textId="77777777" w:rsidTr="003A5D68">
        <w:tc>
          <w:tcPr>
            <w:tcW w:w="2122" w:type="dxa"/>
            <w:tcBorders>
              <w:top w:val="single" w:sz="4" w:space="0" w:color="auto"/>
              <w:bottom w:val="single" w:sz="4" w:space="0" w:color="auto"/>
            </w:tcBorders>
          </w:tcPr>
          <w:p w14:paraId="0F93EBC8"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Decitabine (Dec)</w:t>
            </w:r>
          </w:p>
        </w:tc>
        <w:tc>
          <w:tcPr>
            <w:tcW w:w="3123" w:type="dxa"/>
            <w:tcBorders>
              <w:top w:val="single" w:sz="4" w:space="0" w:color="auto"/>
              <w:bottom w:val="single" w:sz="4" w:space="0" w:color="auto"/>
            </w:tcBorders>
          </w:tcPr>
          <w:p w14:paraId="38C9110D"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HIV-1 infectivity</w:t>
            </w:r>
          </w:p>
        </w:tc>
        <w:tc>
          <w:tcPr>
            <w:tcW w:w="7088" w:type="dxa"/>
            <w:tcBorders>
              <w:top w:val="single" w:sz="4" w:space="0" w:color="auto"/>
              <w:bottom w:val="single" w:sz="4" w:space="0" w:color="auto"/>
            </w:tcBorders>
          </w:tcPr>
          <w:p w14:paraId="149FFECF" w14:textId="23B9CECA"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A more than additive effect of Resv (20 µM) and Dec (70 nM) in combination</w:t>
            </w:r>
            <w:r w:rsidR="00DC545A" w:rsidRPr="00D42CD5">
              <w:rPr>
                <w:rFonts w:ascii="Palatino Linotype" w:hAnsi="Palatino Linotype"/>
                <w:sz w:val="18"/>
                <w:szCs w:val="18"/>
              </w:rPr>
              <w:t xml:space="preserve"> reduction of HIV-1 infectivity</w:t>
            </w:r>
          </w:p>
        </w:tc>
        <w:tc>
          <w:tcPr>
            <w:tcW w:w="1049" w:type="dxa"/>
            <w:tcBorders>
              <w:top w:val="single" w:sz="4" w:space="0" w:color="auto"/>
              <w:bottom w:val="single" w:sz="4" w:space="0" w:color="auto"/>
            </w:tcBorders>
          </w:tcPr>
          <w:p w14:paraId="58FF11EE" w14:textId="170776DA"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[21]</w:t>
            </w:r>
          </w:p>
        </w:tc>
      </w:tr>
      <w:tr w:rsidR="007668E2" w:rsidRPr="00D42CD5" w14:paraId="475C5EE9" w14:textId="77777777" w:rsidTr="003A5D68">
        <w:tc>
          <w:tcPr>
            <w:tcW w:w="2122" w:type="dxa"/>
            <w:tcBorders>
              <w:top w:val="single" w:sz="4" w:space="0" w:color="auto"/>
              <w:bottom w:val="single" w:sz="4" w:space="0" w:color="auto"/>
            </w:tcBorders>
          </w:tcPr>
          <w:p w14:paraId="10D3899C"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Cyclophosphamide</w:t>
            </w:r>
          </w:p>
        </w:tc>
        <w:tc>
          <w:tcPr>
            <w:tcW w:w="3123" w:type="dxa"/>
            <w:tcBorders>
              <w:top w:val="single" w:sz="4" w:space="0" w:color="auto"/>
              <w:bottom w:val="single" w:sz="4" w:space="0" w:color="auto"/>
            </w:tcBorders>
          </w:tcPr>
          <w:p w14:paraId="1E52E118" w14:textId="4886C91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5 mM CPA and 50 µM RES in MCF-7 in induc</w:t>
            </w:r>
            <w:r w:rsidR="00DC545A" w:rsidRPr="00D42CD5">
              <w:rPr>
                <w:rFonts w:ascii="Palatino Linotype" w:hAnsi="Palatino Linotype"/>
                <w:sz w:val="18"/>
                <w:szCs w:val="18"/>
              </w:rPr>
              <w:t>tion of apoptosis</w:t>
            </w:r>
          </w:p>
        </w:tc>
        <w:tc>
          <w:tcPr>
            <w:tcW w:w="7088" w:type="dxa"/>
            <w:tcBorders>
              <w:top w:val="single" w:sz="4" w:space="0" w:color="auto"/>
              <w:bottom w:val="single" w:sz="4" w:space="0" w:color="auto"/>
            </w:tcBorders>
          </w:tcPr>
          <w:p w14:paraId="6C920AC4"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Combinatory effect on apoptosis</w:t>
            </w:r>
          </w:p>
        </w:tc>
        <w:tc>
          <w:tcPr>
            <w:tcW w:w="1049" w:type="dxa"/>
            <w:tcBorders>
              <w:top w:val="single" w:sz="4" w:space="0" w:color="auto"/>
              <w:bottom w:val="single" w:sz="4" w:space="0" w:color="auto"/>
            </w:tcBorders>
          </w:tcPr>
          <w:p w14:paraId="39B3F21F" w14:textId="3FF5996A"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[22]</w:t>
            </w:r>
          </w:p>
        </w:tc>
      </w:tr>
      <w:tr w:rsidR="007668E2" w:rsidRPr="00D42CD5" w14:paraId="5E70CECC" w14:textId="77777777" w:rsidTr="003A5D68">
        <w:tc>
          <w:tcPr>
            <w:tcW w:w="2122" w:type="dxa"/>
            <w:tcBorders>
              <w:top w:val="single" w:sz="4" w:space="0" w:color="auto"/>
              <w:bottom w:val="single" w:sz="4" w:space="0" w:color="auto"/>
            </w:tcBorders>
          </w:tcPr>
          <w:p w14:paraId="3DB1EDB5"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Temozolomide (TMZ)</w:t>
            </w:r>
          </w:p>
        </w:tc>
        <w:tc>
          <w:tcPr>
            <w:tcW w:w="3123" w:type="dxa"/>
            <w:tcBorders>
              <w:top w:val="single" w:sz="4" w:space="0" w:color="auto"/>
              <w:bottom w:val="single" w:sz="4" w:space="0" w:color="auto"/>
            </w:tcBorders>
          </w:tcPr>
          <w:p w14:paraId="6DF90328"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TMZ-induced cell death (U87MG cells)</w:t>
            </w:r>
          </w:p>
        </w:tc>
        <w:tc>
          <w:tcPr>
            <w:tcW w:w="7088" w:type="dxa"/>
            <w:tcBorders>
              <w:top w:val="single" w:sz="4" w:space="0" w:color="auto"/>
              <w:bottom w:val="single" w:sz="4" w:space="0" w:color="auto"/>
            </w:tcBorders>
          </w:tcPr>
          <w:p w14:paraId="04FAFD89"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Combination of TMZ (100</w:t>
            </w:r>
            <w:r w:rsidR="003A5D68" w:rsidRPr="00D42CD5">
              <w:rPr>
                <w:rFonts w:ascii="Palatino Linotype" w:hAnsi="Palatino Linotype"/>
                <w:sz w:val="18"/>
                <w:szCs w:val="18"/>
              </w:rPr>
              <w:t>–</w:t>
            </w:r>
            <w:r w:rsidRPr="00D42CD5">
              <w:rPr>
                <w:rFonts w:ascii="Palatino Linotype" w:hAnsi="Palatino Linotype"/>
                <w:sz w:val="18"/>
                <w:szCs w:val="18"/>
              </w:rPr>
              <w:t>400 μM) and Resv (10 µM) has a synergistic effect on cell death.</w:t>
            </w:r>
          </w:p>
        </w:tc>
        <w:tc>
          <w:tcPr>
            <w:tcW w:w="1049" w:type="dxa"/>
            <w:tcBorders>
              <w:top w:val="single" w:sz="4" w:space="0" w:color="auto"/>
              <w:bottom w:val="single" w:sz="4" w:space="0" w:color="auto"/>
            </w:tcBorders>
          </w:tcPr>
          <w:p w14:paraId="2BDD28BE" w14:textId="73DD93B6"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[23]</w:t>
            </w:r>
          </w:p>
        </w:tc>
      </w:tr>
      <w:tr w:rsidR="007668E2" w:rsidRPr="00D42CD5" w14:paraId="0376CBAB" w14:textId="77777777" w:rsidTr="003A5D68">
        <w:tc>
          <w:tcPr>
            <w:tcW w:w="2122" w:type="dxa"/>
            <w:tcBorders>
              <w:top w:val="single" w:sz="4" w:space="0" w:color="auto"/>
              <w:bottom w:val="single" w:sz="4" w:space="0" w:color="auto"/>
            </w:tcBorders>
          </w:tcPr>
          <w:p w14:paraId="28BA56C8"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Temozolomide (TMZ)</w:t>
            </w:r>
          </w:p>
        </w:tc>
        <w:tc>
          <w:tcPr>
            <w:tcW w:w="3123" w:type="dxa"/>
            <w:tcBorders>
              <w:top w:val="single" w:sz="4" w:space="0" w:color="auto"/>
              <w:bottom w:val="single" w:sz="4" w:space="0" w:color="auto"/>
            </w:tcBorders>
          </w:tcPr>
          <w:p w14:paraId="0F9FF500"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TMZ resistance</w:t>
            </w:r>
          </w:p>
        </w:tc>
        <w:tc>
          <w:tcPr>
            <w:tcW w:w="7088" w:type="dxa"/>
            <w:tcBorders>
              <w:top w:val="single" w:sz="4" w:space="0" w:color="auto"/>
              <w:bottom w:val="single" w:sz="4" w:space="0" w:color="auto"/>
            </w:tcBorders>
          </w:tcPr>
          <w:p w14:paraId="0686B946"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Combining TMZ (100 µM) with Resv (100 µM) resulted in a reduced cell viability by TMZ, and an increase the apoptosis in TMZ-resistant T98G cells.</w:t>
            </w:r>
          </w:p>
        </w:tc>
        <w:tc>
          <w:tcPr>
            <w:tcW w:w="1049" w:type="dxa"/>
            <w:tcBorders>
              <w:top w:val="single" w:sz="4" w:space="0" w:color="auto"/>
              <w:bottom w:val="single" w:sz="4" w:space="0" w:color="auto"/>
            </w:tcBorders>
          </w:tcPr>
          <w:p w14:paraId="797E75B6" w14:textId="33C1CCCA"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[24]</w:t>
            </w:r>
          </w:p>
        </w:tc>
      </w:tr>
      <w:tr w:rsidR="007668E2" w:rsidRPr="00D42CD5" w14:paraId="063AB3DE" w14:textId="77777777" w:rsidTr="003A5D68">
        <w:tc>
          <w:tcPr>
            <w:tcW w:w="2122" w:type="dxa"/>
            <w:tcBorders>
              <w:top w:val="single" w:sz="4" w:space="0" w:color="auto"/>
              <w:bottom w:val="single" w:sz="4" w:space="0" w:color="auto"/>
            </w:tcBorders>
          </w:tcPr>
          <w:p w14:paraId="7F701F08"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Temozolomide (TMZ)</w:t>
            </w:r>
          </w:p>
        </w:tc>
        <w:tc>
          <w:tcPr>
            <w:tcW w:w="3123" w:type="dxa"/>
            <w:tcBorders>
              <w:top w:val="single" w:sz="4" w:space="0" w:color="auto"/>
              <w:bottom w:val="single" w:sz="4" w:space="0" w:color="auto"/>
            </w:tcBorders>
          </w:tcPr>
          <w:p w14:paraId="0B6373CA"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Cell survi</w:t>
            </w:r>
            <w:r w:rsidR="003A5D68" w:rsidRPr="00D42CD5">
              <w:rPr>
                <w:rFonts w:ascii="Palatino Linotype" w:hAnsi="Palatino Linotype"/>
                <w:sz w:val="18"/>
                <w:szCs w:val="18"/>
              </w:rPr>
              <w:t>val of SHG44 cells after 72 h.</w:t>
            </w:r>
          </w:p>
        </w:tc>
        <w:tc>
          <w:tcPr>
            <w:tcW w:w="7088" w:type="dxa"/>
            <w:tcBorders>
              <w:top w:val="single" w:sz="4" w:space="0" w:color="auto"/>
              <w:bottom w:val="single" w:sz="4" w:space="0" w:color="auto"/>
            </w:tcBorders>
          </w:tcPr>
          <w:p w14:paraId="015DC5DB"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The combination of TMZ (100 µM) and Resv (10 µM) causes a s</w:t>
            </w:r>
            <w:r w:rsidR="003A5D68" w:rsidRPr="00D42CD5">
              <w:rPr>
                <w:rFonts w:ascii="Palatino Linotype" w:hAnsi="Palatino Linotype"/>
                <w:sz w:val="18"/>
                <w:szCs w:val="18"/>
              </w:rPr>
              <w:t>ignificant less cell survival.</w:t>
            </w:r>
          </w:p>
        </w:tc>
        <w:tc>
          <w:tcPr>
            <w:tcW w:w="1049" w:type="dxa"/>
            <w:tcBorders>
              <w:top w:val="single" w:sz="4" w:space="0" w:color="auto"/>
              <w:bottom w:val="single" w:sz="4" w:space="0" w:color="auto"/>
            </w:tcBorders>
          </w:tcPr>
          <w:p w14:paraId="057C2240" w14:textId="694B370E"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[25]</w:t>
            </w:r>
          </w:p>
        </w:tc>
      </w:tr>
      <w:tr w:rsidR="007668E2" w:rsidRPr="00D42CD5" w14:paraId="53A754C0" w14:textId="77777777" w:rsidTr="003A5D68">
        <w:tc>
          <w:tcPr>
            <w:tcW w:w="2122" w:type="dxa"/>
            <w:tcBorders>
              <w:top w:val="single" w:sz="4" w:space="0" w:color="auto"/>
              <w:bottom w:val="single" w:sz="4" w:space="0" w:color="auto"/>
            </w:tcBorders>
          </w:tcPr>
          <w:p w14:paraId="1512F69E" w14:textId="21B400ED"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Temozolomide</w:t>
            </w:r>
            <w:r w:rsidR="00DB475A" w:rsidRPr="00D42CD5">
              <w:rPr>
                <w:rFonts w:ascii="Palatino Linotype" w:hAnsi="Palatino Linotype"/>
                <w:sz w:val="18"/>
                <w:szCs w:val="18"/>
              </w:rPr>
              <w:t xml:space="preserve"> </w:t>
            </w:r>
            <w:r w:rsidRPr="00D42CD5">
              <w:rPr>
                <w:rFonts w:ascii="Palatino Linotype" w:hAnsi="Palatino Linotype"/>
                <w:sz w:val="18"/>
                <w:szCs w:val="18"/>
              </w:rPr>
              <w:t>(TMZ)</w:t>
            </w:r>
          </w:p>
        </w:tc>
        <w:tc>
          <w:tcPr>
            <w:tcW w:w="3123" w:type="dxa"/>
            <w:tcBorders>
              <w:top w:val="single" w:sz="4" w:space="0" w:color="auto"/>
              <w:bottom w:val="single" w:sz="4" w:space="0" w:color="auto"/>
            </w:tcBorders>
          </w:tcPr>
          <w:p w14:paraId="138BD0FD"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Modulation of autophagy, apoptosis, cell cycle dynamics, senescence induction and clonogenic capacity in human glioma cells (U87).</w:t>
            </w:r>
          </w:p>
        </w:tc>
        <w:tc>
          <w:tcPr>
            <w:tcW w:w="7088" w:type="dxa"/>
            <w:tcBorders>
              <w:top w:val="single" w:sz="4" w:space="0" w:color="auto"/>
              <w:bottom w:val="single" w:sz="4" w:space="0" w:color="auto"/>
            </w:tcBorders>
          </w:tcPr>
          <w:p w14:paraId="75DD23CB"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Resv (30–100 μM) potentiates the cytotoxic effects of TMZ (100–1000 μM) in human glioma cells, but Resv abrogates TMZ-induced cell cycle arrest. Therefore, Resv leads to mitotic catastrophe and the combination causes a reduction in clonogenic capacity, accompanied by a large induction of senescence.</w:t>
            </w:r>
          </w:p>
        </w:tc>
        <w:tc>
          <w:tcPr>
            <w:tcW w:w="1049" w:type="dxa"/>
            <w:tcBorders>
              <w:top w:val="single" w:sz="4" w:space="0" w:color="auto"/>
              <w:bottom w:val="single" w:sz="4" w:space="0" w:color="auto"/>
            </w:tcBorders>
          </w:tcPr>
          <w:p w14:paraId="3FB31131" w14:textId="065D446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[26]</w:t>
            </w:r>
          </w:p>
        </w:tc>
      </w:tr>
      <w:tr w:rsidR="007668E2" w:rsidRPr="00D42CD5" w14:paraId="5B8C832E" w14:textId="77777777" w:rsidTr="003A5D68">
        <w:tc>
          <w:tcPr>
            <w:tcW w:w="2122" w:type="dxa"/>
            <w:tcBorders>
              <w:top w:val="single" w:sz="4" w:space="0" w:color="auto"/>
              <w:bottom w:val="single" w:sz="4" w:space="0" w:color="auto"/>
            </w:tcBorders>
          </w:tcPr>
          <w:p w14:paraId="556B1C52"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lastRenderedPageBreak/>
              <w:t>Melphalan (MEL)</w:t>
            </w:r>
          </w:p>
        </w:tc>
        <w:tc>
          <w:tcPr>
            <w:tcW w:w="3123" w:type="dxa"/>
            <w:tcBorders>
              <w:top w:val="single" w:sz="4" w:space="0" w:color="auto"/>
              <w:bottom w:val="single" w:sz="4" w:space="0" w:color="auto"/>
            </w:tcBorders>
          </w:tcPr>
          <w:p w14:paraId="092A5613"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Enhance the antitumor effects of MEL in MCF-7 and MDA-MB-231 cells.</w:t>
            </w:r>
          </w:p>
        </w:tc>
        <w:tc>
          <w:tcPr>
            <w:tcW w:w="7088" w:type="dxa"/>
            <w:tcBorders>
              <w:top w:val="single" w:sz="4" w:space="0" w:color="auto"/>
              <w:bottom w:val="single" w:sz="4" w:space="0" w:color="auto"/>
            </w:tcBorders>
          </w:tcPr>
          <w:p w14:paraId="3834DA0A"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The reduced viability of the two cell lines by combinations of MEL (25–75 μM) and Resv (50–150 μM) for 24 h was higher than with the two compounds alone. Treatment with Resv first followed by MEL gave a stronger effect compared with opposite treatment regime.</w:t>
            </w:r>
          </w:p>
        </w:tc>
        <w:tc>
          <w:tcPr>
            <w:tcW w:w="1049" w:type="dxa"/>
            <w:tcBorders>
              <w:top w:val="single" w:sz="4" w:space="0" w:color="auto"/>
              <w:bottom w:val="single" w:sz="4" w:space="0" w:color="auto"/>
            </w:tcBorders>
          </w:tcPr>
          <w:p w14:paraId="5E9D81E1" w14:textId="2942E80C"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[27]</w:t>
            </w:r>
          </w:p>
        </w:tc>
      </w:tr>
      <w:tr w:rsidR="007668E2" w:rsidRPr="00D42CD5" w14:paraId="4204E371" w14:textId="77777777" w:rsidTr="003A5D68">
        <w:tc>
          <w:tcPr>
            <w:tcW w:w="2122" w:type="dxa"/>
            <w:tcBorders>
              <w:top w:val="single" w:sz="4" w:space="0" w:color="auto"/>
              <w:bottom w:val="single" w:sz="4" w:space="0" w:color="auto"/>
            </w:tcBorders>
          </w:tcPr>
          <w:p w14:paraId="389171E0"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1,3-Bis(2-chloro-ethyl)-1-nitrosourea (Carmustine, BCNU)</w:t>
            </w:r>
          </w:p>
        </w:tc>
        <w:tc>
          <w:tcPr>
            <w:tcW w:w="3123" w:type="dxa"/>
            <w:tcBorders>
              <w:top w:val="single" w:sz="4" w:space="0" w:color="auto"/>
              <w:bottom w:val="single" w:sz="4" w:space="0" w:color="auto"/>
            </w:tcBorders>
          </w:tcPr>
          <w:p w14:paraId="3ECA6302"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Cell viability and apoptosis in 5-FU sensitive and resistant HCT-116 cells.</w:t>
            </w:r>
          </w:p>
        </w:tc>
        <w:tc>
          <w:tcPr>
            <w:tcW w:w="7088" w:type="dxa"/>
            <w:tcBorders>
              <w:top w:val="single" w:sz="4" w:space="0" w:color="auto"/>
              <w:bottom w:val="single" w:sz="4" w:space="0" w:color="auto"/>
            </w:tcBorders>
          </w:tcPr>
          <w:p w14:paraId="75452C40"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Combined application of BCNU (20 µ</w:t>
            </w:r>
            <w:r w:rsidR="003A5D68" w:rsidRPr="00D42CD5">
              <w:rPr>
                <w:rFonts w:ascii="Palatino Linotype" w:hAnsi="Palatino Linotype"/>
                <w:sz w:val="18"/>
                <w:szCs w:val="18"/>
              </w:rPr>
              <w:t>M) and Resv (10–</w:t>
            </w:r>
            <w:r w:rsidRPr="00D42CD5">
              <w:rPr>
                <w:rFonts w:ascii="Palatino Linotype" w:hAnsi="Palatino Linotype"/>
                <w:sz w:val="18"/>
                <w:szCs w:val="18"/>
              </w:rPr>
              <w:t>50 µM) reduces cell viability and increases apoptosis in 5-FU sensitive cells relative to individual treatments. In 5-FU resistant cells, addition of BCNU reduces the IC</w:t>
            </w:r>
            <w:r w:rsidRPr="00D42CD5">
              <w:rPr>
                <w:rFonts w:ascii="Palatino Linotype" w:hAnsi="Palatino Linotype"/>
                <w:sz w:val="18"/>
                <w:szCs w:val="18"/>
                <w:vertAlign w:val="subscript"/>
              </w:rPr>
              <w:t>50</w:t>
            </w:r>
            <w:r w:rsidRPr="00D42CD5">
              <w:rPr>
                <w:rFonts w:ascii="Palatino Linotype" w:hAnsi="Palatino Linotype"/>
                <w:sz w:val="18"/>
                <w:szCs w:val="18"/>
              </w:rPr>
              <w:t xml:space="preserve"> for Resv. Induction of apoptosis was synergistic by Resv and BCNU.</w:t>
            </w:r>
          </w:p>
        </w:tc>
        <w:tc>
          <w:tcPr>
            <w:tcW w:w="1049" w:type="dxa"/>
            <w:tcBorders>
              <w:top w:val="single" w:sz="4" w:space="0" w:color="auto"/>
              <w:bottom w:val="single" w:sz="4" w:space="0" w:color="auto"/>
            </w:tcBorders>
          </w:tcPr>
          <w:p w14:paraId="79BF7BFF" w14:textId="3111414B"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[28]</w:t>
            </w:r>
          </w:p>
        </w:tc>
      </w:tr>
      <w:tr w:rsidR="007668E2" w:rsidRPr="00D42CD5" w14:paraId="5DA91B69" w14:textId="77777777" w:rsidTr="003A5D68">
        <w:tc>
          <w:tcPr>
            <w:tcW w:w="2122" w:type="dxa"/>
            <w:tcBorders>
              <w:top w:val="single" w:sz="4" w:space="0" w:color="auto"/>
              <w:bottom w:val="single" w:sz="4" w:space="0" w:color="auto"/>
            </w:tcBorders>
          </w:tcPr>
          <w:p w14:paraId="50963EFD"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Arabino-Furano-sylcytosine (Ara-C)</w:t>
            </w:r>
          </w:p>
        </w:tc>
        <w:tc>
          <w:tcPr>
            <w:tcW w:w="3123" w:type="dxa"/>
            <w:tcBorders>
              <w:top w:val="single" w:sz="4" w:space="0" w:color="auto"/>
              <w:bottom w:val="single" w:sz="4" w:space="0" w:color="auto"/>
            </w:tcBorders>
          </w:tcPr>
          <w:p w14:paraId="2EFB610E"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Sequential growth inhibition in human HL-60 promyelocytic leukemia.</w:t>
            </w:r>
          </w:p>
        </w:tc>
        <w:tc>
          <w:tcPr>
            <w:tcW w:w="7088" w:type="dxa"/>
            <w:tcBorders>
              <w:top w:val="single" w:sz="4" w:space="0" w:color="auto"/>
              <w:bottom w:val="single" w:sz="4" w:space="0" w:color="auto"/>
            </w:tcBorders>
          </w:tcPr>
          <w:p w14:paraId="7CC71433"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Additive effects of Digalloylresveratrol (DIG</w:t>
            </w:r>
            <w:r w:rsidR="003A5D68" w:rsidRPr="00D42CD5">
              <w:rPr>
                <w:rFonts w:ascii="Palatino Linotype" w:hAnsi="Palatino Linotype"/>
                <w:sz w:val="18"/>
                <w:szCs w:val="18"/>
              </w:rPr>
              <w:t>, 4–</w:t>
            </w:r>
            <w:r w:rsidRPr="00D42CD5">
              <w:rPr>
                <w:rFonts w:ascii="Palatino Linotype" w:hAnsi="Palatino Linotype"/>
                <w:sz w:val="18"/>
                <w:szCs w:val="18"/>
              </w:rPr>
              <w:t>5 µ</w:t>
            </w:r>
            <w:r w:rsidR="003A5D68" w:rsidRPr="00D42CD5">
              <w:rPr>
                <w:rFonts w:ascii="Palatino Linotype" w:hAnsi="Palatino Linotype"/>
                <w:sz w:val="18"/>
                <w:szCs w:val="18"/>
              </w:rPr>
              <w:t>M) and Ara-C (10–</w:t>
            </w:r>
            <w:r w:rsidRPr="00D42CD5">
              <w:rPr>
                <w:rFonts w:ascii="Palatino Linotype" w:hAnsi="Palatino Linotype"/>
                <w:sz w:val="18"/>
                <w:szCs w:val="18"/>
              </w:rPr>
              <w:t>20 nM) were observed on the cell proliferation. HL-60 cells were treated with DIG for 24 h and thereafter with Ara-C for 72 h.</w:t>
            </w:r>
          </w:p>
        </w:tc>
        <w:tc>
          <w:tcPr>
            <w:tcW w:w="1049" w:type="dxa"/>
            <w:tcBorders>
              <w:top w:val="single" w:sz="4" w:space="0" w:color="auto"/>
              <w:bottom w:val="single" w:sz="4" w:space="0" w:color="auto"/>
            </w:tcBorders>
          </w:tcPr>
          <w:p w14:paraId="7C5ED89E" w14:textId="5E79D80B"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[29]</w:t>
            </w:r>
          </w:p>
        </w:tc>
      </w:tr>
      <w:tr w:rsidR="007668E2" w:rsidRPr="00D42CD5" w14:paraId="038A28AC" w14:textId="77777777" w:rsidTr="003A5D68">
        <w:tc>
          <w:tcPr>
            <w:tcW w:w="2122" w:type="dxa"/>
            <w:tcBorders>
              <w:top w:val="single" w:sz="4" w:space="0" w:color="auto"/>
              <w:bottom w:val="single" w:sz="4" w:space="0" w:color="auto"/>
            </w:tcBorders>
          </w:tcPr>
          <w:p w14:paraId="3B8D6848"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Proteasome inhibitor, MG132</w:t>
            </w:r>
          </w:p>
        </w:tc>
        <w:tc>
          <w:tcPr>
            <w:tcW w:w="3123" w:type="dxa"/>
            <w:tcBorders>
              <w:top w:val="single" w:sz="4" w:space="0" w:color="auto"/>
              <w:bottom w:val="single" w:sz="4" w:space="0" w:color="auto"/>
            </w:tcBorders>
          </w:tcPr>
          <w:p w14:paraId="3AE66387"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Sensitize leukemic cells (K562, U937, NB4, Daudi and Raji cells) to proteasome inhibitors</w:t>
            </w:r>
          </w:p>
        </w:tc>
        <w:tc>
          <w:tcPr>
            <w:tcW w:w="7088" w:type="dxa"/>
            <w:tcBorders>
              <w:top w:val="single" w:sz="4" w:space="0" w:color="auto"/>
              <w:bottom w:val="single" w:sz="4" w:space="0" w:color="auto"/>
            </w:tcBorders>
          </w:tcPr>
          <w:p w14:paraId="338515EC" w14:textId="77777777" w:rsidR="00607635" w:rsidRPr="00D42CD5" w:rsidRDefault="003A5D68" w:rsidP="007668E2">
            <w:pPr>
              <w:spacing w:line="240" w:lineRule="auto"/>
              <w:rPr>
                <w:rFonts w:ascii="Palatino Linotype" w:hAnsi="Palatino Linotype"/>
                <w:sz w:val="18"/>
                <w:szCs w:val="18"/>
              </w:rPr>
            </w:pPr>
            <w:r w:rsidRPr="00D42CD5">
              <w:rPr>
                <w:rFonts w:ascii="Palatino Linotype" w:hAnsi="Palatino Linotype"/>
                <w:sz w:val="18"/>
                <w:szCs w:val="18"/>
              </w:rPr>
              <w:t>Resv (1–</w:t>
            </w:r>
            <w:r w:rsidR="00607635" w:rsidRPr="00D42CD5">
              <w:rPr>
                <w:rFonts w:ascii="Palatino Linotype" w:hAnsi="Palatino Linotype"/>
                <w:sz w:val="18"/>
                <w:szCs w:val="18"/>
              </w:rPr>
              <w:t>20 µM) strongly reduced cytotoxic activities of MG132 (5 µM) against leukemic cells. Resv reduced the MG132-induced apoptosis.</w:t>
            </w:r>
          </w:p>
        </w:tc>
        <w:tc>
          <w:tcPr>
            <w:tcW w:w="1049" w:type="dxa"/>
            <w:tcBorders>
              <w:top w:val="single" w:sz="4" w:space="0" w:color="auto"/>
              <w:bottom w:val="single" w:sz="4" w:space="0" w:color="auto"/>
            </w:tcBorders>
          </w:tcPr>
          <w:p w14:paraId="13A6DD72" w14:textId="53EB6689"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[30]</w:t>
            </w:r>
          </w:p>
        </w:tc>
      </w:tr>
      <w:tr w:rsidR="007668E2" w:rsidRPr="00D42CD5" w14:paraId="0FB968A5" w14:textId="77777777" w:rsidTr="003A5D68">
        <w:tc>
          <w:tcPr>
            <w:tcW w:w="2122" w:type="dxa"/>
            <w:tcBorders>
              <w:top w:val="single" w:sz="4" w:space="0" w:color="auto"/>
              <w:bottom w:val="single" w:sz="4" w:space="0" w:color="auto"/>
            </w:tcBorders>
          </w:tcPr>
          <w:p w14:paraId="6647022F"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Diethylstilbestrol (DES)</w:t>
            </w:r>
          </w:p>
        </w:tc>
        <w:tc>
          <w:tcPr>
            <w:tcW w:w="3123" w:type="dxa"/>
            <w:tcBorders>
              <w:top w:val="single" w:sz="4" w:space="0" w:color="auto"/>
              <w:bottom w:val="single" w:sz="4" w:space="0" w:color="auto"/>
            </w:tcBorders>
          </w:tcPr>
          <w:p w14:paraId="4D2BABA7" w14:textId="4835A92E" w:rsidR="00607635" w:rsidRPr="00D42CD5" w:rsidRDefault="00DC545A" w:rsidP="007668E2">
            <w:pPr>
              <w:spacing w:line="240" w:lineRule="auto"/>
              <w:rPr>
                <w:rFonts w:ascii="Palatino Linotype" w:hAnsi="Palatino Linotype"/>
                <w:sz w:val="18"/>
                <w:szCs w:val="18"/>
              </w:rPr>
            </w:pPr>
            <w:r w:rsidRPr="00D42CD5">
              <w:rPr>
                <w:rFonts w:ascii="Palatino Linotype" w:hAnsi="Palatino Linotype"/>
                <w:sz w:val="18"/>
                <w:szCs w:val="18"/>
              </w:rPr>
              <w:t>Modulation of the DES-</w:t>
            </w:r>
            <w:r w:rsidR="00607635" w:rsidRPr="00D42CD5">
              <w:rPr>
                <w:rFonts w:ascii="Palatino Linotype" w:hAnsi="Palatino Linotype"/>
                <w:sz w:val="18"/>
                <w:szCs w:val="18"/>
              </w:rPr>
              <w:t>DNA adduct formation.</w:t>
            </w:r>
          </w:p>
        </w:tc>
        <w:tc>
          <w:tcPr>
            <w:tcW w:w="7088" w:type="dxa"/>
            <w:tcBorders>
              <w:top w:val="single" w:sz="4" w:space="0" w:color="auto"/>
              <w:bottom w:val="single" w:sz="4" w:space="0" w:color="auto"/>
            </w:tcBorders>
          </w:tcPr>
          <w:p w14:paraId="1F64F2B2" w14:textId="77777777" w:rsidR="00607635" w:rsidRPr="00D42CD5" w:rsidRDefault="003A5D68" w:rsidP="007668E2">
            <w:pPr>
              <w:spacing w:line="240" w:lineRule="auto"/>
              <w:rPr>
                <w:rFonts w:ascii="Palatino Linotype" w:hAnsi="Palatino Linotype"/>
                <w:sz w:val="18"/>
                <w:szCs w:val="18"/>
              </w:rPr>
            </w:pPr>
            <w:r w:rsidRPr="00D42CD5">
              <w:rPr>
                <w:rFonts w:ascii="Palatino Linotype" w:hAnsi="Palatino Linotype"/>
                <w:sz w:val="18"/>
                <w:szCs w:val="18"/>
              </w:rPr>
              <w:t>In MCF-10F cells, Resv (3–</w:t>
            </w:r>
            <w:r w:rsidR="00607635" w:rsidRPr="00D42CD5">
              <w:rPr>
                <w:rFonts w:ascii="Palatino Linotype" w:hAnsi="Palatino Linotype"/>
                <w:sz w:val="18"/>
                <w:szCs w:val="18"/>
              </w:rPr>
              <w:t>30 µM) reduces the level of DES-DNA adduct formation (by 10 µM DES).</w:t>
            </w:r>
          </w:p>
        </w:tc>
        <w:tc>
          <w:tcPr>
            <w:tcW w:w="1049" w:type="dxa"/>
            <w:tcBorders>
              <w:top w:val="single" w:sz="4" w:space="0" w:color="auto"/>
              <w:bottom w:val="single" w:sz="4" w:space="0" w:color="auto"/>
            </w:tcBorders>
          </w:tcPr>
          <w:p w14:paraId="7EBF6602" w14:textId="7F7B93E4"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[31]</w:t>
            </w:r>
          </w:p>
        </w:tc>
      </w:tr>
      <w:tr w:rsidR="007668E2" w:rsidRPr="00D42CD5" w14:paraId="14DB6DF6" w14:textId="77777777" w:rsidTr="003A5D68">
        <w:tc>
          <w:tcPr>
            <w:tcW w:w="2122" w:type="dxa"/>
            <w:tcBorders>
              <w:top w:val="single" w:sz="4" w:space="0" w:color="auto"/>
              <w:bottom w:val="single" w:sz="4" w:space="0" w:color="auto"/>
            </w:tcBorders>
          </w:tcPr>
          <w:p w14:paraId="56F0369D"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Flutamide</w:t>
            </w:r>
          </w:p>
        </w:tc>
        <w:tc>
          <w:tcPr>
            <w:tcW w:w="3123" w:type="dxa"/>
            <w:tcBorders>
              <w:top w:val="single" w:sz="4" w:space="0" w:color="auto"/>
              <w:bottom w:val="single" w:sz="4" w:space="0" w:color="auto"/>
            </w:tcBorders>
          </w:tcPr>
          <w:p w14:paraId="586C1979"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Effect on androgen receptor (AR) and PSA levels in DHT induced LNCaP cells.</w:t>
            </w:r>
          </w:p>
        </w:tc>
        <w:tc>
          <w:tcPr>
            <w:tcW w:w="7088" w:type="dxa"/>
            <w:tcBorders>
              <w:top w:val="single" w:sz="4" w:space="0" w:color="auto"/>
              <w:bottom w:val="single" w:sz="4" w:space="0" w:color="auto"/>
            </w:tcBorders>
          </w:tcPr>
          <w:p w14:paraId="461A1B23" w14:textId="447A4023"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The combination of Resv (50 µM) with flutamide (100 nM) had a synergistic effect on down-r</w:t>
            </w:r>
            <w:r w:rsidR="00DC545A" w:rsidRPr="00D42CD5">
              <w:rPr>
                <w:rFonts w:ascii="Palatino Linotype" w:hAnsi="Palatino Linotype"/>
                <w:sz w:val="18"/>
                <w:szCs w:val="18"/>
              </w:rPr>
              <w:t>egulation of androgen receptor.</w:t>
            </w:r>
          </w:p>
        </w:tc>
        <w:tc>
          <w:tcPr>
            <w:tcW w:w="1049" w:type="dxa"/>
            <w:tcBorders>
              <w:top w:val="single" w:sz="4" w:space="0" w:color="auto"/>
              <w:bottom w:val="single" w:sz="4" w:space="0" w:color="auto"/>
            </w:tcBorders>
          </w:tcPr>
          <w:p w14:paraId="728FE1EE" w14:textId="3B4A6881"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[32]</w:t>
            </w:r>
          </w:p>
        </w:tc>
      </w:tr>
      <w:tr w:rsidR="007668E2" w:rsidRPr="00D42CD5" w14:paraId="345690E6" w14:textId="77777777" w:rsidTr="003A5D68">
        <w:tc>
          <w:tcPr>
            <w:tcW w:w="2122" w:type="dxa"/>
            <w:tcBorders>
              <w:top w:val="single" w:sz="4" w:space="0" w:color="auto"/>
              <w:bottom w:val="single" w:sz="4" w:space="0" w:color="auto"/>
            </w:tcBorders>
          </w:tcPr>
          <w:p w14:paraId="41162BA4"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Combination of RQC (Resv + quercetin + catechin) on Gefitinib</w:t>
            </w:r>
          </w:p>
        </w:tc>
        <w:tc>
          <w:tcPr>
            <w:tcW w:w="3123" w:type="dxa"/>
            <w:tcBorders>
              <w:top w:val="single" w:sz="4" w:space="0" w:color="auto"/>
              <w:bottom w:val="single" w:sz="4" w:space="0" w:color="auto"/>
            </w:tcBorders>
          </w:tcPr>
          <w:p w14:paraId="0A95120A"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MDA-MB-231 cell viability.</w:t>
            </w:r>
          </w:p>
        </w:tc>
        <w:tc>
          <w:tcPr>
            <w:tcW w:w="7088" w:type="dxa"/>
            <w:tcBorders>
              <w:top w:val="single" w:sz="4" w:space="0" w:color="auto"/>
              <w:bottom w:val="single" w:sz="4" w:space="0" w:color="auto"/>
            </w:tcBorders>
          </w:tcPr>
          <w:p w14:paraId="13E1CCD9"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IC</w:t>
            </w:r>
            <w:r w:rsidRPr="00D42CD5">
              <w:rPr>
                <w:rFonts w:ascii="Palatino Linotype" w:hAnsi="Palatino Linotype"/>
                <w:sz w:val="18"/>
                <w:szCs w:val="18"/>
                <w:vertAlign w:val="subscript"/>
              </w:rPr>
              <w:t>50</w:t>
            </w:r>
            <w:r w:rsidRPr="00D42CD5">
              <w:rPr>
                <w:rFonts w:ascii="Palatino Linotype" w:hAnsi="Palatino Linotype"/>
                <w:sz w:val="18"/>
                <w:szCs w:val="18"/>
              </w:rPr>
              <w:t xml:space="preserve"> for RQC and Gefitinib is 2.4 µM and 24 µM, respectively, and the same response may be found with the combination of 10 µM Gefitinib and 5 µM RQC or combination of 30 µ</w:t>
            </w:r>
            <w:r w:rsidR="003A5D68" w:rsidRPr="00D42CD5">
              <w:rPr>
                <w:rFonts w:ascii="Palatino Linotype" w:hAnsi="Palatino Linotype"/>
                <w:sz w:val="18"/>
                <w:szCs w:val="18"/>
              </w:rPr>
              <w:t>M Gefitinib and 1.</w:t>
            </w:r>
            <w:r w:rsidRPr="00D42CD5">
              <w:rPr>
                <w:rFonts w:ascii="Palatino Linotype" w:hAnsi="Palatino Linotype"/>
                <w:sz w:val="18"/>
                <w:szCs w:val="18"/>
              </w:rPr>
              <w:t>67 µ</w:t>
            </w:r>
            <w:r w:rsidR="003A5D68" w:rsidRPr="00D42CD5">
              <w:rPr>
                <w:rFonts w:ascii="Palatino Linotype" w:hAnsi="Palatino Linotype"/>
                <w:sz w:val="18"/>
                <w:szCs w:val="18"/>
              </w:rPr>
              <w:t>M RQC.</w:t>
            </w:r>
          </w:p>
        </w:tc>
        <w:tc>
          <w:tcPr>
            <w:tcW w:w="1049" w:type="dxa"/>
            <w:tcBorders>
              <w:top w:val="single" w:sz="4" w:space="0" w:color="auto"/>
              <w:bottom w:val="single" w:sz="4" w:space="0" w:color="auto"/>
            </w:tcBorders>
          </w:tcPr>
          <w:p w14:paraId="587C51AF" w14:textId="73CCC985"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[33]</w:t>
            </w:r>
          </w:p>
        </w:tc>
      </w:tr>
      <w:tr w:rsidR="007668E2" w:rsidRPr="00D42CD5" w14:paraId="2FF57851" w14:textId="77777777" w:rsidTr="003A5D68">
        <w:tc>
          <w:tcPr>
            <w:tcW w:w="2122" w:type="dxa"/>
            <w:tcBorders>
              <w:top w:val="single" w:sz="4" w:space="0" w:color="auto"/>
              <w:bottom w:val="single" w:sz="4" w:space="0" w:color="auto"/>
            </w:tcBorders>
          </w:tcPr>
          <w:p w14:paraId="780197BA"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Arsenic trioxide</w:t>
            </w:r>
          </w:p>
        </w:tc>
        <w:tc>
          <w:tcPr>
            <w:tcW w:w="3123" w:type="dxa"/>
            <w:tcBorders>
              <w:top w:val="single" w:sz="4" w:space="0" w:color="auto"/>
              <w:bottom w:val="single" w:sz="4" w:space="0" w:color="auto"/>
            </w:tcBorders>
          </w:tcPr>
          <w:p w14:paraId="7026A20B"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Viability, apoptosis and colony formation of acute myeloid leukemia (A</w:t>
            </w:r>
            <w:r w:rsidR="007668E2" w:rsidRPr="00D42CD5">
              <w:rPr>
                <w:rFonts w:ascii="Palatino Linotype" w:hAnsi="Palatino Linotype"/>
                <w:sz w:val="18"/>
                <w:szCs w:val="18"/>
              </w:rPr>
              <w:t>ML</w:t>
            </w:r>
            <w:r w:rsidRPr="00D42CD5">
              <w:rPr>
                <w:rFonts w:ascii="Palatino Linotype" w:hAnsi="Palatino Linotype"/>
                <w:sz w:val="18"/>
                <w:szCs w:val="18"/>
              </w:rPr>
              <w:t>) or chronic myeloid leukemia (C</w:t>
            </w:r>
            <w:r w:rsidR="007668E2" w:rsidRPr="00D42CD5">
              <w:rPr>
                <w:rFonts w:ascii="Palatino Linotype" w:hAnsi="Palatino Linotype"/>
                <w:sz w:val="18"/>
                <w:szCs w:val="18"/>
              </w:rPr>
              <w:t>ML</w:t>
            </w:r>
            <w:r w:rsidRPr="00D42CD5">
              <w:rPr>
                <w:rFonts w:ascii="Palatino Linotype" w:hAnsi="Palatino Linotype"/>
                <w:sz w:val="18"/>
                <w:szCs w:val="18"/>
              </w:rPr>
              <w:t>) cells.</w:t>
            </w:r>
          </w:p>
        </w:tc>
        <w:tc>
          <w:tcPr>
            <w:tcW w:w="7088" w:type="dxa"/>
            <w:tcBorders>
              <w:top w:val="single" w:sz="4" w:space="0" w:color="auto"/>
              <w:bottom w:val="single" w:sz="4" w:space="0" w:color="auto"/>
            </w:tcBorders>
          </w:tcPr>
          <w:p w14:paraId="15237A5B"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In all parameters, R</w:t>
            </w:r>
            <w:r w:rsidR="003A5D68" w:rsidRPr="00D42CD5">
              <w:rPr>
                <w:rFonts w:ascii="Palatino Linotype" w:hAnsi="Palatino Linotype"/>
                <w:sz w:val="18"/>
                <w:szCs w:val="18"/>
              </w:rPr>
              <w:t>esv (10–</w:t>
            </w:r>
            <w:r w:rsidRPr="00D42CD5">
              <w:rPr>
                <w:rFonts w:ascii="Palatino Linotype" w:hAnsi="Palatino Linotype"/>
                <w:sz w:val="18"/>
                <w:szCs w:val="18"/>
              </w:rPr>
              <w:t>25 µM) potentiates the effects of arsenic trioxide (0.25</w:t>
            </w:r>
            <w:r w:rsidR="003A5D68" w:rsidRPr="00D42CD5">
              <w:rPr>
                <w:rFonts w:ascii="Palatino Linotype" w:hAnsi="Palatino Linotype"/>
                <w:sz w:val="18"/>
                <w:szCs w:val="18"/>
              </w:rPr>
              <w:t>–</w:t>
            </w:r>
            <w:r w:rsidRPr="00D42CD5">
              <w:rPr>
                <w:rFonts w:ascii="Palatino Linotype" w:hAnsi="Palatino Linotype"/>
                <w:sz w:val="18"/>
                <w:szCs w:val="18"/>
              </w:rPr>
              <w:t>0.5 µM).</w:t>
            </w:r>
          </w:p>
        </w:tc>
        <w:tc>
          <w:tcPr>
            <w:tcW w:w="1049" w:type="dxa"/>
            <w:tcBorders>
              <w:top w:val="single" w:sz="4" w:space="0" w:color="auto"/>
              <w:bottom w:val="single" w:sz="4" w:space="0" w:color="auto"/>
            </w:tcBorders>
          </w:tcPr>
          <w:p w14:paraId="0D19C05D" w14:textId="74597D48"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[34]</w:t>
            </w:r>
          </w:p>
        </w:tc>
      </w:tr>
      <w:tr w:rsidR="007668E2" w:rsidRPr="00D42CD5" w14:paraId="47C45286" w14:textId="77777777" w:rsidTr="003A5D68">
        <w:tc>
          <w:tcPr>
            <w:tcW w:w="2122" w:type="dxa"/>
            <w:tcBorders>
              <w:top w:val="single" w:sz="4" w:space="0" w:color="auto"/>
              <w:bottom w:val="single" w:sz="4" w:space="0" w:color="auto"/>
            </w:tcBorders>
          </w:tcPr>
          <w:p w14:paraId="77158EAB"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4-</w:t>
            </w:r>
            <w:r w:rsidRPr="00D42CD5">
              <w:rPr>
                <w:rFonts w:ascii="Palatino Linotype" w:hAnsi="Palatino Linotype"/>
                <w:i/>
                <w:sz w:val="18"/>
                <w:szCs w:val="18"/>
              </w:rPr>
              <w:t>n</w:t>
            </w:r>
            <w:r w:rsidRPr="00D42CD5">
              <w:rPr>
                <w:rFonts w:ascii="Palatino Linotype" w:hAnsi="Palatino Linotype"/>
                <w:sz w:val="18"/>
                <w:szCs w:val="18"/>
              </w:rPr>
              <w:t>-butylresorcinol</w:t>
            </w:r>
          </w:p>
        </w:tc>
        <w:tc>
          <w:tcPr>
            <w:tcW w:w="3123" w:type="dxa"/>
            <w:tcBorders>
              <w:top w:val="single" w:sz="4" w:space="0" w:color="auto"/>
              <w:bottom w:val="single" w:sz="4" w:space="0" w:color="auto"/>
            </w:tcBorders>
          </w:tcPr>
          <w:p w14:paraId="110F2EC2"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Inhibition of tyrosinase activity and melanin synthesis in Mel-Ab cells.</w:t>
            </w:r>
          </w:p>
        </w:tc>
        <w:tc>
          <w:tcPr>
            <w:tcW w:w="7088" w:type="dxa"/>
            <w:tcBorders>
              <w:top w:val="single" w:sz="4" w:space="0" w:color="auto"/>
              <w:bottom w:val="single" w:sz="4" w:space="0" w:color="auto"/>
            </w:tcBorders>
          </w:tcPr>
          <w:p w14:paraId="0E818D0A"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At 1 µM neither 4-</w:t>
            </w:r>
            <w:r w:rsidRPr="00D42CD5">
              <w:rPr>
                <w:rFonts w:ascii="Palatino Linotype" w:hAnsi="Palatino Linotype"/>
                <w:i/>
                <w:sz w:val="18"/>
                <w:szCs w:val="18"/>
              </w:rPr>
              <w:t>n</w:t>
            </w:r>
            <w:r w:rsidRPr="00D42CD5">
              <w:rPr>
                <w:rFonts w:ascii="Palatino Linotype" w:hAnsi="Palatino Linotype"/>
                <w:sz w:val="18"/>
                <w:szCs w:val="18"/>
              </w:rPr>
              <w:t>-butylresorcinol nor Resv did inhibit melanin synthesis but only their combination. Synergistic effect is reported, but such data are not shown.</w:t>
            </w:r>
          </w:p>
        </w:tc>
        <w:tc>
          <w:tcPr>
            <w:tcW w:w="1049" w:type="dxa"/>
            <w:tcBorders>
              <w:top w:val="single" w:sz="4" w:space="0" w:color="auto"/>
              <w:bottom w:val="single" w:sz="4" w:space="0" w:color="auto"/>
            </w:tcBorders>
          </w:tcPr>
          <w:p w14:paraId="1B0C73D4" w14:textId="11D41E0E"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[35]</w:t>
            </w:r>
          </w:p>
        </w:tc>
      </w:tr>
      <w:tr w:rsidR="007668E2" w:rsidRPr="00D42CD5" w14:paraId="67C5A6E3" w14:textId="77777777" w:rsidTr="003A5D68">
        <w:tc>
          <w:tcPr>
            <w:tcW w:w="2122" w:type="dxa"/>
            <w:tcBorders>
              <w:top w:val="single" w:sz="4" w:space="0" w:color="auto"/>
              <w:bottom w:val="single" w:sz="4" w:space="0" w:color="auto"/>
            </w:tcBorders>
          </w:tcPr>
          <w:p w14:paraId="519EB599"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Simvastatin (SIM)</w:t>
            </w:r>
          </w:p>
        </w:tc>
        <w:tc>
          <w:tcPr>
            <w:tcW w:w="3123" w:type="dxa"/>
            <w:tcBorders>
              <w:top w:val="single" w:sz="4" w:space="0" w:color="auto"/>
              <w:bottom w:val="single" w:sz="4" w:space="0" w:color="auto"/>
            </w:tcBorders>
          </w:tcPr>
          <w:p w14:paraId="50A97D08"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Cholesterol synthesis and HMGCR enzyme activity in human endometrial stromal cells</w:t>
            </w:r>
          </w:p>
        </w:tc>
        <w:tc>
          <w:tcPr>
            <w:tcW w:w="7088" w:type="dxa"/>
            <w:tcBorders>
              <w:top w:val="single" w:sz="4" w:space="0" w:color="auto"/>
              <w:bottom w:val="single" w:sz="4" w:space="0" w:color="auto"/>
            </w:tcBorders>
          </w:tcPr>
          <w:p w14:paraId="112E7C91"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Resv (30 µM) potentiated the inhibitory effects of SIM (0.1 µM) on cholesterol biosynthesis and HMGCR enzyme activity (HMGCR = 3-hydroxy-3-methylglutaryl-coenzyme A reductase).</w:t>
            </w:r>
          </w:p>
        </w:tc>
        <w:tc>
          <w:tcPr>
            <w:tcW w:w="1049" w:type="dxa"/>
            <w:tcBorders>
              <w:top w:val="single" w:sz="4" w:space="0" w:color="auto"/>
              <w:bottom w:val="single" w:sz="4" w:space="0" w:color="auto"/>
            </w:tcBorders>
          </w:tcPr>
          <w:p w14:paraId="3F6D864A" w14:textId="42BBBEDC"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[36]</w:t>
            </w:r>
          </w:p>
        </w:tc>
      </w:tr>
      <w:tr w:rsidR="007668E2" w:rsidRPr="00D42CD5" w14:paraId="3E283F14" w14:textId="77777777" w:rsidTr="003A5D68">
        <w:tc>
          <w:tcPr>
            <w:tcW w:w="2122" w:type="dxa"/>
            <w:tcBorders>
              <w:top w:val="single" w:sz="4" w:space="0" w:color="auto"/>
              <w:bottom w:val="single" w:sz="4" w:space="0" w:color="auto"/>
            </w:tcBorders>
          </w:tcPr>
          <w:p w14:paraId="24A042C9"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Simvastatin (SIM)</w:t>
            </w:r>
          </w:p>
        </w:tc>
        <w:tc>
          <w:tcPr>
            <w:tcW w:w="3123" w:type="dxa"/>
            <w:tcBorders>
              <w:top w:val="single" w:sz="4" w:space="0" w:color="auto"/>
              <w:bottom w:val="single" w:sz="4" w:space="0" w:color="auto"/>
            </w:tcBorders>
          </w:tcPr>
          <w:p w14:paraId="332ED736"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Isolated rat theca-interstitial cells</w:t>
            </w:r>
          </w:p>
        </w:tc>
        <w:tc>
          <w:tcPr>
            <w:tcW w:w="7088" w:type="dxa"/>
            <w:tcBorders>
              <w:top w:val="single" w:sz="4" w:space="0" w:color="auto"/>
              <w:bottom w:val="single" w:sz="4" w:space="0" w:color="auto"/>
            </w:tcBorders>
          </w:tcPr>
          <w:p w14:paraId="27030351"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Resv (</w:t>
            </w:r>
            <w:r w:rsidR="003A5D68" w:rsidRPr="00D42CD5">
              <w:rPr>
                <w:rFonts w:ascii="Palatino Linotype" w:hAnsi="Palatino Linotype"/>
                <w:sz w:val="18"/>
                <w:szCs w:val="18"/>
              </w:rPr>
              <w:t>3–1</w:t>
            </w:r>
            <w:r w:rsidRPr="00D42CD5">
              <w:rPr>
                <w:rFonts w:ascii="Palatino Linotype" w:hAnsi="Palatino Linotype"/>
                <w:sz w:val="18"/>
                <w:szCs w:val="18"/>
              </w:rPr>
              <w:t>0 µM) potentiated inhibitory effects of simvastatin (1 µM) on androstenedione and androsterone production.</w:t>
            </w:r>
          </w:p>
        </w:tc>
        <w:tc>
          <w:tcPr>
            <w:tcW w:w="1049" w:type="dxa"/>
            <w:tcBorders>
              <w:top w:val="single" w:sz="4" w:space="0" w:color="auto"/>
              <w:bottom w:val="single" w:sz="4" w:space="0" w:color="auto"/>
            </w:tcBorders>
          </w:tcPr>
          <w:p w14:paraId="39A305F4" w14:textId="02204353"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[37]</w:t>
            </w:r>
          </w:p>
        </w:tc>
      </w:tr>
      <w:tr w:rsidR="007668E2" w:rsidRPr="00D42CD5" w14:paraId="300FE563" w14:textId="77777777" w:rsidTr="003A5D68">
        <w:tc>
          <w:tcPr>
            <w:tcW w:w="2122" w:type="dxa"/>
            <w:tcBorders>
              <w:top w:val="single" w:sz="4" w:space="0" w:color="auto"/>
              <w:bottom w:val="single" w:sz="4" w:space="0" w:color="auto"/>
            </w:tcBorders>
          </w:tcPr>
          <w:p w14:paraId="2908A926"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Metformin (Met) and hydroxyl-methyl-butyrate (HMB)</w:t>
            </w:r>
          </w:p>
        </w:tc>
        <w:tc>
          <w:tcPr>
            <w:tcW w:w="3123" w:type="dxa"/>
            <w:tcBorders>
              <w:top w:val="single" w:sz="4" w:space="0" w:color="auto"/>
              <w:bottom w:val="single" w:sz="4" w:space="0" w:color="auto"/>
            </w:tcBorders>
          </w:tcPr>
          <w:p w14:paraId="4C4DEA33"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AMP-activated protein kinase-</w:t>
            </w:r>
            <w:r w:rsidR="003A5D68" w:rsidRPr="00D42CD5">
              <w:rPr>
                <w:rFonts w:ascii="Palatino Linotype" w:hAnsi="Palatino Linotype"/>
                <w:sz w:val="18"/>
                <w:szCs w:val="18"/>
              </w:rPr>
              <w:t xml:space="preserve"> </w:t>
            </w:r>
            <w:r w:rsidR="003A5D68" w:rsidRPr="00D42CD5">
              <w:rPr>
                <w:rFonts w:ascii="Palatino Linotype" w:hAnsi="Palatino Linotype"/>
                <w:sz w:val="18"/>
                <w:szCs w:val="18"/>
              </w:rPr>
              <w:br/>
            </w:r>
            <w:r w:rsidRPr="00D42CD5">
              <w:rPr>
                <w:rFonts w:ascii="Palatino Linotype" w:hAnsi="Palatino Linotype"/>
                <w:sz w:val="18"/>
                <w:szCs w:val="18"/>
              </w:rPr>
              <w:t>Dependent in C2C12 skeletal myotubes and 3T3-L1 adipocytes</w:t>
            </w:r>
          </w:p>
        </w:tc>
        <w:tc>
          <w:tcPr>
            <w:tcW w:w="7088" w:type="dxa"/>
            <w:tcBorders>
              <w:top w:val="single" w:sz="4" w:space="0" w:color="auto"/>
              <w:bottom w:val="single" w:sz="4" w:space="0" w:color="auto"/>
            </w:tcBorders>
          </w:tcPr>
          <w:p w14:paraId="641E86BC"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Resv + Met + HMB (0.2 µM + 0.1 mM + 5 µM) significantly increased fat oxidation, AMP-activated protein kinase, and Sirt1 activity in C2C12 cells compared with Met or Resv + HMB alone. Similar trend was observed in 3T3-L1 adipocytes.</w:t>
            </w:r>
          </w:p>
        </w:tc>
        <w:tc>
          <w:tcPr>
            <w:tcW w:w="1049" w:type="dxa"/>
            <w:tcBorders>
              <w:top w:val="single" w:sz="4" w:space="0" w:color="auto"/>
              <w:bottom w:val="single" w:sz="4" w:space="0" w:color="auto"/>
            </w:tcBorders>
          </w:tcPr>
          <w:p w14:paraId="0223BCD5" w14:textId="469D364D"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[38]</w:t>
            </w:r>
          </w:p>
        </w:tc>
      </w:tr>
      <w:tr w:rsidR="007668E2" w:rsidRPr="00D42CD5" w14:paraId="060CB9B9" w14:textId="77777777" w:rsidTr="003A5D68">
        <w:tc>
          <w:tcPr>
            <w:tcW w:w="2122" w:type="dxa"/>
            <w:tcBorders>
              <w:bottom w:val="single" w:sz="4" w:space="0" w:color="auto"/>
            </w:tcBorders>
          </w:tcPr>
          <w:p w14:paraId="6CDFCEAC"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lastRenderedPageBreak/>
              <w:t>Ionizing radiation (IR)</w:t>
            </w:r>
          </w:p>
        </w:tc>
        <w:tc>
          <w:tcPr>
            <w:tcW w:w="3123" w:type="dxa"/>
            <w:tcBorders>
              <w:bottom w:val="single" w:sz="4" w:space="0" w:color="auto"/>
            </w:tcBorders>
          </w:tcPr>
          <w:p w14:paraId="610886CE"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Toxicity of IR in prostate cell lines</w:t>
            </w:r>
          </w:p>
        </w:tc>
        <w:tc>
          <w:tcPr>
            <w:tcW w:w="7088" w:type="dxa"/>
            <w:tcBorders>
              <w:bottom w:val="single" w:sz="4" w:space="0" w:color="auto"/>
            </w:tcBorders>
          </w:tcPr>
          <w:p w14:paraId="1F288373"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Pretreatment with Resv (2.</w:t>
            </w:r>
            <w:r w:rsidR="003A5D68" w:rsidRPr="00D42CD5">
              <w:rPr>
                <w:rFonts w:ascii="Palatino Linotype" w:hAnsi="Palatino Linotype"/>
                <w:sz w:val="18"/>
                <w:szCs w:val="18"/>
              </w:rPr>
              <w:t>5–1</w:t>
            </w:r>
            <w:r w:rsidRPr="00D42CD5">
              <w:rPr>
                <w:rFonts w:ascii="Palatino Linotype" w:hAnsi="Palatino Linotype"/>
                <w:sz w:val="18"/>
                <w:szCs w:val="18"/>
              </w:rPr>
              <w:t>0 µM) inhibited clonogenic survival of PC3 and 22RV1 cells.</w:t>
            </w:r>
          </w:p>
        </w:tc>
        <w:tc>
          <w:tcPr>
            <w:tcW w:w="1049" w:type="dxa"/>
            <w:tcBorders>
              <w:bottom w:val="single" w:sz="4" w:space="0" w:color="auto"/>
            </w:tcBorders>
          </w:tcPr>
          <w:p w14:paraId="70479ADB" w14:textId="1DF9A47B"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[39]</w:t>
            </w:r>
          </w:p>
        </w:tc>
      </w:tr>
      <w:tr w:rsidR="007668E2" w:rsidRPr="00D42CD5" w14:paraId="09943671" w14:textId="77777777" w:rsidTr="003A5D68">
        <w:tc>
          <w:tcPr>
            <w:tcW w:w="2122" w:type="dxa"/>
            <w:tcBorders>
              <w:top w:val="single" w:sz="4" w:space="0" w:color="auto"/>
              <w:bottom w:val="single" w:sz="4" w:space="0" w:color="auto"/>
            </w:tcBorders>
          </w:tcPr>
          <w:p w14:paraId="313DB2EB"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Ionizing radiation (IR)</w:t>
            </w:r>
          </w:p>
        </w:tc>
        <w:tc>
          <w:tcPr>
            <w:tcW w:w="3123" w:type="dxa"/>
            <w:tcBorders>
              <w:top w:val="single" w:sz="4" w:space="0" w:color="auto"/>
              <w:bottom w:val="single" w:sz="4" w:space="0" w:color="auto"/>
            </w:tcBorders>
          </w:tcPr>
          <w:p w14:paraId="2705AA81"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Clonogenic assays using A549 and H460</w:t>
            </w:r>
          </w:p>
        </w:tc>
        <w:tc>
          <w:tcPr>
            <w:tcW w:w="7088" w:type="dxa"/>
            <w:tcBorders>
              <w:top w:val="single" w:sz="4" w:space="0" w:color="auto"/>
              <w:bottom w:val="single" w:sz="4" w:space="0" w:color="auto"/>
            </w:tcBorders>
            <w:shd w:val="clear" w:color="auto" w:fill="auto"/>
          </w:tcPr>
          <w:p w14:paraId="1F6AD522"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Resv (20 µM) enhances IR-induced cell killing in lung cancer cells.</w:t>
            </w:r>
          </w:p>
        </w:tc>
        <w:tc>
          <w:tcPr>
            <w:tcW w:w="1049" w:type="dxa"/>
            <w:tcBorders>
              <w:top w:val="single" w:sz="4" w:space="0" w:color="auto"/>
              <w:bottom w:val="single" w:sz="4" w:space="0" w:color="auto"/>
            </w:tcBorders>
          </w:tcPr>
          <w:p w14:paraId="607F2AA7" w14:textId="07C6C06E"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[40]</w:t>
            </w:r>
          </w:p>
        </w:tc>
      </w:tr>
      <w:tr w:rsidR="007668E2" w:rsidRPr="00D42CD5" w14:paraId="3574E478" w14:textId="77777777" w:rsidTr="003A5D68">
        <w:tc>
          <w:tcPr>
            <w:tcW w:w="2122" w:type="dxa"/>
            <w:tcBorders>
              <w:top w:val="single" w:sz="4" w:space="0" w:color="auto"/>
              <w:bottom w:val="single" w:sz="4" w:space="0" w:color="auto"/>
            </w:tcBorders>
          </w:tcPr>
          <w:p w14:paraId="15F94480"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Radiation therapy (XRT)</w:t>
            </w:r>
          </w:p>
        </w:tc>
        <w:tc>
          <w:tcPr>
            <w:tcW w:w="3123" w:type="dxa"/>
            <w:tcBorders>
              <w:top w:val="single" w:sz="4" w:space="0" w:color="auto"/>
              <w:bottom w:val="single" w:sz="4" w:space="0" w:color="auto"/>
            </w:tcBorders>
          </w:tcPr>
          <w:p w14:paraId="16C5A5DD"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Radiosensitizing a radioresistant prostate cancer cell line, PC-3.</w:t>
            </w:r>
          </w:p>
        </w:tc>
        <w:tc>
          <w:tcPr>
            <w:tcW w:w="7088" w:type="dxa"/>
            <w:tcBorders>
              <w:top w:val="single" w:sz="4" w:space="0" w:color="auto"/>
              <w:bottom w:val="single" w:sz="4" w:space="0" w:color="auto"/>
            </w:tcBorders>
            <w:shd w:val="clear" w:color="auto" w:fill="auto"/>
          </w:tcPr>
          <w:p w14:paraId="3778CE13"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Combination of Resv (</w:t>
            </w:r>
            <w:r w:rsidR="003A5D68" w:rsidRPr="00D42CD5">
              <w:rPr>
                <w:rFonts w:ascii="Palatino Linotype" w:hAnsi="Palatino Linotype"/>
                <w:sz w:val="18"/>
                <w:szCs w:val="18"/>
              </w:rPr>
              <w:t>2–5</w:t>
            </w:r>
            <w:r w:rsidRPr="00D42CD5">
              <w:rPr>
                <w:rFonts w:ascii="Palatino Linotype" w:hAnsi="Palatino Linotype"/>
                <w:sz w:val="18"/>
                <w:szCs w:val="18"/>
              </w:rPr>
              <w:t>0 µM) with XRT synergistically enhanced the XRT-induced apoptosis and cell proliferation inhibition of PC-3 cells.</w:t>
            </w:r>
          </w:p>
        </w:tc>
        <w:tc>
          <w:tcPr>
            <w:tcW w:w="1049" w:type="dxa"/>
            <w:tcBorders>
              <w:top w:val="single" w:sz="4" w:space="0" w:color="auto"/>
              <w:bottom w:val="single" w:sz="4" w:space="0" w:color="auto"/>
            </w:tcBorders>
          </w:tcPr>
          <w:p w14:paraId="308690FC" w14:textId="7E4C4A73" w:rsidR="00607635" w:rsidRPr="00D42CD5" w:rsidRDefault="00607635" w:rsidP="007668E2">
            <w:pPr>
              <w:spacing w:line="240" w:lineRule="auto"/>
              <w:jc w:val="center"/>
              <w:rPr>
                <w:rFonts w:ascii="Palatino Linotype" w:hAnsi="Palatino Linotype"/>
                <w:sz w:val="18"/>
                <w:szCs w:val="18"/>
                <w:lang w:val="da-DK"/>
              </w:rPr>
            </w:pPr>
            <w:r w:rsidRPr="00D42CD5">
              <w:rPr>
                <w:rFonts w:ascii="Palatino Linotype" w:hAnsi="Palatino Linotype"/>
                <w:noProof/>
                <w:sz w:val="18"/>
                <w:szCs w:val="18"/>
              </w:rPr>
              <w:t>[41,42]</w:t>
            </w:r>
          </w:p>
        </w:tc>
      </w:tr>
      <w:tr w:rsidR="007668E2" w:rsidRPr="00D42CD5" w14:paraId="0DB433BD" w14:textId="77777777" w:rsidTr="003A5D68">
        <w:tc>
          <w:tcPr>
            <w:tcW w:w="2122" w:type="dxa"/>
            <w:tcBorders>
              <w:top w:val="single" w:sz="4" w:space="0" w:color="auto"/>
              <w:bottom w:val="single" w:sz="8" w:space="0" w:color="auto"/>
            </w:tcBorders>
          </w:tcPr>
          <w:p w14:paraId="606DB006" w14:textId="77777777"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sz w:val="18"/>
                <w:szCs w:val="18"/>
              </w:rPr>
              <w:t>Radiation therapy (XRT)</w:t>
            </w:r>
          </w:p>
        </w:tc>
        <w:tc>
          <w:tcPr>
            <w:tcW w:w="3123" w:type="dxa"/>
            <w:tcBorders>
              <w:top w:val="single" w:sz="4" w:space="0" w:color="auto"/>
              <w:bottom w:val="single" w:sz="8" w:space="0" w:color="auto"/>
            </w:tcBorders>
          </w:tcPr>
          <w:p w14:paraId="6B06CD9D"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Effects of XRT in combination with RSV on radio-resistant melanoma lines, SK-Mel-5 and HTB-65</w:t>
            </w:r>
          </w:p>
        </w:tc>
        <w:tc>
          <w:tcPr>
            <w:tcW w:w="7088" w:type="dxa"/>
            <w:tcBorders>
              <w:top w:val="single" w:sz="4" w:space="0" w:color="auto"/>
              <w:bottom w:val="single" w:sz="8" w:space="0" w:color="auto"/>
            </w:tcBorders>
            <w:shd w:val="clear" w:color="auto" w:fill="auto"/>
          </w:tcPr>
          <w:p w14:paraId="7F0AEE67" w14:textId="77777777" w:rsidR="00607635" w:rsidRPr="00D42CD5" w:rsidRDefault="00607635" w:rsidP="007668E2">
            <w:pPr>
              <w:spacing w:line="240" w:lineRule="auto"/>
              <w:rPr>
                <w:rFonts w:ascii="Palatino Linotype" w:hAnsi="Palatino Linotype"/>
                <w:sz w:val="18"/>
                <w:szCs w:val="18"/>
              </w:rPr>
            </w:pPr>
            <w:r w:rsidRPr="00D42CD5">
              <w:rPr>
                <w:rFonts w:ascii="Palatino Linotype" w:hAnsi="Palatino Linotype"/>
                <w:sz w:val="18"/>
                <w:szCs w:val="18"/>
              </w:rPr>
              <w:t>Resv (</w:t>
            </w:r>
            <w:r w:rsidR="003A5D68" w:rsidRPr="00D42CD5">
              <w:rPr>
                <w:rFonts w:ascii="Palatino Linotype" w:hAnsi="Palatino Linotype"/>
                <w:sz w:val="18"/>
                <w:szCs w:val="18"/>
              </w:rPr>
              <w:t>2–5</w:t>
            </w:r>
            <w:r w:rsidRPr="00D42CD5">
              <w:rPr>
                <w:rFonts w:ascii="Palatino Linotype" w:hAnsi="Palatino Linotype"/>
                <w:sz w:val="18"/>
                <w:szCs w:val="18"/>
              </w:rPr>
              <w:t>0 µM) enhances radiation sensitivity of melanoma cells by inhibiting proliferation and promoting apoptosis.</w:t>
            </w:r>
          </w:p>
        </w:tc>
        <w:tc>
          <w:tcPr>
            <w:tcW w:w="1049" w:type="dxa"/>
            <w:tcBorders>
              <w:top w:val="single" w:sz="4" w:space="0" w:color="auto"/>
              <w:bottom w:val="single" w:sz="8" w:space="0" w:color="auto"/>
            </w:tcBorders>
          </w:tcPr>
          <w:p w14:paraId="6168D4AF" w14:textId="5876E846" w:rsidR="00607635" w:rsidRPr="00D42CD5" w:rsidRDefault="00607635" w:rsidP="007668E2">
            <w:pPr>
              <w:spacing w:line="240" w:lineRule="auto"/>
              <w:jc w:val="center"/>
              <w:rPr>
                <w:rFonts w:ascii="Palatino Linotype" w:hAnsi="Palatino Linotype"/>
                <w:sz w:val="18"/>
                <w:szCs w:val="18"/>
              </w:rPr>
            </w:pPr>
            <w:r w:rsidRPr="00D42CD5">
              <w:rPr>
                <w:rFonts w:ascii="Palatino Linotype" w:hAnsi="Palatino Linotype"/>
                <w:noProof/>
                <w:sz w:val="18"/>
                <w:szCs w:val="18"/>
              </w:rPr>
              <w:t>[43]</w:t>
            </w:r>
          </w:p>
        </w:tc>
      </w:tr>
    </w:tbl>
    <w:p w14:paraId="55319E4B" w14:textId="306E2B33" w:rsidR="00607635" w:rsidRPr="00D42CD5" w:rsidRDefault="003A5D68" w:rsidP="003A5D68">
      <w:pPr>
        <w:pStyle w:val="MDPI41tablecaption"/>
        <w:jc w:val="center"/>
      </w:pPr>
      <w:r w:rsidRPr="00D42CD5">
        <w:rPr>
          <w:b/>
        </w:rPr>
        <w:t>Table S2.</w:t>
      </w:r>
      <w:r w:rsidRPr="00D42CD5">
        <w:t xml:space="preserve"> Effects of various drugs</w:t>
      </w:r>
      <w:r w:rsidR="00DB475A" w:rsidRPr="00D42CD5">
        <w:rPr>
          <w:i/>
        </w:rPr>
        <w:t xml:space="preserve"> in vivo</w:t>
      </w:r>
      <w:r w:rsidRPr="00D42CD5">
        <w:t xml:space="preserve"> modulated by resveratrol (</w:t>
      </w:r>
      <w:proofErr w:type="spellStart"/>
      <w:r w:rsidRPr="00D42CD5">
        <w:t>Resv</w:t>
      </w:r>
      <w:proofErr w:type="spellEnd"/>
      <w:r w:rsidRPr="00D42CD5">
        <w:t>).</w:t>
      </w:r>
    </w:p>
    <w:tbl>
      <w:tblPr>
        <w:tblStyle w:val="Mdeck5tablebodythreelines"/>
        <w:tblW w:w="13466" w:type="dxa"/>
        <w:tblLayout w:type="fixed"/>
        <w:tblLook w:val="04A0" w:firstRow="1" w:lastRow="0" w:firstColumn="1" w:lastColumn="0" w:noHBand="0" w:noVBand="1"/>
      </w:tblPr>
      <w:tblGrid>
        <w:gridCol w:w="2184"/>
        <w:gridCol w:w="3122"/>
        <w:gridCol w:w="7054"/>
        <w:gridCol w:w="1106"/>
      </w:tblGrid>
      <w:tr w:rsidR="00607635" w:rsidRPr="00D42CD5" w14:paraId="10B4DFA3" w14:textId="77777777" w:rsidTr="009A6D12">
        <w:trPr>
          <w:cnfStyle w:val="100000000000" w:firstRow="1" w:lastRow="0" w:firstColumn="0" w:lastColumn="0" w:oddVBand="0" w:evenVBand="0" w:oddHBand="0" w:evenHBand="0" w:firstRowFirstColumn="0" w:firstRowLastColumn="0" w:lastRowFirstColumn="0" w:lastRowLastColumn="0"/>
        </w:trPr>
        <w:tc>
          <w:tcPr>
            <w:tcW w:w="2184" w:type="dxa"/>
          </w:tcPr>
          <w:p w14:paraId="6B928BC5" w14:textId="77777777" w:rsidR="00607635" w:rsidRPr="00D42CD5" w:rsidRDefault="00607635" w:rsidP="003A5D68">
            <w:pPr>
              <w:spacing w:line="240" w:lineRule="auto"/>
              <w:jc w:val="center"/>
              <w:rPr>
                <w:rFonts w:ascii="Palatino Linotype" w:hAnsi="Palatino Linotype"/>
                <w:b/>
                <w:sz w:val="18"/>
                <w:szCs w:val="18"/>
              </w:rPr>
            </w:pPr>
            <w:r w:rsidRPr="00D42CD5">
              <w:rPr>
                <w:rFonts w:ascii="Palatino Linotype" w:hAnsi="Palatino Linotype"/>
                <w:b/>
                <w:sz w:val="18"/>
                <w:szCs w:val="18"/>
              </w:rPr>
              <w:t>Compound</w:t>
            </w:r>
          </w:p>
        </w:tc>
        <w:tc>
          <w:tcPr>
            <w:tcW w:w="3122" w:type="dxa"/>
          </w:tcPr>
          <w:p w14:paraId="7008ED50" w14:textId="77777777" w:rsidR="00607635" w:rsidRPr="00D42CD5" w:rsidRDefault="00607635" w:rsidP="003A5D68">
            <w:pPr>
              <w:spacing w:line="240" w:lineRule="auto"/>
              <w:jc w:val="center"/>
              <w:rPr>
                <w:rFonts w:ascii="Palatino Linotype" w:hAnsi="Palatino Linotype"/>
                <w:b/>
                <w:sz w:val="18"/>
                <w:szCs w:val="18"/>
              </w:rPr>
            </w:pPr>
            <w:r w:rsidRPr="00D42CD5">
              <w:rPr>
                <w:rFonts w:ascii="Palatino Linotype" w:hAnsi="Palatino Linotype"/>
                <w:b/>
                <w:sz w:val="18"/>
                <w:szCs w:val="18"/>
              </w:rPr>
              <w:t>Model</w:t>
            </w:r>
          </w:p>
        </w:tc>
        <w:tc>
          <w:tcPr>
            <w:tcW w:w="7054" w:type="dxa"/>
          </w:tcPr>
          <w:p w14:paraId="218513DF" w14:textId="77777777" w:rsidR="00607635" w:rsidRPr="00D42CD5" w:rsidRDefault="00607635" w:rsidP="003A5D68">
            <w:pPr>
              <w:spacing w:line="240" w:lineRule="auto"/>
              <w:jc w:val="center"/>
              <w:rPr>
                <w:rFonts w:ascii="Palatino Linotype" w:hAnsi="Palatino Linotype"/>
                <w:b/>
                <w:sz w:val="18"/>
                <w:szCs w:val="18"/>
              </w:rPr>
            </w:pPr>
            <w:r w:rsidRPr="00D42CD5">
              <w:rPr>
                <w:rFonts w:ascii="Palatino Linotype" w:hAnsi="Palatino Linotype"/>
                <w:b/>
                <w:sz w:val="18"/>
                <w:szCs w:val="18"/>
              </w:rPr>
              <w:t>Effects</w:t>
            </w:r>
          </w:p>
        </w:tc>
        <w:tc>
          <w:tcPr>
            <w:tcW w:w="1106" w:type="dxa"/>
          </w:tcPr>
          <w:p w14:paraId="09580498" w14:textId="77777777" w:rsidR="00607635" w:rsidRPr="00D42CD5" w:rsidRDefault="00607635" w:rsidP="003A5D68">
            <w:pPr>
              <w:spacing w:line="240" w:lineRule="auto"/>
              <w:jc w:val="center"/>
              <w:rPr>
                <w:rFonts w:ascii="Palatino Linotype" w:hAnsi="Palatino Linotype"/>
                <w:b/>
                <w:sz w:val="18"/>
                <w:szCs w:val="18"/>
              </w:rPr>
            </w:pPr>
            <w:r w:rsidRPr="00D42CD5">
              <w:rPr>
                <w:rFonts w:ascii="Palatino Linotype" w:hAnsi="Palatino Linotype"/>
                <w:b/>
                <w:sz w:val="18"/>
                <w:szCs w:val="18"/>
              </w:rPr>
              <w:t>Ref</w:t>
            </w:r>
            <w:r w:rsidR="003A5D68" w:rsidRPr="00D42CD5">
              <w:rPr>
                <w:rFonts w:ascii="Palatino Linotype" w:hAnsi="Palatino Linotype"/>
                <w:b/>
                <w:sz w:val="18"/>
                <w:szCs w:val="18"/>
              </w:rPr>
              <w:t>erence</w:t>
            </w:r>
          </w:p>
        </w:tc>
      </w:tr>
      <w:tr w:rsidR="00607635" w:rsidRPr="00D42CD5" w14:paraId="4AD91F9A" w14:textId="77777777" w:rsidTr="009A6D12">
        <w:tc>
          <w:tcPr>
            <w:tcW w:w="2184" w:type="dxa"/>
            <w:tcBorders>
              <w:top w:val="single" w:sz="4" w:space="0" w:color="auto"/>
              <w:bottom w:val="single" w:sz="4" w:space="0" w:color="auto"/>
            </w:tcBorders>
          </w:tcPr>
          <w:p w14:paraId="05F42E56"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Cisplatin (CIP)</w:t>
            </w:r>
          </w:p>
        </w:tc>
        <w:tc>
          <w:tcPr>
            <w:tcW w:w="3122" w:type="dxa"/>
            <w:tcBorders>
              <w:top w:val="single" w:sz="4" w:space="0" w:color="auto"/>
              <w:bottom w:val="single" w:sz="4" w:space="0" w:color="auto"/>
            </w:tcBorders>
          </w:tcPr>
          <w:p w14:paraId="03A23C9D"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Prevention of cisplatin-related ototoxicity</w:t>
            </w:r>
          </w:p>
        </w:tc>
        <w:tc>
          <w:tcPr>
            <w:tcW w:w="7054" w:type="dxa"/>
            <w:tcBorders>
              <w:top w:val="single" w:sz="4" w:space="0" w:color="auto"/>
              <w:bottom w:val="single" w:sz="4" w:space="0" w:color="auto"/>
            </w:tcBorders>
          </w:tcPr>
          <w:p w14:paraId="01FBFC53"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CIP-related (a single dose, 12 mg/kg CIP i.p.) ototoxicity was prevented by Resv use (10 mg/kg i.p. for 5 days).</w:t>
            </w:r>
          </w:p>
        </w:tc>
        <w:tc>
          <w:tcPr>
            <w:tcW w:w="1106" w:type="dxa"/>
            <w:tcBorders>
              <w:top w:val="single" w:sz="4" w:space="0" w:color="auto"/>
              <w:bottom w:val="single" w:sz="4" w:space="0" w:color="auto"/>
            </w:tcBorders>
          </w:tcPr>
          <w:p w14:paraId="3B0BB2DA" w14:textId="321C475A"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[44]</w:t>
            </w:r>
          </w:p>
        </w:tc>
      </w:tr>
      <w:tr w:rsidR="00607635" w:rsidRPr="00D42CD5" w14:paraId="18B06BC4" w14:textId="77777777" w:rsidTr="009A6D12">
        <w:tc>
          <w:tcPr>
            <w:tcW w:w="2184" w:type="dxa"/>
            <w:tcBorders>
              <w:top w:val="single" w:sz="4" w:space="0" w:color="auto"/>
              <w:bottom w:val="single" w:sz="4" w:space="0" w:color="auto"/>
            </w:tcBorders>
          </w:tcPr>
          <w:p w14:paraId="069E2F97"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Cisplatin (CIP)</w:t>
            </w:r>
          </w:p>
        </w:tc>
        <w:tc>
          <w:tcPr>
            <w:tcW w:w="3122" w:type="dxa"/>
            <w:tcBorders>
              <w:top w:val="single" w:sz="4" w:space="0" w:color="auto"/>
              <w:bottom w:val="single" w:sz="4" w:space="0" w:color="auto"/>
            </w:tcBorders>
          </w:tcPr>
          <w:p w14:paraId="7D9462C2"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Prevention of recurrent tumor cell growth (A2780 ovarian carcinoma Cells) in Female nu/nu mice.</w:t>
            </w:r>
          </w:p>
        </w:tc>
        <w:tc>
          <w:tcPr>
            <w:tcW w:w="7054" w:type="dxa"/>
            <w:tcBorders>
              <w:top w:val="single" w:sz="4" w:space="0" w:color="auto"/>
              <w:bottom w:val="single" w:sz="4" w:space="0" w:color="auto"/>
            </w:tcBorders>
          </w:tcPr>
          <w:p w14:paraId="409DA171" w14:textId="77777777" w:rsidR="00607635" w:rsidRPr="00D42CD5" w:rsidRDefault="00607635" w:rsidP="009A6D12">
            <w:pPr>
              <w:spacing w:line="240" w:lineRule="auto"/>
              <w:rPr>
                <w:rFonts w:ascii="Palatino Linotype" w:hAnsi="Palatino Linotype"/>
                <w:sz w:val="18"/>
                <w:szCs w:val="18"/>
              </w:rPr>
            </w:pPr>
            <w:r w:rsidRPr="00D42CD5">
              <w:rPr>
                <w:rFonts w:ascii="Palatino Linotype" w:hAnsi="Palatino Linotype"/>
                <w:sz w:val="18"/>
                <w:szCs w:val="18"/>
              </w:rPr>
              <w:t>Mice tre</w:t>
            </w:r>
            <w:r w:rsidR="009A6D12" w:rsidRPr="00D42CD5">
              <w:rPr>
                <w:rFonts w:ascii="Palatino Linotype" w:hAnsi="Palatino Linotype"/>
                <w:sz w:val="18"/>
                <w:szCs w:val="18"/>
              </w:rPr>
              <w:t xml:space="preserve">ated with Resv (160 mg/kg i.p. </w:t>
            </w:r>
            <w:r w:rsidRPr="00D42CD5">
              <w:rPr>
                <w:rFonts w:ascii="Palatino Linotype" w:hAnsi="Palatino Linotype"/>
                <w:sz w:val="18"/>
                <w:szCs w:val="18"/>
              </w:rPr>
              <w:t xml:space="preserve">every day </w:t>
            </w:r>
            <w:r w:rsidR="009A6D12" w:rsidRPr="00D42CD5">
              <w:rPr>
                <w:rFonts w:ascii="Palatino Linotype" w:hAnsi="Palatino Linotype"/>
                <w:sz w:val="18"/>
                <w:szCs w:val="18"/>
              </w:rPr>
              <w:t xml:space="preserve">× </w:t>
            </w:r>
            <w:r w:rsidRPr="00D42CD5">
              <w:rPr>
                <w:rFonts w:ascii="Palatino Linotype" w:hAnsi="Palatino Linotype"/>
                <w:sz w:val="18"/>
                <w:szCs w:val="18"/>
              </w:rPr>
              <w:t xml:space="preserve">14 days) after treatment with CIP (6 mg/kg i.p. every 3 days </w:t>
            </w:r>
            <w:r w:rsidR="009A6D12" w:rsidRPr="00D42CD5">
              <w:rPr>
                <w:rFonts w:ascii="Palatino Linotype" w:hAnsi="Palatino Linotype"/>
                <w:sz w:val="18"/>
                <w:szCs w:val="18"/>
              </w:rPr>
              <w:t xml:space="preserve">× </w:t>
            </w:r>
            <w:r w:rsidRPr="00D42CD5">
              <w:rPr>
                <w:rFonts w:ascii="Palatino Linotype" w:hAnsi="Palatino Linotype"/>
                <w:sz w:val="18"/>
                <w:szCs w:val="18"/>
              </w:rPr>
              <w:t>3), did have reduced tumor growth compared with mice treated with vehicle control. Resv and CIP treatment was initiated on day 5 after tumor cell injection.</w:t>
            </w:r>
          </w:p>
        </w:tc>
        <w:tc>
          <w:tcPr>
            <w:tcW w:w="1106" w:type="dxa"/>
            <w:tcBorders>
              <w:top w:val="single" w:sz="4" w:space="0" w:color="auto"/>
              <w:bottom w:val="single" w:sz="4" w:space="0" w:color="auto"/>
            </w:tcBorders>
          </w:tcPr>
          <w:p w14:paraId="7A47345A" w14:textId="6844FC22"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[45]</w:t>
            </w:r>
          </w:p>
        </w:tc>
      </w:tr>
      <w:tr w:rsidR="00607635" w:rsidRPr="00D42CD5" w14:paraId="040E775F" w14:textId="77777777" w:rsidTr="009A6D12">
        <w:tc>
          <w:tcPr>
            <w:tcW w:w="2184" w:type="dxa"/>
            <w:tcBorders>
              <w:top w:val="single" w:sz="4" w:space="0" w:color="auto"/>
              <w:bottom w:val="single" w:sz="4" w:space="0" w:color="auto"/>
            </w:tcBorders>
          </w:tcPr>
          <w:p w14:paraId="4322F679"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Cisplatin (CIP)</w:t>
            </w:r>
          </w:p>
        </w:tc>
        <w:tc>
          <w:tcPr>
            <w:tcW w:w="3122" w:type="dxa"/>
            <w:tcBorders>
              <w:top w:val="single" w:sz="4" w:space="0" w:color="auto"/>
              <w:bottom w:val="single" w:sz="4" w:space="0" w:color="auto"/>
            </w:tcBorders>
          </w:tcPr>
          <w:p w14:paraId="2F56699B"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Anti-tumor effect after sub-cutaneous injection of B16F10 tumor cells into C57BL/6 mice</w:t>
            </w:r>
          </w:p>
        </w:tc>
        <w:tc>
          <w:tcPr>
            <w:tcW w:w="7054" w:type="dxa"/>
            <w:tcBorders>
              <w:top w:val="single" w:sz="4" w:space="0" w:color="auto"/>
              <w:bottom w:val="single" w:sz="4" w:space="0" w:color="auto"/>
            </w:tcBorders>
          </w:tcPr>
          <w:p w14:paraId="211E3D7F"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Tumor size was reduced and survival rate was extended by combination of CIP (4 mg/kg i.p. three times a week) and Resv (10 mg/kg p.o. daily for seven days) compared to the single substances.</w:t>
            </w:r>
          </w:p>
        </w:tc>
        <w:tc>
          <w:tcPr>
            <w:tcW w:w="1106" w:type="dxa"/>
            <w:tcBorders>
              <w:top w:val="single" w:sz="4" w:space="0" w:color="auto"/>
              <w:bottom w:val="single" w:sz="4" w:space="0" w:color="auto"/>
            </w:tcBorders>
          </w:tcPr>
          <w:p w14:paraId="2029F0FA" w14:textId="76DC0303"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[46]</w:t>
            </w:r>
          </w:p>
        </w:tc>
      </w:tr>
      <w:tr w:rsidR="00607635" w:rsidRPr="00D42CD5" w14:paraId="0F9AC511" w14:textId="77777777" w:rsidTr="009A6D12">
        <w:tc>
          <w:tcPr>
            <w:tcW w:w="2184" w:type="dxa"/>
            <w:tcBorders>
              <w:top w:val="single" w:sz="4" w:space="0" w:color="auto"/>
              <w:bottom w:val="single" w:sz="4" w:space="0" w:color="auto"/>
            </w:tcBorders>
          </w:tcPr>
          <w:p w14:paraId="3A06351A"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Cisplatin (CIP)</w:t>
            </w:r>
          </w:p>
        </w:tc>
        <w:tc>
          <w:tcPr>
            <w:tcW w:w="3122" w:type="dxa"/>
            <w:tcBorders>
              <w:top w:val="single" w:sz="4" w:space="0" w:color="auto"/>
              <w:bottom w:val="single" w:sz="4" w:space="0" w:color="auto"/>
            </w:tcBorders>
          </w:tcPr>
          <w:p w14:paraId="1B300C20"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Ehrlich ascites carcinoma solid tumor model in Female Swiss albino mice.</w:t>
            </w:r>
          </w:p>
        </w:tc>
        <w:tc>
          <w:tcPr>
            <w:tcW w:w="7054" w:type="dxa"/>
            <w:tcBorders>
              <w:top w:val="single" w:sz="4" w:space="0" w:color="auto"/>
              <w:bottom w:val="single" w:sz="4" w:space="0" w:color="auto"/>
            </w:tcBorders>
          </w:tcPr>
          <w:p w14:paraId="1D4DEDC3"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The anti-tumor effects for the combination of CIP (5 mg/kg, i.p. daily for 20 days) and Resv (20 mg/kg, i.p. for 20 days) were significantly higher than for CIP and Resv alone.</w:t>
            </w:r>
          </w:p>
        </w:tc>
        <w:tc>
          <w:tcPr>
            <w:tcW w:w="1106" w:type="dxa"/>
            <w:tcBorders>
              <w:top w:val="single" w:sz="4" w:space="0" w:color="auto"/>
              <w:bottom w:val="single" w:sz="4" w:space="0" w:color="auto"/>
            </w:tcBorders>
          </w:tcPr>
          <w:p w14:paraId="51A705EA" w14:textId="62AC37A5"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[47]</w:t>
            </w:r>
          </w:p>
        </w:tc>
      </w:tr>
      <w:tr w:rsidR="00607635" w:rsidRPr="00D42CD5" w14:paraId="012F5E65" w14:textId="77777777" w:rsidTr="009A6D12">
        <w:tc>
          <w:tcPr>
            <w:tcW w:w="2184" w:type="dxa"/>
            <w:tcBorders>
              <w:top w:val="single" w:sz="4" w:space="0" w:color="auto"/>
              <w:bottom w:val="single" w:sz="4" w:space="0" w:color="auto"/>
            </w:tcBorders>
          </w:tcPr>
          <w:p w14:paraId="3F86D599" w14:textId="0D7C0309"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Cisplatin</w:t>
            </w:r>
            <w:r w:rsidR="00DB475A" w:rsidRPr="00D42CD5">
              <w:rPr>
                <w:rFonts w:ascii="Palatino Linotype" w:hAnsi="Palatino Linotype"/>
                <w:sz w:val="18"/>
                <w:szCs w:val="18"/>
              </w:rPr>
              <w:t xml:space="preserve"> </w:t>
            </w:r>
            <w:r w:rsidRPr="00D42CD5">
              <w:rPr>
                <w:rFonts w:ascii="Palatino Linotype" w:hAnsi="Palatino Linotype"/>
                <w:sz w:val="18"/>
                <w:szCs w:val="18"/>
              </w:rPr>
              <w:t>(CIP) in combination with piceatannol (PIC)</w:t>
            </w:r>
          </w:p>
        </w:tc>
        <w:tc>
          <w:tcPr>
            <w:tcW w:w="3122" w:type="dxa"/>
            <w:tcBorders>
              <w:top w:val="single" w:sz="4" w:space="0" w:color="auto"/>
              <w:bottom w:val="single" w:sz="4" w:space="0" w:color="auto"/>
            </w:tcBorders>
          </w:tcPr>
          <w:p w14:paraId="32BD1FCE"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Tumor growth in a ovarian cancer mouse model (male athymic nude mice).</w:t>
            </w:r>
          </w:p>
        </w:tc>
        <w:tc>
          <w:tcPr>
            <w:tcW w:w="7054" w:type="dxa"/>
            <w:tcBorders>
              <w:top w:val="single" w:sz="4" w:space="0" w:color="auto"/>
              <w:bottom w:val="single" w:sz="4" w:space="0" w:color="auto"/>
            </w:tcBorders>
          </w:tcPr>
          <w:p w14:paraId="1C79F7C8"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A significant interaction was observed for PIC (20 mg/kg/day, 5 days/week, i.p.) and CIP (1.8 mg/kg/week, i.p.) in the reduction of tumor</w:t>
            </w:r>
            <w:r w:rsidR="009A6D12" w:rsidRPr="00D42CD5">
              <w:rPr>
                <w:rFonts w:ascii="Palatino Linotype" w:hAnsi="Palatino Linotype"/>
                <w:sz w:val="18"/>
                <w:szCs w:val="18"/>
              </w:rPr>
              <w:t xml:space="preserve"> volume and reduced tumor size.</w:t>
            </w:r>
          </w:p>
        </w:tc>
        <w:tc>
          <w:tcPr>
            <w:tcW w:w="1106" w:type="dxa"/>
            <w:tcBorders>
              <w:top w:val="single" w:sz="4" w:space="0" w:color="auto"/>
              <w:bottom w:val="single" w:sz="4" w:space="0" w:color="auto"/>
            </w:tcBorders>
          </w:tcPr>
          <w:p w14:paraId="0E23743F" w14:textId="7F0D80E4"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[48]</w:t>
            </w:r>
          </w:p>
        </w:tc>
      </w:tr>
      <w:tr w:rsidR="00607635" w:rsidRPr="00D42CD5" w14:paraId="402593D0" w14:textId="77777777" w:rsidTr="009A6D12">
        <w:tc>
          <w:tcPr>
            <w:tcW w:w="2184" w:type="dxa"/>
            <w:tcBorders>
              <w:top w:val="single" w:sz="4" w:space="0" w:color="auto"/>
              <w:bottom w:val="single" w:sz="4" w:space="0" w:color="auto"/>
            </w:tcBorders>
          </w:tcPr>
          <w:p w14:paraId="11450370"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Doxorubicine (DOX)</w:t>
            </w:r>
          </w:p>
        </w:tc>
        <w:tc>
          <w:tcPr>
            <w:tcW w:w="3122" w:type="dxa"/>
            <w:tcBorders>
              <w:top w:val="single" w:sz="4" w:space="0" w:color="auto"/>
              <w:bottom w:val="single" w:sz="4" w:space="0" w:color="auto"/>
            </w:tcBorders>
          </w:tcPr>
          <w:p w14:paraId="1FA1A2C0"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Protection of the cardio-toxic effect of DOX (male wild-type Balb/c mice).</w:t>
            </w:r>
          </w:p>
        </w:tc>
        <w:tc>
          <w:tcPr>
            <w:tcW w:w="7054" w:type="dxa"/>
            <w:tcBorders>
              <w:top w:val="single" w:sz="4" w:space="0" w:color="auto"/>
              <w:bottom w:val="single" w:sz="4" w:space="0" w:color="auto"/>
            </w:tcBorders>
          </w:tcPr>
          <w:p w14:paraId="16ED7489" w14:textId="77777777" w:rsidR="00607635" w:rsidRPr="00D42CD5" w:rsidRDefault="00607635" w:rsidP="009A6D12">
            <w:pPr>
              <w:spacing w:line="240" w:lineRule="auto"/>
              <w:rPr>
                <w:rFonts w:ascii="Palatino Linotype" w:hAnsi="Palatino Linotype"/>
                <w:sz w:val="18"/>
                <w:szCs w:val="18"/>
              </w:rPr>
            </w:pPr>
            <w:r w:rsidRPr="00D42CD5">
              <w:rPr>
                <w:rFonts w:ascii="Palatino Linotype" w:hAnsi="Palatino Linotype"/>
                <w:sz w:val="18"/>
                <w:szCs w:val="18"/>
              </w:rPr>
              <w:t>Resv (in the diet approx. intake of 15 mg/kg b.w. each day) counteracts the DOX-induced (8 mg/kg i.p. every 3rd week, 3</w:t>
            </w:r>
            <w:r w:rsidR="009A6D12" w:rsidRPr="00D42CD5">
              <w:rPr>
                <w:rFonts w:ascii="Palatino Linotype" w:hAnsi="Palatino Linotype"/>
                <w:sz w:val="18"/>
                <w:szCs w:val="18"/>
              </w:rPr>
              <w:t>×</w:t>
            </w:r>
            <w:r w:rsidRPr="00D42CD5">
              <w:rPr>
                <w:rFonts w:ascii="Palatino Linotype" w:hAnsi="Palatino Linotype"/>
                <w:sz w:val="18"/>
                <w:szCs w:val="18"/>
              </w:rPr>
              <w:t>) serum lactate dehydrogenase, and DOX-induced mitochondrial cytochrome c release and cardiomyocyte apoptosis.</w:t>
            </w:r>
          </w:p>
        </w:tc>
        <w:tc>
          <w:tcPr>
            <w:tcW w:w="1106" w:type="dxa"/>
            <w:tcBorders>
              <w:top w:val="single" w:sz="4" w:space="0" w:color="auto"/>
              <w:bottom w:val="single" w:sz="4" w:space="0" w:color="auto"/>
            </w:tcBorders>
          </w:tcPr>
          <w:p w14:paraId="2E9C6042" w14:textId="2DB4C17F"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[49]</w:t>
            </w:r>
          </w:p>
        </w:tc>
      </w:tr>
      <w:tr w:rsidR="00607635" w:rsidRPr="00D42CD5" w14:paraId="3574CF96" w14:textId="77777777" w:rsidTr="009A6D12">
        <w:tc>
          <w:tcPr>
            <w:tcW w:w="2184" w:type="dxa"/>
            <w:tcBorders>
              <w:top w:val="single" w:sz="4" w:space="0" w:color="auto"/>
              <w:bottom w:val="single" w:sz="4" w:space="0" w:color="auto"/>
            </w:tcBorders>
          </w:tcPr>
          <w:p w14:paraId="7CA46DDC"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Doxorubicin (DOX)</w:t>
            </w:r>
          </w:p>
        </w:tc>
        <w:tc>
          <w:tcPr>
            <w:tcW w:w="3122" w:type="dxa"/>
            <w:tcBorders>
              <w:top w:val="single" w:sz="4" w:space="0" w:color="auto"/>
              <w:bottom w:val="single" w:sz="4" w:space="0" w:color="auto"/>
            </w:tcBorders>
          </w:tcPr>
          <w:p w14:paraId="4B178A9B"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Cardiomyocyte apoptosis in male BALB/c nude mice</w:t>
            </w:r>
          </w:p>
        </w:tc>
        <w:tc>
          <w:tcPr>
            <w:tcW w:w="7054" w:type="dxa"/>
            <w:tcBorders>
              <w:top w:val="single" w:sz="4" w:space="0" w:color="auto"/>
              <w:bottom w:val="single" w:sz="4" w:space="0" w:color="auto"/>
            </w:tcBorders>
          </w:tcPr>
          <w:p w14:paraId="612D358C" w14:textId="6102CB9A" w:rsidR="00607635" w:rsidRPr="00D42CD5" w:rsidRDefault="00607635" w:rsidP="009A6D12">
            <w:pPr>
              <w:spacing w:line="240" w:lineRule="auto"/>
              <w:rPr>
                <w:rFonts w:ascii="Palatino Linotype" w:hAnsi="Palatino Linotype"/>
                <w:sz w:val="18"/>
                <w:szCs w:val="18"/>
              </w:rPr>
            </w:pPr>
            <w:r w:rsidRPr="00D42CD5">
              <w:rPr>
                <w:rFonts w:ascii="Palatino Linotype" w:hAnsi="Palatino Linotype"/>
                <w:sz w:val="18"/>
                <w:szCs w:val="18"/>
              </w:rPr>
              <w:t>Resv (10 mg/kg/day p.o.) diminished DOX-induced (2 mg/kg b</w:t>
            </w:r>
            <w:r w:rsidR="0004664F">
              <w:rPr>
                <w:rFonts w:ascii="Palatino Linotype" w:hAnsi="Palatino Linotype"/>
                <w:sz w:val="18"/>
                <w:szCs w:val="18"/>
              </w:rPr>
              <w:t>.</w:t>
            </w:r>
            <w:r w:rsidRPr="00D42CD5">
              <w:rPr>
                <w:rFonts w:ascii="Palatino Linotype" w:hAnsi="Palatino Linotype"/>
                <w:sz w:val="18"/>
                <w:szCs w:val="18"/>
              </w:rPr>
              <w:t>w</w:t>
            </w:r>
            <w:r w:rsidR="0004664F">
              <w:rPr>
                <w:rFonts w:ascii="Palatino Linotype" w:hAnsi="Palatino Linotype"/>
                <w:sz w:val="18"/>
                <w:szCs w:val="18"/>
              </w:rPr>
              <w:t>.</w:t>
            </w:r>
            <w:r w:rsidRPr="00D42CD5">
              <w:rPr>
                <w:rFonts w:ascii="Palatino Linotype" w:hAnsi="Palatino Linotype"/>
                <w:sz w:val="18"/>
                <w:szCs w:val="18"/>
              </w:rPr>
              <w:t xml:space="preserve"> six times </w:t>
            </w:r>
            <w:r w:rsidR="009A6D12" w:rsidRPr="00D42CD5">
              <w:rPr>
                <w:rFonts w:ascii="Palatino Linotype" w:hAnsi="Palatino Linotype"/>
                <w:sz w:val="18"/>
                <w:szCs w:val="18"/>
              </w:rPr>
              <w:t>for 2 weeks) losses of the body</w:t>
            </w:r>
            <w:r w:rsidRPr="00D42CD5">
              <w:rPr>
                <w:rFonts w:ascii="Palatino Linotype" w:hAnsi="Palatino Linotype"/>
                <w:sz w:val="18"/>
                <w:szCs w:val="18"/>
              </w:rPr>
              <w:t>-and heart weight. Resv reduced the DOX-induced apoptosis.</w:t>
            </w:r>
          </w:p>
        </w:tc>
        <w:tc>
          <w:tcPr>
            <w:tcW w:w="1106" w:type="dxa"/>
            <w:tcBorders>
              <w:top w:val="single" w:sz="4" w:space="0" w:color="auto"/>
              <w:bottom w:val="single" w:sz="4" w:space="0" w:color="auto"/>
            </w:tcBorders>
          </w:tcPr>
          <w:p w14:paraId="1E6C2283" w14:textId="584543EE"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[50]</w:t>
            </w:r>
          </w:p>
        </w:tc>
      </w:tr>
      <w:tr w:rsidR="00607635" w:rsidRPr="00D42CD5" w14:paraId="16DDF124" w14:textId="77777777" w:rsidTr="009A6D12">
        <w:tc>
          <w:tcPr>
            <w:tcW w:w="2184" w:type="dxa"/>
            <w:tcBorders>
              <w:top w:val="single" w:sz="4" w:space="0" w:color="auto"/>
              <w:bottom w:val="single" w:sz="4" w:space="0" w:color="auto"/>
            </w:tcBorders>
          </w:tcPr>
          <w:p w14:paraId="5D4C78B8"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Doxorubicin (DOX)</w:t>
            </w:r>
          </w:p>
        </w:tc>
        <w:tc>
          <w:tcPr>
            <w:tcW w:w="3122" w:type="dxa"/>
            <w:tcBorders>
              <w:top w:val="single" w:sz="4" w:space="0" w:color="auto"/>
              <w:bottom w:val="single" w:sz="4" w:space="0" w:color="auto"/>
            </w:tcBorders>
          </w:tcPr>
          <w:p w14:paraId="59C012C5"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Nude mouse xenograft model (female BALB/c athymic nude mice) injected MCF-7/adr cells.</w:t>
            </w:r>
          </w:p>
        </w:tc>
        <w:tc>
          <w:tcPr>
            <w:tcW w:w="7054" w:type="dxa"/>
            <w:tcBorders>
              <w:top w:val="single" w:sz="4" w:space="0" w:color="auto"/>
              <w:bottom w:val="single" w:sz="4" w:space="0" w:color="auto"/>
            </w:tcBorders>
          </w:tcPr>
          <w:p w14:paraId="389CE6EF"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Combination of Resv (20 mg/kg p.o. for four weeks) and Dox (4 mg/kg once a week for four weeks) inhibited tumor volume by 60% relative to control with only marginal effects of DOX.</w:t>
            </w:r>
          </w:p>
        </w:tc>
        <w:tc>
          <w:tcPr>
            <w:tcW w:w="1106" w:type="dxa"/>
            <w:tcBorders>
              <w:top w:val="single" w:sz="4" w:space="0" w:color="auto"/>
              <w:bottom w:val="single" w:sz="4" w:space="0" w:color="auto"/>
            </w:tcBorders>
          </w:tcPr>
          <w:p w14:paraId="765430B8" w14:textId="75713163"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[13]</w:t>
            </w:r>
          </w:p>
        </w:tc>
      </w:tr>
      <w:tr w:rsidR="00607635" w:rsidRPr="00D42CD5" w14:paraId="19D1207A" w14:textId="77777777" w:rsidTr="009A6D12">
        <w:tc>
          <w:tcPr>
            <w:tcW w:w="2184" w:type="dxa"/>
            <w:tcBorders>
              <w:top w:val="single" w:sz="4" w:space="0" w:color="auto"/>
              <w:bottom w:val="single" w:sz="4" w:space="0" w:color="auto"/>
            </w:tcBorders>
          </w:tcPr>
          <w:p w14:paraId="5B78B3F0"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lastRenderedPageBreak/>
              <w:t>Temozolomide (TMZ)</w:t>
            </w:r>
          </w:p>
        </w:tc>
        <w:tc>
          <w:tcPr>
            <w:tcW w:w="3122" w:type="dxa"/>
            <w:tcBorders>
              <w:top w:val="single" w:sz="4" w:space="0" w:color="auto"/>
              <w:bottom w:val="single" w:sz="4" w:space="0" w:color="auto"/>
            </w:tcBorders>
          </w:tcPr>
          <w:p w14:paraId="409BF16D"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i/>
                <w:sz w:val="18"/>
                <w:szCs w:val="18"/>
              </w:rPr>
              <w:t>In vivo</w:t>
            </w:r>
            <w:r w:rsidRPr="00D42CD5">
              <w:rPr>
                <w:rFonts w:ascii="Palatino Linotype" w:hAnsi="Palatino Linotype"/>
                <w:sz w:val="18"/>
                <w:szCs w:val="18"/>
              </w:rPr>
              <w:t xml:space="preserve"> mouse xenograft (female nude mice (BALB/</w:t>
            </w:r>
            <w:r w:rsidR="009A6D12" w:rsidRPr="00D42CD5">
              <w:rPr>
                <w:rFonts w:ascii="Palatino Linotype" w:hAnsi="Palatino Linotype"/>
                <w:sz w:val="18"/>
                <w:szCs w:val="18"/>
              </w:rPr>
              <w:t>c nu/nu) injected U87 MG cells.</w:t>
            </w:r>
          </w:p>
        </w:tc>
        <w:tc>
          <w:tcPr>
            <w:tcW w:w="7054" w:type="dxa"/>
            <w:tcBorders>
              <w:top w:val="single" w:sz="4" w:space="0" w:color="auto"/>
              <w:bottom w:val="single" w:sz="4" w:space="0" w:color="auto"/>
            </w:tcBorders>
          </w:tcPr>
          <w:p w14:paraId="3989CA60"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Co-administration of Resv (12.5 mg/kg s.c. daily for 12 days) and TMZ (10 mg/kg s.c. daily for 12 days) reduced tumor volumes significan</w:t>
            </w:r>
            <w:r w:rsidR="009A6D12" w:rsidRPr="00D42CD5">
              <w:rPr>
                <w:rFonts w:ascii="Palatino Linotype" w:hAnsi="Palatino Linotype"/>
                <w:sz w:val="18"/>
                <w:szCs w:val="18"/>
              </w:rPr>
              <w:t>t more than Resv and TMZ alone.</w:t>
            </w:r>
          </w:p>
        </w:tc>
        <w:tc>
          <w:tcPr>
            <w:tcW w:w="1106" w:type="dxa"/>
            <w:tcBorders>
              <w:top w:val="single" w:sz="4" w:space="0" w:color="auto"/>
              <w:bottom w:val="single" w:sz="4" w:space="0" w:color="auto"/>
            </w:tcBorders>
          </w:tcPr>
          <w:p w14:paraId="76258E4D" w14:textId="2B63027C"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[23]</w:t>
            </w:r>
          </w:p>
        </w:tc>
      </w:tr>
      <w:tr w:rsidR="00607635" w:rsidRPr="00D42CD5" w14:paraId="4B67ADA9" w14:textId="77777777" w:rsidTr="009A6D12">
        <w:tc>
          <w:tcPr>
            <w:tcW w:w="2184" w:type="dxa"/>
            <w:tcBorders>
              <w:top w:val="single" w:sz="4" w:space="0" w:color="auto"/>
              <w:bottom w:val="single" w:sz="4" w:space="0" w:color="auto"/>
            </w:tcBorders>
          </w:tcPr>
          <w:p w14:paraId="06D7AF95"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Temozolomide (TMZ)</w:t>
            </w:r>
          </w:p>
        </w:tc>
        <w:tc>
          <w:tcPr>
            <w:tcW w:w="3122" w:type="dxa"/>
            <w:tcBorders>
              <w:top w:val="single" w:sz="4" w:space="0" w:color="auto"/>
              <w:bottom w:val="single" w:sz="4" w:space="0" w:color="auto"/>
            </w:tcBorders>
          </w:tcPr>
          <w:p w14:paraId="1B7790A4"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Glioblastoma orthotopic xenografts in Female BALB/cA nude mice (SHG44 cells).</w:t>
            </w:r>
          </w:p>
        </w:tc>
        <w:tc>
          <w:tcPr>
            <w:tcW w:w="7054" w:type="dxa"/>
            <w:tcBorders>
              <w:top w:val="single" w:sz="4" w:space="0" w:color="auto"/>
              <w:bottom w:val="single" w:sz="4" w:space="0" w:color="auto"/>
            </w:tcBorders>
          </w:tcPr>
          <w:p w14:paraId="54F4AF2E"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The combination of TMZ (68 mg/kg p.o. for 3 days) and Resv (40 mg/kg p.o. daily dose, 20 days) caused a significant reduced tumor size and reduced Ki-67 staining.</w:t>
            </w:r>
          </w:p>
        </w:tc>
        <w:tc>
          <w:tcPr>
            <w:tcW w:w="1106" w:type="dxa"/>
            <w:tcBorders>
              <w:top w:val="single" w:sz="4" w:space="0" w:color="auto"/>
              <w:bottom w:val="single" w:sz="4" w:space="0" w:color="auto"/>
            </w:tcBorders>
          </w:tcPr>
          <w:p w14:paraId="49F15C1D" w14:textId="5C65A3AA"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[25]</w:t>
            </w:r>
          </w:p>
        </w:tc>
      </w:tr>
      <w:tr w:rsidR="00607635" w:rsidRPr="00D42CD5" w14:paraId="7B5564DD" w14:textId="77777777" w:rsidTr="009A6D12">
        <w:tc>
          <w:tcPr>
            <w:tcW w:w="2184" w:type="dxa"/>
            <w:tcBorders>
              <w:top w:val="single" w:sz="4" w:space="0" w:color="auto"/>
              <w:bottom w:val="single" w:sz="4" w:space="0" w:color="auto"/>
            </w:tcBorders>
          </w:tcPr>
          <w:p w14:paraId="637E002A"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Diclofenac or Benfotiamine</w:t>
            </w:r>
          </w:p>
        </w:tc>
        <w:tc>
          <w:tcPr>
            <w:tcW w:w="3122" w:type="dxa"/>
            <w:tcBorders>
              <w:top w:val="single" w:sz="4" w:space="0" w:color="auto"/>
              <w:bottom w:val="single" w:sz="4" w:space="0" w:color="auto"/>
            </w:tcBorders>
          </w:tcPr>
          <w:p w14:paraId="73D927F1"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Anti-nociceptive interactions (female ICR mice)</w:t>
            </w:r>
          </w:p>
        </w:tc>
        <w:tc>
          <w:tcPr>
            <w:tcW w:w="7054" w:type="dxa"/>
            <w:tcBorders>
              <w:top w:val="single" w:sz="4" w:space="0" w:color="auto"/>
              <w:bottom w:val="single" w:sz="4" w:space="0" w:color="auto"/>
            </w:tcBorders>
          </w:tcPr>
          <w:p w14:paraId="6CDE3CD6"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Diclofenac (1.2–56.2 mg/kg, p.o.) and Resv (10–316.2 mg/kg, i.p.) or Benfotiamine (100–707.9 mg/kg, p.o.) and Resv combinations interact synergistically to reverse acetic acid-induced nociception.</w:t>
            </w:r>
          </w:p>
        </w:tc>
        <w:tc>
          <w:tcPr>
            <w:tcW w:w="1106" w:type="dxa"/>
            <w:tcBorders>
              <w:top w:val="single" w:sz="4" w:space="0" w:color="auto"/>
              <w:bottom w:val="single" w:sz="4" w:space="0" w:color="auto"/>
            </w:tcBorders>
          </w:tcPr>
          <w:p w14:paraId="24D0DA5A" w14:textId="7FC478EB"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[51]</w:t>
            </w:r>
          </w:p>
        </w:tc>
      </w:tr>
      <w:tr w:rsidR="00607635" w:rsidRPr="00D42CD5" w14:paraId="5A6230C6" w14:textId="77777777" w:rsidTr="009A6D12">
        <w:tc>
          <w:tcPr>
            <w:tcW w:w="2184" w:type="dxa"/>
            <w:tcBorders>
              <w:top w:val="single" w:sz="4" w:space="0" w:color="auto"/>
              <w:bottom w:val="single" w:sz="4" w:space="0" w:color="auto"/>
            </w:tcBorders>
          </w:tcPr>
          <w:p w14:paraId="160B7F01"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Propofol</w:t>
            </w:r>
          </w:p>
        </w:tc>
        <w:tc>
          <w:tcPr>
            <w:tcW w:w="3122" w:type="dxa"/>
            <w:tcBorders>
              <w:top w:val="single" w:sz="4" w:space="0" w:color="auto"/>
              <w:bottom w:val="single" w:sz="4" w:space="0" w:color="auto"/>
            </w:tcBorders>
          </w:tcPr>
          <w:p w14:paraId="521401A2"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Hepatocyte apoptosis in rats with hepatic ischemia-reperfusion injury.</w:t>
            </w:r>
          </w:p>
        </w:tc>
        <w:tc>
          <w:tcPr>
            <w:tcW w:w="7054" w:type="dxa"/>
            <w:tcBorders>
              <w:top w:val="single" w:sz="4" w:space="0" w:color="auto"/>
              <w:bottom w:val="single" w:sz="4" w:space="0" w:color="auto"/>
            </w:tcBorders>
          </w:tcPr>
          <w:p w14:paraId="648F8D80" w14:textId="5E97F937" w:rsidR="00607635" w:rsidRPr="00D42CD5" w:rsidRDefault="00607635" w:rsidP="00526608">
            <w:pPr>
              <w:spacing w:line="240" w:lineRule="auto"/>
              <w:rPr>
                <w:rFonts w:ascii="Palatino Linotype" w:hAnsi="Palatino Linotype"/>
                <w:sz w:val="18"/>
                <w:szCs w:val="18"/>
              </w:rPr>
            </w:pPr>
            <w:r w:rsidRPr="00D42CD5">
              <w:rPr>
                <w:rFonts w:ascii="Palatino Linotype" w:hAnsi="Palatino Linotype"/>
                <w:sz w:val="18"/>
                <w:szCs w:val="18"/>
              </w:rPr>
              <w:t>Propofol (10 or 20 mg</w:t>
            </w:r>
            <w:r w:rsidR="00526608" w:rsidRPr="00D42CD5">
              <w:rPr>
                <w:rFonts w:ascii="Palatino Linotype" w:hAnsi="Palatino Linotype"/>
                <w:sz w:val="18"/>
                <w:szCs w:val="18"/>
              </w:rPr>
              <w:t>·</w:t>
            </w:r>
            <w:r w:rsidRPr="00D42CD5">
              <w:rPr>
                <w:rFonts w:ascii="Palatino Linotype" w:hAnsi="Palatino Linotype"/>
                <w:sz w:val="18"/>
                <w:szCs w:val="18"/>
              </w:rPr>
              <w:t>kg</w:t>
            </w:r>
            <w:r w:rsidR="00526608" w:rsidRPr="00D42CD5">
              <w:rPr>
                <w:rFonts w:ascii="Palatino Linotype" w:hAnsi="Palatino Linotype"/>
                <w:sz w:val="18"/>
                <w:szCs w:val="18"/>
                <w:vertAlign w:val="superscript"/>
              </w:rPr>
              <w:t>−</w:t>
            </w:r>
            <w:r w:rsidRPr="00D42CD5">
              <w:rPr>
                <w:rFonts w:ascii="Palatino Linotype" w:hAnsi="Palatino Linotype"/>
                <w:sz w:val="18"/>
                <w:szCs w:val="18"/>
                <w:vertAlign w:val="superscript"/>
              </w:rPr>
              <w:t>1</w:t>
            </w:r>
            <w:r w:rsidR="00526608" w:rsidRPr="00D42CD5">
              <w:rPr>
                <w:rFonts w:ascii="Palatino Linotype" w:hAnsi="Palatino Linotype"/>
                <w:sz w:val="18"/>
                <w:szCs w:val="18"/>
              </w:rPr>
              <w:t>·</w:t>
            </w:r>
            <w:r w:rsidRPr="00D42CD5">
              <w:rPr>
                <w:rFonts w:ascii="Palatino Linotype" w:hAnsi="Palatino Linotype"/>
                <w:sz w:val="18"/>
                <w:szCs w:val="18"/>
              </w:rPr>
              <w:t>h</w:t>
            </w:r>
            <w:r w:rsidR="00526608" w:rsidRPr="00D42CD5">
              <w:rPr>
                <w:rFonts w:ascii="Palatino Linotype" w:hAnsi="Palatino Linotype"/>
                <w:sz w:val="18"/>
                <w:szCs w:val="18"/>
                <w:vertAlign w:val="superscript"/>
              </w:rPr>
              <w:t>−</w:t>
            </w:r>
            <w:r w:rsidRPr="00D42CD5">
              <w:rPr>
                <w:rFonts w:ascii="Palatino Linotype" w:hAnsi="Palatino Linotype"/>
                <w:sz w:val="18"/>
                <w:szCs w:val="18"/>
                <w:vertAlign w:val="superscript"/>
              </w:rPr>
              <w:t>1</w:t>
            </w:r>
            <w:r w:rsidRPr="00D42CD5">
              <w:rPr>
                <w:rFonts w:ascii="Palatino Linotype" w:hAnsi="Palatino Linotype"/>
                <w:sz w:val="18"/>
                <w:szCs w:val="18"/>
              </w:rPr>
              <w:t>) and Resv (10 or 20 mg/kg) alone or in combination all significantly alleviated the hepatic pathologie</w:t>
            </w:r>
            <w:r w:rsidR="00526608" w:rsidRPr="00D42CD5">
              <w:rPr>
                <w:rFonts w:ascii="Palatino Linotype" w:hAnsi="Palatino Linotype"/>
                <w:sz w:val="18"/>
                <w:szCs w:val="18"/>
              </w:rPr>
              <w:t>s, lowered the apoptosis index.</w:t>
            </w:r>
          </w:p>
        </w:tc>
        <w:tc>
          <w:tcPr>
            <w:tcW w:w="1106" w:type="dxa"/>
            <w:tcBorders>
              <w:top w:val="single" w:sz="4" w:space="0" w:color="auto"/>
              <w:bottom w:val="single" w:sz="4" w:space="0" w:color="auto"/>
            </w:tcBorders>
          </w:tcPr>
          <w:p w14:paraId="723445AF" w14:textId="570D5DD3"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[52]</w:t>
            </w:r>
          </w:p>
        </w:tc>
      </w:tr>
      <w:tr w:rsidR="00607635" w:rsidRPr="00D42CD5" w14:paraId="70EAA2B3" w14:textId="77777777" w:rsidTr="009A6D12">
        <w:tc>
          <w:tcPr>
            <w:tcW w:w="2184" w:type="dxa"/>
            <w:tcBorders>
              <w:top w:val="single" w:sz="4" w:space="0" w:color="auto"/>
              <w:bottom w:val="single" w:sz="4" w:space="0" w:color="auto"/>
            </w:tcBorders>
          </w:tcPr>
          <w:p w14:paraId="03F612D8"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Atorvastatin</w:t>
            </w:r>
          </w:p>
        </w:tc>
        <w:tc>
          <w:tcPr>
            <w:tcW w:w="3122" w:type="dxa"/>
            <w:tcBorders>
              <w:top w:val="single" w:sz="4" w:space="0" w:color="auto"/>
              <w:bottom w:val="single" w:sz="4" w:space="0" w:color="auto"/>
            </w:tcBorders>
          </w:tcPr>
          <w:p w14:paraId="123DA610"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Anti-atherogenic effect of mild statin treatment in female APOE*3-Leiden.CETP mice.</w:t>
            </w:r>
          </w:p>
        </w:tc>
        <w:tc>
          <w:tcPr>
            <w:tcW w:w="7054" w:type="dxa"/>
            <w:tcBorders>
              <w:top w:val="single" w:sz="4" w:space="0" w:color="auto"/>
              <w:bottom w:val="single" w:sz="4" w:space="0" w:color="auto"/>
            </w:tcBorders>
          </w:tcPr>
          <w:p w14:paraId="62187320"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 xml:space="preserve">Resv (0.01% </w:t>
            </w:r>
            <w:r w:rsidRPr="00D42CD5">
              <w:rPr>
                <w:rFonts w:ascii="Palatino Linotype" w:hAnsi="Palatino Linotype"/>
                <w:i/>
                <w:sz w:val="18"/>
                <w:szCs w:val="18"/>
              </w:rPr>
              <w:t>w</w:t>
            </w:r>
            <w:r w:rsidRPr="00D42CD5">
              <w:rPr>
                <w:rFonts w:ascii="Palatino Linotype" w:hAnsi="Palatino Linotype"/>
                <w:sz w:val="18"/>
                <w:szCs w:val="18"/>
              </w:rPr>
              <w:t>/</w:t>
            </w:r>
            <w:r w:rsidRPr="00D42CD5">
              <w:rPr>
                <w:rFonts w:ascii="Palatino Linotype" w:hAnsi="Palatino Linotype"/>
                <w:i/>
                <w:sz w:val="18"/>
                <w:szCs w:val="18"/>
              </w:rPr>
              <w:t>w</w:t>
            </w:r>
            <w:r w:rsidRPr="00D42CD5">
              <w:rPr>
                <w:rFonts w:ascii="Palatino Linotype" w:hAnsi="Palatino Linotype"/>
                <w:sz w:val="18"/>
                <w:szCs w:val="18"/>
              </w:rPr>
              <w:t xml:space="preserve">; 11 mg/kg/day) does not add to the anti-atherogenic effect of atorvastatin (0.0018% </w:t>
            </w:r>
            <w:r w:rsidRPr="00D42CD5">
              <w:rPr>
                <w:rFonts w:ascii="Palatino Linotype" w:hAnsi="Palatino Linotype"/>
                <w:i/>
                <w:sz w:val="18"/>
                <w:szCs w:val="18"/>
              </w:rPr>
              <w:t>w</w:t>
            </w:r>
            <w:r w:rsidRPr="00D42CD5">
              <w:rPr>
                <w:rFonts w:ascii="Palatino Linotype" w:hAnsi="Palatino Linotype"/>
                <w:sz w:val="18"/>
                <w:szCs w:val="18"/>
              </w:rPr>
              <w:t>/</w:t>
            </w:r>
            <w:r w:rsidRPr="00D42CD5">
              <w:rPr>
                <w:rFonts w:ascii="Palatino Linotype" w:hAnsi="Palatino Linotype"/>
                <w:i/>
                <w:sz w:val="18"/>
                <w:szCs w:val="18"/>
              </w:rPr>
              <w:t>w</w:t>
            </w:r>
            <w:r w:rsidRPr="00D42CD5">
              <w:rPr>
                <w:rFonts w:ascii="Palatino Linotype" w:hAnsi="Palatino Linotype"/>
                <w:sz w:val="18"/>
                <w:szCs w:val="18"/>
              </w:rPr>
              <w:t xml:space="preserve">; 2 mg/kg/day, increased to 0.0027% </w:t>
            </w:r>
            <w:r w:rsidRPr="00D42CD5">
              <w:rPr>
                <w:rFonts w:ascii="Palatino Linotype" w:hAnsi="Palatino Linotype"/>
                <w:i/>
                <w:sz w:val="18"/>
                <w:szCs w:val="18"/>
              </w:rPr>
              <w:t>w</w:t>
            </w:r>
            <w:r w:rsidRPr="00D42CD5">
              <w:rPr>
                <w:rFonts w:ascii="Palatino Linotype" w:hAnsi="Palatino Linotype"/>
                <w:sz w:val="18"/>
                <w:szCs w:val="18"/>
              </w:rPr>
              <w:t>/</w:t>
            </w:r>
            <w:r w:rsidRPr="00D42CD5">
              <w:rPr>
                <w:rFonts w:ascii="Palatino Linotype" w:hAnsi="Palatino Linotype"/>
                <w:i/>
                <w:sz w:val="18"/>
                <w:szCs w:val="18"/>
              </w:rPr>
              <w:t>w</w:t>
            </w:r>
            <w:r w:rsidRPr="00D42CD5">
              <w:rPr>
                <w:rFonts w:ascii="Palatino Linotype" w:hAnsi="Palatino Linotype"/>
                <w:sz w:val="18"/>
                <w:szCs w:val="18"/>
              </w:rPr>
              <w:t>; 3 mg/kg/day after four weeks) when treated in combination.</w:t>
            </w:r>
          </w:p>
        </w:tc>
        <w:tc>
          <w:tcPr>
            <w:tcW w:w="1106" w:type="dxa"/>
            <w:tcBorders>
              <w:top w:val="single" w:sz="4" w:space="0" w:color="auto"/>
              <w:bottom w:val="single" w:sz="4" w:space="0" w:color="auto"/>
            </w:tcBorders>
          </w:tcPr>
          <w:p w14:paraId="5F057F1F" w14:textId="00417740"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[53]</w:t>
            </w:r>
          </w:p>
        </w:tc>
      </w:tr>
      <w:tr w:rsidR="00607635" w:rsidRPr="00D42CD5" w14:paraId="355C40A0" w14:textId="77777777" w:rsidTr="009A6D12">
        <w:tc>
          <w:tcPr>
            <w:tcW w:w="2184" w:type="dxa"/>
            <w:tcBorders>
              <w:top w:val="single" w:sz="4" w:space="0" w:color="auto"/>
              <w:bottom w:val="single" w:sz="4" w:space="0" w:color="auto"/>
            </w:tcBorders>
          </w:tcPr>
          <w:p w14:paraId="74709014"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Metformin and hydroxymethylbutyrate (HMB)</w:t>
            </w:r>
          </w:p>
        </w:tc>
        <w:tc>
          <w:tcPr>
            <w:tcW w:w="3122" w:type="dxa"/>
            <w:tcBorders>
              <w:top w:val="single" w:sz="4" w:space="0" w:color="auto"/>
              <w:bottom w:val="single" w:sz="4" w:space="0" w:color="auto"/>
            </w:tcBorders>
          </w:tcPr>
          <w:p w14:paraId="1D545491"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Insulin sensitivity db/db mice</w:t>
            </w:r>
          </w:p>
        </w:tc>
        <w:tc>
          <w:tcPr>
            <w:tcW w:w="7054" w:type="dxa"/>
            <w:tcBorders>
              <w:top w:val="single" w:sz="4" w:space="0" w:color="auto"/>
              <w:bottom w:val="single" w:sz="4" w:space="0" w:color="auto"/>
            </w:tcBorders>
          </w:tcPr>
          <w:p w14:paraId="473CF78C"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By combining low metformin exposures (0.25 or 0.75 g/kg diet) with Resv (12.5 mg/kg diet) + HMB (2 g/kg diet) significantly reduce t</w:t>
            </w:r>
            <w:r w:rsidR="009A6D12" w:rsidRPr="00D42CD5">
              <w:rPr>
                <w:rFonts w:ascii="Palatino Linotype" w:hAnsi="Palatino Linotype"/>
                <w:sz w:val="18"/>
                <w:szCs w:val="18"/>
              </w:rPr>
              <w:t>he insulin sensitivity in mice.</w:t>
            </w:r>
          </w:p>
        </w:tc>
        <w:tc>
          <w:tcPr>
            <w:tcW w:w="1106" w:type="dxa"/>
            <w:tcBorders>
              <w:top w:val="single" w:sz="4" w:space="0" w:color="auto"/>
              <w:bottom w:val="single" w:sz="4" w:space="0" w:color="auto"/>
            </w:tcBorders>
          </w:tcPr>
          <w:p w14:paraId="08F18A88" w14:textId="1149E1D1"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[38]</w:t>
            </w:r>
          </w:p>
        </w:tc>
      </w:tr>
      <w:tr w:rsidR="00607635" w:rsidRPr="00D42CD5" w14:paraId="6F92B624" w14:textId="77777777" w:rsidTr="009A6D12">
        <w:tc>
          <w:tcPr>
            <w:tcW w:w="2184" w:type="dxa"/>
            <w:tcBorders>
              <w:top w:val="single" w:sz="4" w:space="0" w:color="auto"/>
              <w:bottom w:val="single" w:sz="4" w:space="0" w:color="auto"/>
            </w:tcBorders>
          </w:tcPr>
          <w:p w14:paraId="2F27FCF6"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Phenelzine</w:t>
            </w:r>
          </w:p>
        </w:tc>
        <w:tc>
          <w:tcPr>
            <w:tcW w:w="3122" w:type="dxa"/>
            <w:tcBorders>
              <w:top w:val="single" w:sz="4" w:space="0" w:color="auto"/>
              <w:bottom w:val="single" w:sz="4" w:space="0" w:color="auto"/>
            </w:tcBorders>
          </w:tcPr>
          <w:p w14:paraId="2C20441B"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Mice (C57Bl6/J wild-type) were fed a very-high-fat diet (VHFD)</w:t>
            </w:r>
          </w:p>
        </w:tc>
        <w:tc>
          <w:tcPr>
            <w:tcW w:w="7054" w:type="dxa"/>
            <w:tcBorders>
              <w:top w:val="single" w:sz="4" w:space="0" w:color="auto"/>
              <w:bottom w:val="single" w:sz="4" w:space="0" w:color="auto"/>
            </w:tcBorders>
          </w:tcPr>
          <w:p w14:paraId="6CE1985F" w14:textId="53BD3692"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The altered glucose tolerance and the increased fat body composition of VHFD-fed mice w</w:t>
            </w:r>
            <w:r w:rsidR="00526608" w:rsidRPr="00D42CD5">
              <w:rPr>
                <w:rFonts w:ascii="Palatino Linotype" w:hAnsi="Palatino Linotype"/>
                <w:sz w:val="18"/>
                <w:szCs w:val="18"/>
              </w:rPr>
              <w:t>ere not reversed by Resv (0.003</w:t>
            </w:r>
            <w:r w:rsidRPr="00D42CD5">
              <w:rPr>
                <w:rFonts w:ascii="Palatino Linotype" w:hAnsi="Palatino Linotype"/>
                <w:sz w:val="18"/>
                <w:szCs w:val="18"/>
              </w:rPr>
              <w:t>% in the drinking</w:t>
            </w:r>
            <w:r w:rsidR="00526608" w:rsidRPr="00D42CD5">
              <w:rPr>
                <w:rFonts w:ascii="Palatino Linotype" w:hAnsi="Palatino Linotype"/>
                <w:sz w:val="18"/>
                <w:szCs w:val="18"/>
              </w:rPr>
              <w:t xml:space="preserve"> water) and/or phenelzine (0.02</w:t>
            </w:r>
            <w:r w:rsidRPr="00D42CD5">
              <w:rPr>
                <w:rFonts w:ascii="Palatino Linotype" w:hAnsi="Palatino Linotype"/>
                <w:sz w:val="18"/>
                <w:szCs w:val="18"/>
              </w:rPr>
              <w:t>% in the drinking water).</w:t>
            </w:r>
          </w:p>
        </w:tc>
        <w:tc>
          <w:tcPr>
            <w:tcW w:w="1106" w:type="dxa"/>
            <w:tcBorders>
              <w:top w:val="single" w:sz="4" w:space="0" w:color="auto"/>
              <w:bottom w:val="single" w:sz="4" w:space="0" w:color="auto"/>
            </w:tcBorders>
          </w:tcPr>
          <w:p w14:paraId="259F692D" w14:textId="198CB3CF"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[54]</w:t>
            </w:r>
          </w:p>
        </w:tc>
      </w:tr>
      <w:tr w:rsidR="00607635" w:rsidRPr="00D42CD5" w14:paraId="1C37C93D" w14:textId="77777777" w:rsidTr="009A6D12">
        <w:tc>
          <w:tcPr>
            <w:tcW w:w="2184" w:type="dxa"/>
            <w:tcBorders>
              <w:top w:val="single" w:sz="4" w:space="0" w:color="auto"/>
              <w:bottom w:val="single" w:sz="8" w:space="0" w:color="auto"/>
            </w:tcBorders>
          </w:tcPr>
          <w:p w14:paraId="6A627844" w14:textId="77777777"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sz w:val="18"/>
                <w:szCs w:val="18"/>
              </w:rPr>
              <w:t>Hydralazine</w:t>
            </w:r>
          </w:p>
        </w:tc>
        <w:tc>
          <w:tcPr>
            <w:tcW w:w="3122" w:type="dxa"/>
            <w:tcBorders>
              <w:top w:val="single" w:sz="4" w:space="0" w:color="auto"/>
              <w:bottom w:val="single" w:sz="8" w:space="0" w:color="auto"/>
            </w:tcBorders>
          </w:tcPr>
          <w:p w14:paraId="5EACA5D6" w14:textId="77777777" w:rsidR="00607635" w:rsidRPr="00D42CD5" w:rsidRDefault="00607635" w:rsidP="003A5D68">
            <w:pPr>
              <w:spacing w:line="240" w:lineRule="auto"/>
              <w:rPr>
                <w:rFonts w:ascii="Palatino Linotype" w:hAnsi="Palatino Linotype"/>
                <w:sz w:val="18"/>
                <w:szCs w:val="18"/>
              </w:rPr>
            </w:pPr>
            <w:r w:rsidRPr="00D42CD5">
              <w:rPr>
                <w:rFonts w:ascii="Palatino Linotype" w:hAnsi="Palatino Linotype"/>
                <w:sz w:val="18"/>
                <w:szCs w:val="18"/>
              </w:rPr>
              <w:t>Hypertension-induced cardiovascular dysfunction in spontaneously hypertensive rats (Wistar–Kyoto rats)</w:t>
            </w:r>
          </w:p>
        </w:tc>
        <w:tc>
          <w:tcPr>
            <w:tcW w:w="7054" w:type="dxa"/>
            <w:tcBorders>
              <w:top w:val="single" w:sz="4" w:space="0" w:color="auto"/>
              <w:bottom w:val="single" w:sz="8" w:space="0" w:color="auto"/>
            </w:tcBorders>
          </w:tcPr>
          <w:p w14:paraId="2062FA7B" w14:textId="228CED44" w:rsidR="00607635" w:rsidRPr="00D42CD5" w:rsidRDefault="00607635" w:rsidP="00130711">
            <w:pPr>
              <w:spacing w:line="240" w:lineRule="auto"/>
              <w:rPr>
                <w:rFonts w:ascii="Palatino Linotype" w:hAnsi="Palatino Linotype"/>
                <w:sz w:val="18"/>
                <w:szCs w:val="18"/>
              </w:rPr>
            </w:pPr>
            <w:r w:rsidRPr="00D42CD5">
              <w:rPr>
                <w:rFonts w:ascii="Palatino Linotype" w:hAnsi="Palatino Linotype"/>
                <w:sz w:val="18"/>
                <w:szCs w:val="18"/>
              </w:rPr>
              <w:t>Combination of Resv (2.5</w:t>
            </w:r>
            <w:r w:rsidR="00526608" w:rsidRPr="00D42CD5">
              <w:rPr>
                <w:rFonts w:ascii="Palatino Linotype" w:hAnsi="Palatino Linotype"/>
                <w:sz w:val="18"/>
                <w:szCs w:val="18"/>
              </w:rPr>
              <w:t xml:space="preserve"> </w:t>
            </w:r>
            <w:r w:rsidRPr="00D42CD5">
              <w:rPr>
                <w:rFonts w:ascii="Palatino Linotype" w:hAnsi="Palatino Linotype"/>
                <w:sz w:val="18"/>
                <w:szCs w:val="18"/>
              </w:rPr>
              <w:t>mg</w:t>
            </w:r>
            <w:r w:rsidR="00130711" w:rsidRPr="00D42CD5">
              <w:rPr>
                <w:rFonts w:ascii="Palatino Linotype" w:eastAsiaTheme="minorEastAsia" w:hAnsi="Palatino Linotype"/>
                <w:sz w:val="18"/>
                <w:szCs w:val="18"/>
                <w:lang w:eastAsia="zh-CN"/>
              </w:rPr>
              <w:t>/</w:t>
            </w:r>
            <w:r w:rsidRPr="00D42CD5">
              <w:rPr>
                <w:rFonts w:ascii="Palatino Linotype" w:hAnsi="Palatino Linotype"/>
                <w:sz w:val="18"/>
                <w:szCs w:val="18"/>
              </w:rPr>
              <w:t xml:space="preserve">kg per day) with hydralazine (25 </w:t>
            </w:r>
            <w:r w:rsidR="00526608" w:rsidRPr="00D42CD5">
              <w:rPr>
                <w:rFonts w:ascii="Palatino Linotype" w:hAnsi="Palatino Linotype"/>
                <w:sz w:val="18"/>
                <w:szCs w:val="18"/>
              </w:rPr>
              <w:t>mg</w:t>
            </w:r>
            <w:r w:rsidR="00130711" w:rsidRPr="00D42CD5">
              <w:rPr>
                <w:rFonts w:ascii="Palatino Linotype" w:hAnsi="Palatino Linotype"/>
                <w:sz w:val="18"/>
                <w:szCs w:val="18"/>
              </w:rPr>
              <w:t>/</w:t>
            </w:r>
            <w:r w:rsidR="00526608" w:rsidRPr="00D42CD5">
              <w:rPr>
                <w:rFonts w:ascii="Palatino Linotype" w:hAnsi="Palatino Linotype"/>
                <w:sz w:val="18"/>
                <w:szCs w:val="18"/>
              </w:rPr>
              <w:t>kg</w:t>
            </w:r>
            <w:r w:rsidRPr="00D42CD5">
              <w:rPr>
                <w:rFonts w:ascii="Palatino Linotype" w:hAnsi="Palatino Linotype"/>
                <w:sz w:val="18"/>
                <w:szCs w:val="18"/>
              </w:rPr>
              <w:t xml:space="preserve"> per day) for eight weeks, was more effective than Resv or hydralazine alone in improving the overall cardiovascular parameters (blood pressure, cardiac structure and function).</w:t>
            </w:r>
          </w:p>
        </w:tc>
        <w:tc>
          <w:tcPr>
            <w:tcW w:w="1106" w:type="dxa"/>
            <w:tcBorders>
              <w:top w:val="single" w:sz="4" w:space="0" w:color="auto"/>
              <w:bottom w:val="single" w:sz="8" w:space="0" w:color="auto"/>
            </w:tcBorders>
          </w:tcPr>
          <w:p w14:paraId="102FFE34" w14:textId="02B639A2" w:rsidR="00607635" w:rsidRPr="00D42CD5" w:rsidRDefault="00607635" w:rsidP="003A5D68">
            <w:pPr>
              <w:spacing w:line="240" w:lineRule="auto"/>
              <w:jc w:val="center"/>
              <w:rPr>
                <w:rFonts w:ascii="Palatino Linotype" w:hAnsi="Palatino Linotype"/>
                <w:sz w:val="18"/>
                <w:szCs w:val="18"/>
              </w:rPr>
            </w:pPr>
            <w:r w:rsidRPr="00D42CD5">
              <w:rPr>
                <w:rFonts w:ascii="Palatino Linotype" w:hAnsi="Palatino Linotype"/>
                <w:noProof/>
                <w:sz w:val="18"/>
                <w:szCs w:val="18"/>
              </w:rPr>
              <w:t>[55]</w:t>
            </w:r>
          </w:p>
        </w:tc>
      </w:tr>
    </w:tbl>
    <w:p w14:paraId="232FF36B" w14:textId="77777777" w:rsidR="007668E2" w:rsidRPr="00D42CD5" w:rsidRDefault="007668E2" w:rsidP="00607635">
      <w:pPr>
        <w:adjustRightInd w:val="0"/>
        <w:snapToGrid w:val="0"/>
        <w:rPr>
          <w:rFonts w:ascii="Palatino Linotype" w:hAnsi="Palatino Linotype"/>
        </w:rPr>
        <w:sectPr w:rsidR="007668E2" w:rsidRPr="00D42CD5" w:rsidSect="007668E2">
          <w:headerReference w:type="even" r:id="rId8"/>
          <w:headerReference w:type="default" r:id="rId9"/>
          <w:headerReference w:type="first" r:id="rId10"/>
          <w:type w:val="continuous"/>
          <w:pgSz w:w="16838" w:h="11906" w:orient="landscape" w:code="9"/>
          <w:pgMar w:top="1418" w:right="1531" w:bottom="1077" w:left="1531" w:header="1021" w:footer="851" w:gutter="0"/>
          <w:pgNumType w:start="1"/>
          <w:cols w:space="425"/>
          <w:titlePg/>
          <w:docGrid w:type="lines" w:linePitch="326"/>
        </w:sectPr>
      </w:pPr>
    </w:p>
    <w:p w14:paraId="019A0393" w14:textId="77777777" w:rsidR="00607635" w:rsidRPr="00D42CD5" w:rsidRDefault="00607635" w:rsidP="00607635">
      <w:pPr>
        <w:pStyle w:val="MDPI21heading1"/>
      </w:pPr>
      <w:r w:rsidRPr="00D42CD5">
        <w:lastRenderedPageBreak/>
        <w:t>References</w:t>
      </w:r>
    </w:p>
    <w:p w14:paraId="0C87DE9F" w14:textId="2F57E382"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Mao, Q.Q.; Bai, Y.; Lin, Y.W.; Zheng, X.Y.; Qin, J.; Yang, K.; Xie, L.P. Resveratrol confers resistance against taxol via induction of cell cycle arrest in human cancer cell lines. </w:t>
      </w:r>
      <w:r w:rsidRPr="00D42CD5">
        <w:rPr>
          <w:rFonts w:ascii="Palatino Linotype" w:hAnsi="Palatino Linotype"/>
          <w:i/>
          <w:sz w:val="18"/>
          <w:szCs w:val="18"/>
        </w:rPr>
        <w:t xml:space="preserve">Mol. Nutr. Food Res. </w:t>
      </w:r>
      <w:r w:rsidRPr="00D42CD5">
        <w:rPr>
          <w:rFonts w:ascii="Palatino Linotype" w:hAnsi="Palatino Linotype"/>
          <w:b/>
          <w:sz w:val="18"/>
          <w:szCs w:val="18"/>
        </w:rPr>
        <w:t>2010</w:t>
      </w:r>
      <w:r w:rsidRPr="00D42CD5">
        <w:rPr>
          <w:rFonts w:ascii="Palatino Linotype" w:hAnsi="Palatino Linotype"/>
          <w:sz w:val="18"/>
          <w:szCs w:val="18"/>
        </w:rPr>
        <w:t xml:space="preserve">, </w:t>
      </w:r>
      <w:r w:rsidRPr="00D42CD5">
        <w:rPr>
          <w:rFonts w:ascii="Palatino Linotype" w:hAnsi="Palatino Linotype"/>
          <w:i/>
          <w:sz w:val="18"/>
          <w:szCs w:val="18"/>
        </w:rPr>
        <w:t>54</w:t>
      </w:r>
      <w:r w:rsidRPr="00D42CD5">
        <w:rPr>
          <w:rFonts w:ascii="Palatino Linotype" w:hAnsi="Palatino Linotype"/>
          <w:sz w:val="18"/>
          <w:szCs w:val="18"/>
        </w:rPr>
        <w:t>, 1574–1584.</w:t>
      </w:r>
    </w:p>
    <w:p w14:paraId="5374206D" w14:textId="26B02A6F"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pacing w:val="-4"/>
          <w:sz w:val="18"/>
          <w:szCs w:val="18"/>
        </w:rPr>
      </w:pPr>
      <w:r w:rsidRPr="00D42CD5">
        <w:rPr>
          <w:rFonts w:ascii="Palatino Linotype" w:hAnsi="Palatino Linotype"/>
          <w:spacing w:val="-4"/>
          <w:sz w:val="18"/>
          <w:szCs w:val="18"/>
        </w:rPr>
        <w:t xml:space="preserve">Zhan, Y.; Chen, Y.; Liu, R.; Zhang, H.; Zhang, Y. Potentiation of paclitaxel activity by curcumin in human breast cancer cell by modulating apoptosis and inhibiting EGFR signaling. </w:t>
      </w:r>
      <w:r w:rsidRPr="00D42CD5">
        <w:rPr>
          <w:rFonts w:ascii="Palatino Linotype" w:hAnsi="Palatino Linotype"/>
          <w:i/>
          <w:spacing w:val="-4"/>
          <w:sz w:val="18"/>
          <w:szCs w:val="18"/>
        </w:rPr>
        <w:t xml:space="preserve">Arch. Pharm. Res. </w:t>
      </w:r>
      <w:r w:rsidR="0007143A" w:rsidRPr="00D42CD5">
        <w:rPr>
          <w:rFonts w:ascii="Palatino Linotype" w:hAnsi="Palatino Linotype"/>
          <w:b/>
          <w:spacing w:val="-4"/>
          <w:sz w:val="18"/>
          <w:szCs w:val="18"/>
        </w:rPr>
        <w:t>2014</w:t>
      </w:r>
      <w:r w:rsidR="0007143A" w:rsidRPr="00D42CD5">
        <w:rPr>
          <w:rFonts w:ascii="Palatino Linotype" w:hAnsi="Palatino Linotype"/>
          <w:spacing w:val="-4"/>
          <w:sz w:val="18"/>
          <w:szCs w:val="18"/>
        </w:rPr>
        <w:t>, 37, 1086–1095</w:t>
      </w:r>
      <w:r w:rsidRPr="00D42CD5">
        <w:rPr>
          <w:rFonts w:ascii="Palatino Linotype" w:hAnsi="Palatino Linotype"/>
          <w:spacing w:val="-4"/>
          <w:sz w:val="18"/>
          <w:szCs w:val="18"/>
        </w:rPr>
        <w:t>.</w:t>
      </w:r>
    </w:p>
    <w:p w14:paraId="290CD073"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Olgun, Y.; Altun, Z.; Aktas, S.; Ercetin, P.; Kirkim, G.; Kiray, M.; Bagriyanik, A.; Ozogul, C.; Serbetcioglu, B.; Guneri, E.A. Molecular mechanisms of protective effect of resveratrol against cisplatinium induced ototoxicity. </w:t>
      </w:r>
      <w:r w:rsidRPr="00D42CD5">
        <w:rPr>
          <w:rFonts w:ascii="Palatino Linotype" w:hAnsi="Palatino Linotype"/>
          <w:i/>
          <w:sz w:val="18"/>
          <w:szCs w:val="18"/>
        </w:rPr>
        <w:t xml:space="preserve">J. Int. Adv. Otol.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9</w:t>
      </w:r>
      <w:r w:rsidRPr="00D42CD5">
        <w:rPr>
          <w:rFonts w:ascii="Palatino Linotype" w:hAnsi="Palatino Linotype"/>
          <w:sz w:val="18"/>
          <w:szCs w:val="18"/>
        </w:rPr>
        <w:t>, 145–152.</w:t>
      </w:r>
    </w:p>
    <w:p w14:paraId="6BA59BA6"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Nessa, M.U.; Beale, P.; Chan, C.; Yu, J.Q.; Huq, F. Combinations of resveratrol, cisplatin and oxaliplatin applied to human ovarian cancer cells. </w:t>
      </w:r>
      <w:r w:rsidRPr="00D42CD5">
        <w:rPr>
          <w:rFonts w:ascii="Palatino Linotype" w:hAnsi="Palatino Linotype"/>
          <w:i/>
          <w:sz w:val="18"/>
          <w:szCs w:val="18"/>
        </w:rPr>
        <w:t xml:space="preserve">Anticancer Res.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32</w:t>
      </w:r>
      <w:r w:rsidRPr="00D42CD5">
        <w:rPr>
          <w:rFonts w:ascii="Palatino Linotype" w:hAnsi="Palatino Linotype"/>
          <w:sz w:val="18"/>
          <w:szCs w:val="18"/>
        </w:rPr>
        <w:t>, 53–59.</w:t>
      </w:r>
    </w:p>
    <w:p w14:paraId="4B512145" w14:textId="4F589F11"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Kaminski, B.M.; Weigert, A.; Scherzberg, M.C.; Ley, S.; Gilbert, B.; Brecht, K.; Brune, B.; Steinhilber, D.; Stein, J.; Ulrich-Ruckert, S. Resveratrol-induced potentiation of the antitumor effects of oxaliplatin is accompanied by an altered cytokine profile of human monocyte-derived macrophages. </w:t>
      </w:r>
      <w:r w:rsidRPr="00D42CD5">
        <w:rPr>
          <w:rFonts w:ascii="Palatino Linotype" w:hAnsi="Palatino Linotype"/>
          <w:i/>
          <w:sz w:val="18"/>
          <w:szCs w:val="18"/>
        </w:rPr>
        <w:t xml:space="preserve">Apoptosis </w:t>
      </w:r>
      <w:r w:rsidRPr="00D42CD5">
        <w:rPr>
          <w:rFonts w:ascii="Palatino Linotype" w:hAnsi="Palatino Linotype"/>
          <w:b/>
          <w:sz w:val="18"/>
          <w:szCs w:val="18"/>
        </w:rPr>
        <w:t>2014</w:t>
      </w:r>
      <w:r w:rsidRPr="00D42CD5">
        <w:rPr>
          <w:rFonts w:ascii="Palatino Linotype" w:hAnsi="Palatino Linotype"/>
          <w:sz w:val="18"/>
          <w:szCs w:val="18"/>
        </w:rPr>
        <w:t xml:space="preserve">, </w:t>
      </w:r>
      <w:r w:rsidR="0007143A" w:rsidRPr="00D42CD5">
        <w:rPr>
          <w:rFonts w:ascii="Palatino Linotype" w:hAnsi="Palatino Linotype"/>
          <w:sz w:val="18"/>
          <w:szCs w:val="18"/>
        </w:rPr>
        <w:br/>
      </w:r>
      <w:r w:rsidRPr="00D42CD5">
        <w:rPr>
          <w:rFonts w:ascii="Palatino Linotype" w:hAnsi="Palatino Linotype"/>
          <w:i/>
          <w:sz w:val="18"/>
          <w:szCs w:val="18"/>
        </w:rPr>
        <w:t>19</w:t>
      </w:r>
      <w:r w:rsidRPr="00D42CD5">
        <w:rPr>
          <w:rFonts w:ascii="Palatino Linotype" w:hAnsi="Palatino Linotype"/>
          <w:sz w:val="18"/>
          <w:szCs w:val="18"/>
        </w:rPr>
        <w:t>, 1136–1147.</w:t>
      </w:r>
    </w:p>
    <w:p w14:paraId="0276388D" w14:textId="0AF063B8"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Bjorklund, M.; Roos, J.; Gogvadze, V.; Shoshan, M. Resveratrol induces SIRT1- and energy-stress-independent inhibition of tumor cell regrowth after low-dose platinum treatment. </w:t>
      </w:r>
      <w:r w:rsidRPr="00D42CD5">
        <w:rPr>
          <w:rFonts w:ascii="Palatino Linotype" w:hAnsi="Palatino Linotype"/>
          <w:i/>
          <w:sz w:val="18"/>
          <w:szCs w:val="18"/>
        </w:rPr>
        <w:t xml:space="preserve">Cancer Chemother. Pharmacol. </w:t>
      </w:r>
      <w:r w:rsidRPr="00D42CD5">
        <w:rPr>
          <w:rFonts w:ascii="Palatino Linotype" w:hAnsi="Palatino Linotype"/>
          <w:b/>
          <w:sz w:val="18"/>
          <w:szCs w:val="18"/>
        </w:rPr>
        <w:t>2011</w:t>
      </w:r>
      <w:r w:rsidR="0007143A" w:rsidRPr="00D42CD5">
        <w:rPr>
          <w:rFonts w:ascii="Palatino Linotype" w:hAnsi="Palatino Linotype"/>
          <w:sz w:val="18"/>
          <w:szCs w:val="18"/>
        </w:rPr>
        <w:t>, 68, 1459–1467</w:t>
      </w:r>
      <w:r w:rsidRPr="00D42CD5">
        <w:rPr>
          <w:rFonts w:ascii="Palatino Linotype" w:hAnsi="Palatino Linotype"/>
          <w:sz w:val="18"/>
          <w:szCs w:val="18"/>
        </w:rPr>
        <w:t>.</w:t>
      </w:r>
    </w:p>
    <w:p w14:paraId="0C641C98"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Hu, F.W.; Tsai, L.L.; Yu, C.H.; Chen, P.N.; Chou, M.Y.; Yu, C.C. Impairment of tumor-initiating stem-like property and reversal of epithelial-mesenchymal transdifferentiation in head and neck cancer by resveratrol treatment. </w:t>
      </w:r>
      <w:r w:rsidRPr="00D42CD5">
        <w:rPr>
          <w:rFonts w:ascii="Palatino Linotype" w:hAnsi="Palatino Linotype"/>
          <w:i/>
          <w:sz w:val="18"/>
          <w:szCs w:val="18"/>
        </w:rPr>
        <w:t xml:space="preserve">Mol. Nutr. Food Res.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56</w:t>
      </w:r>
      <w:r w:rsidRPr="00D42CD5">
        <w:rPr>
          <w:rFonts w:ascii="Palatino Linotype" w:hAnsi="Palatino Linotype"/>
          <w:sz w:val="18"/>
          <w:szCs w:val="18"/>
        </w:rPr>
        <w:t>, 1247–1258.</w:t>
      </w:r>
    </w:p>
    <w:p w14:paraId="77A99C81"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Huq, F.; Yu, J.Q.; Beale, P.; Chan, C.; Arzuman, L.; Nessa, M.U.; Mazumder, M.E.H. Combinations of platinums and selected phytochemicals as a means of overcoming resistance in ovarian cancer. </w:t>
      </w:r>
      <w:r w:rsidRPr="00D42CD5">
        <w:rPr>
          <w:rFonts w:ascii="Palatino Linotype" w:hAnsi="Palatino Linotype"/>
          <w:i/>
          <w:sz w:val="18"/>
          <w:szCs w:val="18"/>
        </w:rPr>
        <w:t xml:space="preserve">Anticancer Res. </w:t>
      </w:r>
      <w:r w:rsidRPr="00D42CD5">
        <w:rPr>
          <w:rFonts w:ascii="Palatino Linotype" w:hAnsi="Palatino Linotype"/>
          <w:b/>
          <w:sz w:val="18"/>
          <w:szCs w:val="18"/>
        </w:rPr>
        <w:t>2014</w:t>
      </w:r>
      <w:r w:rsidRPr="00D42CD5">
        <w:rPr>
          <w:rFonts w:ascii="Palatino Linotype" w:hAnsi="Palatino Linotype"/>
          <w:sz w:val="18"/>
          <w:szCs w:val="18"/>
        </w:rPr>
        <w:t xml:space="preserve">, </w:t>
      </w:r>
      <w:r w:rsidRPr="00D42CD5">
        <w:rPr>
          <w:rFonts w:ascii="Palatino Linotype" w:hAnsi="Palatino Linotype"/>
          <w:i/>
          <w:sz w:val="18"/>
          <w:szCs w:val="18"/>
        </w:rPr>
        <w:t>34</w:t>
      </w:r>
      <w:r w:rsidRPr="00D42CD5">
        <w:rPr>
          <w:rFonts w:ascii="Palatino Linotype" w:hAnsi="Palatino Linotype"/>
          <w:sz w:val="18"/>
          <w:szCs w:val="18"/>
        </w:rPr>
        <w:t>, 541–545.</w:t>
      </w:r>
    </w:p>
    <w:p w14:paraId="40E5F4EB" w14:textId="33C40053"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Heiduschka, G.; Lill, C.; Seemann, R.; Brunner, M.; Schmid, R.; Houben, R.; Bigenzahn, J.; Thurnher, D. The effect of resveratrol in combination with irradiation and chemotherapy: Study using Merkel cell carcinoma cell lines. </w:t>
      </w:r>
      <w:r w:rsidRPr="00D42CD5">
        <w:rPr>
          <w:rFonts w:ascii="Palatino Linotype" w:hAnsi="Palatino Linotype"/>
          <w:i/>
          <w:sz w:val="18"/>
          <w:szCs w:val="18"/>
        </w:rPr>
        <w:t>Strahlenther</w:t>
      </w:r>
      <w:r w:rsidR="00CB20C8" w:rsidRPr="00D42CD5">
        <w:rPr>
          <w:rFonts w:ascii="Palatino Linotype" w:hAnsi="Palatino Linotype"/>
          <w:i/>
          <w:sz w:val="18"/>
          <w:szCs w:val="18"/>
        </w:rPr>
        <w:t>.</w:t>
      </w:r>
      <w:r w:rsidRPr="00D42CD5">
        <w:rPr>
          <w:rFonts w:ascii="Palatino Linotype" w:hAnsi="Palatino Linotype"/>
          <w:i/>
          <w:sz w:val="18"/>
          <w:szCs w:val="18"/>
        </w:rPr>
        <w:t xml:space="preserve"> Onkol</w:t>
      </w:r>
      <w:r w:rsidR="00CB20C8" w:rsidRPr="00D42CD5">
        <w:rPr>
          <w:rFonts w:ascii="Palatino Linotype" w:hAnsi="Palatino Linotype"/>
          <w:i/>
          <w:sz w:val="18"/>
          <w:szCs w:val="18"/>
        </w:rPr>
        <w:t>.</w:t>
      </w:r>
      <w:r w:rsidRPr="00D42CD5">
        <w:rPr>
          <w:rFonts w:ascii="Palatino Linotype" w:hAnsi="Palatino Linotype"/>
          <w:i/>
          <w:sz w:val="18"/>
          <w:szCs w:val="18"/>
        </w:rPr>
        <w:t xml:space="preserve"> </w:t>
      </w:r>
      <w:r w:rsidRPr="00D42CD5">
        <w:rPr>
          <w:rFonts w:ascii="Palatino Linotype" w:hAnsi="Palatino Linotype"/>
          <w:b/>
          <w:sz w:val="18"/>
          <w:szCs w:val="18"/>
        </w:rPr>
        <w:t>2014</w:t>
      </w:r>
      <w:r w:rsidRPr="00D42CD5">
        <w:rPr>
          <w:rFonts w:ascii="Palatino Linotype" w:hAnsi="Palatino Linotype"/>
          <w:sz w:val="18"/>
          <w:szCs w:val="18"/>
        </w:rPr>
        <w:t xml:space="preserve">, </w:t>
      </w:r>
      <w:r w:rsidRPr="00D42CD5">
        <w:rPr>
          <w:rFonts w:ascii="Palatino Linotype" w:hAnsi="Palatino Linotype"/>
          <w:i/>
          <w:sz w:val="18"/>
          <w:szCs w:val="18"/>
        </w:rPr>
        <w:t>190</w:t>
      </w:r>
      <w:r w:rsidRPr="00D42CD5">
        <w:rPr>
          <w:rFonts w:ascii="Palatino Linotype" w:hAnsi="Palatino Linotype"/>
          <w:sz w:val="18"/>
          <w:szCs w:val="18"/>
        </w:rPr>
        <w:t>, 75–80.</w:t>
      </w:r>
    </w:p>
    <w:p w14:paraId="50F1B3DC"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Amiri, F.; Zarnani, A.H.; Zand, H.; Koohdani, F.; Jeddi-Tehrani, M.; Vafa, M. Synergistic anti-proliferative effect of resveratrol and etoposide on human hepatocellular and colon cancer cell lines. </w:t>
      </w:r>
      <w:r w:rsidRPr="00D42CD5">
        <w:rPr>
          <w:rFonts w:ascii="Palatino Linotype" w:hAnsi="Palatino Linotype"/>
          <w:i/>
          <w:sz w:val="18"/>
          <w:szCs w:val="18"/>
        </w:rPr>
        <w:t xml:space="preserve">Eur. J. Pharmacol.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718</w:t>
      </w:r>
      <w:r w:rsidRPr="00D42CD5">
        <w:rPr>
          <w:rFonts w:ascii="Palatino Linotype" w:hAnsi="Palatino Linotype"/>
          <w:sz w:val="18"/>
          <w:szCs w:val="18"/>
        </w:rPr>
        <w:t>, 34–40.</w:t>
      </w:r>
    </w:p>
    <w:p w14:paraId="638DEC9D"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Gatouillat, G.; Balasse, E.; Joseph-Pietras, D.; Morjani, H.; Madoulet, C. Resveratrol induces cell-cycle disruption and apoptosis in chemoresistant B16 melanoma. </w:t>
      </w:r>
      <w:r w:rsidRPr="00D42CD5">
        <w:rPr>
          <w:rFonts w:ascii="Palatino Linotype" w:hAnsi="Palatino Linotype"/>
          <w:i/>
          <w:sz w:val="18"/>
          <w:szCs w:val="18"/>
        </w:rPr>
        <w:t xml:space="preserve">J. Cell. Biochem. </w:t>
      </w:r>
      <w:r w:rsidRPr="00D42CD5">
        <w:rPr>
          <w:rFonts w:ascii="Palatino Linotype" w:hAnsi="Palatino Linotype"/>
          <w:b/>
          <w:sz w:val="18"/>
          <w:szCs w:val="18"/>
        </w:rPr>
        <w:t>2010</w:t>
      </w:r>
      <w:r w:rsidRPr="00D42CD5">
        <w:rPr>
          <w:rFonts w:ascii="Palatino Linotype" w:hAnsi="Palatino Linotype"/>
          <w:sz w:val="18"/>
          <w:szCs w:val="18"/>
        </w:rPr>
        <w:t xml:space="preserve">, </w:t>
      </w:r>
      <w:r w:rsidRPr="00D42CD5">
        <w:rPr>
          <w:rFonts w:ascii="Palatino Linotype" w:hAnsi="Palatino Linotype"/>
          <w:i/>
          <w:sz w:val="18"/>
          <w:szCs w:val="18"/>
        </w:rPr>
        <w:t>110</w:t>
      </w:r>
      <w:r w:rsidRPr="00D42CD5">
        <w:rPr>
          <w:rFonts w:ascii="Palatino Linotype" w:hAnsi="Palatino Linotype"/>
          <w:sz w:val="18"/>
          <w:szCs w:val="18"/>
        </w:rPr>
        <w:t>, 893–902.</w:t>
      </w:r>
    </w:p>
    <w:p w14:paraId="56BB403D" w14:textId="28593B03"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Diaz-Chavez, J.; Fonseca-Sanchez, M.A.; Arechaga-Ocampo, E.; Flores-Perez, A.; Palacios-Rodriguez, Y.; Dominguez-Gomez, G.; Marchat, L.A.; Fuentes-Mera, L.; Mendoza-Hernandez, G.; Gariglio, P.</w:t>
      </w:r>
      <w:r w:rsidR="00CB20C8" w:rsidRPr="00D42CD5">
        <w:rPr>
          <w:rFonts w:ascii="Palatino Linotype" w:hAnsi="Palatino Linotype"/>
          <w:sz w:val="18"/>
          <w:szCs w:val="18"/>
        </w:rPr>
        <w:t>;</w:t>
      </w:r>
      <w:r w:rsidR="00DB475A" w:rsidRPr="00D42CD5">
        <w:rPr>
          <w:rFonts w:ascii="Palatino Linotype" w:hAnsi="Palatino Linotype"/>
          <w:i/>
          <w:sz w:val="18"/>
          <w:szCs w:val="18"/>
        </w:rPr>
        <w:t xml:space="preserve"> et al.</w:t>
      </w:r>
      <w:r w:rsidRPr="00D42CD5">
        <w:rPr>
          <w:rFonts w:ascii="Palatino Linotype" w:hAnsi="Palatino Linotype"/>
          <w:sz w:val="18"/>
          <w:szCs w:val="18"/>
        </w:rPr>
        <w:t xml:space="preserve"> Proteomic profiling reveals that resveratrol inhibits HSP27 expression and sensitizes breast cancer cells to doxorubicin therapy. </w:t>
      </w:r>
      <w:r w:rsidRPr="00D42CD5">
        <w:rPr>
          <w:rFonts w:ascii="Palatino Linotype" w:hAnsi="Palatino Linotype"/>
          <w:i/>
          <w:sz w:val="18"/>
          <w:szCs w:val="18"/>
        </w:rPr>
        <w:t xml:space="preserve">PLoS </w:t>
      </w:r>
      <w:r w:rsidR="00CB20C8" w:rsidRPr="00D42CD5">
        <w:rPr>
          <w:rFonts w:ascii="Palatino Linotype" w:hAnsi="Palatino Linotype"/>
          <w:i/>
          <w:sz w:val="18"/>
          <w:szCs w:val="18"/>
        </w:rPr>
        <w:t xml:space="preserve">ONE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8</w:t>
      </w:r>
      <w:r w:rsidRPr="00D42CD5">
        <w:rPr>
          <w:rFonts w:ascii="Palatino Linotype" w:hAnsi="Palatino Linotype"/>
          <w:sz w:val="18"/>
          <w:szCs w:val="18"/>
        </w:rPr>
        <w:t>, e64378.</w:t>
      </w:r>
    </w:p>
    <w:p w14:paraId="689C5201"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Kim, T.H.; Shin, Y.J.; Won, A.J.; Lee, B.M.; Choi, W.S.; Jung, J.H.; Chung, H.Y.; Kim, H.S. Resveratrol enhances chemosensitivity of doxorubicin in multidrug-resistant human breast cancer cells via increased cellular influx of doxorubicin. </w:t>
      </w:r>
      <w:r w:rsidRPr="00D42CD5">
        <w:rPr>
          <w:rFonts w:ascii="Palatino Linotype" w:hAnsi="Palatino Linotype"/>
          <w:i/>
          <w:sz w:val="18"/>
          <w:szCs w:val="18"/>
        </w:rPr>
        <w:t xml:space="preserve">Biochim. Biophys. Acta </w:t>
      </w:r>
      <w:r w:rsidRPr="00D42CD5">
        <w:rPr>
          <w:rFonts w:ascii="Palatino Linotype" w:hAnsi="Palatino Linotype"/>
          <w:b/>
          <w:sz w:val="18"/>
          <w:szCs w:val="18"/>
        </w:rPr>
        <w:t>2014</w:t>
      </w:r>
      <w:r w:rsidRPr="00D42CD5">
        <w:rPr>
          <w:rFonts w:ascii="Palatino Linotype" w:hAnsi="Palatino Linotype"/>
          <w:sz w:val="18"/>
          <w:szCs w:val="18"/>
        </w:rPr>
        <w:t xml:space="preserve">, </w:t>
      </w:r>
      <w:r w:rsidRPr="00D42CD5">
        <w:rPr>
          <w:rFonts w:ascii="Palatino Linotype" w:hAnsi="Palatino Linotype"/>
          <w:i/>
          <w:sz w:val="18"/>
          <w:szCs w:val="18"/>
        </w:rPr>
        <w:t>1840</w:t>
      </w:r>
      <w:r w:rsidRPr="00D42CD5">
        <w:rPr>
          <w:rFonts w:ascii="Palatino Linotype" w:hAnsi="Palatino Linotype"/>
          <w:sz w:val="18"/>
          <w:szCs w:val="18"/>
        </w:rPr>
        <w:t>, 615–625.</w:t>
      </w:r>
    </w:p>
    <w:p w14:paraId="5002D524" w14:textId="0239999E"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Al-Abd, A.M.; Mahmoud, A.M.; El-Sherbiny, G.A.; El-Moselhy, M.A.; Nofal, S.M.; El-Latif, H.A.; El-Eraky, W.I.; El-Shemy, H.A. Resveratrol enhances the cytotoxic profile of docetaxel and doxorubicin in solid tumour cell lines</w:t>
      </w:r>
      <w:r w:rsidR="00DB475A" w:rsidRPr="00D42CD5">
        <w:rPr>
          <w:rFonts w:ascii="Palatino Linotype" w:hAnsi="Palatino Linotype"/>
          <w:i/>
          <w:sz w:val="18"/>
          <w:szCs w:val="18"/>
        </w:rPr>
        <w:t xml:space="preserve"> in vitro</w:t>
      </w:r>
      <w:r w:rsidRPr="00D42CD5">
        <w:rPr>
          <w:rFonts w:ascii="Palatino Linotype" w:hAnsi="Palatino Linotype"/>
          <w:sz w:val="18"/>
          <w:szCs w:val="18"/>
        </w:rPr>
        <w:t xml:space="preserve">. </w:t>
      </w:r>
      <w:r w:rsidRPr="00D42CD5">
        <w:rPr>
          <w:rFonts w:ascii="Palatino Linotype" w:hAnsi="Palatino Linotype"/>
          <w:i/>
          <w:sz w:val="18"/>
          <w:szCs w:val="18"/>
        </w:rPr>
        <w:t xml:space="preserve">Cell Prolif.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44</w:t>
      </w:r>
      <w:r w:rsidRPr="00D42CD5">
        <w:rPr>
          <w:rFonts w:ascii="Palatino Linotype" w:hAnsi="Palatino Linotype"/>
          <w:sz w:val="18"/>
          <w:szCs w:val="18"/>
        </w:rPr>
        <w:t>, 591–601.</w:t>
      </w:r>
    </w:p>
    <w:p w14:paraId="17B7ABAF"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Podhorecka, M.; Halicka, D.; Klimek, P.; Kowal, M.; Chocholska, S.; Dmoszynska, A. Resveratrol increases rate of apoptosis caused by purine analogues in malignant lymphocytes of chronic lymphocytic leukemia. </w:t>
      </w:r>
      <w:r w:rsidRPr="00D42CD5">
        <w:rPr>
          <w:rFonts w:ascii="Palatino Linotype" w:hAnsi="Palatino Linotype"/>
          <w:i/>
          <w:sz w:val="18"/>
          <w:szCs w:val="18"/>
        </w:rPr>
        <w:t xml:space="preserve">Ann. Hematol.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90</w:t>
      </w:r>
      <w:r w:rsidRPr="00D42CD5">
        <w:rPr>
          <w:rFonts w:ascii="Palatino Linotype" w:hAnsi="Palatino Linotype"/>
          <w:sz w:val="18"/>
          <w:szCs w:val="18"/>
        </w:rPr>
        <w:t>, 173–183.</w:t>
      </w:r>
    </w:p>
    <w:p w14:paraId="7C4217BC" w14:textId="76C6E65C"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Harikumar, K.B.; Kunnumakkara, A.B.; Sethi, G.; Diagaradjane, P.; Anand, P.; Pandey, M.K.; Gelovani, J.; Krishnan, S.; Guha, S.; Aggarwal, B.B. Resveratrol, a multitargeted agent, can enhance antitumor activity of gemcitabine</w:t>
      </w:r>
      <w:r w:rsidR="00DB475A" w:rsidRPr="00D42CD5">
        <w:rPr>
          <w:rFonts w:ascii="Palatino Linotype" w:hAnsi="Palatino Linotype"/>
          <w:i/>
          <w:sz w:val="18"/>
          <w:szCs w:val="18"/>
        </w:rPr>
        <w:t xml:space="preserve"> in vitro</w:t>
      </w:r>
      <w:r w:rsidRPr="00D42CD5">
        <w:rPr>
          <w:rFonts w:ascii="Palatino Linotype" w:hAnsi="Palatino Linotype"/>
          <w:sz w:val="18"/>
          <w:szCs w:val="18"/>
        </w:rPr>
        <w:t xml:space="preserve"> and in orthotopic mouse model of human pancreatic cancer. </w:t>
      </w:r>
      <w:r w:rsidRPr="00D42CD5">
        <w:rPr>
          <w:rFonts w:ascii="Palatino Linotype" w:hAnsi="Palatino Linotype"/>
          <w:i/>
          <w:sz w:val="18"/>
          <w:szCs w:val="18"/>
        </w:rPr>
        <w:t xml:space="preserve">Int. J. Cancer </w:t>
      </w:r>
      <w:r w:rsidRPr="00D42CD5">
        <w:rPr>
          <w:rFonts w:ascii="Palatino Linotype" w:hAnsi="Palatino Linotype"/>
          <w:b/>
          <w:sz w:val="18"/>
          <w:szCs w:val="18"/>
        </w:rPr>
        <w:t>2010</w:t>
      </w:r>
      <w:r w:rsidRPr="00D42CD5">
        <w:rPr>
          <w:rFonts w:ascii="Palatino Linotype" w:hAnsi="Palatino Linotype"/>
          <w:sz w:val="18"/>
          <w:szCs w:val="18"/>
        </w:rPr>
        <w:t xml:space="preserve">, </w:t>
      </w:r>
      <w:r w:rsidR="00CB20C8" w:rsidRPr="00D42CD5">
        <w:rPr>
          <w:rFonts w:ascii="Palatino Linotype" w:hAnsi="Palatino Linotype"/>
          <w:sz w:val="18"/>
          <w:szCs w:val="18"/>
        </w:rPr>
        <w:br/>
      </w:r>
      <w:r w:rsidRPr="00D42CD5">
        <w:rPr>
          <w:rFonts w:ascii="Palatino Linotype" w:hAnsi="Palatino Linotype"/>
          <w:i/>
          <w:sz w:val="18"/>
          <w:szCs w:val="18"/>
        </w:rPr>
        <w:t>127</w:t>
      </w:r>
      <w:r w:rsidRPr="00D42CD5">
        <w:rPr>
          <w:rFonts w:ascii="Palatino Linotype" w:hAnsi="Palatino Linotype"/>
          <w:sz w:val="18"/>
          <w:szCs w:val="18"/>
        </w:rPr>
        <w:t>, 257–268.</w:t>
      </w:r>
    </w:p>
    <w:p w14:paraId="0E958C39"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Mohapatra, P.; Preet, R.; Choudhuri, M.; Choudhuri, T.; Kundu, C.N. 5-fluorouracil increases the chemopreventive potentials of resveratrol through DNA damage and MAPK signaling pathway in human colorectal cancer cells. </w:t>
      </w:r>
      <w:r w:rsidRPr="00D42CD5">
        <w:rPr>
          <w:rFonts w:ascii="Palatino Linotype" w:hAnsi="Palatino Linotype"/>
          <w:i/>
          <w:sz w:val="18"/>
          <w:szCs w:val="18"/>
        </w:rPr>
        <w:t xml:space="preserve">Oncol. Res.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19</w:t>
      </w:r>
      <w:r w:rsidRPr="00D42CD5">
        <w:rPr>
          <w:rFonts w:ascii="Palatino Linotype" w:hAnsi="Palatino Linotype"/>
          <w:sz w:val="18"/>
          <w:szCs w:val="18"/>
        </w:rPr>
        <w:t>, 311–321.</w:t>
      </w:r>
    </w:p>
    <w:p w14:paraId="1A31232D"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lastRenderedPageBreak/>
        <w:t xml:space="preserve">Kumazaki, M.; Noguchi, S.; Yasui, Y.; Iwasaki, J.; Shinohara, H.; Yamada, N.; Akao, Y. Anti-cancer effects of naturally occurring compounds through modulation of signal transduction and miRNA expression in human colon cancer cells. </w:t>
      </w:r>
      <w:r w:rsidRPr="00D42CD5">
        <w:rPr>
          <w:rFonts w:ascii="Palatino Linotype" w:hAnsi="Palatino Linotype"/>
          <w:i/>
          <w:sz w:val="18"/>
          <w:szCs w:val="18"/>
        </w:rPr>
        <w:t xml:space="preserve">J. Nutr. Biochem.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24</w:t>
      </w:r>
      <w:r w:rsidRPr="00D42CD5">
        <w:rPr>
          <w:rFonts w:ascii="Palatino Linotype" w:hAnsi="Palatino Linotype"/>
          <w:sz w:val="18"/>
          <w:szCs w:val="18"/>
        </w:rPr>
        <w:t>, 1849–1858.</w:t>
      </w:r>
    </w:p>
    <w:p w14:paraId="6A1F3F3A" w14:textId="0E783076"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Lee, Y.J.; Lee, Y.J.; Im, J.H.; Won, S.Y.; Kim, Y.B.; Cho, M.K.; Nam, H.S.; Choi, Y.J.; Lee, S.H. Synergistic anti-cancer effects of resveratrol and chemotherapeutic agent clofarabine against human malignant mesothelioma MSTO-211H cells. </w:t>
      </w:r>
      <w:r w:rsidRPr="00D42CD5">
        <w:rPr>
          <w:rFonts w:ascii="Palatino Linotype" w:hAnsi="Palatino Linotype"/>
          <w:i/>
          <w:sz w:val="18"/>
          <w:szCs w:val="18"/>
        </w:rPr>
        <w:t>Food Chem.</w:t>
      </w:r>
      <w:r w:rsidR="00526608" w:rsidRPr="00D42CD5">
        <w:rPr>
          <w:rFonts w:ascii="Palatino Linotype" w:hAnsi="Palatino Linotype"/>
          <w:i/>
          <w:sz w:val="18"/>
          <w:szCs w:val="18"/>
        </w:rPr>
        <w:t xml:space="preserve"> </w:t>
      </w:r>
      <w:r w:rsidRPr="00D42CD5">
        <w:rPr>
          <w:rFonts w:ascii="Palatino Linotype" w:hAnsi="Palatino Linotype"/>
          <w:i/>
          <w:sz w:val="18"/>
          <w:szCs w:val="18"/>
        </w:rPr>
        <w:t xml:space="preserve">Toxicol.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52</w:t>
      </w:r>
      <w:r w:rsidRPr="00D42CD5">
        <w:rPr>
          <w:rFonts w:ascii="Palatino Linotype" w:hAnsi="Palatino Linotype"/>
          <w:sz w:val="18"/>
          <w:szCs w:val="18"/>
        </w:rPr>
        <w:t>, 61–68.</w:t>
      </w:r>
    </w:p>
    <w:p w14:paraId="4BC971A8"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Lee, Y.J.; Im, J.H.; Lee, D.M.; Park, J.S.; Won, S.Y.; Cho, M.K.; Nam, H.S.; Lee, Y.J.; Lee, S.H. Synergistic inhibition of mesothelioma cell growth by the combination of clofarabine and resveratrol involves Nrf2 downregulation. </w:t>
      </w:r>
      <w:r w:rsidRPr="00D42CD5">
        <w:rPr>
          <w:rFonts w:ascii="Palatino Linotype" w:hAnsi="Palatino Linotype"/>
          <w:i/>
          <w:sz w:val="18"/>
          <w:szCs w:val="18"/>
        </w:rPr>
        <w:t xml:space="preserve">BMB Rep.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45</w:t>
      </w:r>
      <w:r w:rsidRPr="00D42CD5">
        <w:rPr>
          <w:rFonts w:ascii="Palatino Linotype" w:hAnsi="Palatino Linotype"/>
          <w:sz w:val="18"/>
          <w:szCs w:val="18"/>
        </w:rPr>
        <w:t>, 647–652.</w:t>
      </w:r>
    </w:p>
    <w:p w14:paraId="0A1A0EDB"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Clouser, C.L.; Chauhan, J.; Bess, M.A.; Oploo, J.L.; Zhou, D.; Dimick-Gray, S.; Mansky, L.M.; Patterson, S.E. Anti-HIV-1 activity of resveratrol derivatives and synergistic inhibition of HIV-1 by the combination of resveratrol and decitabine. </w:t>
      </w:r>
      <w:r w:rsidRPr="00D42CD5">
        <w:rPr>
          <w:rFonts w:ascii="Palatino Linotype" w:hAnsi="Palatino Linotype"/>
          <w:i/>
          <w:sz w:val="18"/>
          <w:szCs w:val="18"/>
        </w:rPr>
        <w:t xml:space="preserve">Bioorg. Med. Chem. Lett.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22</w:t>
      </w:r>
      <w:r w:rsidRPr="00D42CD5">
        <w:rPr>
          <w:rFonts w:ascii="Palatino Linotype" w:hAnsi="Palatino Linotype"/>
          <w:sz w:val="18"/>
          <w:szCs w:val="18"/>
        </w:rPr>
        <w:t>, 6642–6646.</w:t>
      </w:r>
    </w:p>
    <w:p w14:paraId="24B88C5A" w14:textId="47805ED2"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Singh, N.; Nigam, M.; Ranjan, V.; Zaidi, D.; Garg, V.K.; Sharma, S.; Chaturvedi, R.; Shankar, R.; Kumar, S.; Sharma, R.</w:t>
      </w:r>
      <w:r w:rsidR="00CB20C8" w:rsidRPr="00D42CD5">
        <w:rPr>
          <w:rFonts w:ascii="Palatino Linotype" w:hAnsi="Palatino Linotype"/>
          <w:sz w:val="18"/>
          <w:szCs w:val="18"/>
        </w:rPr>
        <w:t>;</w:t>
      </w:r>
      <w:r w:rsidR="00DB475A" w:rsidRPr="00D42CD5">
        <w:rPr>
          <w:rFonts w:ascii="Palatino Linotype" w:hAnsi="Palatino Linotype"/>
          <w:i/>
          <w:sz w:val="18"/>
          <w:szCs w:val="18"/>
        </w:rPr>
        <w:t xml:space="preserve"> et al.</w:t>
      </w:r>
      <w:r w:rsidRPr="00D42CD5">
        <w:rPr>
          <w:rFonts w:ascii="Palatino Linotype" w:hAnsi="Palatino Linotype"/>
          <w:sz w:val="18"/>
          <w:szCs w:val="18"/>
        </w:rPr>
        <w:t xml:space="preserve"> Resveratrol as an adjunct therapy in cyclophosphamide-treated MCF-7 cells and breast tumor explants. </w:t>
      </w:r>
      <w:r w:rsidRPr="00D42CD5">
        <w:rPr>
          <w:rFonts w:ascii="Palatino Linotype" w:hAnsi="Palatino Linotype"/>
          <w:i/>
          <w:sz w:val="18"/>
          <w:szCs w:val="18"/>
        </w:rPr>
        <w:t xml:space="preserve">Cancer Sci.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102</w:t>
      </w:r>
      <w:r w:rsidRPr="00D42CD5">
        <w:rPr>
          <w:rFonts w:ascii="Palatino Linotype" w:hAnsi="Palatino Linotype"/>
          <w:sz w:val="18"/>
          <w:szCs w:val="18"/>
        </w:rPr>
        <w:t>, 1059–1067.</w:t>
      </w:r>
    </w:p>
    <w:p w14:paraId="56ED134A" w14:textId="1884A74D"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Lin, C.J.; Lee, C.C.; Shih, Y.L.; Lin, T.Y.; Wang, S.H.; Lin, Y.F.; Shih, C.M. Resveratrol enhances the therapeutic effect of temozolomide against malignant glioma</w:t>
      </w:r>
      <w:r w:rsidR="00DB475A" w:rsidRPr="00D42CD5">
        <w:rPr>
          <w:rFonts w:ascii="Palatino Linotype" w:hAnsi="Palatino Linotype"/>
          <w:i/>
          <w:sz w:val="18"/>
          <w:szCs w:val="18"/>
        </w:rPr>
        <w:t xml:space="preserve"> in vitro</w:t>
      </w:r>
      <w:r w:rsidRPr="00D42CD5">
        <w:rPr>
          <w:rFonts w:ascii="Palatino Linotype" w:hAnsi="Palatino Linotype"/>
          <w:sz w:val="18"/>
          <w:szCs w:val="18"/>
        </w:rPr>
        <w:t xml:space="preserve"> and</w:t>
      </w:r>
      <w:r w:rsidR="00DB475A" w:rsidRPr="00D42CD5">
        <w:rPr>
          <w:rFonts w:ascii="Palatino Linotype" w:hAnsi="Palatino Linotype"/>
          <w:i/>
          <w:sz w:val="18"/>
          <w:szCs w:val="18"/>
        </w:rPr>
        <w:t xml:space="preserve"> in vivo</w:t>
      </w:r>
      <w:r w:rsidRPr="00D42CD5">
        <w:rPr>
          <w:rFonts w:ascii="Palatino Linotype" w:hAnsi="Palatino Linotype"/>
          <w:sz w:val="18"/>
          <w:szCs w:val="18"/>
        </w:rPr>
        <w:t xml:space="preserve"> by inhibiting autophagy. </w:t>
      </w:r>
      <w:r w:rsidRPr="00D42CD5">
        <w:rPr>
          <w:rFonts w:ascii="Palatino Linotype" w:hAnsi="Palatino Linotype"/>
          <w:i/>
          <w:sz w:val="18"/>
          <w:szCs w:val="18"/>
        </w:rPr>
        <w:t xml:space="preserve">Free Radic. Biol. Med.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52</w:t>
      </w:r>
      <w:r w:rsidRPr="00D42CD5">
        <w:rPr>
          <w:rFonts w:ascii="Palatino Linotype" w:hAnsi="Palatino Linotype"/>
          <w:sz w:val="18"/>
          <w:szCs w:val="18"/>
        </w:rPr>
        <w:t>, 377–391.</w:t>
      </w:r>
    </w:p>
    <w:p w14:paraId="6009D95E"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Huang, H.; Lin, H.; Zhang, X.; Li, J. Resveratrol reverses temozolomide resistance by downregulation of MGMT in T98G glioblastoma cells by the NF-kappaB-dependent pathway. </w:t>
      </w:r>
      <w:r w:rsidRPr="00D42CD5">
        <w:rPr>
          <w:rFonts w:ascii="Palatino Linotype" w:hAnsi="Palatino Linotype"/>
          <w:i/>
          <w:sz w:val="18"/>
          <w:szCs w:val="18"/>
        </w:rPr>
        <w:t xml:space="preserve">Oncol. Rep.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27</w:t>
      </w:r>
      <w:r w:rsidRPr="00D42CD5">
        <w:rPr>
          <w:rFonts w:ascii="Palatino Linotype" w:hAnsi="Palatino Linotype"/>
          <w:sz w:val="18"/>
          <w:szCs w:val="18"/>
        </w:rPr>
        <w:t>, 2050–2056.</w:t>
      </w:r>
    </w:p>
    <w:p w14:paraId="74E4E308" w14:textId="3CE01E6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Yuan, Y.; Xue, X.; Guo, R.B.; Sun, X.L.; Hu, G. Resveratrol enhances the antitumor effects of temozolomide in glioblastoma via ROS-dependent AMPK-TSC-mTOR signaling pathway. </w:t>
      </w:r>
      <w:r w:rsidRPr="00D42CD5">
        <w:rPr>
          <w:rFonts w:ascii="Palatino Linotype" w:hAnsi="Palatino Linotype"/>
          <w:i/>
          <w:sz w:val="18"/>
          <w:szCs w:val="18"/>
        </w:rPr>
        <w:t xml:space="preserve">CNS Neurosci. Ther. </w:t>
      </w:r>
      <w:r w:rsidRPr="00D42CD5">
        <w:rPr>
          <w:rFonts w:ascii="Palatino Linotype" w:hAnsi="Palatino Linotype"/>
          <w:b/>
          <w:sz w:val="18"/>
          <w:szCs w:val="18"/>
        </w:rPr>
        <w:t>2012</w:t>
      </w:r>
      <w:r w:rsidRPr="00D42CD5">
        <w:rPr>
          <w:rFonts w:ascii="Palatino Linotype" w:hAnsi="Palatino Linotype"/>
          <w:sz w:val="18"/>
          <w:szCs w:val="18"/>
        </w:rPr>
        <w:t xml:space="preserve">, </w:t>
      </w:r>
      <w:r w:rsidR="00CB20C8" w:rsidRPr="00D42CD5">
        <w:rPr>
          <w:rFonts w:ascii="Palatino Linotype" w:hAnsi="Palatino Linotype"/>
          <w:sz w:val="18"/>
          <w:szCs w:val="18"/>
        </w:rPr>
        <w:br/>
      </w:r>
      <w:r w:rsidRPr="00D42CD5">
        <w:rPr>
          <w:rFonts w:ascii="Palatino Linotype" w:hAnsi="Palatino Linotype"/>
          <w:i/>
          <w:sz w:val="18"/>
          <w:szCs w:val="18"/>
        </w:rPr>
        <w:t>18</w:t>
      </w:r>
      <w:r w:rsidRPr="00D42CD5">
        <w:rPr>
          <w:rFonts w:ascii="Palatino Linotype" w:hAnsi="Palatino Linotype"/>
          <w:sz w:val="18"/>
          <w:szCs w:val="18"/>
        </w:rPr>
        <w:t>, 536–546.</w:t>
      </w:r>
    </w:p>
    <w:p w14:paraId="0BE69BBA"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Filippi-Chiela, E.C.; Thome, M.P.; Bueno e Silva, M.M.; Pelegrini, A.L.; Ledur, P.F.; Garicochea, B.; Zamin, L.L.; Lenz, G. Resveratrol abrogates the temozolomide-induced G2 arrest leading to mitotic catastrophe and reinforces the temozolomide-induced senescence in glioma cells. </w:t>
      </w:r>
      <w:r w:rsidRPr="00D42CD5">
        <w:rPr>
          <w:rFonts w:ascii="Palatino Linotype" w:hAnsi="Palatino Linotype"/>
          <w:i/>
          <w:sz w:val="18"/>
          <w:szCs w:val="18"/>
        </w:rPr>
        <w:t xml:space="preserve">BMC Cancer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13</w:t>
      </w:r>
      <w:r w:rsidRPr="00D42CD5">
        <w:rPr>
          <w:rFonts w:ascii="Palatino Linotype" w:hAnsi="Palatino Linotype"/>
          <w:sz w:val="18"/>
          <w:szCs w:val="18"/>
        </w:rPr>
        <w:t>, 147.</w:t>
      </w:r>
    </w:p>
    <w:p w14:paraId="28F0DEC0"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Casanova, F.; Quarti, J.; da Costa, D.C.; Ramos, C.A.; da Silva, J.L.; Fialho, E. Resveratrol chemosensitizes breast cancer cells to melphalan by cell cycle arrest. </w:t>
      </w:r>
      <w:r w:rsidRPr="00D42CD5">
        <w:rPr>
          <w:rFonts w:ascii="Palatino Linotype" w:hAnsi="Palatino Linotype"/>
          <w:i/>
          <w:sz w:val="18"/>
          <w:szCs w:val="18"/>
        </w:rPr>
        <w:t xml:space="preserve">J. Cell. Biochem.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113</w:t>
      </w:r>
      <w:r w:rsidRPr="00D42CD5">
        <w:rPr>
          <w:rFonts w:ascii="Palatino Linotype" w:hAnsi="Palatino Linotype"/>
          <w:sz w:val="18"/>
          <w:szCs w:val="18"/>
        </w:rPr>
        <w:t>, 2586–2596.</w:t>
      </w:r>
    </w:p>
    <w:p w14:paraId="3B9E3DB9" w14:textId="6D9AC87D"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Das, D.; Preet, R.; Mohapatra, P.; Satapathy, S.R.; Kundu, C.N. 1,3-Bis(2-chloroethyl)-1-nitrosourea enhances the inhibitory effect of </w:t>
      </w:r>
      <w:r w:rsidR="00130711" w:rsidRPr="00D42CD5">
        <w:rPr>
          <w:rFonts w:ascii="Palatino Linotype" w:hAnsi="Palatino Linotype"/>
          <w:sz w:val="18"/>
          <w:szCs w:val="18"/>
        </w:rPr>
        <w:t>r</w:t>
      </w:r>
      <w:r w:rsidRPr="00D42CD5">
        <w:rPr>
          <w:rFonts w:ascii="Palatino Linotype" w:hAnsi="Palatino Linotype"/>
          <w:sz w:val="18"/>
          <w:szCs w:val="18"/>
        </w:rPr>
        <w:t xml:space="preserve">esveratrol on 5-fluorouracil sensitive/resistant colon cancer cells. </w:t>
      </w:r>
      <w:r w:rsidRPr="00D42CD5">
        <w:rPr>
          <w:rFonts w:ascii="Palatino Linotype" w:hAnsi="Palatino Linotype"/>
          <w:i/>
          <w:sz w:val="18"/>
          <w:szCs w:val="18"/>
        </w:rPr>
        <w:t xml:space="preserve">World J. Gastroenterol.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19</w:t>
      </w:r>
      <w:r w:rsidRPr="00D42CD5">
        <w:rPr>
          <w:rFonts w:ascii="Palatino Linotype" w:hAnsi="Palatino Linotype"/>
          <w:sz w:val="18"/>
          <w:szCs w:val="18"/>
        </w:rPr>
        <w:t>, 7374–7388.</w:t>
      </w:r>
    </w:p>
    <w:p w14:paraId="40B2B11B"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Saiko, P.; Graser, G.; Madlener, S.; Schwarz, S.; Krupitza, G.; Jaeger, W.; Somepalli, V.; Golakoti, T.; Fritzer-Szekeres, M.; Szekeres, T. Combination effects of digalloylresveratrol with arabinofuranosylcytosine and difluorodeoxycytidine in human leukemia and pancreatic cancer cells. </w:t>
      </w:r>
      <w:r w:rsidRPr="00D42CD5">
        <w:rPr>
          <w:rFonts w:ascii="Palatino Linotype" w:hAnsi="Palatino Linotype"/>
          <w:i/>
          <w:sz w:val="18"/>
          <w:szCs w:val="18"/>
        </w:rPr>
        <w:t xml:space="preserve">Nucleosides Nucleotides Nucl. Acids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30</w:t>
      </w:r>
      <w:r w:rsidRPr="00D42CD5">
        <w:rPr>
          <w:rFonts w:ascii="Palatino Linotype" w:hAnsi="Palatino Linotype"/>
          <w:sz w:val="18"/>
          <w:szCs w:val="18"/>
        </w:rPr>
        <w:t>, 1190–1196.</w:t>
      </w:r>
    </w:p>
    <w:p w14:paraId="22413CEA"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Niu, X.F.; Liu, B.Q.; Du, Z.X.; Gao, Y.Y.; Li, C.; Li, N.; Guan, Y.; Wang, H.Q. Resveratrol protects leukemic cells against cytotoxicity induced by proteasome inhibitors via induction of FOXO1 and p27Kip1. </w:t>
      </w:r>
      <w:r w:rsidRPr="00D42CD5">
        <w:rPr>
          <w:rFonts w:ascii="Palatino Linotype" w:hAnsi="Palatino Linotype"/>
          <w:i/>
          <w:sz w:val="18"/>
          <w:szCs w:val="18"/>
        </w:rPr>
        <w:t xml:space="preserve">BMC Cancer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11</w:t>
      </w:r>
      <w:r w:rsidRPr="00D42CD5">
        <w:rPr>
          <w:rFonts w:ascii="Palatino Linotype" w:hAnsi="Palatino Linotype"/>
          <w:sz w:val="18"/>
          <w:szCs w:val="18"/>
        </w:rPr>
        <w:t>, 99.</w:t>
      </w:r>
    </w:p>
    <w:p w14:paraId="3BCAAA42"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Hinrichs, B.; Zahid, M.; Saeed, M.; Ali, M.F.; Cavalieri, E.L.; Rogan, E.G. Formation of diethylstilbestrol-DNA adducts in human breast epithelial cells and inhibition by resveratrol. </w:t>
      </w:r>
      <w:r w:rsidRPr="00D42CD5">
        <w:rPr>
          <w:rFonts w:ascii="Palatino Linotype" w:hAnsi="Palatino Linotype"/>
          <w:i/>
          <w:sz w:val="18"/>
          <w:szCs w:val="18"/>
        </w:rPr>
        <w:t xml:space="preserve">J. Steroid Biochem. Mol. Biol.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127</w:t>
      </w:r>
      <w:r w:rsidRPr="00D42CD5">
        <w:rPr>
          <w:rFonts w:ascii="Palatino Linotype" w:hAnsi="Palatino Linotype"/>
          <w:sz w:val="18"/>
          <w:szCs w:val="18"/>
        </w:rPr>
        <w:t>, 276–281.</w:t>
      </w:r>
    </w:p>
    <w:p w14:paraId="68F28A3A"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Kai, L.; Levenson, A.S. Combination of resveratrol and antiandrogen flutamide has synergistic effect on androgen receptor inhibition in prostate cancer cells. </w:t>
      </w:r>
      <w:r w:rsidRPr="00D42CD5">
        <w:rPr>
          <w:rFonts w:ascii="Palatino Linotype" w:hAnsi="Palatino Linotype"/>
          <w:i/>
          <w:sz w:val="18"/>
          <w:szCs w:val="18"/>
        </w:rPr>
        <w:t xml:space="preserve">Anticancer Res.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31</w:t>
      </w:r>
      <w:r w:rsidRPr="00D42CD5">
        <w:rPr>
          <w:rFonts w:ascii="Palatino Linotype" w:hAnsi="Palatino Linotype"/>
          <w:sz w:val="18"/>
          <w:szCs w:val="18"/>
        </w:rPr>
        <w:t>, 3323–3330.</w:t>
      </w:r>
    </w:p>
    <w:p w14:paraId="3BADD49F"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pacing w:val="-2"/>
          <w:sz w:val="18"/>
          <w:szCs w:val="18"/>
        </w:rPr>
      </w:pPr>
      <w:r w:rsidRPr="00D42CD5">
        <w:rPr>
          <w:rFonts w:ascii="Palatino Linotype" w:hAnsi="Palatino Linotype"/>
          <w:spacing w:val="-2"/>
          <w:sz w:val="18"/>
          <w:szCs w:val="18"/>
        </w:rPr>
        <w:t xml:space="preserve">Castillo-Pichardo, L.; Dharmawardhane, S.F. Grape polyphenols inhibit Akt/mammalian target of rapamycin signaling and potentiate the effects of gefitinib in breast cancer. </w:t>
      </w:r>
      <w:r w:rsidRPr="00D42CD5">
        <w:rPr>
          <w:rFonts w:ascii="Palatino Linotype" w:hAnsi="Palatino Linotype"/>
          <w:i/>
          <w:spacing w:val="-2"/>
          <w:sz w:val="18"/>
          <w:szCs w:val="18"/>
        </w:rPr>
        <w:t xml:space="preserve">Nutr. Cancer </w:t>
      </w:r>
      <w:r w:rsidRPr="00D42CD5">
        <w:rPr>
          <w:rFonts w:ascii="Palatino Linotype" w:hAnsi="Palatino Linotype"/>
          <w:b/>
          <w:spacing w:val="-2"/>
          <w:sz w:val="18"/>
          <w:szCs w:val="18"/>
        </w:rPr>
        <w:t>2012</w:t>
      </w:r>
      <w:r w:rsidRPr="00D42CD5">
        <w:rPr>
          <w:rFonts w:ascii="Palatino Linotype" w:hAnsi="Palatino Linotype"/>
          <w:spacing w:val="-2"/>
          <w:sz w:val="18"/>
          <w:szCs w:val="18"/>
        </w:rPr>
        <w:t xml:space="preserve">, </w:t>
      </w:r>
      <w:r w:rsidRPr="00D42CD5">
        <w:rPr>
          <w:rFonts w:ascii="Palatino Linotype" w:hAnsi="Palatino Linotype"/>
          <w:i/>
          <w:spacing w:val="-2"/>
          <w:sz w:val="18"/>
          <w:szCs w:val="18"/>
        </w:rPr>
        <w:t>64</w:t>
      </w:r>
      <w:r w:rsidRPr="00D42CD5">
        <w:rPr>
          <w:rFonts w:ascii="Palatino Linotype" w:hAnsi="Palatino Linotype"/>
          <w:spacing w:val="-2"/>
          <w:sz w:val="18"/>
          <w:szCs w:val="18"/>
        </w:rPr>
        <w:t>, 1058–1069.</w:t>
      </w:r>
    </w:p>
    <w:p w14:paraId="16C2B3C7"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Wu, E.J.; Goussetis, D.J.; Beauchamp, E.; Kosciuczuk, E.M.; Altman, J.K.; Eklund, E.A.; Platanias, L.C. Resveratrol enhances the suppressive effects of arsenic trioxide on primitive leukemic progenitors. </w:t>
      </w:r>
      <w:r w:rsidRPr="00D42CD5">
        <w:rPr>
          <w:rFonts w:ascii="Palatino Linotype" w:hAnsi="Palatino Linotype"/>
          <w:i/>
          <w:sz w:val="18"/>
          <w:szCs w:val="18"/>
        </w:rPr>
        <w:t xml:space="preserve">Cancer Biol. Ther. </w:t>
      </w:r>
      <w:r w:rsidRPr="00D42CD5">
        <w:rPr>
          <w:rFonts w:ascii="Palatino Linotype" w:hAnsi="Palatino Linotype"/>
          <w:b/>
          <w:sz w:val="18"/>
          <w:szCs w:val="18"/>
        </w:rPr>
        <w:t>2014</w:t>
      </w:r>
      <w:r w:rsidRPr="00D42CD5">
        <w:rPr>
          <w:rFonts w:ascii="Palatino Linotype" w:hAnsi="Palatino Linotype"/>
          <w:sz w:val="18"/>
          <w:szCs w:val="18"/>
        </w:rPr>
        <w:t xml:space="preserve">, </w:t>
      </w:r>
      <w:r w:rsidRPr="00D42CD5">
        <w:rPr>
          <w:rFonts w:ascii="Palatino Linotype" w:hAnsi="Palatino Linotype"/>
          <w:i/>
          <w:sz w:val="18"/>
          <w:szCs w:val="18"/>
        </w:rPr>
        <w:t>15</w:t>
      </w:r>
      <w:r w:rsidRPr="00D42CD5">
        <w:rPr>
          <w:rFonts w:ascii="Palatino Linotype" w:hAnsi="Palatino Linotype"/>
          <w:sz w:val="18"/>
          <w:szCs w:val="18"/>
        </w:rPr>
        <w:t>, 473–478.</w:t>
      </w:r>
    </w:p>
    <w:p w14:paraId="46778EDE" w14:textId="0269AA0A"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Kim, S.Y.; Park, K.C.; Kwon, S.B.; Kim, D.S. Hypopigmentary effects of 4-</w:t>
      </w:r>
      <w:r w:rsidR="00CB20C8" w:rsidRPr="00D42CD5">
        <w:rPr>
          <w:rFonts w:ascii="Palatino Linotype" w:hAnsi="Palatino Linotype"/>
          <w:i/>
          <w:sz w:val="18"/>
          <w:szCs w:val="18"/>
        </w:rPr>
        <w:t>n</w:t>
      </w:r>
      <w:r w:rsidRPr="00D42CD5">
        <w:rPr>
          <w:rFonts w:ascii="Palatino Linotype" w:hAnsi="Palatino Linotype"/>
          <w:sz w:val="18"/>
          <w:szCs w:val="18"/>
        </w:rPr>
        <w:t xml:space="preserve">-butylresorcinol and resveratrol in combination. </w:t>
      </w:r>
      <w:r w:rsidRPr="00D42CD5">
        <w:rPr>
          <w:rFonts w:ascii="Palatino Linotype" w:hAnsi="Palatino Linotype"/>
          <w:i/>
          <w:sz w:val="18"/>
          <w:szCs w:val="18"/>
        </w:rPr>
        <w:t xml:space="preserve">Pharmazie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67</w:t>
      </w:r>
      <w:r w:rsidRPr="00D42CD5">
        <w:rPr>
          <w:rFonts w:ascii="Palatino Linotype" w:hAnsi="Palatino Linotype"/>
          <w:sz w:val="18"/>
          <w:szCs w:val="18"/>
        </w:rPr>
        <w:t>, 542–546.</w:t>
      </w:r>
    </w:p>
    <w:p w14:paraId="73B0AF9D" w14:textId="575C826D"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Villanueva, J.A.; Sokalska, A.; Cress, A.B.; Ortega, I.; Bruner-Tran, K.L.; Osteen, K.G.; Duleba, A.J. Resveratrol potentiates effect of simvastatin on inhibition of mevalonate pathway in human endometrial stromal cells. </w:t>
      </w:r>
      <w:r w:rsidRPr="00D42CD5">
        <w:rPr>
          <w:rFonts w:ascii="Palatino Linotype" w:hAnsi="Palatino Linotype"/>
          <w:i/>
          <w:sz w:val="18"/>
          <w:szCs w:val="18"/>
        </w:rPr>
        <w:t>J. Clin. Endocrinol. Me</w:t>
      </w:r>
      <w:r w:rsidR="00DB475A" w:rsidRPr="00D42CD5">
        <w:rPr>
          <w:rFonts w:ascii="Palatino Linotype" w:hAnsi="Palatino Linotype"/>
          <w:i/>
          <w:sz w:val="18"/>
          <w:szCs w:val="18"/>
        </w:rPr>
        <w:t xml:space="preserve">Table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98</w:t>
      </w:r>
      <w:r w:rsidRPr="00D42CD5">
        <w:rPr>
          <w:rFonts w:ascii="Palatino Linotype" w:hAnsi="Palatino Linotype"/>
          <w:sz w:val="18"/>
          <w:szCs w:val="18"/>
        </w:rPr>
        <w:t>, E455</w:t>
      </w:r>
      <w:r w:rsidR="000B3883" w:rsidRPr="00D42CD5">
        <w:rPr>
          <w:rFonts w:ascii="Palatino Linotype" w:hAnsi="Palatino Linotype"/>
          <w:sz w:val="18"/>
          <w:szCs w:val="18"/>
        </w:rPr>
        <w:t>–</w:t>
      </w:r>
      <w:r w:rsidRPr="00D42CD5">
        <w:rPr>
          <w:rFonts w:ascii="Palatino Linotype" w:hAnsi="Palatino Linotype"/>
          <w:sz w:val="18"/>
          <w:szCs w:val="18"/>
        </w:rPr>
        <w:t>E462.</w:t>
      </w:r>
    </w:p>
    <w:p w14:paraId="5C4E197D"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lastRenderedPageBreak/>
        <w:t xml:space="preserve">Ortega, I.; Villanueva, J.A.; Wong, D.H.; Cress, A.B.; Sokalska, A.; Stanley, S.D.; Duleba, A.J. Resveratrol potentiates effects of simvastatin on inhibition of rat ovarian theca-interstitial cells steroidogenesis. </w:t>
      </w:r>
      <w:r w:rsidRPr="00D42CD5">
        <w:rPr>
          <w:rFonts w:ascii="Palatino Linotype" w:hAnsi="Palatino Linotype"/>
          <w:i/>
          <w:sz w:val="18"/>
          <w:szCs w:val="18"/>
        </w:rPr>
        <w:t xml:space="preserve">J. Ovarian Res. </w:t>
      </w:r>
      <w:r w:rsidRPr="00D42CD5">
        <w:rPr>
          <w:rFonts w:ascii="Palatino Linotype" w:hAnsi="Palatino Linotype"/>
          <w:b/>
          <w:sz w:val="18"/>
          <w:szCs w:val="18"/>
        </w:rPr>
        <w:t>2014</w:t>
      </w:r>
      <w:r w:rsidRPr="00D42CD5">
        <w:rPr>
          <w:rFonts w:ascii="Palatino Linotype" w:hAnsi="Palatino Linotype"/>
          <w:sz w:val="18"/>
          <w:szCs w:val="18"/>
        </w:rPr>
        <w:t xml:space="preserve">, </w:t>
      </w:r>
      <w:r w:rsidRPr="00D42CD5">
        <w:rPr>
          <w:rFonts w:ascii="Palatino Linotype" w:hAnsi="Palatino Linotype"/>
          <w:i/>
          <w:sz w:val="18"/>
          <w:szCs w:val="18"/>
        </w:rPr>
        <w:t>7</w:t>
      </w:r>
      <w:r w:rsidRPr="00D42CD5">
        <w:rPr>
          <w:rFonts w:ascii="Palatino Linotype" w:hAnsi="Palatino Linotype"/>
          <w:sz w:val="18"/>
          <w:szCs w:val="18"/>
        </w:rPr>
        <w:t>, 21.</w:t>
      </w:r>
    </w:p>
    <w:p w14:paraId="3B34A933"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Bruckbauer, A.; Zemel, M.B. Synergistic effects of metformin, resveratrol, and hydroxymethylbutyrate on insulin sensitivity. </w:t>
      </w:r>
      <w:r w:rsidRPr="00D42CD5">
        <w:rPr>
          <w:rFonts w:ascii="Palatino Linotype" w:hAnsi="Palatino Linotype"/>
          <w:i/>
          <w:sz w:val="18"/>
          <w:szCs w:val="18"/>
        </w:rPr>
        <w:t xml:space="preserve">Diabetes Metab. Syndr. Obes.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6</w:t>
      </w:r>
      <w:r w:rsidRPr="00D42CD5">
        <w:rPr>
          <w:rFonts w:ascii="Palatino Linotype" w:hAnsi="Palatino Linotype"/>
          <w:sz w:val="18"/>
          <w:szCs w:val="18"/>
        </w:rPr>
        <w:t>, 93–102.</w:t>
      </w:r>
    </w:p>
    <w:p w14:paraId="6E4BECBB"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Rashid, A.; Liu, C.; Sanli, T.; Tsiani, E.; Singh, G.; Bristow, R.G.; Dayes, I.; Lukka, H.; Wright, J.; Tsakiridis, T. Resveratrol enhances prostate cancer cell response to ionizing radiation. Modulation of the AMPK, Akt and mTOR pathways. </w:t>
      </w:r>
      <w:r w:rsidRPr="00D42CD5">
        <w:rPr>
          <w:rFonts w:ascii="Palatino Linotype" w:hAnsi="Palatino Linotype"/>
          <w:i/>
          <w:sz w:val="18"/>
          <w:szCs w:val="18"/>
        </w:rPr>
        <w:t xml:space="preserve">Radiat. Oncol.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6</w:t>
      </w:r>
      <w:r w:rsidRPr="00D42CD5">
        <w:rPr>
          <w:rFonts w:ascii="Palatino Linotype" w:hAnsi="Palatino Linotype"/>
          <w:sz w:val="18"/>
          <w:szCs w:val="18"/>
        </w:rPr>
        <w:t>, 144.</w:t>
      </w:r>
    </w:p>
    <w:p w14:paraId="71C5AEA7"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Luo, H.; Wang, L.; Schulte, B.A.; Yang, A.; Tang, S.; Wang, G.Y. Resveratrol enhances ionizing radiation-induced premature senescence in lung cancer cells. </w:t>
      </w:r>
      <w:r w:rsidRPr="00D42CD5">
        <w:rPr>
          <w:rFonts w:ascii="Palatino Linotype" w:hAnsi="Palatino Linotype"/>
          <w:i/>
          <w:sz w:val="18"/>
          <w:szCs w:val="18"/>
        </w:rPr>
        <w:t xml:space="preserve">Int. J. Oncol.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43</w:t>
      </w:r>
      <w:r w:rsidRPr="00D42CD5">
        <w:rPr>
          <w:rFonts w:ascii="Palatino Linotype" w:hAnsi="Palatino Linotype"/>
          <w:sz w:val="18"/>
          <w:szCs w:val="18"/>
        </w:rPr>
        <w:t>, 1999–2006.</w:t>
      </w:r>
    </w:p>
    <w:p w14:paraId="47CA2C16"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Fang, Y.; Demarco, V.G.; Nicholl, M.B. Resveratrol enhances radiation sensitivity in prostate cancer by inhibiting cell proliferation and promoting cell senescence and apoptosis. </w:t>
      </w:r>
      <w:r w:rsidRPr="00D42CD5">
        <w:rPr>
          <w:rFonts w:ascii="Palatino Linotype" w:hAnsi="Palatino Linotype"/>
          <w:i/>
          <w:sz w:val="18"/>
          <w:szCs w:val="18"/>
        </w:rPr>
        <w:t xml:space="preserve">Cancer Sci.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103</w:t>
      </w:r>
      <w:r w:rsidRPr="00D42CD5">
        <w:rPr>
          <w:rFonts w:ascii="Palatino Linotype" w:hAnsi="Palatino Linotype"/>
          <w:sz w:val="18"/>
          <w:szCs w:val="18"/>
        </w:rPr>
        <w:t>, 1090–1098.</w:t>
      </w:r>
    </w:p>
    <w:p w14:paraId="320A25BB"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Fang, Y.J.; Herrick, E.J.; Nicholl, M.B. A possible role for perforin and granzyme B in resveratrol-enhanced radiosensitivity of prostate cancer. </w:t>
      </w:r>
      <w:r w:rsidRPr="00D42CD5">
        <w:rPr>
          <w:rFonts w:ascii="Palatino Linotype" w:hAnsi="Palatino Linotype"/>
          <w:i/>
          <w:sz w:val="18"/>
          <w:szCs w:val="18"/>
        </w:rPr>
        <w:t xml:space="preserve">J. Androl.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33</w:t>
      </w:r>
      <w:r w:rsidRPr="00D42CD5">
        <w:rPr>
          <w:rFonts w:ascii="Palatino Linotype" w:hAnsi="Palatino Linotype"/>
          <w:sz w:val="18"/>
          <w:szCs w:val="18"/>
        </w:rPr>
        <w:t>, 752–760.</w:t>
      </w:r>
    </w:p>
    <w:p w14:paraId="4A563353"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Fang, Y.; Bradley, M.J.; Cook, K.M.; Herrick, E.J.; Nicholl, M.B. A potential role for resveratrol as a radiation sensitizer for melanoma treatment. </w:t>
      </w:r>
      <w:r w:rsidRPr="00D42CD5">
        <w:rPr>
          <w:rFonts w:ascii="Palatino Linotype" w:hAnsi="Palatino Linotype"/>
          <w:i/>
          <w:sz w:val="18"/>
          <w:szCs w:val="18"/>
        </w:rPr>
        <w:t xml:space="preserve">J. Surg. Res.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183</w:t>
      </w:r>
      <w:r w:rsidRPr="00D42CD5">
        <w:rPr>
          <w:rFonts w:ascii="Palatino Linotype" w:hAnsi="Palatino Linotype"/>
          <w:sz w:val="18"/>
          <w:szCs w:val="18"/>
        </w:rPr>
        <w:t>, 645–653.</w:t>
      </w:r>
    </w:p>
    <w:p w14:paraId="67FBE06D"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Erdem, T.; Bayindir, T.; Filiz, A.; Iraz, M.; Selimoglu, E. The effect of resveratrol on the prevention of cisplatin ototoxicity. </w:t>
      </w:r>
      <w:r w:rsidRPr="00D42CD5">
        <w:rPr>
          <w:rFonts w:ascii="Palatino Linotype" w:hAnsi="Palatino Linotype"/>
          <w:i/>
          <w:sz w:val="18"/>
          <w:szCs w:val="18"/>
        </w:rPr>
        <w:t xml:space="preserve">Eur. Arch. Otorhinolaryngol.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269</w:t>
      </w:r>
      <w:r w:rsidRPr="00D42CD5">
        <w:rPr>
          <w:rFonts w:ascii="Palatino Linotype" w:hAnsi="Palatino Linotype"/>
          <w:sz w:val="18"/>
          <w:szCs w:val="18"/>
        </w:rPr>
        <w:t>, 2185–2188.</w:t>
      </w:r>
    </w:p>
    <w:p w14:paraId="44DD974E" w14:textId="583229FF"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Tan, L.; Wang, W.; He, G.; Kuick, R.D.; Gossner, G.; Kueck, A.S.; Wahl, H.; Opipari, A.W.; Liu, J.R. Resveratrol inhibits ovarian tumor growth in an</w:t>
      </w:r>
      <w:r w:rsidR="00DB475A" w:rsidRPr="00D42CD5">
        <w:rPr>
          <w:rFonts w:ascii="Palatino Linotype" w:hAnsi="Palatino Linotype"/>
          <w:i/>
          <w:sz w:val="18"/>
          <w:szCs w:val="18"/>
        </w:rPr>
        <w:t xml:space="preserve"> in vivo</w:t>
      </w:r>
      <w:r w:rsidRPr="00D42CD5">
        <w:rPr>
          <w:rFonts w:ascii="Palatino Linotype" w:hAnsi="Palatino Linotype"/>
          <w:sz w:val="18"/>
          <w:szCs w:val="18"/>
        </w:rPr>
        <w:t xml:space="preserve"> mouse model. </w:t>
      </w:r>
      <w:r w:rsidRPr="00D42CD5">
        <w:rPr>
          <w:rFonts w:ascii="Palatino Linotype" w:hAnsi="Palatino Linotype"/>
          <w:i/>
          <w:sz w:val="18"/>
          <w:szCs w:val="18"/>
        </w:rPr>
        <w:t xml:space="preserve">Cancer </w:t>
      </w:r>
      <w:r w:rsidRPr="00D42CD5">
        <w:rPr>
          <w:rFonts w:ascii="Palatino Linotype" w:hAnsi="Palatino Linotype"/>
          <w:b/>
          <w:sz w:val="18"/>
          <w:szCs w:val="18"/>
        </w:rPr>
        <w:t>2016</w:t>
      </w:r>
      <w:r w:rsidRPr="00D42CD5">
        <w:rPr>
          <w:rFonts w:ascii="Palatino Linotype" w:hAnsi="Palatino Linotype"/>
          <w:sz w:val="18"/>
          <w:szCs w:val="18"/>
        </w:rPr>
        <w:t xml:space="preserve">, </w:t>
      </w:r>
      <w:r w:rsidRPr="00D42CD5">
        <w:rPr>
          <w:rFonts w:ascii="Palatino Linotype" w:hAnsi="Palatino Linotype"/>
          <w:i/>
          <w:sz w:val="18"/>
          <w:szCs w:val="18"/>
        </w:rPr>
        <w:t>122</w:t>
      </w:r>
      <w:r w:rsidRPr="00D42CD5">
        <w:rPr>
          <w:rFonts w:ascii="Palatino Linotype" w:hAnsi="Palatino Linotype"/>
          <w:sz w:val="18"/>
          <w:szCs w:val="18"/>
        </w:rPr>
        <w:t>, 722–729.</w:t>
      </w:r>
    </w:p>
    <w:p w14:paraId="04025FC9" w14:textId="0ADBE6C4"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Cheng, Y.J.; Chang, M.Y.; Chang, W.W.; Wang, W.K.; Liu, C.F.; Lin, S.T.; Lee, C.H. Resveratrol enhances chemosensitivity in mouse melanoma model through connexin 43 upregulation. </w:t>
      </w:r>
      <w:r w:rsidRPr="00D42CD5">
        <w:rPr>
          <w:rFonts w:ascii="Palatino Linotype" w:hAnsi="Palatino Linotype"/>
          <w:i/>
          <w:sz w:val="18"/>
          <w:szCs w:val="18"/>
        </w:rPr>
        <w:t xml:space="preserve">Environ. Toxicol. </w:t>
      </w:r>
      <w:r w:rsidRPr="00D42CD5">
        <w:rPr>
          <w:rFonts w:ascii="Palatino Linotype" w:hAnsi="Palatino Linotype"/>
          <w:b/>
          <w:sz w:val="18"/>
          <w:szCs w:val="18"/>
        </w:rPr>
        <w:t>2014</w:t>
      </w:r>
      <w:r w:rsidRPr="00D42CD5">
        <w:rPr>
          <w:rFonts w:ascii="Palatino Linotype" w:hAnsi="Palatino Linotype"/>
          <w:sz w:val="18"/>
          <w:szCs w:val="18"/>
        </w:rPr>
        <w:t xml:space="preserve">, </w:t>
      </w:r>
      <w:r w:rsidR="00CB20C8" w:rsidRPr="00D42CD5">
        <w:rPr>
          <w:rFonts w:ascii="Palatino Linotype" w:hAnsi="Palatino Linotype"/>
          <w:sz w:val="18"/>
          <w:szCs w:val="18"/>
        </w:rPr>
        <w:br/>
      </w:r>
      <w:r w:rsidRPr="00D42CD5">
        <w:rPr>
          <w:rFonts w:ascii="Palatino Linotype" w:hAnsi="Palatino Linotype"/>
          <w:i/>
          <w:sz w:val="18"/>
          <w:szCs w:val="18"/>
        </w:rPr>
        <w:t>30</w:t>
      </w:r>
      <w:r w:rsidRPr="00D42CD5">
        <w:rPr>
          <w:rFonts w:ascii="Palatino Linotype" w:hAnsi="Palatino Linotype"/>
          <w:sz w:val="18"/>
          <w:szCs w:val="18"/>
        </w:rPr>
        <w:t>, 877–886.</w:t>
      </w:r>
    </w:p>
    <w:p w14:paraId="6A214A54" w14:textId="7FE99D59"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El-Mowafy, A.M.; El-Mesery, M.E.; Salem, H.A.; Al-Gayyar, M.M.; Darweish, M.M. Prominent chemopreventive and chemoenhancing effects for resveratrol:</w:t>
      </w:r>
      <w:r w:rsidR="00130711" w:rsidRPr="00D42CD5">
        <w:rPr>
          <w:rFonts w:ascii="Palatino Linotype" w:hAnsi="Palatino Linotype"/>
          <w:sz w:val="18"/>
          <w:szCs w:val="18"/>
        </w:rPr>
        <w:t xml:space="preserve"> U</w:t>
      </w:r>
      <w:r w:rsidRPr="00D42CD5">
        <w:rPr>
          <w:rFonts w:ascii="Palatino Linotype" w:hAnsi="Palatino Linotype"/>
          <w:sz w:val="18"/>
          <w:szCs w:val="18"/>
        </w:rPr>
        <w:t xml:space="preserve">nraveling molecular targets and the role of C-reactive protein. </w:t>
      </w:r>
      <w:r w:rsidRPr="00D42CD5">
        <w:rPr>
          <w:rFonts w:ascii="Palatino Linotype" w:hAnsi="Palatino Linotype"/>
          <w:i/>
          <w:sz w:val="18"/>
          <w:szCs w:val="18"/>
        </w:rPr>
        <w:t xml:space="preserve">Chemotherapy </w:t>
      </w:r>
      <w:r w:rsidRPr="00D42CD5">
        <w:rPr>
          <w:rFonts w:ascii="Palatino Linotype" w:hAnsi="Palatino Linotype"/>
          <w:b/>
          <w:sz w:val="18"/>
          <w:szCs w:val="18"/>
        </w:rPr>
        <w:t>2010</w:t>
      </w:r>
      <w:r w:rsidRPr="00D42CD5">
        <w:rPr>
          <w:rFonts w:ascii="Palatino Linotype" w:hAnsi="Palatino Linotype"/>
          <w:sz w:val="18"/>
          <w:szCs w:val="18"/>
        </w:rPr>
        <w:t xml:space="preserve">, </w:t>
      </w:r>
      <w:r w:rsidRPr="00D42CD5">
        <w:rPr>
          <w:rFonts w:ascii="Palatino Linotype" w:hAnsi="Palatino Linotype"/>
          <w:i/>
          <w:sz w:val="18"/>
          <w:szCs w:val="18"/>
        </w:rPr>
        <w:t>56</w:t>
      </w:r>
      <w:r w:rsidRPr="00D42CD5">
        <w:rPr>
          <w:rFonts w:ascii="Palatino Linotype" w:hAnsi="Palatino Linotype"/>
          <w:sz w:val="18"/>
          <w:szCs w:val="18"/>
        </w:rPr>
        <w:t>, 60–65.</w:t>
      </w:r>
    </w:p>
    <w:p w14:paraId="1A2D6E15"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Farrand, L.; Byun, S.; Kim, J.Y.; Im-Aram, A.; Lee, J.; Lim, S.; Lee, K.W.; Suh, J.Y.; Lee, H.J.; Tsang, B.K. Piceatannol enhances cisplatin sensitivity in ovarian cancer via modulation of p53, X-linked inhibitor of apoptosis protein (XIAP), and mitochondrial fission. </w:t>
      </w:r>
      <w:r w:rsidRPr="00D42CD5">
        <w:rPr>
          <w:rFonts w:ascii="Palatino Linotype" w:hAnsi="Palatino Linotype"/>
          <w:i/>
          <w:sz w:val="18"/>
          <w:szCs w:val="18"/>
        </w:rPr>
        <w:t xml:space="preserve">J. Biol. Chem.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288</w:t>
      </w:r>
      <w:r w:rsidRPr="00D42CD5">
        <w:rPr>
          <w:rFonts w:ascii="Palatino Linotype" w:hAnsi="Palatino Linotype"/>
          <w:sz w:val="18"/>
          <w:szCs w:val="18"/>
        </w:rPr>
        <w:t>, 23740–23750.</w:t>
      </w:r>
    </w:p>
    <w:p w14:paraId="5BE4CEE1"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Zhang, C.; Feng, Y.S.; Qu, S.L.; Wei, X.; Zhu, H.L.; Luo, Q.; Liu, M.D.; Chen, G.W.; Xiao, X.Z. Resveratrol attenuates doxorubicin-induced cardiomyocyte apoptosis in mice through SIRT1-mediated deacetylation of p53. </w:t>
      </w:r>
      <w:r w:rsidRPr="00D42CD5">
        <w:rPr>
          <w:rFonts w:ascii="Palatino Linotype" w:hAnsi="Palatino Linotype"/>
          <w:i/>
          <w:sz w:val="18"/>
          <w:szCs w:val="18"/>
        </w:rPr>
        <w:t xml:space="preserve">Cardiovasc. Res.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90</w:t>
      </w:r>
      <w:r w:rsidRPr="00D42CD5">
        <w:rPr>
          <w:rFonts w:ascii="Palatino Linotype" w:hAnsi="Palatino Linotype"/>
          <w:sz w:val="18"/>
          <w:szCs w:val="18"/>
        </w:rPr>
        <w:t>, 538–545.</w:t>
      </w:r>
    </w:p>
    <w:p w14:paraId="73E170DE"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Gu, J.; Song, Z.P.; Gui, D.M.; Hu, W.; Chen, Y.G.; Zhang, D.D. Resveratrol attenuates doxorubicin-Induced cardiomyocyte apoptosis in lymphoma nude mice by heme oxygenase-1 induction. </w:t>
      </w:r>
      <w:r w:rsidRPr="00D42CD5">
        <w:rPr>
          <w:rFonts w:ascii="Palatino Linotype" w:hAnsi="Palatino Linotype"/>
          <w:i/>
          <w:sz w:val="18"/>
          <w:szCs w:val="18"/>
        </w:rPr>
        <w:t xml:space="preserve">Cardiovasc. Toxicol. </w:t>
      </w:r>
      <w:r w:rsidRPr="00D42CD5">
        <w:rPr>
          <w:rFonts w:ascii="Palatino Linotype" w:hAnsi="Palatino Linotype"/>
          <w:b/>
          <w:sz w:val="18"/>
          <w:szCs w:val="18"/>
        </w:rPr>
        <w:t>2012</w:t>
      </w:r>
      <w:r w:rsidRPr="00D42CD5">
        <w:rPr>
          <w:rFonts w:ascii="Palatino Linotype" w:hAnsi="Palatino Linotype"/>
          <w:sz w:val="18"/>
          <w:szCs w:val="18"/>
        </w:rPr>
        <w:t xml:space="preserve">, </w:t>
      </w:r>
      <w:r w:rsidRPr="00D42CD5">
        <w:rPr>
          <w:rFonts w:ascii="Palatino Linotype" w:hAnsi="Palatino Linotype"/>
          <w:i/>
          <w:sz w:val="18"/>
          <w:szCs w:val="18"/>
        </w:rPr>
        <w:t>12</w:t>
      </w:r>
      <w:r w:rsidRPr="00D42CD5">
        <w:rPr>
          <w:rFonts w:ascii="Palatino Linotype" w:hAnsi="Palatino Linotype"/>
          <w:sz w:val="18"/>
          <w:szCs w:val="18"/>
        </w:rPr>
        <w:t>, 341–349.</w:t>
      </w:r>
    </w:p>
    <w:p w14:paraId="2AB3DA67"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Montiel-Ruiz, R.M.; Granados-Soto, V.; Garcia-Jimenez, S.; Reyes-Garcia, G.; Flores-Murrieta, F.J.; Deciga-Campos, M. Synergistic interaction of diclofenac, benfotiamine, and resveratrol in experimental acute pain. </w:t>
      </w:r>
      <w:r w:rsidRPr="00D42CD5">
        <w:rPr>
          <w:rFonts w:ascii="Palatino Linotype" w:hAnsi="Palatino Linotype"/>
          <w:i/>
          <w:sz w:val="18"/>
          <w:szCs w:val="18"/>
        </w:rPr>
        <w:t xml:space="preserve">Drug Dev. Res. </w:t>
      </w:r>
      <w:r w:rsidRPr="00D42CD5">
        <w:rPr>
          <w:rFonts w:ascii="Palatino Linotype" w:hAnsi="Palatino Linotype"/>
          <w:b/>
          <w:sz w:val="18"/>
          <w:szCs w:val="18"/>
        </w:rPr>
        <w:t>2011</w:t>
      </w:r>
      <w:r w:rsidRPr="00D42CD5">
        <w:rPr>
          <w:rFonts w:ascii="Palatino Linotype" w:hAnsi="Palatino Linotype"/>
          <w:sz w:val="18"/>
          <w:szCs w:val="18"/>
        </w:rPr>
        <w:t xml:space="preserve">, </w:t>
      </w:r>
      <w:r w:rsidRPr="00D42CD5">
        <w:rPr>
          <w:rFonts w:ascii="Palatino Linotype" w:hAnsi="Palatino Linotype"/>
          <w:i/>
          <w:sz w:val="18"/>
          <w:szCs w:val="18"/>
        </w:rPr>
        <w:t>72</w:t>
      </w:r>
      <w:r w:rsidRPr="00D42CD5">
        <w:rPr>
          <w:rFonts w:ascii="Palatino Linotype" w:hAnsi="Palatino Linotype"/>
          <w:sz w:val="18"/>
          <w:szCs w:val="18"/>
        </w:rPr>
        <w:t>, 397–404.</w:t>
      </w:r>
    </w:p>
    <w:p w14:paraId="50CE6EAB"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Shen, X.; Zhao, G.; Wang, R.; Liu, T.; Liu, L. Protective effect of propofol and resveratrol pretreatment against hepatocyte apoptosis in rats with hepatic ischemia-reperfusion injury. </w:t>
      </w:r>
      <w:r w:rsidRPr="00D42CD5">
        <w:rPr>
          <w:rFonts w:ascii="Palatino Linotype" w:hAnsi="Palatino Linotype"/>
          <w:i/>
          <w:sz w:val="18"/>
          <w:szCs w:val="18"/>
        </w:rPr>
        <w:t xml:space="preserve">Nan Fang Yi Ke Da Xue Xue Bao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33</w:t>
      </w:r>
      <w:r w:rsidRPr="00D42CD5">
        <w:rPr>
          <w:rFonts w:ascii="Palatino Linotype" w:hAnsi="Palatino Linotype"/>
          <w:sz w:val="18"/>
          <w:szCs w:val="18"/>
        </w:rPr>
        <w:t>, 80–85.</w:t>
      </w:r>
    </w:p>
    <w:p w14:paraId="1A787A61" w14:textId="1781F16F"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pacing w:val="-2"/>
          <w:sz w:val="18"/>
          <w:szCs w:val="18"/>
        </w:rPr>
      </w:pPr>
      <w:r w:rsidRPr="00D42CD5">
        <w:rPr>
          <w:rFonts w:ascii="Palatino Linotype" w:hAnsi="Palatino Linotype"/>
          <w:spacing w:val="-2"/>
          <w:sz w:val="18"/>
          <w:szCs w:val="18"/>
        </w:rPr>
        <w:t>Berbee, J.F.; Wong, M.C.; Wang, Y.; van der Hoorn, J.W.; Khedoe, P.P.; van Klinken, J.B.; Mol, I.M.; Hiemstra, P.S.; Tsikas, D.; Romijn, J.A</w:t>
      </w:r>
      <w:r w:rsidRPr="00D42CD5">
        <w:rPr>
          <w:rFonts w:ascii="Palatino Linotype" w:hAnsi="Palatino Linotype"/>
          <w:i/>
          <w:spacing w:val="-2"/>
          <w:sz w:val="18"/>
          <w:szCs w:val="18"/>
        </w:rPr>
        <w:t>.</w:t>
      </w:r>
      <w:r w:rsidR="00233640" w:rsidRPr="00D42CD5">
        <w:rPr>
          <w:rFonts w:ascii="Palatino Linotype" w:hAnsi="Palatino Linotype"/>
          <w:spacing w:val="-2"/>
          <w:sz w:val="18"/>
          <w:szCs w:val="18"/>
        </w:rPr>
        <w:t>;</w:t>
      </w:r>
      <w:r w:rsidR="00DB475A" w:rsidRPr="00D42CD5">
        <w:rPr>
          <w:rFonts w:ascii="Palatino Linotype" w:hAnsi="Palatino Linotype"/>
          <w:i/>
          <w:spacing w:val="-2"/>
          <w:sz w:val="18"/>
          <w:szCs w:val="18"/>
        </w:rPr>
        <w:t xml:space="preserve"> et al.</w:t>
      </w:r>
      <w:r w:rsidRPr="00D42CD5">
        <w:rPr>
          <w:rFonts w:ascii="Palatino Linotype" w:hAnsi="Palatino Linotype"/>
          <w:spacing w:val="-2"/>
          <w:sz w:val="18"/>
          <w:szCs w:val="18"/>
        </w:rPr>
        <w:t xml:space="preserve"> Resveratrol protects against atherosclerosis, but does not add to the antiatherogenic effect of atorvastatin, in APOE*3-Leiden.CETP mice. </w:t>
      </w:r>
      <w:r w:rsidRPr="00D42CD5">
        <w:rPr>
          <w:rFonts w:ascii="Palatino Linotype" w:hAnsi="Palatino Linotype"/>
          <w:i/>
          <w:spacing w:val="-2"/>
          <w:sz w:val="18"/>
          <w:szCs w:val="18"/>
        </w:rPr>
        <w:t xml:space="preserve">J. Nutr. Biochem. </w:t>
      </w:r>
      <w:r w:rsidRPr="00D42CD5">
        <w:rPr>
          <w:rFonts w:ascii="Palatino Linotype" w:hAnsi="Palatino Linotype"/>
          <w:b/>
          <w:spacing w:val="-2"/>
          <w:sz w:val="18"/>
          <w:szCs w:val="18"/>
        </w:rPr>
        <w:t>2013</w:t>
      </w:r>
      <w:r w:rsidRPr="00D42CD5">
        <w:rPr>
          <w:rFonts w:ascii="Palatino Linotype" w:hAnsi="Palatino Linotype"/>
          <w:spacing w:val="-2"/>
          <w:sz w:val="18"/>
          <w:szCs w:val="18"/>
        </w:rPr>
        <w:t xml:space="preserve">, </w:t>
      </w:r>
      <w:r w:rsidRPr="00D42CD5">
        <w:rPr>
          <w:rFonts w:ascii="Palatino Linotype" w:hAnsi="Palatino Linotype"/>
          <w:i/>
          <w:spacing w:val="-2"/>
          <w:sz w:val="18"/>
          <w:szCs w:val="18"/>
        </w:rPr>
        <w:t>24</w:t>
      </w:r>
      <w:r w:rsidRPr="00D42CD5">
        <w:rPr>
          <w:rFonts w:ascii="Palatino Linotype" w:hAnsi="Palatino Linotype"/>
          <w:spacing w:val="-2"/>
          <w:sz w:val="18"/>
          <w:szCs w:val="18"/>
        </w:rPr>
        <w:t>, 1423–1430.</w:t>
      </w:r>
    </w:p>
    <w:p w14:paraId="1AFB9011" w14:textId="77777777" w:rsidR="00607635" w:rsidRPr="00D42CD5" w:rsidRDefault="00607635" w:rsidP="00607635">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Carpene, C.; Gomez-Zorita, S.; Gupta, R.; Gres, S.; Rancoule, C.; Cadoudal, T.; Mercader, J.; Gomez, A.; Bertrand, C.; Iffiu-Soltesz, Z. Combination of low dose of the anti-adipogenic agents resveratrol and phenelzine in drinking water is not sufficient to prevent obesity in very-high-fat diet-fed mice. </w:t>
      </w:r>
      <w:r w:rsidRPr="00D42CD5">
        <w:rPr>
          <w:rFonts w:ascii="Palatino Linotype" w:hAnsi="Palatino Linotype"/>
          <w:i/>
          <w:sz w:val="18"/>
          <w:szCs w:val="18"/>
        </w:rPr>
        <w:t xml:space="preserve">Eur. J. Nutr. </w:t>
      </w:r>
      <w:r w:rsidRPr="00D42CD5">
        <w:rPr>
          <w:rFonts w:ascii="Palatino Linotype" w:hAnsi="Palatino Linotype"/>
          <w:b/>
          <w:sz w:val="18"/>
          <w:szCs w:val="18"/>
        </w:rPr>
        <w:t>2014</w:t>
      </w:r>
      <w:r w:rsidRPr="00D42CD5">
        <w:rPr>
          <w:rFonts w:ascii="Palatino Linotype" w:hAnsi="Palatino Linotype"/>
          <w:sz w:val="18"/>
          <w:szCs w:val="18"/>
        </w:rPr>
        <w:t xml:space="preserve">, </w:t>
      </w:r>
      <w:r w:rsidRPr="00D42CD5">
        <w:rPr>
          <w:rFonts w:ascii="Palatino Linotype" w:hAnsi="Palatino Linotype"/>
          <w:i/>
          <w:sz w:val="18"/>
          <w:szCs w:val="18"/>
        </w:rPr>
        <w:t>53</w:t>
      </w:r>
      <w:r w:rsidRPr="00D42CD5">
        <w:rPr>
          <w:rFonts w:ascii="Palatino Linotype" w:hAnsi="Palatino Linotype"/>
          <w:sz w:val="18"/>
          <w:szCs w:val="18"/>
        </w:rPr>
        <w:t>, 1625–1635.</w:t>
      </w:r>
    </w:p>
    <w:p w14:paraId="1994C423" w14:textId="75621C31" w:rsidR="000B3883" w:rsidRPr="00D42CD5" w:rsidRDefault="00607635" w:rsidP="00B24A4E">
      <w:pPr>
        <w:pStyle w:val="EndNoteBibliography"/>
        <w:numPr>
          <w:ilvl w:val="0"/>
          <w:numId w:val="34"/>
        </w:numPr>
        <w:adjustRightInd w:val="0"/>
        <w:snapToGrid w:val="0"/>
        <w:spacing w:after="0" w:line="260" w:lineRule="atLeast"/>
        <w:ind w:left="425" w:hanging="425"/>
        <w:jc w:val="both"/>
        <w:rPr>
          <w:rFonts w:ascii="Palatino Linotype" w:hAnsi="Palatino Linotype"/>
          <w:sz w:val="18"/>
          <w:szCs w:val="18"/>
        </w:rPr>
      </w:pPr>
      <w:r w:rsidRPr="00D42CD5">
        <w:rPr>
          <w:rFonts w:ascii="Palatino Linotype" w:hAnsi="Palatino Linotype"/>
          <w:sz w:val="18"/>
          <w:szCs w:val="18"/>
        </w:rPr>
        <w:t xml:space="preserve">Thandapilly, S.J.; Louis, X.L.; Behbahani, J.; Movahed, A.; Yu, L.; Fandrich, R.; Zhang, S.; Kardami, E.; Anderson, H.D.; Netticadan, T. Reduced hemodynamic load aids low-dose resveratrol in reversing cardiovascular defects in hypertensive rats. </w:t>
      </w:r>
      <w:r w:rsidRPr="00D42CD5">
        <w:rPr>
          <w:rFonts w:ascii="Palatino Linotype" w:hAnsi="Palatino Linotype"/>
          <w:i/>
          <w:sz w:val="18"/>
          <w:szCs w:val="18"/>
        </w:rPr>
        <w:t xml:space="preserve">Hypertens. Res. </w:t>
      </w:r>
      <w:r w:rsidRPr="00D42CD5">
        <w:rPr>
          <w:rFonts w:ascii="Palatino Linotype" w:hAnsi="Palatino Linotype"/>
          <w:b/>
          <w:sz w:val="18"/>
          <w:szCs w:val="18"/>
        </w:rPr>
        <w:t>2013</w:t>
      </w:r>
      <w:r w:rsidRPr="00D42CD5">
        <w:rPr>
          <w:rFonts w:ascii="Palatino Linotype" w:hAnsi="Palatino Linotype"/>
          <w:sz w:val="18"/>
          <w:szCs w:val="18"/>
        </w:rPr>
        <w:t xml:space="preserve">, </w:t>
      </w:r>
      <w:r w:rsidRPr="00D42CD5">
        <w:rPr>
          <w:rFonts w:ascii="Palatino Linotype" w:hAnsi="Palatino Linotype"/>
          <w:i/>
          <w:sz w:val="18"/>
          <w:szCs w:val="18"/>
        </w:rPr>
        <w:t>36</w:t>
      </w:r>
      <w:r w:rsidRPr="00D42CD5">
        <w:rPr>
          <w:rFonts w:ascii="Palatino Linotype" w:hAnsi="Palatino Linotype"/>
          <w:sz w:val="18"/>
          <w:szCs w:val="18"/>
        </w:rPr>
        <w:t>, 866–872.</w:t>
      </w:r>
    </w:p>
    <w:sectPr w:rsidR="000B3883" w:rsidRPr="00D42CD5" w:rsidSect="005F2F71">
      <w:headerReference w:type="first" r:id="rId11"/>
      <w:pgSz w:w="11906" w:h="16838" w:code="9"/>
      <w:pgMar w:top="1417" w:right="1531" w:bottom="1077" w:left="1531" w:header="1020" w:footer="850" w:gutter="0"/>
      <w:pgNumType w:start="6"/>
      <w:cols w:space="425"/>
      <w:titlePg/>
      <w:docGrid w:type="line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B03E1" w14:textId="77777777" w:rsidR="002F5ED2" w:rsidRDefault="002F5ED2" w:rsidP="00C1340D">
      <w:r>
        <w:separator/>
      </w:r>
    </w:p>
  </w:endnote>
  <w:endnote w:type="continuationSeparator" w:id="0">
    <w:p w14:paraId="286F701B" w14:textId="77777777" w:rsidR="002F5ED2" w:rsidRDefault="002F5ED2" w:rsidP="00C13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inion Pro">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D1FF83" w14:textId="77777777" w:rsidR="002F5ED2" w:rsidRDefault="002F5ED2" w:rsidP="00C1340D">
      <w:r>
        <w:separator/>
      </w:r>
    </w:p>
  </w:footnote>
  <w:footnote w:type="continuationSeparator" w:id="0">
    <w:p w14:paraId="1A85CC1E" w14:textId="77777777" w:rsidR="002F5ED2" w:rsidRDefault="002F5ED2" w:rsidP="00C134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622422" w14:textId="77777777" w:rsidR="00DC545A" w:rsidRDefault="00DC545A" w:rsidP="00225F3F">
    <w:pPr>
      <w:pStyle w:val="Header"/>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02CA4" w14:textId="77777777" w:rsidR="00DC545A" w:rsidRPr="00670F70" w:rsidRDefault="00DC545A" w:rsidP="005F2F71">
    <w:pPr>
      <w:adjustRightInd w:val="0"/>
      <w:snapToGrid w:val="0"/>
      <w:spacing w:after="240" w:line="240" w:lineRule="auto"/>
    </w:pPr>
    <w:r>
      <w:rPr>
        <w:rFonts w:ascii="Palatino Linotype" w:hAnsi="Palatino Linotype"/>
        <w:i/>
        <w:sz w:val="16"/>
      </w:rPr>
      <w:t xml:space="preserve">Nutrients </w:t>
    </w:r>
    <w:r w:rsidRPr="001E0639">
      <w:rPr>
        <w:rFonts w:ascii="Palatino Linotype" w:hAnsi="Palatino Linotype"/>
        <w:b/>
        <w:sz w:val="16"/>
      </w:rPr>
      <w:t>2016</w:t>
    </w:r>
    <w:r>
      <w:rPr>
        <w:rFonts w:ascii="Palatino Linotype" w:hAnsi="Palatino Linotype"/>
        <w:sz w:val="16"/>
      </w:rPr>
      <w:t xml:space="preserve">, </w:t>
    </w:r>
    <w:r w:rsidRPr="001E0639">
      <w:rPr>
        <w:rFonts w:ascii="Palatino Linotype" w:hAnsi="Palatino Linotype"/>
        <w:i/>
        <w:sz w:val="16"/>
      </w:rPr>
      <w:t>8</w:t>
    </w:r>
    <w:r>
      <w:rPr>
        <w:rFonts w:ascii="Palatino Linotype" w:hAnsi="Palatino Linotype"/>
        <w:sz w:val="16"/>
      </w:rPr>
      <w:t>, x</w:t>
    </w:r>
    <w:r>
      <w:rPr>
        <w:rFonts w:ascii="Palatino Linotype" w:hAnsi="Palatino Linotype"/>
        <w:sz w:val="16"/>
      </w:rPr>
      <w:ptab w:relativeTo="margin" w:alignment="right" w:leader="none"/>
    </w:r>
    <w:r>
      <w:rPr>
        <w:rFonts w:ascii="Palatino Linotype" w:hAnsi="Palatino Linotype"/>
        <w:sz w:val="16"/>
      </w:rPr>
      <w:t>S</w:t>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9D405E">
      <w:rPr>
        <w:rFonts w:ascii="Palatino Linotype" w:hAnsi="Palatino Linotype"/>
        <w:noProof/>
        <w:sz w:val="16"/>
      </w:rPr>
      <w:t>8</w:t>
    </w:r>
    <w:r>
      <w:rPr>
        <w:rFonts w:ascii="Palatino Linotype" w:hAnsi="Palatino Linotype"/>
        <w:sz w:val="16"/>
      </w:rPr>
      <w:fldChar w:fldCharType="end"/>
    </w:r>
    <w:r>
      <w:rPr>
        <w:rFonts w:ascii="Palatino Linotype" w:hAnsi="Palatino Linotype"/>
        <w:sz w:val="16"/>
      </w:rPr>
      <w:t xml:space="preserve"> of S</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9D405E">
      <w:rPr>
        <w:rFonts w:ascii="Palatino Linotype" w:hAnsi="Palatino Linotype"/>
        <w:noProof/>
        <w:sz w:val="16"/>
      </w:rPr>
      <w:t>8</w:t>
    </w:r>
    <w:r>
      <w:rPr>
        <w:rFonts w:ascii="Palatino Linotype" w:hAnsi="Palatino Linotype"/>
        <w:sz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60B870" w14:textId="7B36C8FE" w:rsidR="00DC545A" w:rsidRPr="00670F70" w:rsidRDefault="00DC545A" w:rsidP="007668E2">
    <w:pPr>
      <w:adjustRightInd w:val="0"/>
      <w:snapToGrid w:val="0"/>
      <w:spacing w:after="240" w:line="240" w:lineRule="auto"/>
    </w:pPr>
    <w:r>
      <w:rPr>
        <w:rFonts w:ascii="Palatino Linotype" w:hAnsi="Palatino Linotype"/>
        <w:i/>
        <w:sz w:val="16"/>
      </w:rPr>
      <w:t xml:space="preserve">Nutrients </w:t>
    </w:r>
    <w:r w:rsidRPr="00025BD8">
      <w:rPr>
        <w:rFonts w:ascii="Palatino Linotype" w:hAnsi="Palatino Linotype"/>
        <w:b/>
        <w:sz w:val="16"/>
      </w:rPr>
      <w:t>2016</w:t>
    </w:r>
    <w:r>
      <w:rPr>
        <w:rFonts w:ascii="Palatino Linotype" w:hAnsi="Palatino Linotype"/>
        <w:sz w:val="16"/>
      </w:rPr>
      <w:t xml:space="preserve">, </w:t>
    </w:r>
    <w:r w:rsidRPr="00025BD8">
      <w:rPr>
        <w:rFonts w:ascii="Palatino Linotype" w:hAnsi="Palatino Linotype"/>
        <w:i/>
        <w:sz w:val="16"/>
      </w:rPr>
      <w:t>8</w:t>
    </w:r>
    <w:r>
      <w:rPr>
        <w:rFonts w:ascii="Palatino Linotype" w:hAnsi="Palatino Linotype"/>
        <w:sz w:val="16"/>
      </w:rPr>
      <w:t xml:space="preserve">, </w:t>
    </w:r>
    <w:r w:rsidR="009D405E">
      <w:rPr>
        <w:rFonts w:ascii="Palatino Linotype" w:hAnsi="Palatino Linotype"/>
        <w:sz w:val="16"/>
      </w:rPr>
      <w:t>353</w:t>
    </w:r>
    <w:r>
      <w:rPr>
        <w:rFonts w:ascii="Palatino Linotype" w:hAnsi="Palatino Linotype"/>
        <w:sz w:val="16"/>
      </w:rPr>
      <w:ptab w:relativeTo="margin" w:alignment="right" w:leader="none"/>
    </w:r>
    <w:r>
      <w:rPr>
        <w:rFonts w:ascii="Palatino Linotype" w:hAnsi="Palatino Linotype"/>
        <w:sz w:val="16"/>
      </w:rPr>
      <w:t>S</w:t>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9D405E">
      <w:rPr>
        <w:rFonts w:ascii="Palatino Linotype" w:hAnsi="Palatino Linotype"/>
        <w:noProof/>
        <w:sz w:val="16"/>
      </w:rPr>
      <w:t>1</w:t>
    </w:r>
    <w:r>
      <w:rPr>
        <w:rFonts w:ascii="Palatino Linotype" w:hAnsi="Palatino Linotype"/>
        <w:sz w:val="16"/>
      </w:rPr>
      <w:fldChar w:fldCharType="end"/>
    </w:r>
    <w:r>
      <w:rPr>
        <w:rFonts w:ascii="Palatino Linotype" w:hAnsi="Palatino Linotype"/>
        <w:sz w:val="16"/>
      </w:rPr>
      <w:t xml:space="preserve"> of S</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9D405E">
      <w:rPr>
        <w:rFonts w:ascii="Palatino Linotype" w:hAnsi="Palatino Linotype"/>
        <w:noProof/>
        <w:sz w:val="16"/>
      </w:rPr>
      <w:t>8</w:t>
    </w:r>
    <w:r>
      <w:rPr>
        <w:rFonts w:ascii="Palatino Linotype" w:hAnsi="Palatino Linotype"/>
        <w:sz w:val="1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F75F98" w14:textId="77777777" w:rsidR="00DC545A" w:rsidRPr="00670F70" w:rsidRDefault="00DC545A" w:rsidP="007668E2">
    <w:pPr>
      <w:adjustRightInd w:val="0"/>
      <w:snapToGrid w:val="0"/>
      <w:spacing w:after="240" w:line="240" w:lineRule="auto"/>
    </w:pPr>
    <w:r>
      <w:rPr>
        <w:rFonts w:ascii="Palatino Linotype" w:hAnsi="Palatino Linotype"/>
        <w:i/>
        <w:sz w:val="16"/>
      </w:rPr>
      <w:t xml:space="preserve">Nutrients </w:t>
    </w:r>
    <w:r w:rsidRPr="00526608">
      <w:rPr>
        <w:rFonts w:ascii="Palatino Linotype" w:hAnsi="Palatino Linotype"/>
        <w:b/>
        <w:sz w:val="16"/>
      </w:rPr>
      <w:t>2016</w:t>
    </w:r>
    <w:r>
      <w:rPr>
        <w:rFonts w:ascii="Palatino Linotype" w:hAnsi="Palatino Linotype"/>
        <w:sz w:val="16"/>
      </w:rPr>
      <w:t xml:space="preserve">, </w:t>
    </w:r>
    <w:r w:rsidRPr="00526608">
      <w:rPr>
        <w:rFonts w:ascii="Palatino Linotype" w:hAnsi="Palatino Linotype"/>
        <w:i/>
        <w:sz w:val="16"/>
      </w:rPr>
      <w:t>8</w:t>
    </w:r>
    <w:r>
      <w:rPr>
        <w:rFonts w:ascii="Palatino Linotype" w:hAnsi="Palatino Linotype"/>
        <w:sz w:val="16"/>
      </w:rPr>
      <w:t>, x</w:t>
    </w:r>
    <w:r>
      <w:rPr>
        <w:rFonts w:ascii="Palatino Linotype" w:hAnsi="Palatino Linotype"/>
        <w:sz w:val="16"/>
      </w:rPr>
      <w:ptab w:relativeTo="margin" w:alignment="right" w:leader="none"/>
    </w:r>
    <w:r>
      <w:rPr>
        <w:rFonts w:ascii="Palatino Linotype" w:hAnsi="Palatino Linotype"/>
        <w:sz w:val="16"/>
      </w:rPr>
      <w:t>S</w:t>
    </w:r>
    <w:r>
      <w:rPr>
        <w:rFonts w:ascii="Palatino Linotype" w:hAnsi="Palatino Linotype"/>
        <w:sz w:val="16"/>
      </w:rPr>
      <w:fldChar w:fldCharType="begin"/>
    </w:r>
    <w:r>
      <w:rPr>
        <w:rFonts w:ascii="Palatino Linotype" w:hAnsi="Palatino Linotype"/>
        <w:sz w:val="16"/>
      </w:rPr>
      <w:instrText xml:space="preserve"> PAGE  </w:instrText>
    </w:r>
    <w:r>
      <w:rPr>
        <w:rFonts w:ascii="Palatino Linotype" w:hAnsi="Palatino Linotype"/>
        <w:sz w:val="16"/>
      </w:rPr>
      <w:fldChar w:fldCharType="separate"/>
    </w:r>
    <w:r w:rsidR="009D405E">
      <w:rPr>
        <w:rFonts w:ascii="Palatino Linotype" w:hAnsi="Palatino Linotype"/>
        <w:noProof/>
        <w:sz w:val="16"/>
      </w:rPr>
      <w:t>6</w:t>
    </w:r>
    <w:r>
      <w:rPr>
        <w:rFonts w:ascii="Palatino Linotype" w:hAnsi="Palatino Linotype"/>
        <w:sz w:val="16"/>
      </w:rPr>
      <w:fldChar w:fldCharType="end"/>
    </w:r>
    <w:r>
      <w:rPr>
        <w:rFonts w:ascii="Palatino Linotype" w:hAnsi="Palatino Linotype"/>
        <w:sz w:val="16"/>
      </w:rPr>
      <w:t xml:space="preserve"> of S</w:t>
    </w:r>
    <w:r>
      <w:rPr>
        <w:rFonts w:ascii="Palatino Linotype" w:hAnsi="Palatino Linotype"/>
        <w:sz w:val="16"/>
      </w:rPr>
      <w:fldChar w:fldCharType="begin"/>
    </w:r>
    <w:r>
      <w:rPr>
        <w:rFonts w:ascii="Palatino Linotype" w:hAnsi="Palatino Linotype"/>
        <w:sz w:val="16"/>
      </w:rPr>
      <w:instrText xml:space="preserve"> NUMPAGES  </w:instrText>
    </w:r>
    <w:r>
      <w:rPr>
        <w:rFonts w:ascii="Palatino Linotype" w:hAnsi="Palatino Linotype"/>
        <w:sz w:val="16"/>
      </w:rPr>
      <w:fldChar w:fldCharType="separate"/>
    </w:r>
    <w:r w:rsidR="009D405E">
      <w:rPr>
        <w:rFonts w:ascii="Palatino Linotype" w:hAnsi="Palatino Linotype"/>
        <w:noProof/>
        <w:sz w:val="16"/>
      </w:rPr>
      <w:t>8</w:t>
    </w:r>
    <w:r>
      <w:rPr>
        <w:rFonts w:ascii="Palatino Linotype" w:hAnsi="Palatino Linotype"/>
        <w:sz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5927E06"/>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F82A47"/>
    <w:multiLevelType w:val="hybridMultilevel"/>
    <w:tmpl w:val="2DF4741C"/>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19CF5E91"/>
    <w:multiLevelType w:val="hybridMultilevel"/>
    <w:tmpl w:val="6CE4E924"/>
    <w:lvl w:ilvl="0" w:tplc="CF5CA7C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5" w15:restartNumberingAfterBreak="0">
    <w:nsid w:val="327441F7"/>
    <w:multiLevelType w:val="hybridMultilevel"/>
    <w:tmpl w:val="6DFCEE46"/>
    <w:lvl w:ilvl="0" w:tplc="B6DA7924">
      <w:start w:val="1"/>
      <w:numFmt w:val="bullet"/>
      <w:lvlText w:val=""/>
      <w:lvlJc w:val="left"/>
      <w:pPr>
        <w:ind w:left="845" w:hanging="420"/>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6"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396C24B9"/>
    <w:multiLevelType w:val="hybridMultilevel"/>
    <w:tmpl w:val="344A584C"/>
    <w:lvl w:ilvl="0" w:tplc="CECC1D30">
      <w:start w:val="1"/>
      <w:numFmt w:val="bullet"/>
      <w:lvlText w:val=""/>
      <w:lvlJc w:val="left"/>
      <w:pPr>
        <w:ind w:left="708" w:hanging="420"/>
      </w:pPr>
      <w:rPr>
        <w:rFonts w:ascii="Wingdings" w:hAnsi="Wingdings" w:hint="default"/>
      </w:rPr>
    </w:lvl>
    <w:lvl w:ilvl="1" w:tplc="04090003" w:tentative="1">
      <w:start w:val="1"/>
      <w:numFmt w:val="bullet"/>
      <w:lvlText w:val=""/>
      <w:lvlJc w:val="left"/>
      <w:pPr>
        <w:ind w:left="1128" w:hanging="420"/>
      </w:pPr>
      <w:rPr>
        <w:rFonts w:ascii="Wingdings" w:hAnsi="Wingdings" w:hint="default"/>
      </w:rPr>
    </w:lvl>
    <w:lvl w:ilvl="2" w:tplc="04090005" w:tentative="1">
      <w:start w:val="1"/>
      <w:numFmt w:val="bullet"/>
      <w:lvlText w:val=""/>
      <w:lvlJc w:val="left"/>
      <w:pPr>
        <w:ind w:left="1548" w:hanging="420"/>
      </w:pPr>
      <w:rPr>
        <w:rFonts w:ascii="Wingdings" w:hAnsi="Wingdings" w:hint="default"/>
      </w:rPr>
    </w:lvl>
    <w:lvl w:ilvl="3" w:tplc="04090001" w:tentative="1">
      <w:start w:val="1"/>
      <w:numFmt w:val="bullet"/>
      <w:lvlText w:val=""/>
      <w:lvlJc w:val="left"/>
      <w:pPr>
        <w:ind w:left="1968" w:hanging="420"/>
      </w:pPr>
      <w:rPr>
        <w:rFonts w:ascii="Wingdings" w:hAnsi="Wingdings" w:hint="default"/>
      </w:rPr>
    </w:lvl>
    <w:lvl w:ilvl="4" w:tplc="04090003" w:tentative="1">
      <w:start w:val="1"/>
      <w:numFmt w:val="bullet"/>
      <w:lvlText w:val=""/>
      <w:lvlJc w:val="left"/>
      <w:pPr>
        <w:ind w:left="2388" w:hanging="420"/>
      </w:pPr>
      <w:rPr>
        <w:rFonts w:ascii="Wingdings" w:hAnsi="Wingdings" w:hint="default"/>
      </w:rPr>
    </w:lvl>
    <w:lvl w:ilvl="5" w:tplc="04090005" w:tentative="1">
      <w:start w:val="1"/>
      <w:numFmt w:val="bullet"/>
      <w:lvlText w:val=""/>
      <w:lvlJc w:val="left"/>
      <w:pPr>
        <w:ind w:left="2808" w:hanging="420"/>
      </w:pPr>
      <w:rPr>
        <w:rFonts w:ascii="Wingdings" w:hAnsi="Wingdings" w:hint="default"/>
      </w:rPr>
    </w:lvl>
    <w:lvl w:ilvl="6" w:tplc="04090001" w:tentative="1">
      <w:start w:val="1"/>
      <w:numFmt w:val="bullet"/>
      <w:lvlText w:val=""/>
      <w:lvlJc w:val="left"/>
      <w:pPr>
        <w:ind w:left="3228" w:hanging="420"/>
      </w:pPr>
      <w:rPr>
        <w:rFonts w:ascii="Wingdings" w:hAnsi="Wingdings" w:hint="default"/>
      </w:rPr>
    </w:lvl>
    <w:lvl w:ilvl="7" w:tplc="04090003" w:tentative="1">
      <w:start w:val="1"/>
      <w:numFmt w:val="bullet"/>
      <w:lvlText w:val=""/>
      <w:lvlJc w:val="left"/>
      <w:pPr>
        <w:ind w:left="3648" w:hanging="420"/>
      </w:pPr>
      <w:rPr>
        <w:rFonts w:ascii="Wingdings" w:hAnsi="Wingdings" w:hint="default"/>
      </w:rPr>
    </w:lvl>
    <w:lvl w:ilvl="8" w:tplc="04090005" w:tentative="1">
      <w:start w:val="1"/>
      <w:numFmt w:val="bullet"/>
      <w:lvlText w:val=""/>
      <w:lvlJc w:val="left"/>
      <w:pPr>
        <w:ind w:left="4068" w:hanging="420"/>
      </w:pPr>
      <w:rPr>
        <w:rFonts w:ascii="Wingdings" w:hAnsi="Wingdings" w:hint="default"/>
      </w:rPr>
    </w:lvl>
  </w:abstractNum>
  <w:abstractNum w:abstractNumId="8" w15:restartNumberingAfterBreak="0">
    <w:nsid w:val="3C984C46"/>
    <w:multiLevelType w:val="hybridMultilevel"/>
    <w:tmpl w:val="DED654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0B505B"/>
    <w:multiLevelType w:val="hybridMultilevel"/>
    <w:tmpl w:val="F140ED14"/>
    <w:lvl w:ilvl="0" w:tplc="3BA0C004">
      <w:start w:val="1"/>
      <w:numFmt w:val="decimal"/>
      <w:pStyle w:val="Mdeck8references"/>
      <w:lvlText w:val="%1."/>
      <w:lvlJc w:val="left"/>
      <w:pPr>
        <w:ind w:left="782" w:hanging="425"/>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443C4"/>
    <w:multiLevelType w:val="multilevel"/>
    <w:tmpl w:val="4C90A12C"/>
    <w:lvl w:ilvl="0">
      <w:start w:val="1"/>
      <w:numFmt w:val="decimal"/>
      <w:lvlText w:val="%1"/>
      <w:lvlJc w:val="left"/>
      <w:pPr>
        <w:ind w:left="1429" w:hanging="357"/>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605F5E61"/>
    <w:multiLevelType w:val="hybridMultilevel"/>
    <w:tmpl w:val="E3140CC2"/>
    <w:lvl w:ilvl="0" w:tplc="8E38962A">
      <w:start w:val="1"/>
      <w:numFmt w:val="decimal"/>
      <w:lvlText w:val="  %1"/>
      <w:lvlJc w:val="left"/>
      <w:pPr>
        <w:ind w:left="420" w:hanging="420"/>
      </w:pPr>
      <w:rPr>
        <w:rFonts w:hint="eastAsia"/>
        <w:spacing w:val="0"/>
        <w:position w:val="10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73C370A"/>
    <w:multiLevelType w:val="hybridMultilevel"/>
    <w:tmpl w:val="EC3AEE96"/>
    <w:lvl w:ilvl="0" w:tplc="9668B0B2">
      <w:start w:val="1"/>
      <w:numFmt w:val="bullet"/>
      <w:pStyle w:val="Mdeck4textbulletlist"/>
      <w:lvlText w:val=""/>
      <w:lvlJc w:val="left"/>
      <w:pPr>
        <w:ind w:left="1429" w:hanging="357"/>
      </w:pPr>
      <w:rPr>
        <w:rFonts w:ascii="Wingdings" w:hAnsi="Wingdings" w:hint="default"/>
      </w:rPr>
    </w:lvl>
    <w:lvl w:ilvl="1" w:tplc="04090003" w:tentative="1">
      <w:start w:val="1"/>
      <w:numFmt w:val="bullet"/>
      <w:lvlText w:val=""/>
      <w:lvlJc w:val="left"/>
      <w:pPr>
        <w:ind w:left="1402" w:hanging="420"/>
      </w:pPr>
      <w:rPr>
        <w:rFonts w:ascii="Wingdings" w:hAnsi="Wingdings" w:hint="default"/>
      </w:rPr>
    </w:lvl>
    <w:lvl w:ilvl="2" w:tplc="04090005" w:tentative="1">
      <w:start w:val="1"/>
      <w:numFmt w:val="bullet"/>
      <w:lvlText w:val=""/>
      <w:lvlJc w:val="left"/>
      <w:pPr>
        <w:ind w:left="1822" w:hanging="420"/>
      </w:pPr>
      <w:rPr>
        <w:rFonts w:ascii="Wingdings" w:hAnsi="Wingdings" w:hint="default"/>
      </w:rPr>
    </w:lvl>
    <w:lvl w:ilvl="3" w:tplc="04090001" w:tentative="1">
      <w:start w:val="1"/>
      <w:numFmt w:val="bullet"/>
      <w:lvlText w:val=""/>
      <w:lvlJc w:val="left"/>
      <w:pPr>
        <w:ind w:left="2242" w:hanging="420"/>
      </w:pPr>
      <w:rPr>
        <w:rFonts w:ascii="Wingdings" w:hAnsi="Wingdings" w:hint="default"/>
      </w:rPr>
    </w:lvl>
    <w:lvl w:ilvl="4" w:tplc="04090003" w:tentative="1">
      <w:start w:val="1"/>
      <w:numFmt w:val="bullet"/>
      <w:lvlText w:val=""/>
      <w:lvlJc w:val="left"/>
      <w:pPr>
        <w:ind w:left="2662" w:hanging="420"/>
      </w:pPr>
      <w:rPr>
        <w:rFonts w:ascii="Wingdings" w:hAnsi="Wingdings" w:hint="default"/>
      </w:rPr>
    </w:lvl>
    <w:lvl w:ilvl="5" w:tplc="04090005" w:tentative="1">
      <w:start w:val="1"/>
      <w:numFmt w:val="bullet"/>
      <w:lvlText w:val=""/>
      <w:lvlJc w:val="left"/>
      <w:pPr>
        <w:ind w:left="3082" w:hanging="420"/>
      </w:pPr>
      <w:rPr>
        <w:rFonts w:ascii="Wingdings" w:hAnsi="Wingdings" w:hint="default"/>
      </w:rPr>
    </w:lvl>
    <w:lvl w:ilvl="6" w:tplc="04090001" w:tentative="1">
      <w:start w:val="1"/>
      <w:numFmt w:val="bullet"/>
      <w:lvlText w:val=""/>
      <w:lvlJc w:val="left"/>
      <w:pPr>
        <w:ind w:left="3502" w:hanging="420"/>
      </w:pPr>
      <w:rPr>
        <w:rFonts w:ascii="Wingdings" w:hAnsi="Wingdings" w:hint="default"/>
      </w:rPr>
    </w:lvl>
    <w:lvl w:ilvl="7" w:tplc="04090003" w:tentative="1">
      <w:start w:val="1"/>
      <w:numFmt w:val="bullet"/>
      <w:lvlText w:val=""/>
      <w:lvlJc w:val="left"/>
      <w:pPr>
        <w:ind w:left="3922" w:hanging="420"/>
      </w:pPr>
      <w:rPr>
        <w:rFonts w:ascii="Wingdings" w:hAnsi="Wingdings" w:hint="default"/>
      </w:rPr>
    </w:lvl>
    <w:lvl w:ilvl="8" w:tplc="04090005" w:tentative="1">
      <w:start w:val="1"/>
      <w:numFmt w:val="bullet"/>
      <w:lvlText w:val=""/>
      <w:lvlJc w:val="left"/>
      <w:pPr>
        <w:ind w:left="4342" w:hanging="420"/>
      </w:pPr>
      <w:rPr>
        <w:rFonts w:ascii="Wingdings" w:hAnsi="Wingdings" w:hint="default"/>
      </w:rPr>
    </w:lvl>
  </w:abstractNum>
  <w:abstractNum w:abstractNumId="13" w15:restartNumberingAfterBreak="0">
    <w:nsid w:val="6DB20A64"/>
    <w:multiLevelType w:val="hybridMultilevel"/>
    <w:tmpl w:val="B43CDC7A"/>
    <w:lvl w:ilvl="0" w:tplc="10ACE5BA">
      <w:start w:val="1"/>
      <w:numFmt w:val="decimal"/>
      <w:pStyle w:val="Mdeck4textnumberedlist"/>
      <w:lvlText w:val="%1."/>
      <w:lvlJc w:val="left"/>
      <w:pPr>
        <w:ind w:left="1429" w:hanging="357"/>
      </w:pPr>
      <w:rPr>
        <w:rFonts w:hint="eastAsia"/>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5"/>
  </w:num>
  <w:num w:numId="2">
    <w:abstractNumId w:val="13"/>
  </w:num>
  <w:num w:numId="3">
    <w:abstractNumId w:val="9"/>
  </w:num>
  <w:num w:numId="4">
    <w:abstractNumId w:val="0"/>
  </w:num>
  <w:num w:numId="5">
    <w:abstractNumId w:val="7"/>
  </w:num>
  <w:num w:numId="6">
    <w:abstractNumId w:val="13"/>
  </w:num>
  <w:num w:numId="7">
    <w:abstractNumId w:val="5"/>
  </w:num>
  <w:num w:numId="8">
    <w:abstractNumId w:val="1"/>
  </w:num>
  <w:num w:numId="9">
    <w:abstractNumId w:val="2"/>
  </w:num>
  <w:num w:numId="10">
    <w:abstractNumId w:val="10"/>
  </w:num>
  <w:num w:numId="11">
    <w:abstractNumId w:val="11"/>
  </w:num>
  <w:num w:numId="12">
    <w:abstractNumId w:val="12"/>
  </w:num>
  <w:num w:numId="13">
    <w:abstractNumId w:val="4"/>
  </w:num>
  <w:num w:numId="14">
    <w:abstractNumId w:val="6"/>
  </w:num>
  <w:num w:numId="15">
    <w:abstractNumId w:val="3"/>
  </w:num>
  <w:num w:numId="16">
    <w:abstractNumId w:val="3"/>
  </w:num>
  <w:num w:numId="17">
    <w:abstractNumId w:val="9"/>
  </w:num>
  <w:num w:numId="18">
    <w:abstractNumId w:val="9"/>
  </w:num>
  <w:num w:numId="19">
    <w:abstractNumId w:val="12"/>
  </w:num>
  <w:num w:numId="20">
    <w:abstractNumId w:val="13"/>
  </w:num>
  <w:num w:numId="21">
    <w:abstractNumId w:val="4"/>
  </w:num>
  <w:num w:numId="22">
    <w:abstractNumId w:val="6"/>
  </w:num>
  <w:num w:numId="23">
    <w:abstractNumId w:val="3"/>
  </w:num>
  <w:num w:numId="24">
    <w:abstractNumId w:val="3"/>
  </w:num>
  <w:num w:numId="25">
    <w:abstractNumId w:val="4"/>
  </w:num>
  <w:num w:numId="26">
    <w:abstractNumId w:val="6"/>
  </w:num>
  <w:num w:numId="27">
    <w:abstractNumId w:val="3"/>
  </w:num>
  <w:num w:numId="28">
    <w:abstractNumId w:val="4"/>
  </w:num>
  <w:num w:numId="29">
    <w:abstractNumId w:val="6"/>
  </w:num>
  <w:num w:numId="30">
    <w:abstractNumId w:val="4"/>
  </w:num>
  <w:num w:numId="31">
    <w:abstractNumId w:val="6"/>
  </w:num>
  <w:num w:numId="32">
    <w:abstractNumId w:val="3"/>
  </w:num>
  <w:num w:numId="33">
    <w:abstractNumId w:val="3"/>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A26"/>
    <w:rsid w:val="00000637"/>
    <w:rsid w:val="000006F8"/>
    <w:rsid w:val="00001288"/>
    <w:rsid w:val="000046B6"/>
    <w:rsid w:val="00004BA7"/>
    <w:rsid w:val="00005FC2"/>
    <w:rsid w:val="00011BC3"/>
    <w:rsid w:val="0001283B"/>
    <w:rsid w:val="0001690A"/>
    <w:rsid w:val="0002090C"/>
    <w:rsid w:val="00021B58"/>
    <w:rsid w:val="00022B90"/>
    <w:rsid w:val="00024621"/>
    <w:rsid w:val="0002467B"/>
    <w:rsid w:val="00025BD8"/>
    <w:rsid w:val="00025C56"/>
    <w:rsid w:val="00027E1F"/>
    <w:rsid w:val="0003032F"/>
    <w:rsid w:val="000319B8"/>
    <w:rsid w:val="0003351A"/>
    <w:rsid w:val="00034110"/>
    <w:rsid w:val="00034840"/>
    <w:rsid w:val="00034BF8"/>
    <w:rsid w:val="000361F7"/>
    <w:rsid w:val="00037F00"/>
    <w:rsid w:val="00041A10"/>
    <w:rsid w:val="0004245C"/>
    <w:rsid w:val="00042C12"/>
    <w:rsid w:val="000439F3"/>
    <w:rsid w:val="00043F91"/>
    <w:rsid w:val="00044409"/>
    <w:rsid w:val="00044417"/>
    <w:rsid w:val="0004473F"/>
    <w:rsid w:val="00045898"/>
    <w:rsid w:val="0004664F"/>
    <w:rsid w:val="00050716"/>
    <w:rsid w:val="00050C65"/>
    <w:rsid w:val="000520E3"/>
    <w:rsid w:val="000534A5"/>
    <w:rsid w:val="000551E0"/>
    <w:rsid w:val="000562B9"/>
    <w:rsid w:val="00056DBB"/>
    <w:rsid w:val="000578BD"/>
    <w:rsid w:val="000602E4"/>
    <w:rsid w:val="00060365"/>
    <w:rsid w:val="000605CD"/>
    <w:rsid w:val="0006438D"/>
    <w:rsid w:val="0006467F"/>
    <w:rsid w:val="0007143A"/>
    <w:rsid w:val="00071D03"/>
    <w:rsid w:val="00073BD9"/>
    <w:rsid w:val="00077A9D"/>
    <w:rsid w:val="00082D78"/>
    <w:rsid w:val="00082DED"/>
    <w:rsid w:val="000833FA"/>
    <w:rsid w:val="000848F9"/>
    <w:rsid w:val="00094176"/>
    <w:rsid w:val="00095416"/>
    <w:rsid w:val="000A0E49"/>
    <w:rsid w:val="000A0F29"/>
    <w:rsid w:val="000A3155"/>
    <w:rsid w:val="000A340B"/>
    <w:rsid w:val="000A37C3"/>
    <w:rsid w:val="000A411D"/>
    <w:rsid w:val="000A45A9"/>
    <w:rsid w:val="000A5FAE"/>
    <w:rsid w:val="000B05D0"/>
    <w:rsid w:val="000B3883"/>
    <w:rsid w:val="000B38AC"/>
    <w:rsid w:val="000B529D"/>
    <w:rsid w:val="000B5482"/>
    <w:rsid w:val="000B5A05"/>
    <w:rsid w:val="000B7965"/>
    <w:rsid w:val="000B7EF6"/>
    <w:rsid w:val="000C299D"/>
    <w:rsid w:val="000C4A82"/>
    <w:rsid w:val="000C4B5D"/>
    <w:rsid w:val="000C4FB6"/>
    <w:rsid w:val="000D0874"/>
    <w:rsid w:val="000D093A"/>
    <w:rsid w:val="000D166F"/>
    <w:rsid w:val="000D2842"/>
    <w:rsid w:val="000D2F06"/>
    <w:rsid w:val="000D4C25"/>
    <w:rsid w:val="000D5554"/>
    <w:rsid w:val="000E08FD"/>
    <w:rsid w:val="000E35FE"/>
    <w:rsid w:val="000E37D1"/>
    <w:rsid w:val="000E7A5D"/>
    <w:rsid w:val="000F0E85"/>
    <w:rsid w:val="000F0F9F"/>
    <w:rsid w:val="000F4E0E"/>
    <w:rsid w:val="000F7462"/>
    <w:rsid w:val="00100FE2"/>
    <w:rsid w:val="00103634"/>
    <w:rsid w:val="00104C0A"/>
    <w:rsid w:val="001123F1"/>
    <w:rsid w:val="00113C9F"/>
    <w:rsid w:val="001153A2"/>
    <w:rsid w:val="001170CF"/>
    <w:rsid w:val="0011779E"/>
    <w:rsid w:val="0012125D"/>
    <w:rsid w:val="00121CE9"/>
    <w:rsid w:val="00124285"/>
    <w:rsid w:val="0012462F"/>
    <w:rsid w:val="001268A0"/>
    <w:rsid w:val="00127B58"/>
    <w:rsid w:val="00130711"/>
    <w:rsid w:val="00130F88"/>
    <w:rsid w:val="00131F3D"/>
    <w:rsid w:val="00132E95"/>
    <w:rsid w:val="001352B6"/>
    <w:rsid w:val="00135C14"/>
    <w:rsid w:val="0013667F"/>
    <w:rsid w:val="00140A39"/>
    <w:rsid w:val="0014158B"/>
    <w:rsid w:val="00144660"/>
    <w:rsid w:val="00144DC5"/>
    <w:rsid w:val="00144E54"/>
    <w:rsid w:val="00145F5A"/>
    <w:rsid w:val="00150342"/>
    <w:rsid w:val="00151E48"/>
    <w:rsid w:val="00152F85"/>
    <w:rsid w:val="001531C8"/>
    <w:rsid w:val="00155401"/>
    <w:rsid w:val="00156006"/>
    <w:rsid w:val="00160C50"/>
    <w:rsid w:val="0016263E"/>
    <w:rsid w:val="001632F9"/>
    <w:rsid w:val="00163372"/>
    <w:rsid w:val="00165A01"/>
    <w:rsid w:val="001665A2"/>
    <w:rsid w:val="0016702F"/>
    <w:rsid w:val="001732EE"/>
    <w:rsid w:val="001739FB"/>
    <w:rsid w:val="00173FC0"/>
    <w:rsid w:val="001763AE"/>
    <w:rsid w:val="00176BBA"/>
    <w:rsid w:val="00176DC5"/>
    <w:rsid w:val="00176E73"/>
    <w:rsid w:val="0017709E"/>
    <w:rsid w:val="001812DE"/>
    <w:rsid w:val="00182F93"/>
    <w:rsid w:val="00184B65"/>
    <w:rsid w:val="00184ECF"/>
    <w:rsid w:val="001854A7"/>
    <w:rsid w:val="00190717"/>
    <w:rsid w:val="00192141"/>
    <w:rsid w:val="001929BE"/>
    <w:rsid w:val="00193EBD"/>
    <w:rsid w:val="00194DCB"/>
    <w:rsid w:val="001A0D5B"/>
    <w:rsid w:val="001A103B"/>
    <w:rsid w:val="001A3926"/>
    <w:rsid w:val="001A4A0E"/>
    <w:rsid w:val="001A7D08"/>
    <w:rsid w:val="001B09F9"/>
    <w:rsid w:val="001B16E8"/>
    <w:rsid w:val="001B1C77"/>
    <w:rsid w:val="001B22D3"/>
    <w:rsid w:val="001B2E32"/>
    <w:rsid w:val="001B396D"/>
    <w:rsid w:val="001B3A0F"/>
    <w:rsid w:val="001B446E"/>
    <w:rsid w:val="001B5C88"/>
    <w:rsid w:val="001C0136"/>
    <w:rsid w:val="001C2A2E"/>
    <w:rsid w:val="001C3462"/>
    <w:rsid w:val="001C3B86"/>
    <w:rsid w:val="001C6374"/>
    <w:rsid w:val="001C64AA"/>
    <w:rsid w:val="001D0A2E"/>
    <w:rsid w:val="001D0BD8"/>
    <w:rsid w:val="001D44C4"/>
    <w:rsid w:val="001D4C88"/>
    <w:rsid w:val="001D4CBF"/>
    <w:rsid w:val="001D5C83"/>
    <w:rsid w:val="001D5CB0"/>
    <w:rsid w:val="001D7118"/>
    <w:rsid w:val="001D7351"/>
    <w:rsid w:val="001E0639"/>
    <w:rsid w:val="001E0BFA"/>
    <w:rsid w:val="001E0D5D"/>
    <w:rsid w:val="001E26BA"/>
    <w:rsid w:val="001E3B40"/>
    <w:rsid w:val="001E3DBC"/>
    <w:rsid w:val="001F2913"/>
    <w:rsid w:val="001F29CB"/>
    <w:rsid w:val="001F45A9"/>
    <w:rsid w:val="001F51E0"/>
    <w:rsid w:val="001F55DC"/>
    <w:rsid w:val="001F5A4A"/>
    <w:rsid w:val="001F689E"/>
    <w:rsid w:val="0020147D"/>
    <w:rsid w:val="002021CF"/>
    <w:rsid w:val="002026F5"/>
    <w:rsid w:val="00203493"/>
    <w:rsid w:val="00206B4D"/>
    <w:rsid w:val="00207655"/>
    <w:rsid w:val="0021202D"/>
    <w:rsid w:val="00214190"/>
    <w:rsid w:val="002155A6"/>
    <w:rsid w:val="00216FA9"/>
    <w:rsid w:val="00220209"/>
    <w:rsid w:val="002220D5"/>
    <w:rsid w:val="00223A64"/>
    <w:rsid w:val="00225217"/>
    <w:rsid w:val="00225F3F"/>
    <w:rsid w:val="00226AB1"/>
    <w:rsid w:val="00232427"/>
    <w:rsid w:val="00233640"/>
    <w:rsid w:val="00234505"/>
    <w:rsid w:val="00234D86"/>
    <w:rsid w:val="00235077"/>
    <w:rsid w:val="00235973"/>
    <w:rsid w:val="00236969"/>
    <w:rsid w:val="00236C0D"/>
    <w:rsid w:val="00236D35"/>
    <w:rsid w:val="00236F94"/>
    <w:rsid w:val="00237BD4"/>
    <w:rsid w:val="00237EDD"/>
    <w:rsid w:val="0024084D"/>
    <w:rsid w:val="00240C8C"/>
    <w:rsid w:val="00241C14"/>
    <w:rsid w:val="002434C9"/>
    <w:rsid w:val="00243E60"/>
    <w:rsid w:val="00246CE0"/>
    <w:rsid w:val="00250261"/>
    <w:rsid w:val="0025127B"/>
    <w:rsid w:val="00251811"/>
    <w:rsid w:val="0025232D"/>
    <w:rsid w:val="00252515"/>
    <w:rsid w:val="0025259B"/>
    <w:rsid w:val="00252BD9"/>
    <w:rsid w:val="00253193"/>
    <w:rsid w:val="0025354C"/>
    <w:rsid w:val="00255B5C"/>
    <w:rsid w:val="00257403"/>
    <w:rsid w:val="0025777F"/>
    <w:rsid w:val="00261B77"/>
    <w:rsid w:val="00263890"/>
    <w:rsid w:val="0026479E"/>
    <w:rsid w:val="002665A2"/>
    <w:rsid w:val="00271978"/>
    <w:rsid w:val="00272574"/>
    <w:rsid w:val="00273440"/>
    <w:rsid w:val="002740EC"/>
    <w:rsid w:val="0027513B"/>
    <w:rsid w:val="0027593D"/>
    <w:rsid w:val="00275F7E"/>
    <w:rsid w:val="00276B71"/>
    <w:rsid w:val="00276FC3"/>
    <w:rsid w:val="0027713B"/>
    <w:rsid w:val="00280BF0"/>
    <w:rsid w:val="002813F6"/>
    <w:rsid w:val="00285954"/>
    <w:rsid w:val="0028727D"/>
    <w:rsid w:val="0029096B"/>
    <w:rsid w:val="002915B6"/>
    <w:rsid w:val="0029287A"/>
    <w:rsid w:val="00294C2F"/>
    <w:rsid w:val="0029628E"/>
    <w:rsid w:val="00296EB7"/>
    <w:rsid w:val="002A0069"/>
    <w:rsid w:val="002A28B0"/>
    <w:rsid w:val="002A31E4"/>
    <w:rsid w:val="002A66E9"/>
    <w:rsid w:val="002B0BCA"/>
    <w:rsid w:val="002B37F5"/>
    <w:rsid w:val="002B39BD"/>
    <w:rsid w:val="002B4981"/>
    <w:rsid w:val="002B75A2"/>
    <w:rsid w:val="002B7893"/>
    <w:rsid w:val="002C0E6A"/>
    <w:rsid w:val="002C28DD"/>
    <w:rsid w:val="002C300A"/>
    <w:rsid w:val="002C5045"/>
    <w:rsid w:val="002C6616"/>
    <w:rsid w:val="002C6C5F"/>
    <w:rsid w:val="002C7423"/>
    <w:rsid w:val="002C7CEB"/>
    <w:rsid w:val="002D0834"/>
    <w:rsid w:val="002D2055"/>
    <w:rsid w:val="002D476D"/>
    <w:rsid w:val="002D61D1"/>
    <w:rsid w:val="002D7EB2"/>
    <w:rsid w:val="002E0B8D"/>
    <w:rsid w:val="002E11AF"/>
    <w:rsid w:val="002E1F9C"/>
    <w:rsid w:val="002E2696"/>
    <w:rsid w:val="002E45FF"/>
    <w:rsid w:val="002E4AE9"/>
    <w:rsid w:val="002E59FA"/>
    <w:rsid w:val="002E699F"/>
    <w:rsid w:val="002F0022"/>
    <w:rsid w:val="002F054E"/>
    <w:rsid w:val="002F1F90"/>
    <w:rsid w:val="002F30E0"/>
    <w:rsid w:val="002F34AC"/>
    <w:rsid w:val="002F3A40"/>
    <w:rsid w:val="002F5ED2"/>
    <w:rsid w:val="002F6006"/>
    <w:rsid w:val="002F667B"/>
    <w:rsid w:val="002F6728"/>
    <w:rsid w:val="002F6FC8"/>
    <w:rsid w:val="00300F39"/>
    <w:rsid w:val="00301D78"/>
    <w:rsid w:val="0030227D"/>
    <w:rsid w:val="0030282D"/>
    <w:rsid w:val="0030286C"/>
    <w:rsid w:val="0030379B"/>
    <w:rsid w:val="003053D7"/>
    <w:rsid w:val="00305668"/>
    <w:rsid w:val="00305916"/>
    <w:rsid w:val="003066AC"/>
    <w:rsid w:val="00306771"/>
    <w:rsid w:val="0030792C"/>
    <w:rsid w:val="00307DAD"/>
    <w:rsid w:val="00312F5B"/>
    <w:rsid w:val="0031308C"/>
    <w:rsid w:val="0031392A"/>
    <w:rsid w:val="003167AC"/>
    <w:rsid w:val="0032250E"/>
    <w:rsid w:val="00322580"/>
    <w:rsid w:val="003229FD"/>
    <w:rsid w:val="003246E2"/>
    <w:rsid w:val="0032589B"/>
    <w:rsid w:val="003260DD"/>
    <w:rsid w:val="003264DF"/>
    <w:rsid w:val="00326AA6"/>
    <w:rsid w:val="0033124F"/>
    <w:rsid w:val="0033164F"/>
    <w:rsid w:val="0033194C"/>
    <w:rsid w:val="00333C2D"/>
    <w:rsid w:val="003352F1"/>
    <w:rsid w:val="00336080"/>
    <w:rsid w:val="00336BEA"/>
    <w:rsid w:val="003379F5"/>
    <w:rsid w:val="00337A09"/>
    <w:rsid w:val="00340477"/>
    <w:rsid w:val="00341638"/>
    <w:rsid w:val="00341815"/>
    <w:rsid w:val="00342263"/>
    <w:rsid w:val="00344684"/>
    <w:rsid w:val="00344DFE"/>
    <w:rsid w:val="0034591F"/>
    <w:rsid w:val="003463F0"/>
    <w:rsid w:val="00346A68"/>
    <w:rsid w:val="00346B1B"/>
    <w:rsid w:val="00347596"/>
    <w:rsid w:val="0035006A"/>
    <w:rsid w:val="003502EF"/>
    <w:rsid w:val="00352D55"/>
    <w:rsid w:val="0035313A"/>
    <w:rsid w:val="0035340A"/>
    <w:rsid w:val="00353B41"/>
    <w:rsid w:val="0035469E"/>
    <w:rsid w:val="0035521D"/>
    <w:rsid w:val="00356904"/>
    <w:rsid w:val="00357207"/>
    <w:rsid w:val="00360FE8"/>
    <w:rsid w:val="00363D81"/>
    <w:rsid w:val="00364B75"/>
    <w:rsid w:val="003655C0"/>
    <w:rsid w:val="00367166"/>
    <w:rsid w:val="00367343"/>
    <w:rsid w:val="003675B2"/>
    <w:rsid w:val="00367C05"/>
    <w:rsid w:val="00370569"/>
    <w:rsid w:val="003709EC"/>
    <w:rsid w:val="00373D16"/>
    <w:rsid w:val="00373F32"/>
    <w:rsid w:val="00374898"/>
    <w:rsid w:val="00376FA1"/>
    <w:rsid w:val="00381651"/>
    <w:rsid w:val="00381C2D"/>
    <w:rsid w:val="00381D89"/>
    <w:rsid w:val="00381FC4"/>
    <w:rsid w:val="003835CE"/>
    <w:rsid w:val="003855CF"/>
    <w:rsid w:val="00385E8A"/>
    <w:rsid w:val="003878F5"/>
    <w:rsid w:val="003902E6"/>
    <w:rsid w:val="003911F6"/>
    <w:rsid w:val="00391F71"/>
    <w:rsid w:val="003938E0"/>
    <w:rsid w:val="00394742"/>
    <w:rsid w:val="003A0FDD"/>
    <w:rsid w:val="003A116E"/>
    <w:rsid w:val="003A117B"/>
    <w:rsid w:val="003A1FCC"/>
    <w:rsid w:val="003A2168"/>
    <w:rsid w:val="003A3F7E"/>
    <w:rsid w:val="003A445F"/>
    <w:rsid w:val="003A4FD3"/>
    <w:rsid w:val="003A5D68"/>
    <w:rsid w:val="003B14DD"/>
    <w:rsid w:val="003B2A22"/>
    <w:rsid w:val="003B3A7C"/>
    <w:rsid w:val="003B4E63"/>
    <w:rsid w:val="003B559A"/>
    <w:rsid w:val="003B65E3"/>
    <w:rsid w:val="003C014C"/>
    <w:rsid w:val="003C245C"/>
    <w:rsid w:val="003C2C26"/>
    <w:rsid w:val="003C4A20"/>
    <w:rsid w:val="003C4AAF"/>
    <w:rsid w:val="003C7C01"/>
    <w:rsid w:val="003D1BCF"/>
    <w:rsid w:val="003D2888"/>
    <w:rsid w:val="003D2BC8"/>
    <w:rsid w:val="003D2F75"/>
    <w:rsid w:val="003D6836"/>
    <w:rsid w:val="003D6DF8"/>
    <w:rsid w:val="003D740F"/>
    <w:rsid w:val="003E08EB"/>
    <w:rsid w:val="003E0C56"/>
    <w:rsid w:val="003E0EB6"/>
    <w:rsid w:val="003E14E1"/>
    <w:rsid w:val="003E2B81"/>
    <w:rsid w:val="003E5F91"/>
    <w:rsid w:val="003E68A1"/>
    <w:rsid w:val="003E69F6"/>
    <w:rsid w:val="003F0471"/>
    <w:rsid w:val="003F21C8"/>
    <w:rsid w:val="003F2876"/>
    <w:rsid w:val="003F35A6"/>
    <w:rsid w:val="003F368E"/>
    <w:rsid w:val="003F4AE6"/>
    <w:rsid w:val="003F6004"/>
    <w:rsid w:val="003F6100"/>
    <w:rsid w:val="003F6831"/>
    <w:rsid w:val="003F693E"/>
    <w:rsid w:val="00401EA0"/>
    <w:rsid w:val="0040655F"/>
    <w:rsid w:val="00407752"/>
    <w:rsid w:val="00411667"/>
    <w:rsid w:val="004123C0"/>
    <w:rsid w:val="00412F36"/>
    <w:rsid w:val="00412FD3"/>
    <w:rsid w:val="004137AF"/>
    <w:rsid w:val="00415D4A"/>
    <w:rsid w:val="00415FB0"/>
    <w:rsid w:val="00416147"/>
    <w:rsid w:val="00416645"/>
    <w:rsid w:val="00417A0D"/>
    <w:rsid w:val="00423429"/>
    <w:rsid w:val="00423556"/>
    <w:rsid w:val="00424882"/>
    <w:rsid w:val="00425AEA"/>
    <w:rsid w:val="0042627E"/>
    <w:rsid w:val="004262FE"/>
    <w:rsid w:val="00427902"/>
    <w:rsid w:val="0043115A"/>
    <w:rsid w:val="00432800"/>
    <w:rsid w:val="0043282E"/>
    <w:rsid w:val="00433837"/>
    <w:rsid w:val="00434423"/>
    <w:rsid w:val="00435F63"/>
    <w:rsid w:val="00436BA8"/>
    <w:rsid w:val="0043748F"/>
    <w:rsid w:val="004378B1"/>
    <w:rsid w:val="0044006E"/>
    <w:rsid w:val="00441209"/>
    <w:rsid w:val="00441AF9"/>
    <w:rsid w:val="00441FA3"/>
    <w:rsid w:val="004466AA"/>
    <w:rsid w:val="00446CA3"/>
    <w:rsid w:val="0045011E"/>
    <w:rsid w:val="0045101B"/>
    <w:rsid w:val="004539D4"/>
    <w:rsid w:val="00453CFB"/>
    <w:rsid w:val="0045405C"/>
    <w:rsid w:val="004544B2"/>
    <w:rsid w:val="00455021"/>
    <w:rsid w:val="00456BA6"/>
    <w:rsid w:val="00457A2B"/>
    <w:rsid w:val="00461413"/>
    <w:rsid w:val="004614D9"/>
    <w:rsid w:val="00461DA2"/>
    <w:rsid w:val="00462789"/>
    <w:rsid w:val="004628C2"/>
    <w:rsid w:val="00462F89"/>
    <w:rsid w:val="00464AD8"/>
    <w:rsid w:val="00467F33"/>
    <w:rsid w:val="00471859"/>
    <w:rsid w:val="00474D5C"/>
    <w:rsid w:val="00474F2C"/>
    <w:rsid w:val="00475F95"/>
    <w:rsid w:val="00476172"/>
    <w:rsid w:val="00477487"/>
    <w:rsid w:val="0048098C"/>
    <w:rsid w:val="00480BAE"/>
    <w:rsid w:val="00481ADA"/>
    <w:rsid w:val="00483436"/>
    <w:rsid w:val="00484615"/>
    <w:rsid w:val="004869B2"/>
    <w:rsid w:val="004914DF"/>
    <w:rsid w:val="00492418"/>
    <w:rsid w:val="00492DD6"/>
    <w:rsid w:val="004938FB"/>
    <w:rsid w:val="004971EB"/>
    <w:rsid w:val="004975CF"/>
    <w:rsid w:val="004A3D67"/>
    <w:rsid w:val="004A3EEB"/>
    <w:rsid w:val="004A44AE"/>
    <w:rsid w:val="004A485C"/>
    <w:rsid w:val="004A6E3D"/>
    <w:rsid w:val="004A7C02"/>
    <w:rsid w:val="004B1516"/>
    <w:rsid w:val="004B453D"/>
    <w:rsid w:val="004B637A"/>
    <w:rsid w:val="004B664F"/>
    <w:rsid w:val="004B7FAD"/>
    <w:rsid w:val="004C16C9"/>
    <w:rsid w:val="004C1961"/>
    <w:rsid w:val="004C1A82"/>
    <w:rsid w:val="004C1AB7"/>
    <w:rsid w:val="004C1B70"/>
    <w:rsid w:val="004C3D4B"/>
    <w:rsid w:val="004C6058"/>
    <w:rsid w:val="004C6EE2"/>
    <w:rsid w:val="004C71C5"/>
    <w:rsid w:val="004D0408"/>
    <w:rsid w:val="004D3D30"/>
    <w:rsid w:val="004D464D"/>
    <w:rsid w:val="004D50E0"/>
    <w:rsid w:val="004D6828"/>
    <w:rsid w:val="004E16F5"/>
    <w:rsid w:val="004E3359"/>
    <w:rsid w:val="004E70CE"/>
    <w:rsid w:val="004F1511"/>
    <w:rsid w:val="004F41A3"/>
    <w:rsid w:val="004F615E"/>
    <w:rsid w:val="004F7B5B"/>
    <w:rsid w:val="00500AD1"/>
    <w:rsid w:val="00500BD3"/>
    <w:rsid w:val="00502036"/>
    <w:rsid w:val="00502854"/>
    <w:rsid w:val="00505235"/>
    <w:rsid w:val="005052F4"/>
    <w:rsid w:val="005055B1"/>
    <w:rsid w:val="0050609E"/>
    <w:rsid w:val="005112A6"/>
    <w:rsid w:val="0051313D"/>
    <w:rsid w:val="00514D19"/>
    <w:rsid w:val="00516FD5"/>
    <w:rsid w:val="005173DA"/>
    <w:rsid w:val="00520C33"/>
    <w:rsid w:val="00521DBF"/>
    <w:rsid w:val="00523489"/>
    <w:rsid w:val="00523C06"/>
    <w:rsid w:val="00525CC6"/>
    <w:rsid w:val="00526608"/>
    <w:rsid w:val="00527BF5"/>
    <w:rsid w:val="00532B9C"/>
    <w:rsid w:val="005332DD"/>
    <w:rsid w:val="00533883"/>
    <w:rsid w:val="00534135"/>
    <w:rsid w:val="00534DBC"/>
    <w:rsid w:val="005400CD"/>
    <w:rsid w:val="00541DC6"/>
    <w:rsid w:val="00546A9B"/>
    <w:rsid w:val="005477D0"/>
    <w:rsid w:val="00547A73"/>
    <w:rsid w:val="00550577"/>
    <w:rsid w:val="00550622"/>
    <w:rsid w:val="005509C8"/>
    <w:rsid w:val="005518BE"/>
    <w:rsid w:val="005519F1"/>
    <w:rsid w:val="00554334"/>
    <w:rsid w:val="00554D7C"/>
    <w:rsid w:val="005556AA"/>
    <w:rsid w:val="005569C6"/>
    <w:rsid w:val="00556FA7"/>
    <w:rsid w:val="005574FA"/>
    <w:rsid w:val="005579F5"/>
    <w:rsid w:val="00561861"/>
    <w:rsid w:val="005635C5"/>
    <w:rsid w:val="0056451B"/>
    <w:rsid w:val="00565398"/>
    <w:rsid w:val="005665B7"/>
    <w:rsid w:val="0056676E"/>
    <w:rsid w:val="00566825"/>
    <w:rsid w:val="00566C4A"/>
    <w:rsid w:val="0056718A"/>
    <w:rsid w:val="00567455"/>
    <w:rsid w:val="00570518"/>
    <w:rsid w:val="00571422"/>
    <w:rsid w:val="00575376"/>
    <w:rsid w:val="00580739"/>
    <w:rsid w:val="00585B5F"/>
    <w:rsid w:val="005879FB"/>
    <w:rsid w:val="00591118"/>
    <w:rsid w:val="00592174"/>
    <w:rsid w:val="005967E7"/>
    <w:rsid w:val="0059706B"/>
    <w:rsid w:val="0059738E"/>
    <w:rsid w:val="005A1A79"/>
    <w:rsid w:val="005A294C"/>
    <w:rsid w:val="005A2DD1"/>
    <w:rsid w:val="005A42BD"/>
    <w:rsid w:val="005A478E"/>
    <w:rsid w:val="005A6731"/>
    <w:rsid w:val="005A6846"/>
    <w:rsid w:val="005A71A5"/>
    <w:rsid w:val="005A791C"/>
    <w:rsid w:val="005B372B"/>
    <w:rsid w:val="005B6BB9"/>
    <w:rsid w:val="005C001C"/>
    <w:rsid w:val="005C1C6F"/>
    <w:rsid w:val="005C1F13"/>
    <w:rsid w:val="005C2A6C"/>
    <w:rsid w:val="005C4A8E"/>
    <w:rsid w:val="005C5730"/>
    <w:rsid w:val="005D052D"/>
    <w:rsid w:val="005D196D"/>
    <w:rsid w:val="005D19D4"/>
    <w:rsid w:val="005D2650"/>
    <w:rsid w:val="005D35BB"/>
    <w:rsid w:val="005D6744"/>
    <w:rsid w:val="005E0D3F"/>
    <w:rsid w:val="005E1274"/>
    <w:rsid w:val="005E13E0"/>
    <w:rsid w:val="005E36A0"/>
    <w:rsid w:val="005E4EC3"/>
    <w:rsid w:val="005E64B5"/>
    <w:rsid w:val="005E7457"/>
    <w:rsid w:val="005E74D7"/>
    <w:rsid w:val="005E790B"/>
    <w:rsid w:val="005E7B20"/>
    <w:rsid w:val="005F092A"/>
    <w:rsid w:val="005F1258"/>
    <w:rsid w:val="005F2F71"/>
    <w:rsid w:val="005F3117"/>
    <w:rsid w:val="005F69DB"/>
    <w:rsid w:val="0060191C"/>
    <w:rsid w:val="00603D46"/>
    <w:rsid w:val="0060502A"/>
    <w:rsid w:val="006054D8"/>
    <w:rsid w:val="00607635"/>
    <w:rsid w:val="00607C65"/>
    <w:rsid w:val="00610143"/>
    <w:rsid w:val="006101B1"/>
    <w:rsid w:val="00610C2F"/>
    <w:rsid w:val="006118C4"/>
    <w:rsid w:val="00612526"/>
    <w:rsid w:val="00612FD7"/>
    <w:rsid w:val="00614AE8"/>
    <w:rsid w:val="0061539D"/>
    <w:rsid w:val="0061583B"/>
    <w:rsid w:val="00615B18"/>
    <w:rsid w:val="00621703"/>
    <w:rsid w:val="00621836"/>
    <w:rsid w:val="00621F58"/>
    <w:rsid w:val="00622325"/>
    <w:rsid w:val="00622348"/>
    <w:rsid w:val="006229A7"/>
    <w:rsid w:val="00625F2E"/>
    <w:rsid w:val="00626100"/>
    <w:rsid w:val="00626476"/>
    <w:rsid w:val="00627115"/>
    <w:rsid w:val="00627887"/>
    <w:rsid w:val="006310D8"/>
    <w:rsid w:val="00632FFC"/>
    <w:rsid w:val="00632FFF"/>
    <w:rsid w:val="006349FA"/>
    <w:rsid w:val="006378A2"/>
    <w:rsid w:val="00637E6E"/>
    <w:rsid w:val="006402BD"/>
    <w:rsid w:val="006408F0"/>
    <w:rsid w:val="006410D6"/>
    <w:rsid w:val="006411A5"/>
    <w:rsid w:val="00641221"/>
    <w:rsid w:val="00642B45"/>
    <w:rsid w:val="0064371D"/>
    <w:rsid w:val="00645862"/>
    <w:rsid w:val="006458D8"/>
    <w:rsid w:val="0065097D"/>
    <w:rsid w:val="0065221D"/>
    <w:rsid w:val="00652887"/>
    <w:rsid w:val="00653B88"/>
    <w:rsid w:val="00654659"/>
    <w:rsid w:val="00655087"/>
    <w:rsid w:val="00655F4C"/>
    <w:rsid w:val="0065777B"/>
    <w:rsid w:val="0066133B"/>
    <w:rsid w:val="00661780"/>
    <w:rsid w:val="00662259"/>
    <w:rsid w:val="00663D7F"/>
    <w:rsid w:val="00663FED"/>
    <w:rsid w:val="00665846"/>
    <w:rsid w:val="00667F99"/>
    <w:rsid w:val="006719DE"/>
    <w:rsid w:val="00671AD9"/>
    <w:rsid w:val="00673C97"/>
    <w:rsid w:val="00674566"/>
    <w:rsid w:val="006746B1"/>
    <w:rsid w:val="00675529"/>
    <w:rsid w:val="006808E8"/>
    <w:rsid w:val="00682FE2"/>
    <w:rsid w:val="006835F1"/>
    <w:rsid w:val="00684284"/>
    <w:rsid w:val="00684579"/>
    <w:rsid w:val="00685864"/>
    <w:rsid w:val="00686750"/>
    <w:rsid w:val="00686CBD"/>
    <w:rsid w:val="00686CC5"/>
    <w:rsid w:val="0068700B"/>
    <w:rsid w:val="006913B3"/>
    <w:rsid w:val="0069559D"/>
    <w:rsid w:val="00695D67"/>
    <w:rsid w:val="00696F8C"/>
    <w:rsid w:val="0069700C"/>
    <w:rsid w:val="00697037"/>
    <w:rsid w:val="00697801"/>
    <w:rsid w:val="006A074F"/>
    <w:rsid w:val="006A54E3"/>
    <w:rsid w:val="006A55D7"/>
    <w:rsid w:val="006A7AD1"/>
    <w:rsid w:val="006B20CA"/>
    <w:rsid w:val="006B3265"/>
    <w:rsid w:val="006B440B"/>
    <w:rsid w:val="006B5189"/>
    <w:rsid w:val="006C09DE"/>
    <w:rsid w:val="006C1055"/>
    <w:rsid w:val="006C14AC"/>
    <w:rsid w:val="006C3C0B"/>
    <w:rsid w:val="006C3E9D"/>
    <w:rsid w:val="006C44B9"/>
    <w:rsid w:val="006C4FA4"/>
    <w:rsid w:val="006C5008"/>
    <w:rsid w:val="006C59CF"/>
    <w:rsid w:val="006C6552"/>
    <w:rsid w:val="006C67DC"/>
    <w:rsid w:val="006C7D91"/>
    <w:rsid w:val="006C7FED"/>
    <w:rsid w:val="006D0C85"/>
    <w:rsid w:val="006D2ED9"/>
    <w:rsid w:val="006D4052"/>
    <w:rsid w:val="006D425B"/>
    <w:rsid w:val="006D6E62"/>
    <w:rsid w:val="006D6F56"/>
    <w:rsid w:val="006D7D80"/>
    <w:rsid w:val="006E16A5"/>
    <w:rsid w:val="006E17AC"/>
    <w:rsid w:val="006E24C6"/>
    <w:rsid w:val="006E32F6"/>
    <w:rsid w:val="006E577A"/>
    <w:rsid w:val="006E60D8"/>
    <w:rsid w:val="006E60E5"/>
    <w:rsid w:val="006E6F19"/>
    <w:rsid w:val="006F0B83"/>
    <w:rsid w:val="00701836"/>
    <w:rsid w:val="00701F70"/>
    <w:rsid w:val="00702650"/>
    <w:rsid w:val="00703174"/>
    <w:rsid w:val="007062E3"/>
    <w:rsid w:val="00706936"/>
    <w:rsid w:val="0070769C"/>
    <w:rsid w:val="00714F3F"/>
    <w:rsid w:val="00715914"/>
    <w:rsid w:val="00716CC2"/>
    <w:rsid w:val="0071759D"/>
    <w:rsid w:val="007201EE"/>
    <w:rsid w:val="0072079B"/>
    <w:rsid w:val="00722184"/>
    <w:rsid w:val="007229D7"/>
    <w:rsid w:val="0072401B"/>
    <w:rsid w:val="00724474"/>
    <w:rsid w:val="0072687B"/>
    <w:rsid w:val="007269A0"/>
    <w:rsid w:val="00730EDD"/>
    <w:rsid w:val="00732905"/>
    <w:rsid w:val="00734C7C"/>
    <w:rsid w:val="007368FD"/>
    <w:rsid w:val="00736D2D"/>
    <w:rsid w:val="00736FD6"/>
    <w:rsid w:val="0073714D"/>
    <w:rsid w:val="00737F17"/>
    <w:rsid w:val="0074264B"/>
    <w:rsid w:val="007426AA"/>
    <w:rsid w:val="0074415C"/>
    <w:rsid w:val="00746790"/>
    <w:rsid w:val="0074696F"/>
    <w:rsid w:val="00746DFC"/>
    <w:rsid w:val="00747BD5"/>
    <w:rsid w:val="007512D0"/>
    <w:rsid w:val="00751AF6"/>
    <w:rsid w:val="0075223F"/>
    <w:rsid w:val="00752DCE"/>
    <w:rsid w:val="00753727"/>
    <w:rsid w:val="00755404"/>
    <w:rsid w:val="00755676"/>
    <w:rsid w:val="007603C6"/>
    <w:rsid w:val="00760E65"/>
    <w:rsid w:val="00763B07"/>
    <w:rsid w:val="00763D41"/>
    <w:rsid w:val="007668E2"/>
    <w:rsid w:val="00766CD4"/>
    <w:rsid w:val="00767034"/>
    <w:rsid w:val="0077079D"/>
    <w:rsid w:val="0077147D"/>
    <w:rsid w:val="00774DBD"/>
    <w:rsid w:val="007814A1"/>
    <w:rsid w:val="00786C6C"/>
    <w:rsid w:val="00790072"/>
    <w:rsid w:val="00792569"/>
    <w:rsid w:val="00793554"/>
    <w:rsid w:val="007936E5"/>
    <w:rsid w:val="00793A96"/>
    <w:rsid w:val="007A29C5"/>
    <w:rsid w:val="007A50D9"/>
    <w:rsid w:val="007B0185"/>
    <w:rsid w:val="007B0A56"/>
    <w:rsid w:val="007B4B9B"/>
    <w:rsid w:val="007B7493"/>
    <w:rsid w:val="007C30EB"/>
    <w:rsid w:val="007C368A"/>
    <w:rsid w:val="007C425D"/>
    <w:rsid w:val="007C431E"/>
    <w:rsid w:val="007C6E23"/>
    <w:rsid w:val="007C72F7"/>
    <w:rsid w:val="007C76F2"/>
    <w:rsid w:val="007C7E77"/>
    <w:rsid w:val="007D21AD"/>
    <w:rsid w:val="007D40E6"/>
    <w:rsid w:val="007D542D"/>
    <w:rsid w:val="007D6401"/>
    <w:rsid w:val="007D76D3"/>
    <w:rsid w:val="007D7ECD"/>
    <w:rsid w:val="007E1C66"/>
    <w:rsid w:val="007E250D"/>
    <w:rsid w:val="007E25C6"/>
    <w:rsid w:val="007E3C59"/>
    <w:rsid w:val="007E3F1E"/>
    <w:rsid w:val="007E52C3"/>
    <w:rsid w:val="007E70AC"/>
    <w:rsid w:val="007E735C"/>
    <w:rsid w:val="007E7A85"/>
    <w:rsid w:val="007F0197"/>
    <w:rsid w:val="007F0281"/>
    <w:rsid w:val="007F1923"/>
    <w:rsid w:val="007F1FB0"/>
    <w:rsid w:val="007F263B"/>
    <w:rsid w:val="007F2DC8"/>
    <w:rsid w:val="007F5437"/>
    <w:rsid w:val="007F5BE2"/>
    <w:rsid w:val="007F7723"/>
    <w:rsid w:val="007F7B39"/>
    <w:rsid w:val="0080057F"/>
    <w:rsid w:val="008005B3"/>
    <w:rsid w:val="0080262B"/>
    <w:rsid w:val="0080381D"/>
    <w:rsid w:val="00803BBF"/>
    <w:rsid w:val="00803C60"/>
    <w:rsid w:val="00803E34"/>
    <w:rsid w:val="008045A7"/>
    <w:rsid w:val="00804F2A"/>
    <w:rsid w:val="008067E4"/>
    <w:rsid w:val="008067F6"/>
    <w:rsid w:val="00806F80"/>
    <w:rsid w:val="00810D0F"/>
    <w:rsid w:val="008111C0"/>
    <w:rsid w:val="00811217"/>
    <w:rsid w:val="00814E34"/>
    <w:rsid w:val="008156EB"/>
    <w:rsid w:val="008158EE"/>
    <w:rsid w:val="0081603E"/>
    <w:rsid w:val="00816EB3"/>
    <w:rsid w:val="00823588"/>
    <w:rsid w:val="008252B3"/>
    <w:rsid w:val="00826339"/>
    <w:rsid w:val="00826661"/>
    <w:rsid w:val="008277BB"/>
    <w:rsid w:val="00831D40"/>
    <w:rsid w:val="00832530"/>
    <w:rsid w:val="0083491C"/>
    <w:rsid w:val="00834DFD"/>
    <w:rsid w:val="00837B94"/>
    <w:rsid w:val="00837BC3"/>
    <w:rsid w:val="00840C66"/>
    <w:rsid w:val="008417F4"/>
    <w:rsid w:val="008418F1"/>
    <w:rsid w:val="00843054"/>
    <w:rsid w:val="008434A1"/>
    <w:rsid w:val="00844A58"/>
    <w:rsid w:val="008471DD"/>
    <w:rsid w:val="0084766E"/>
    <w:rsid w:val="00850027"/>
    <w:rsid w:val="00851EA5"/>
    <w:rsid w:val="00852591"/>
    <w:rsid w:val="00856761"/>
    <w:rsid w:val="00857347"/>
    <w:rsid w:val="008573D5"/>
    <w:rsid w:val="00861E9D"/>
    <w:rsid w:val="008625BD"/>
    <w:rsid w:val="008640E5"/>
    <w:rsid w:val="00864804"/>
    <w:rsid w:val="00865499"/>
    <w:rsid w:val="008670AA"/>
    <w:rsid w:val="0086721C"/>
    <w:rsid w:val="00867924"/>
    <w:rsid w:val="00870E00"/>
    <w:rsid w:val="008734CF"/>
    <w:rsid w:val="008777D3"/>
    <w:rsid w:val="00883B03"/>
    <w:rsid w:val="0088505F"/>
    <w:rsid w:val="0088519A"/>
    <w:rsid w:val="00890C8F"/>
    <w:rsid w:val="00891F22"/>
    <w:rsid w:val="00894D12"/>
    <w:rsid w:val="00894E26"/>
    <w:rsid w:val="00895D2A"/>
    <w:rsid w:val="00896C4C"/>
    <w:rsid w:val="008A0CCF"/>
    <w:rsid w:val="008A1923"/>
    <w:rsid w:val="008A20CD"/>
    <w:rsid w:val="008A26D8"/>
    <w:rsid w:val="008A37CD"/>
    <w:rsid w:val="008A5B8F"/>
    <w:rsid w:val="008A5EC4"/>
    <w:rsid w:val="008A6BDF"/>
    <w:rsid w:val="008A716B"/>
    <w:rsid w:val="008B2E41"/>
    <w:rsid w:val="008B2E9A"/>
    <w:rsid w:val="008B333A"/>
    <w:rsid w:val="008B5B4F"/>
    <w:rsid w:val="008C066B"/>
    <w:rsid w:val="008C0E13"/>
    <w:rsid w:val="008C2CAB"/>
    <w:rsid w:val="008C3CC7"/>
    <w:rsid w:val="008C5A60"/>
    <w:rsid w:val="008D2721"/>
    <w:rsid w:val="008D3129"/>
    <w:rsid w:val="008D448D"/>
    <w:rsid w:val="008D48DD"/>
    <w:rsid w:val="008D5B12"/>
    <w:rsid w:val="008D5E3B"/>
    <w:rsid w:val="008E114F"/>
    <w:rsid w:val="008E2523"/>
    <w:rsid w:val="008E6FD9"/>
    <w:rsid w:val="008E7A56"/>
    <w:rsid w:val="008E7C63"/>
    <w:rsid w:val="008F1057"/>
    <w:rsid w:val="008F1A68"/>
    <w:rsid w:val="008F2DEE"/>
    <w:rsid w:val="008F33FE"/>
    <w:rsid w:val="008F3A92"/>
    <w:rsid w:val="008F45EA"/>
    <w:rsid w:val="008F71EA"/>
    <w:rsid w:val="008F754B"/>
    <w:rsid w:val="00900F5C"/>
    <w:rsid w:val="00901648"/>
    <w:rsid w:val="0090278A"/>
    <w:rsid w:val="009029A5"/>
    <w:rsid w:val="00905184"/>
    <w:rsid w:val="0090632D"/>
    <w:rsid w:val="00907387"/>
    <w:rsid w:val="00910A12"/>
    <w:rsid w:val="009136F9"/>
    <w:rsid w:val="00916274"/>
    <w:rsid w:val="00917AB1"/>
    <w:rsid w:val="0092016B"/>
    <w:rsid w:val="0092078E"/>
    <w:rsid w:val="00921161"/>
    <w:rsid w:val="00922B6B"/>
    <w:rsid w:val="00922F79"/>
    <w:rsid w:val="00923D04"/>
    <w:rsid w:val="00924154"/>
    <w:rsid w:val="00924749"/>
    <w:rsid w:val="0092481C"/>
    <w:rsid w:val="0092599A"/>
    <w:rsid w:val="00926435"/>
    <w:rsid w:val="00930D40"/>
    <w:rsid w:val="009320BE"/>
    <w:rsid w:val="0093245D"/>
    <w:rsid w:val="00932DF7"/>
    <w:rsid w:val="00935FFF"/>
    <w:rsid w:val="00936873"/>
    <w:rsid w:val="00937054"/>
    <w:rsid w:val="00937630"/>
    <w:rsid w:val="00940FB4"/>
    <w:rsid w:val="00941A38"/>
    <w:rsid w:val="0094295E"/>
    <w:rsid w:val="00943DB0"/>
    <w:rsid w:val="009445C2"/>
    <w:rsid w:val="00945ABF"/>
    <w:rsid w:val="009479BC"/>
    <w:rsid w:val="00947D33"/>
    <w:rsid w:val="009502B2"/>
    <w:rsid w:val="00952246"/>
    <w:rsid w:val="00953BF5"/>
    <w:rsid w:val="0095432D"/>
    <w:rsid w:val="00954F6E"/>
    <w:rsid w:val="009564D7"/>
    <w:rsid w:val="0095730D"/>
    <w:rsid w:val="009573AE"/>
    <w:rsid w:val="00957A7B"/>
    <w:rsid w:val="00957C7E"/>
    <w:rsid w:val="0096261B"/>
    <w:rsid w:val="009636E0"/>
    <w:rsid w:val="00965D9A"/>
    <w:rsid w:val="00971857"/>
    <w:rsid w:val="0097717F"/>
    <w:rsid w:val="009801B6"/>
    <w:rsid w:val="0098119E"/>
    <w:rsid w:val="00982CFA"/>
    <w:rsid w:val="00986BB9"/>
    <w:rsid w:val="0098796E"/>
    <w:rsid w:val="009900AD"/>
    <w:rsid w:val="0099115A"/>
    <w:rsid w:val="00992FA0"/>
    <w:rsid w:val="0099449B"/>
    <w:rsid w:val="009947DB"/>
    <w:rsid w:val="00994E48"/>
    <w:rsid w:val="00995BCA"/>
    <w:rsid w:val="0099601C"/>
    <w:rsid w:val="00997702"/>
    <w:rsid w:val="00997704"/>
    <w:rsid w:val="009A0D46"/>
    <w:rsid w:val="009A1DD4"/>
    <w:rsid w:val="009A21C5"/>
    <w:rsid w:val="009A2C90"/>
    <w:rsid w:val="009A2D1C"/>
    <w:rsid w:val="009A428D"/>
    <w:rsid w:val="009A453D"/>
    <w:rsid w:val="009A656B"/>
    <w:rsid w:val="009A6D12"/>
    <w:rsid w:val="009A73A9"/>
    <w:rsid w:val="009A7AF9"/>
    <w:rsid w:val="009A7DE1"/>
    <w:rsid w:val="009B1383"/>
    <w:rsid w:val="009B3978"/>
    <w:rsid w:val="009B75D1"/>
    <w:rsid w:val="009C1EA0"/>
    <w:rsid w:val="009C3772"/>
    <w:rsid w:val="009C3A17"/>
    <w:rsid w:val="009C47DE"/>
    <w:rsid w:val="009C4D38"/>
    <w:rsid w:val="009C501E"/>
    <w:rsid w:val="009C50FC"/>
    <w:rsid w:val="009D0479"/>
    <w:rsid w:val="009D05EB"/>
    <w:rsid w:val="009D0828"/>
    <w:rsid w:val="009D0924"/>
    <w:rsid w:val="009D34D2"/>
    <w:rsid w:val="009D405E"/>
    <w:rsid w:val="009D55DE"/>
    <w:rsid w:val="009D56B4"/>
    <w:rsid w:val="009D6AE1"/>
    <w:rsid w:val="009D6D24"/>
    <w:rsid w:val="009E2755"/>
    <w:rsid w:val="009E43C3"/>
    <w:rsid w:val="009E50FD"/>
    <w:rsid w:val="009E5D13"/>
    <w:rsid w:val="009E5FB2"/>
    <w:rsid w:val="009E61C0"/>
    <w:rsid w:val="009E7648"/>
    <w:rsid w:val="009F017C"/>
    <w:rsid w:val="009F1081"/>
    <w:rsid w:val="009F245B"/>
    <w:rsid w:val="009F3A76"/>
    <w:rsid w:val="009F3C30"/>
    <w:rsid w:val="009F6F14"/>
    <w:rsid w:val="009F70DB"/>
    <w:rsid w:val="00A00529"/>
    <w:rsid w:val="00A01504"/>
    <w:rsid w:val="00A01773"/>
    <w:rsid w:val="00A04A14"/>
    <w:rsid w:val="00A06558"/>
    <w:rsid w:val="00A06614"/>
    <w:rsid w:val="00A0689F"/>
    <w:rsid w:val="00A077D6"/>
    <w:rsid w:val="00A10B4B"/>
    <w:rsid w:val="00A12039"/>
    <w:rsid w:val="00A13B4F"/>
    <w:rsid w:val="00A14C60"/>
    <w:rsid w:val="00A15B50"/>
    <w:rsid w:val="00A1644E"/>
    <w:rsid w:val="00A16B99"/>
    <w:rsid w:val="00A17787"/>
    <w:rsid w:val="00A202CE"/>
    <w:rsid w:val="00A214E1"/>
    <w:rsid w:val="00A216C3"/>
    <w:rsid w:val="00A2178C"/>
    <w:rsid w:val="00A2505D"/>
    <w:rsid w:val="00A2661C"/>
    <w:rsid w:val="00A30421"/>
    <w:rsid w:val="00A30E40"/>
    <w:rsid w:val="00A31A58"/>
    <w:rsid w:val="00A31AFC"/>
    <w:rsid w:val="00A32E38"/>
    <w:rsid w:val="00A34A3A"/>
    <w:rsid w:val="00A34AC3"/>
    <w:rsid w:val="00A37CE5"/>
    <w:rsid w:val="00A404B1"/>
    <w:rsid w:val="00A434D9"/>
    <w:rsid w:val="00A44129"/>
    <w:rsid w:val="00A44FB7"/>
    <w:rsid w:val="00A44FF1"/>
    <w:rsid w:val="00A46EC6"/>
    <w:rsid w:val="00A46FB9"/>
    <w:rsid w:val="00A47071"/>
    <w:rsid w:val="00A51E43"/>
    <w:rsid w:val="00A55A64"/>
    <w:rsid w:val="00A56833"/>
    <w:rsid w:val="00A61568"/>
    <w:rsid w:val="00A61DE2"/>
    <w:rsid w:val="00A67762"/>
    <w:rsid w:val="00A711C6"/>
    <w:rsid w:val="00A7295D"/>
    <w:rsid w:val="00A732BA"/>
    <w:rsid w:val="00A753C9"/>
    <w:rsid w:val="00A75C8E"/>
    <w:rsid w:val="00A80771"/>
    <w:rsid w:val="00A82ADF"/>
    <w:rsid w:val="00A8361D"/>
    <w:rsid w:val="00A836E8"/>
    <w:rsid w:val="00A8384F"/>
    <w:rsid w:val="00A83D0F"/>
    <w:rsid w:val="00A83DB2"/>
    <w:rsid w:val="00A84F67"/>
    <w:rsid w:val="00A8598D"/>
    <w:rsid w:val="00A861F6"/>
    <w:rsid w:val="00A87F9C"/>
    <w:rsid w:val="00A902DE"/>
    <w:rsid w:val="00A9075F"/>
    <w:rsid w:val="00A9156B"/>
    <w:rsid w:val="00A91FB2"/>
    <w:rsid w:val="00A95E52"/>
    <w:rsid w:val="00A96386"/>
    <w:rsid w:val="00A96AAA"/>
    <w:rsid w:val="00A96DC0"/>
    <w:rsid w:val="00AA4CDC"/>
    <w:rsid w:val="00AA534C"/>
    <w:rsid w:val="00AA6D33"/>
    <w:rsid w:val="00AA6D42"/>
    <w:rsid w:val="00AA7D47"/>
    <w:rsid w:val="00AB118B"/>
    <w:rsid w:val="00AB3B2F"/>
    <w:rsid w:val="00AB4374"/>
    <w:rsid w:val="00AB5F30"/>
    <w:rsid w:val="00AB7823"/>
    <w:rsid w:val="00AC0F37"/>
    <w:rsid w:val="00AC1CB6"/>
    <w:rsid w:val="00AC2E74"/>
    <w:rsid w:val="00AC37B2"/>
    <w:rsid w:val="00AC6B12"/>
    <w:rsid w:val="00AD09E4"/>
    <w:rsid w:val="00AD1980"/>
    <w:rsid w:val="00AD1B16"/>
    <w:rsid w:val="00AD323F"/>
    <w:rsid w:val="00AD414A"/>
    <w:rsid w:val="00AD419B"/>
    <w:rsid w:val="00AD452E"/>
    <w:rsid w:val="00AD5000"/>
    <w:rsid w:val="00AD595E"/>
    <w:rsid w:val="00AD5DDA"/>
    <w:rsid w:val="00AD68EF"/>
    <w:rsid w:val="00AD7A96"/>
    <w:rsid w:val="00AE1FC9"/>
    <w:rsid w:val="00AE26B0"/>
    <w:rsid w:val="00AE36B8"/>
    <w:rsid w:val="00AE4021"/>
    <w:rsid w:val="00AE481D"/>
    <w:rsid w:val="00AE737B"/>
    <w:rsid w:val="00AF0E0C"/>
    <w:rsid w:val="00AF3647"/>
    <w:rsid w:val="00AF553A"/>
    <w:rsid w:val="00AF69A6"/>
    <w:rsid w:val="00AF6B00"/>
    <w:rsid w:val="00AF6F96"/>
    <w:rsid w:val="00AF75FB"/>
    <w:rsid w:val="00AF7D31"/>
    <w:rsid w:val="00B00435"/>
    <w:rsid w:val="00B00829"/>
    <w:rsid w:val="00B00B91"/>
    <w:rsid w:val="00B03923"/>
    <w:rsid w:val="00B0553E"/>
    <w:rsid w:val="00B062AD"/>
    <w:rsid w:val="00B0698E"/>
    <w:rsid w:val="00B06C8B"/>
    <w:rsid w:val="00B075B0"/>
    <w:rsid w:val="00B110B4"/>
    <w:rsid w:val="00B118D4"/>
    <w:rsid w:val="00B135F1"/>
    <w:rsid w:val="00B2055D"/>
    <w:rsid w:val="00B21A85"/>
    <w:rsid w:val="00B21C2D"/>
    <w:rsid w:val="00B225D6"/>
    <w:rsid w:val="00B23979"/>
    <w:rsid w:val="00B23DA4"/>
    <w:rsid w:val="00B243FE"/>
    <w:rsid w:val="00B24904"/>
    <w:rsid w:val="00B24A4E"/>
    <w:rsid w:val="00B24CBA"/>
    <w:rsid w:val="00B258F9"/>
    <w:rsid w:val="00B2666F"/>
    <w:rsid w:val="00B26F93"/>
    <w:rsid w:val="00B27BFC"/>
    <w:rsid w:val="00B300B9"/>
    <w:rsid w:val="00B306A5"/>
    <w:rsid w:val="00B3096E"/>
    <w:rsid w:val="00B3205D"/>
    <w:rsid w:val="00B32A73"/>
    <w:rsid w:val="00B36FA1"/>
    <w:rsid w:val="00B37511"/>
    <w:rsid w:val="00B4163E"/>
    <w:rsid w:val="00B451AE"/>
    <w:rsid w:val="00B45B8F"/>
    <w:rsid w:val="00B52973"/>
    <w:rsid w:val="00B52EB1"/>
    <w:rsid w:val="00B5455D"/>
    <w:rsid w:val="00B554BC"/>
    <w:rsid w:val="00B55CC0"/>
    <w:rsid w:val="00B56B51"/>
    <w:rsid w:val="00B6121E"/>
    <w:rsid w:val="00B61A5C"/>
    <w:rsid w:val="00B62B2E"/>
    <w:rsid w:val="00B637D3"/>
    <w:rsid w:val="00B65A10"/>
    <w:rsid w:val="00B66F4D"/>
    <w:rsid w:val="00B711A6"/>
    <w:rsid w:val="00B74786"/>
    <w:rsid w:val="00B74808"/>
    <w:rsid w:val="00B757FD"/>
    <w:rsid w:val="00B770CF"/>
    <w:rsid w:val="00B80F65"/>
    <w:rsid w:val="00B82878"/>
    <w:rsid w:val="00B832AE"/>
    <w:rsid w:val="00B8334F"/>
    <w:rsid w:val="00B83B50"/>
    <w:rsid w:val="00B85C83"/>
    <w:rsid w:val="00B8797E"/>
    <w:rsid w:val="00B90965"/>
    <w:rsid w:val="00B92E82"/>
    <w:rsid w:val="00B93F30"/>
    <w:rsid w:val="00B93FE1"/>
    <w:rsid w:val="00B94B25"/>
    <w:rsid w:val="00B958A6"/>
    <w:rsid w:val="00B96FBF"/>
    <w:rsid w:val="00BA1537"/>
    <w:rsid w:val="00BA2636"/>
    <w:rsid w:val="00BA459C"/>
    <w:rsid w:val="00BA6755"/>
    <w:rsid w:val="00BB349D"/>
    <w:rsid w:val="00BB43F2"/>
    <w:rsid w:val="00BB4D39"/>
    <w:rsid w:val="00BB5110"/>
    <w:rsid w:val="00BB514E"/>
    <w:rsid w:val="00BB5223"/>
    <w:rsid w:val="00BC0793"/>
    <w:rsid w:val="00BC092A"/>
    <w:rsid w:val="00BC2E11"/>
    <w:rsid w:val="00BC328A"/>
    <w:rsid w:val="00BC33F8"/>
    <w:rsid w:val="00BC3628"/>
    <w:rsid w:val="00BC4295"/>
    <w:rsid w:val="00BC4DA9"/>
    <w:rsid w:val="00BC61FC"/>
    <w:rsid w:val="00BD0268"/>
    <w:rsid w:val="00BD30B2"/>
    <w:rsid w:val="00BD37AA"/>
    <w:rsid w:val="00BD3F58"/>
    <w:rsid w:val="00BD583E"/>
    <w:rsid w:val="00BD7307"/>
    <w:rsid w:val="00BE0ADB"/>
    <w:rsid w:val="00BE0EB9"/>
    <w:rsid w:val="00BE10C7"/>
    <w:rsid w:val="00BE3CC6"/>
    <w:rsid w:val="00BE6469"/>
    <w:rsid w:val="00BE7A85"/>
    <w:rsid w:val="00BE7D4C"/>
    <w:rsid w:val="00BF1568"/>
    <w:rsid w:val="00BF321E"/>
    <w:rsid w:val="00BF4D1E"/>
    <w:rsid w:val="00BF4E44"/>
    <w:rsid w:val="00BF52C0"/>
    <w:rsid w:val="00BF602D"/>
    <w:rsid w:val="00BF7B4F"/>
    <w:rsid w:val="00C00218"/>
    <w:rsid w:val="00C01305"/>
    <w:rsid w:val="00C01849"/>
    <w:rsid w:val="00C0532A"/>
    <w:rsid w:val="00C05F9F"/>
    <w:rsid w:val="00C061EF"/>
    <w:rsid w:val="00C06CF0"/>
    <w:rsid w:val="00C07D01"/>
    <w:rsid w:val="00C11FEA"/>
    <w:rsid w:val="00C124C6"/>
    <w:rsid w:val="00C1340D"/>
    <w:rsid w:val="00C14AF9"/>
    <w:rsid w:val="00C152AD"/>
    <w:rsid w:val="00C221B1"/>
    <w:rsid w:val="00C232C0"/>
    <w:rsid w:val="00C236E0"/>
    <w:rsid w:val="00C23CA1"/>
    <w:rsid w:val="00C23F3D"/>
    <w:rsid w:val="00C258E4"/>
    <w:rsid w:val="00C25FEE"/>
    <w:rsid w:val="00C31793"/>
    <w:rsid w:val="00C32AC9"/>
    <w:rsid w:val="00C3318C"/>
    <w:rsid w:val="00C373FE"/>
    <w:rsid w:val="00C42BD0"/>
    <w:rsid w:val="00C45730"/>
    <w:rsid w:val="00C45A45"/>
    <w:rsid w:val="00C47CCD"/>
    <w:rsid w:val="00C50174"/>
    <w:rsid w:val="00C504B1"/>
    <w:rsid w:val="00C5213B"/>
    <w:rsid w:val="00C52AF1"/>
    <w:rsid w:val="00C535C7"/>
    <w:rsid w:val="00C53638"/>
    <w:rsid w:val="00C541C4"/>
    <w:rsid w:val="00C54255"/>
    <w:rsid w:val="00C55BA4"/>
    <w:rsid w:val="00C57E9A"/>
    <w:rsid w:val="00C62E0E"/>
    <w:rsid w:val="00C64ACC"/>
    <w:rsid w:val="00C6573A"/>
    <w:rsid w:val="00C66CC4"/>
    <w:rsid w:val="00C70D7F"/>
    <w:rsid w:val="00C715CB"/>
    <w:rsid w:val="00C7209A"/>
    <w:rsid w:val="00C721BC"/>
    <w:rsid w:val="00C726EF"/>
    <w:rsid w:val="00C77BDE"/>
    <w:rsid w:val="00C77C78"/>
    <w:rsid w:val="00C804DA"/>
    <w:rsid w:val="00C80FCB"/>
    <w:rsid w:val="00C814C8"/>
    <w:rsid w:val="00C819D0"/>
    <w:rsid w:val="00C81B6C"/>
    <w:rsid w:val="00C84777"/>
    <w:rsid w:val="00C86511"/>
    <w:rsid w:val="00C874D2"/>
    <w:rsid w:val="00C87A9E"/>
    <w:rsid w:val="00C9168E"/>
    <w:rsid w:val="00C91DF6"/>
    <w:rsid w:val="00C937F4"/>
    <w:rsid w:val="00C93855"/>
    <w:rsid w:val="00C94ADE"/>
    <w:rsid w:val="00C94BC4"/>
    <w:rsid w:val="00C96464"/>
    <w:rsid w:val="00CA464D"/>
    <w:rsid w:val="00CA538C"/>
    <w:rsid w:val="00CA54B4"/>
    <w:rsid w:val="00CA70EC"/>
    <w:rsid w:val="00CA75AA"/>
    <w:rsid w:val="00CA7CC2"/>
    <w:rsid w:val="00CB20C8"/>
    <w:rsid w:val="00CB275A"/>
    <w:rsid w:val="00CB2FA0"/>
    <w:rsid w:val="00CB5825"/>
    <w:rsid w:val="00CB5C91"/>
    <w:rsid w:val="00CB6330"/>
    <w:rsid w:val="00CC0829"/>
    <w:rsid w:val="00CC1477"/>
    <w:rsid w:val="00CC1B4D"/>
    <w:rsid w:val="00CC2405"/>
    <w:rsid w:val="00CC28F1"/>
    <w:rsid w:val="00CC3E48"/>
    <w:rsid w:val="00CC7174"/>
    <w:rsid w:val="00CC7B2B"/>
    <w:rsid w:val="00CD024A"/>
    <w:rsid w:val="00CD0614"/>
    <w:rsid w:val="00CD0B7D"/>
    <w:rsid w:val="00CD0F34"/>
    <w:rsid w:val="00CD145E"/>
    <w:rsid w:val="00CD2D10"/>
    <w:rsid w:val="00CD43A6"/>
    <w:rsid w:val="00CD4785"/>
    <w:rsid w:val="00CE091A"/>
    <w:rsid w:val="00CE0E7A"/>
    <w:rsid w:val="00CE10A1"/>
    <w:rsid w:val="00CE19F7"/>
    <w:rsid w:val="00CE1AE4"/>
    <w:rsid w:val="00CE2A1C"/>
    <w:rsid w:val="00CE2BD4"/>
    <w:rsid w:val="00CE4902"/>
    <w:rsid w:val="00CE4940"/>
    <w:rsid w:val="00CF0089"/>
    <w:rsid w:val="00CF01EB"/>
    <w:rsid w:val="00CF1A7E"/>
    <w:rsid w:val="00CF1BC0"/>
    <w:rsid w:val="00CF28B7"/>
    <w:rsid w:val="00CF28EF"/>
    <w:rsid w:val="00CF39CC"/>
    <w:rsid w:val="00CF3B0F"/>
    <w:rsid w:val="00CF422F"/>
    <w:rsid w:val="00CF5340"/>
    <w:rsid w:val="00CF64E5"/>
    <w:rsid w:val="00CF7633"/>
    <w:rsid w:val="00CF7FB7"/>
    <w:rsid w:val="00D001ED"/>
    <w:rsid w:val="00D02E83"/>
    <w:rsid w:val="00D055F1"/>
    <w:rsid w:val="00D05F55"/>
    <w:rsid w:val="00D0604A"/>
    <w:rsid w:val="00D062B4"/>
    <w:rsid w:val="00D1289B"/>
    <w:rsid w:val="00D12CA8"/>
    <w:rsid w:val="00D13D95"/>
    <w:rsid w:val="00D158A5"/>
    <w:rsid w:val="00D1653A"/>
    <w:rsid w:val="00D17DF2"/>
    <w:rsid w:val="00D21550"/>
    <w:rsid w:val="00D222AD"/>
    <w:rsid w:val="00D222C0"/>
    <w:rsid w:val="00D22B5B"/>
    <w:rsid w:val="00D22C3A"/>
    <w:rsid w:val="00D22E1E"/>
    <w:rsid w:val="00D24178"/>
    <w:rsid w:val="00D24A1C"/>
    <w:rsid w:val="00D2504A"/>
    <w:rsid w:val="00D250E6"/>
    <w:rsid w:val="00D31166"/>
    <w:rsid w:val="00D32ECC"/>
    <w:rsid w:val="00D34696"/>
    <w:rsid w:val="00D353BD"/>
    <w:rsid w:val="00D4012B"/>
    <w:rsid w:val="00D4065E"/>
    <w:rsid w:val="00D427F0"/>
    <w:rsid w:val="00D42CD5"/>
    <w:rsid w:val="00D43C23"/>
    <w:rsid w:val="00D4739E"/>
    <w:rsid w:val="00D4756A"/>
    <w:rsid w:val="00D525A8"/>
    <w:rsid w:val="00D52ACF"/>
    <w:rsid w:val="00D53787"/>
    <w:rsid w:val="00D539AF"/>
    <w:rsid w:val="00D5468C"/>
    <w:rsid w:val="00D558C8"/>
    <w:rsid w:val="00D55DB6"/>
    <w:rsid w:val="00D56DA9"/>
    <w:rsid w:val="00D57513"/>
    <w:rsid w:val="00D624EC"/>
    <w:rsid w:val="00D625D4"/>
    <w:rsid w:val="00D64261"/>
    <w:rsid w:val="00D6520A"/>
    <w:rsid w:val="00D66692"/>
    <w:rsid w:val="00D67F02"/>
    <w:rsid w:val="00D70AE3"/>
    <w:rsid w:val="00D713E4"/>
    <w:rsid w:val="00D73B65"/>
    <w:rsid w:val="00D73B8E"/>
    <w:rsid w:val="00D73D41"/>
    <w:rsid w:val="00D74907"/>
    <w:rsid w:val="00D751EB"/>
    <w:rsid w:val="00D75A89"/>
    <w:rsid w:val="00D77608"/>
    <w:rsid w:val="00D807CB"/>
    <w:rsid w:val="00D82A79"/>
    <w:rsid w:val="00D84033"/>
    <w:rsid w:val="00D8426C"/>
    <w:rsid w:val="00D87FCC"/>
    <w:rsid w:val="00D90392"/>
    <w:rsid w:val="00D914A3"/>
    <w:rsid w:val="00D92855"/>
    <w:rsid w:val="00D92A92"/>
    <w:rsid w:val="00D946C1"/>
    <w:rsid w:val="00D9548A"/>
    <w:rsid w:val="00DA179D"/>
    <w:rsid w:val="00DA1E4B"/>
    <w:rsid w:val="00DA2D13"/>
    <w:rsid w:val="00DA4517"/>
    <w:rsid w:val="00DA514C"/>
    <w:rsid w:val="00DA52A7"/>
    <w:rsid w:val="00DA6CE0"/>
    <w:rsid w:val="00DA6E1F"/>
    <w:rsid w:val="00DA7759"/>
    <w:rsid w:val="00DA7F13"/>
    <w:rsid w:val="00DB0ED0"/>
    <w:rsid w:val="00DB1636"/>
    <w:rsid w:val="00DB21ED"/>
    <w:rsid w:val="00DB4349"/>
    <w:rsid w:val="00DB475A"/>
    <w:rsid w:val="00DB6C33"/>
    <w:rsid w:val="00DB75FF"/>
    <w:rsid w:val="00DC29E3"/>
    <w:rsid w:val="00DC2AAE"/>
    <w:rsid w:val="00DC2CB7"/>
    <w:rsid w:val="00DC3284"/>
    <w:rsid w:val="00DC3888"/>
    <w:rsid w:val="00DC440B"/>
    <w:rsid w:val="00DC4A24"/>
    <w:rsid w:val="00DC545A"/>
    <w:rsid w:val="00DC7C04"/>
    <w:rsid w:val="00DC7F92"/>
    <w:rsid w:val="00DD10A4"/>
    <w:rsid w:val="00DD268D"/>
    <w:rsid w:val="00DD33B8"/>
    <w:rsid w:val="00DD3E4C"/>
    <w:rsid w:val="00DD40E9"/>
    <w:rsid w:val="00DD502C"/>
    <w:rsid w:val="00DD5FC4"/>
    <w:rsid w:val="00DD7120"/>
    <w:rsid w:val="00DD7C63"/>
    <w:rsid w:val="00DE0C52"/>
    <w:rsid w:val="00DE340F"/>
    <w:rsid w:val="00DE5A20"/>
    <w:rsid w:val="00DE64EB"/>
    <w:rsid w:val="00DE691C"/>
    <w:rsid w:val="00DF0811"/>
    <w:rsid w:val="00DF0FE2"/>
    <w:rsid w:val="00DF51EC"/>
    <w:rsid w:val="00DF6E6A"/>
    <w:rsid w:val="00DF7BE7"/>
    <w:rsid w:val="00E00EE7"/>
    <w:rsid w:val="00E01097"/>
    <w:rsid w:val="00E014CB"/>
    <w:rsid w:val="00E0586E"/>
    <w:rsid w:val="00E1004D"/>
    <w:rsid w:val="00E104D3"/>
    <w:rsid w:val="00E125E4"/>
    <w:rsid w:val="00E12963"/>
    <w:rsid w:val="00E13FF8"/>
    <w:rsid w:val="00E1428A"/>
    <w:rsid w:val="00E145C4"/>
    <w:rsid w:val="00E14BB3"/>
    <w:rsid w:val="00E15008"/>
    <w:rsid w:val="00E169AA"/>
    <w:rsid w:val="00E16D8E"/>
    <w:rsid w:val="00E20C0F"/>
    <w:rsid w:val="00E23D3E"/>
    <w:rsid w:val="00E2416F"/>
    <w:rsid w:val="00E2458B"/>
    <w:rsid w:val="00E2468A"/>
    <w:rsid w:val="00E26985"/>
    <w:rsid w:val="00E32DAA"/>
    <w:rsid w:val="00E34D91"/>
    <w:rsid w:val="00E36E4C"/>
    <w:rsid w:val="00E3769D"/>
    <w:rsid w:val="00E4022E"/>
    <w:rsid w:val="00E4488A"/>
    <w:rsid w:val="00E54EAF"/>
    <w:rsid w:val="00E55815"/>
    <w:rsid w:val="00E558E4"/>
    <w:rsid w:val="00E563E8"/>
    <w:rsid w:val="00E56549"/>
    <w:rsid w:val="00E56680"/>
    <w:rsid w:val="00E576D2"/>
    <w:rsid w:val="00E576D8"/>
    <w:rsid w:val="00E6022B"/>
    <w:rsid w:val="00E60504"/>
    <w:rsid w:val="00E61061"/>
    <w:rsid w:val="00E62DEE"/>
    <w:rsid w:val="00E62F39"/>
    <w:rsid w:val="00E63751"/>
    <w:rsid w:val="00E647C0"/>
    <w:rsid w:val="00E648C4"/>
    <w:rsid w:val="00E6543F"/>
    <w:rsid w:val="00E66E99"/>
    <w:rsid w:val="00E66EA7"/>
    <w:rsid w:val="00E71C76"/>
    <w:rsid w:val="00E723A2"/>
    <w:rsid w:val="00E727F9"/>
    <w:rsid w:val="00E73C28"/>
    <w:rsid w:val="00E742B1"/>
    <w:rsid w:val="00E74DF7"/>
    <w:rsid w:val="00E75A3D"/>
    <w:rsid w:val="00E762C6"/>
    <w:rsid w:val="00E7766F"/>
    <w:rsid w:val="00E77ABB"/>
    <w:rsid w:val="00E824DD"/>
    <w:rsid w:val="00E82E4C"/>
    <w:rsid w:val="00E82EA8"/>
    <w:rsid w:val="00E83912"/>
    <w:rsid w:val="00E86AAD"/>
    <w:rsid w:val="00E876EA"/>
    <w:rsid w:val="00E87E07"/>
    <w:rsid w:val="00E903DB"/>
    <w:rsid w:val="00E90EAE"/>
    <w:rsid w:val="00E9196B"/>
    <w:rsid w:val="00E943BD"/>
    <w:rsid w:val="00EA186E"/>
    <w:rsid w:val="00EA5F8F"/>
    <w:rsid w:val="00EA6349"/>
    <w:rsid w:val="00EB214B"/>
    <w:rsid w:val="00EB30B4"/>
    <w:rsid w:val="00EB6AC4"/>
    <w:rsid w:val="00EB7428"/>
    <w:rsid w:val="00EC0025"/>
    <w:rsid w:val="00EC1380"/>
    <w:rsid w:val="00EC1463"/>
    <w:rsid w:val="00EC3E6A"/>
    <w:rsid w:val="00EC456D"/>
    <w:rsid w:val="00EC5E32"/>
    <w:rsid w:val="00EC7ADC"/>
    <w:rsid w:val="00ED0779"/>
    <w:rsid w:val="00ED2D8B"/>
    <w:rsid w:val="00ED3981"/>
    <w:rsid w:val="00ED40B7"/>
    <w:rsid w:val="00ED42A7"/>
    <w:rsid w:val="00ED51FC"/>
    <w:rsid w:val="00ED7F7F"/>
    <w:rsid w:val="00EE0626"/>
    <w:rsid w:val="00EE120F"/>
    <w:rsid w:val="00EE3969"/>
    <w:rsid w:val="00EE456E"/>
    <w:rsid w:val="00EF0C73"/>
    <w:rsid w:val="00EF2D26"/>
    <w:rsid w:val="00EF36CB"/>
    <w:rsid w:val="00EF5129"/>
    <w:rsid w:val="00EF56B2"/>
    <w:rsid w:val="00EF5F2E"/>
    <w:rsid w:val="00F010A9"/>
    <w:rsid w:val="00F02358"/>
    <w:rsid w:val="00F0347B"/>
    <w:rsid w:val="00F119E2"/>
    <w:rsid w:val="00F11AA2"/>
    <w:rsid w:val="00F13393"/>
    <w:rsid w:val="00F144F4"/>
    <w:rsid w:val="00F156AC"/>
    <w:rsid w:val="00F219F2"/>
    <w:rsid w:val="00F228FA"/>
    <w:rsid w:val="00F22A3F"/>
    <w:rsid w:val="00F22B53"/>
    <w:rsid w:val="00F23BCE"/>
    <w:rsid w:val="00F2598F"/>
    <w:rsid w:val="00F31901"/>
    <w:rsid w:val="00F31CA9"/>
    <w:rsid w:val="00F31CF8"/>
    <w:rsid w:val="00F3278E"/>
    <w:rsid w:val="00F33C00"/>
    <w:rsid w:val="00F35D88"/>
    <w:rsid w:val="00F37431"/>
    <w:rsid w:val="00F4170A"/>
    <w:rsid w:val="00F430ED"/>
    <w:rsid w:val="00F4394A"/>
    <w:rsid w:val="00F444FD"/>
    <w:rsid w:val="00F45AAC"/>
    <w:rsid w:val="00F46624"/>
    <w:rsid w:val="00F466BD"/>
    <w:rsid w:val="00F46D96"/>
    <w:rsid w:val="00F5715D"/>
    <w:rsid w:val="00F57252"/>
    <w:rsid w:val="00F57454"/>
    <w:rsid w:val="00F57930"/>
    <w:rsid w:val="00F57941"/>
    <w:rsid w:val="00F57A80"/>
    <w:rsid w:val="00F57D61"/>
    <w:rsid w:val="00F605EE"/>
    <w:rsid w:val="00F61B11"/>
    <w:rsid w:val="00F63D61"/>
    <w:rsid w:val="00F653FE"/>
    <w:rsid w:val="00F71BAA"/>
    <w:rsid w:val="00F721EB"/>
    <w:rsid w:val="00F723C9"/>
    <w:rsid w:val="00F72AD8"/>
    <w:rsid w:val="00F72B7B"/>
    <w:rsid w:val="00F73710"/>
    <w:rsid w:val="00F74EFD"/>
    <w:rsid w:val="00F75858"/>
    <w:rsid w:val="00F75F32"/>
    <w:rsid w:val="00F769D3"/>
    <w:rsid w:val="00F8006B"/>
    <w:rsid w:val="00F80519"/>
    <w:rsid w:val="00F80624"/>
    <w:rsid w:val="00F83B5F"/>
    <w:rsid w:val="00F84035"/>
    <w:rsid w:val="00F8504B"/>
    <w:rsid w:val="00F860B3"/>
    <w:rsid w:val="00F87A76"/>
    <w:rsid w:val="00F90137"/>
    <w:rsid w:val="00F90ADA"/>
    <w:rsid w:val="00F92D0F"/>
    <w:rsid w:val="00F94271"/>
    <w:rsid w:val="00F9635B"/>
    <w:rsid w:val="00F96829"/>
    <w:rsid w:val="00F9798C"/>
    <w:rsid w:val="00F97D82"/>
    <w:rsid w:val="00FA18CD"/>
    <w:rsid w:val="00FA1A57"/>
    <w:rsid w:val="00FA2089"/>
    <w:rsid w:val="00FA2380"/>
    <w:rsid w:val="00FA3B97"/>
    <w:rsid w:val="00FA3F21"/>
    <w:rsid w:val="00FA4839"/>
    <w:rsid w:val="00FA6901"/>
    <w:rsid w:val="00FA6BAD"/>
    <w:rsid w:val="00FB00B1"/>
    <w:rsid w:val="00FB19CA"/>
    <w:rsid w:val="00FB2077"/>
    <w:rsid w:val="00FB2FF5"/>
    <w:rsid w:val="00FB3E9E"/>
    <w:rsid w:val="00FB52C1"/>
    <w:rsid w:val="00FB5756"/>
    <w:rsid w:val="00FB6A26"/>
    <w:rsid w:val="00FB6CBF"/>
    <w:rsid w:val="00FB6FA7"/>
    <w:rsid w:val="00FC1608"/>
    <w:rsid w:val="00FC2BEC"/>
    <w:rsid w:val="00FC2C5F"/>
    <w:rsid w:val="00FC3FE6"/>
    <w:rsid w:val="00FC5786"/>
    <w:rsid w:val="00FC5DA4"/>
    <w:rsid w:val="00FC7178"/>
    <w:rsid w:val="00FC7BC3"/>
    <w:rsid w:val="00FD0A9E"/>
    <w:rsid w:val="00FD1368"/>
    <w:rsid w:val="00FD4174"/>
    <w:rsid w:val="00FD438B"/>
    <w:rsid w:val="00FE07B4"/>
    <w:rsid w:val="00FE1979"/>
    <w:rsid w:val="00FE1F09"/>
    <w:rsid w:val="00FE31E2"/>
    <w:rsid w:val="00FE39FA"/>
    <w:rsid w:val="00FE43F1"/>
    <w:rsid w:val="00FE44E3"/>
    <w:rsid w:val="00FE5B8B"/>
    <w:rsid w:val="00FE781D"/>
    <w:rsid w:val="00FF038A"/>
    <w:rsid w:val="00FF1B9C"/>
    <w:rsid w:val="00FF1E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14FC5A"/>
  <w15:chartTrackingRefBased/>
  <w15:docId w15:val="{2E3D09A1-5BF2-4356-904B-D62966850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heme="minorBidi"/>
        <w:kern w:val="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1C5"/>
    <w:pPr>
      <w:spacing w:line="340" w:lineRule="atLeast"/>
      <w:jc w:val="both"/>
    </w:pPr>
    <w:rPr>
      <w:rFonts w:eastAsia="Times New Roman" w:cs="Times New Roman"/>
      <w:color w:val="000000"/>
      <w:kern w:val="0"/>
      <w:sz w:val="24"/>
      <w:lang w:eastAsia="de-DE"/>
    </w:rPr>
  </w:style>
  <w:style w:type="paragraph" w:styleId="Heading1">
    <w:name w:val="heading 1"/>
    <w:aliases w:val="x"/>
    <w:basedOn w:val="Normal"/>
    <w:next w:val="Normal"/>
    <w:link w:val="Heading1Char"/>
    <w:uiPriority w:val="9"/>
    <w:qFormat/>
    <w:rsid w:val="00F87A76"/>
    <w:pPr>
      <w:spacing w:before="240"/>
      <w:outlineLvl w:val="0"/>
    </w:pPr>
    <w:rPr>
      <w:rFonts w:ascii="Arial" w:hAnsi="Arial"/>
      <w:b/>
      <w:u w:val="single"/>
    </w:rPr>
  </w:style>
  <w:style w:type="paragraph" w:styleId="Heading2">
    <w:name w:val="heading 2"/>
    <w:basedOn w:val="Normal"/>
    <w:next w:val="Normal"/>
    <w:link w:val="Heading2Char"/>
    <w:uiPriority w:val="9"/>
    <w:qFormat/>
    <w:rsid w:val="00F87A76"/>
    <w:pPr>
      <w:spacing w:before="120"/>
      <w:outlineLvl w:val="1"/>
    </w:pPr>
    <w:rPr>
      <w:rFonts w:ascii="Arial" w:hAnsi="Arial" w:cstheme="majorBidi"/>
      <w:b/>
    </w:rPr>
  </w:style>
  <w:style w:type="paragraph" w:styleId="Heading3">
    <w:name w:val="heading 3"/>
    <w:basedOn w:val="Normal"/>
    <w:next w:val="Normal"/>
    <w:link w:val="Heading3Char"/>
    <w:qFormat/>
    <w:rsid w:val="00F87A76"/>
    <w:pPr>
      <w:ind w:left="360"/>
      <w:outlineLvl w:val="2"/>
    </w:pPr>
    <w:rPr>
      <w:b/>
    </w:rPr>
  </w:style>
  <w:style w:type="paragraph" w:styleId="Heading4">
    <w:name w:val="heading 4"/>
    <w:basedOn w:val="Normal"/>
    <w:next w:val="Normal"/>
    <w:link w:val="Heading4Char"/>
    <w:qFormat/>
    <w:rsid w:val="00F87A76"/>
    <w:pPr>
      <w:keepNext/>
      <w:keepLines/>
      <w:spacing w:before="240" w:line="480" w:lineRule="atLeast"/>
      <w:ind w:left="907" w:hanging="907"/>
      <w:outlineLvl w:val="3"/>
    </w:pPr>
    <w:rPr>
      <w:rFonts w:ascii="Arial" w:hAnsi="Arial" w:cstheme="majorBidi"/>
      <w:b/>
    </w:rPr>
  </w:style>
  <w:style w:type="paragraph" w:styleId="Heading5">
    <w:name w:val="heading 5"/>
    <w:basedOn w:val="Normal"/>
    <w:next w:val="Normal"/>
    <w:link w:val="Heading5Char"/>
    <w:qFormat/>
    <w:rsid w:val="00F87A76"/>
    <w:pPr>
      <w:ind w:left="706"/>
      <w:outlineLvl w:val="4"/>
    </w:pPr>
    <w:rPr>
      <w:b/>
    </w:rPr>
  </w:style>
  <w:style w:type="paragraph" w:styleId="Heading6">
    <w:name w:val="heading 6"/>
    <w:basedOn w:val="Normal"/>
    <w:next w:val="Normal"/>
    <w:link w:val="Heading6Char"/>
    <w:qFormat/>
    <w:rsid w:val="00F87A76"/>
    <w:pPr>
      <w:ind w:left="706"/>
      <w:outlineLvl w:val="5"/>
    </w:pPr>
    <w:rPr>
      <w:rFonts w:cstheme="majorBidi"/>
      <w:u w:val="single"/>
    </w:rPr>
  </w:style>
  <w:style w:type="paragraph" w:styleId="Heading7">
    <w:name w:val="heading 7"/>
    <w:basedOn w:val="Normal"/>
    <w:next w:val="Normal"/>
    <w:link w:val="Heading7Char"/>
    <w:qFormat/>
    <w:rsid w:val="00F87A76"/>
    <w:pPr>
      <w:ind w:left="706"/>
      <w:outlineLvl w:val="6"/>
    </w:pPr>
    <w:rPr>
      <w:i/>
    </w:rPr>
  </w:style>
  <w:style w:type="paragraph" w:styleId="Heading8">
    <w:name w:val="heading 8"/>
    <w:basedOn w:val="Normal"/>
    <w:next w:val="Normal"/>
    <w:link w:val="Heading8Char"/>
    <w:qFormat/>
    <w:rsid w:val="00F87A76"/>
    <w:pPr>
      <w:ind w:left="706"/>
      <w:outlineLvl w:val="7"/>
    </w:pPr>
    <w:rPr>
      <w:rFonts w:cstheme="majorBidi"/>
      <w:i/>
    </w:rPr>
  </w:style>
  <w:style w:type="paragraph" w:styleId="Heading9">
    <w:name w:val="heading 9"/>
    <w:basedOn w:val="Normal"/>
    <w:next w:val="Normal"/>
    <w:link w:val="Heading9Char"/>
    <w:qFormat/>
    <w:rsid w:val="00F87A76"/>
    <w:pPr>
      <w:ind w:left="706"/>
      <w:outlineLvl w:val="8"/>
    </w:pPr>
    <w:rPr>
      <w:rFonts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87A76"/>
  </w:style>
  <w:style w:type="paragraph" w:customStyle="1" w:styleId="MDPI11articletype">
    <w:name w:val="MDPI_1.1_article_type"/>
    <w:basedOn w:val="MDPI31text"/>
    <w:next w:val="MDPI12title"/>
    <w:qFormat/>
    <w:rsid w:val="00135C14"/>
    <w:pPr>
      <w:spacing w:before="240" w:line="240" w:lineRule="auto"/>
      <w:ind w:firstLine="0"/>
      <w:jc w:val="left"/>
    </w:pPr>
    <w:rPr>
      <w:i/>
    </w:rPr>
  </w:style>
  <w:style w:type="paragraph" w:customStyle="1" w:styleId="MDPI12title">
    <w:name w:val="MDPI_1.2_title"/>
    <w:next w:val="MDPI13authornames"/>
    <w:qFormat/>
    <w:rsid w:val="003B4E63"/>
    <w:pPr>
      <w:adjustRightInd w:val="0"/>
      <w:snapToGrid w:val="0"/>
      <w:spacing w:after="240" w:line="400" w:lineRule="exact"/>
    </w:pPr>
    <w:rPr>
      <w:rFonts w:ascii="Palatino Linotype" w:eastAsia="Times New Roman" w:hAnsi="Palatino Linotype" w:cs="Times New Roman"/>
      <w:b/>
      <w:snapToGrid w:val="0"/>
      <w:color w:val="000000"/>
      <w:kern w:val="0"/>
      <w:sz w:val="36"/>
      <w:lang w:eastAsia="de-DE" w:bidi="en-US"/>
    </w:rPr>
  </w:style>
  <w:style w:type="paragraph" w:customStyle="1" w:styleId="MDPI13authornames">
    <w:name w:val="MDPI_1.3_authornames"/>
    <w:basedOn w:val="MDPI31text"/>
    <w:next w:val="MDPI14history"/>
    <w:qFormat/>
    <w:rsid w:val="0012125D"/>
    <w:pPr>
      <w:spacing w:after="120"/>
      <w:ind w:firstLine="0"/>
      <w:jc w:val="left"/>
    </w:pPr>
    <w:rPr>
      <w:b/>
      <w:snapToGrid/>
    </w:rPr>
  </w:style>
  <w:style w:type="paragraph" w:customStyle="1" w:styleId="MDPI14history">
    <w:name w:val="MDPI_1.4_history"/>
    <w:basedOn w:val="MDPI62Acknowledgments"/>
    <w:next w:val="MDPI15academiceditor"/>
    <w:qFormat/>
    <w:rsid w:val="003B4E63"/>
    <w:pPr>
      <w:ind w:left="113"/>
      <w:jc w:val="left"/>
    </w:pPr>
    <w:rPr>
      <w:snapToGrid/>
    </w:rPr>
  </w:style>
  <w:style w:type="paragraph" w:customStyle="1" w:styleId="MDPI15academiceditor">
    <w:name w:val="MDPI_1.5_academic_editor"/>
    <w:basedOn w:val="MDPI62Acknowledgments"/>
    <w:qFormat/>
    <w:rsid w:val="003B4E63"/>
    <w:pPr>
      <w:spacing w:before="0" w:after="120"/>
      <w:ind w:left="113"/>
      <w:jc w:val="left"/>
    </w:pPr>
    <w:rPr>
      <w:snapToGrid/>
      <w:szCs w:val="22"/>
    </w:rPr>
  </w:style>
  <w:style w:type="paragraph" w:customStyle="1" w:styleId="MDPI16affiliation">
    <w:name w:val="MDPI_1.6_affiliation"/>
    <w:basedOn w:val="MDPI62Acknowledgments"/>
    <w:qFormat/>
    <w:rsid w:val="00F3278E"/>
    <w:pPr>
      <w:spacing w:before="0"/>
      <w:ind w:left="311" w:hanging="198"/>
      <w:jc w:val="left"/>
    </w:pPr>
    <w:rPr>
      <w:snapToGrid/>
      <w:szCs w:val="18"/>
    </w:rPr>
  </w:style>
  <w:style w:type="paragraph" w:customStyle="1" w:styleId="MDPI17abstract">
    <w:name w:val="MDPI_1.7_abstract"/>
    <w:basedOn w:val="MDPI31text"/>
    <w:next w:val="MDPI18keywords"/>
    <w:qFormat/>
    <w:rsid w:val="003B4E63"/>
    <w:pPr>
      <w:spacing w:before="240"/>
      <w:ind w:left="113" w:firstLine="0"/>
    </w:pPr>
    <w:rPr>
      <w:snapToGrid/>
    </w:rPr>
  </w:style>
  <w:style w:type="paragraph" w:customStyle="1" w:styleId="MDPI18keywords">
    <w:name w:val="MDPI_1.8_keywords"/>
    <w:basedOn w:val="MDPI31text"/>
    <w:next w:val="MDPI19classification"/>
    <w:qFormat/>
    <w:rsid w:val="003B4E63"/>
    <w:pPr>
      <w:spacing w:before="240"/>
      <w:ind w:left="113" w:firstLine="0"/>
    </w:pPr>
  </w:style>
  <w:style w:type="paragraph" w:customStyle="1" w:styleId="MDPI19classification">
    <w:name w:val="MDPI_1.9_classification"/>
    <w:basedOn w:val="MDPI31text"/>
    <w:qFormat/>
    <w:rsid w:val="003B4E63"/>
    <w:pPr>
      <w:spacing w:before="240"/>
      <w:ind w:left="113" w:firstLine="0"/>
    </w:pPr>
    <w:rPr>
      <w:b/>
      <w:snapToGrid/>
    </w:rPr>
  </w:style>
  <w:style w:type="paragraph" w:customStyle="1" w:styleId="MDPI19line">
    <w:name w:val="MDPI_1.9_line"/>
    <w:basedOn w:val="MDPI31text"/>
    <w:qFormat/>
    <w:rsid w:val="003B4E63"/>
    <w:pPr>
      <w:pBdr>
        <w:bottom w:val="single" w:sz="6" w:space="1" w:color="auto"/>
      </w:pBdr>
      <w:ind w:firstLine="0"/>
    </w:pPr>
    <w:rPr>
      <w:rFonts w:cstheme="minorBidi"/>
      <w:snapToGrid/>
      <w:szCs w:val="24"/>
    </w:rPr>
  </w:style>
  <w:style w:type="paragraph" w:customStyle="1" w:styleId="M1stheader">
    <w:name w:val="M_1stheader"/>
    <w:basedOn w:val="Normal"/>
    <w:rsid w:val="00F87A76"/>
    <w:pPr>
      <w:tabs>
        <w:tab w:val="center" w:pos="4320"/>
        <w:tab w:val="right" w:pos="8640"/>
      </w:tabs>
      <w:ind w:right="360"/>
      <w:outlineLvl w:val="0"/>
    </w:pPr>
    <w:rPr>
      <w:i/>
    </w:rPr>
  </w:style>
  <w:style w:type="paragraph" w:customStyle="1" w:styleId="Mabstract">
    <w:name w:val="M_abstract"/>
    <w:basedOn w:val="Mdeck4text"/>
    <w:next w:val="Mdeck3keywords"/>
    <w:rsid w:val="00F87A76"/>
    <w:pPr>
      <w:spacing w:before="240"/>
      <w:ind w:left="113" w:right="505" w:firstLine="0"/>
    </w:pPr>
  </w:style>
  <w:style w:type="paragraph" w:customStyle="1" w:styleId="MAcknow">
    <w:name w:val="M_Acknow"/>
    <w:basedOn w:val="Normal"/>
    <w:rsid w:val="00F87A76"/>
    <w:pPr>
      <w:spacing w:before="120" w:line="240" w:lineRule="atLeast"/>
    </w:pPr>
    <w:rPr>
      <w:rFonts w:ascii="Minion Pro" w:hAnsi="Minion Pro"/>
      <w:color w:val="000000" w:themeColor="text1"/>
    </w:rPr>
  </w:style>
  <w:style w:type="paragraph" w:customStyle="1" w:styleId="Maddress">
    <w:name w:val="M_address"/>
    <w:basedOn w:val="Normal"/>
    <w:rsid w:val="00F87A76"/>
    <w:pPr>
      <w:spacing w:before="240"/>
    </w:pPr>
  </w:style>
  <w:style w:type="paragraph" w:customStyle="1" w:styleId="Mauthor">
    <w:name w:val="M_author"/>
    <w:basedOn w:val="Normal"/>
    <w:rsid w:val="00F87A76"/>
    <w:pPr>
      <w:spacing w:before="240" w:after="240" w:line="340" w:lineRule="exact"/>
    </w:pPr>
    <w:rPr>
      <w:b/>
      <w:lang w:val="it-IT"/>
    </w:rPr>
  </w:style>
  <w:style w:type="paragraph" w:customStyle="1" w:styleId="MCaption">
    <w:name w:val="M_Caption"/>
    <w:basedOn w:val="Normal"/>
    <w:rsid w:val="00F87A76"/>
    <w:pPr>
      <w:spacing w:before="240" w:after="240"/>
      <w:jc w:val="center"/>
    </w:pPr>
  </w:style>
  <w:style w:type="paragraph" w:customStyle="1" w:styleId="MCopyright">
    <w:name w:val="M_Copyright"/>
    <w:basedOn w:val="Mdeck8references"/>
    <w:qFormat/>
    <w:rsid w:val="00F87A76"/>
    <w:pPr>
      <w:tabs>
        <w:tab w:val="center" w:pos="4536"/>
        <w:tab w:val="right" w:pos="9072"/>
      </w:tabs>
      <w:spacing w:before="400"/>
      <w:ind w:left="0" w:firstLine="0"/>
    </w:pPr>
  </w:style>
  <w:style w:type="paragraph" w:customStyle="1" w:styleId="Mdeck1articletitle">
    <w:name w:val="M_deck_1_article_title"/>
    <w:next w:val="Mdeck2authorname"/>
    <w:qFormat/>
    <w:rsid w:val="00F87A76"/>
    <w:pPr>
      <w:kinsoku w:val="0"/>
      <w:overflowPunct w:val="0"/>
      <w:autoSpaceDE w:val="0"/>
      <w:autoSpaceDN w:val="0"/>
      <w:adjustRightInd w:val="0"/>
      <w:snapToGrid w:val="0"/>
      <w:spacing w:after="240" w:line="400" w:lineRule="exact"/>
    </w:pPr>
    <w:rPr>
      <w:rFonts w:ascii="Minion Pro" w:eastAsia="Times New Roman" w:hAnsi="Minion Pro"/>
      <w:b/>
      <w:snapToGrid w:val="0"/>
      <w:color w:val="000000"/>
      <w:kern w:val="0"/>
      <w:sz w:val="36"/>
      <w:lang w:eastAsia="de-DE" w:bidi="en-US"/>
    </w:rPr>
  </w:style>
  <w:style w:type="paragraph" w:customStyle="1" w:styleId="Mdeck1articletype">
    <w:name w:val="M_deck_1_article_type"/>
    <w:basedOn w:val="Mdeck4text"/>
    <w:next w:val="Mdeck1articletitle"/>
    <w:qFormat/>
    <w:rsid w:val="00F87A76"/>
    <w:pPr>
      <w:widowControl w:val="0"/>
      <w:spacing w:before="120" w:after="120" w:line="240" w:lineRule="auto"/>
      <w:ind w:firstLine="0"/>
      <w:jc w:val="left"/>
    </w:pPr>
    <w:rPr>
      <w:rFonts w:cs="Times New Roman"/>
      <w:i/>
      <w:sz w:val="20"/>
      <w:szCs w:val="24"/>
    </w:rPr>
  </w:style>
  <w:style w:type="paragraph" w:customStyle="1" w:styleId="Mdeck2authoraffiliation">
    <w:name w:val="M_deck_2_author_affiliation"/>
    <w:qFormat/>
    <w:rsid w:val="00F87A76"/>
    <w:pPr>
      <w:widowControl w:val="0"/>
      <w:kinsoku w:val="0"/>
      <w:overflowPunct w:val="0"/>
      <w:autoSpaceDE w:val="0"/>
      <w:autoSpaceDN w:val="0"/>
      <w:adjustRightInd w:val="0"/>
      <w:snapToGrid w:val="0"/>
      <w:spacing w:line="340" w:lineRule="atLeast"/>
      <w:ind w:left="311" w:hanging="198"/>
    </w:pPr>
    <w:rPr>
      <w:rFonts w:eastAsia="Times New Roman"/>
      <w:snapToGrid w:val="0"/>
      <w:color w:val="000000"/>
      <w:kern w:val="0"/>
      <w:sz w:val="24"/>
      <w:lang w:eastAsia="de-DE" w:bidi="en-US"/>
    </w:rPr>
  </w:style>
  <w:style w:type="paragraph" w:customStyle="1" w:styleId="Mdeck2authorcorrespondence">
    <w:name w:val="M_deck_2_author_correspondence"/>
    <w:qFormat/>
    <w:rsid w:val="00610C2F"/>
    <w:pPr>
      <w:kinsoku w:val="0"/>
      <w:overflowPunct w:val="0"/>
      <w:autoSpaceDE w:val="0"/>
      <w:autoSpaceDN w:val="0"/>
      <w:adjustRightInd w:val="0"/>
      <w:snapToGrid w:val="0"/>
      <w:spacing w:line="200" w:lineRule="atLeast"/>
      <w:ind w:left="311" w:hanging="198"/>
    </w:pPr>
    <w:rPr>
      <w:rFonts w:ascii="Palatino Linotype" w:eastAsia="Times New Roman" w:hAnsi="Palatino Linotype"/>
      <w:snapToGrid w:val="0"/>
      <w:color w:val="000000"/>
      <w:kern w:val="0"/>
      <w:sz w:val="18"/>
      <w:lang w:eastAsia="de-DE" w:bidi="en-US"/>
    </w:rPr>
  </w:style>
  <w:style w:type="paragraph" w:customStyle="1" w:styleId="Mdeck2authorname">
    <w:name w:val="M_deck_2_author_name"/>
    <w:next w:val="Mdeck3publcationhistory"/>
    <w:qFormat/>
    <w:rsid w:val="00F87A76"/>
    <w:pPr>
      <w:kinsoku w:val="0"/>
      <w:overflowPunct w:val="0"/>
      <w:autoSpaceDE w:val="0"/>
      <w:autoSpaceDN w:val="0"/>
      <w:adjustRightInd w:val="0"/>
      <w:snapToGrid w:val="0"/>
      <w:spacing w:before="240" w:after="120" w:line="320" w:lineRule="atLeast"/>
    </w:pPr>
    <w:rPr>
      <w:rFonts w:eastAsia="Times New Roman"/>
      <w:b/>
      <w:snapToGrid w:val="0"/>
      <w:color w:val="000000"/>
      <w:kern w:val="0"/>
      <w:sz w:val="22"/>
      <w:lang w:eastAsia="de-DE" w:bidi="en-US"/>
    </w:rPr>
  </w:style>
  <w:style w:type="paragraph" w:customStyle="1" w:styleId="Mdeck3abstract">
    <w:name w:val="M_deck_3_abstract"/>
    <w:basedOn w:val="Mdeck4text"/>
    <w:next w:val="Mdeck3keywords"/>
    <w:qFormat/>
    <w:rsid w:val="00F87A76"/>
    <w:pPr>
      <w:widowControl w:val="0"/>
      <w:spacing w:before="240" w:after="240" w:line="340" w:lineRule="atLeast"/>
      <w:ind w:left="113" w:right="567"/>
    </w:pPr>
    <w:rPr>
      <w:snapToGrid/>
    </w:rPr>
  </w:style>
  <w:style w:type="paragraph" w:customStyle="1" w:styleId="Mdeck3keywords">
    <w:name w:val="M_deck_3_keywords"/>
    <w:basedOn w:val="Mdeck4text"/>
    <w:next w:val="Normal"/>
    <w:qFormat/>
    <w:rsid w:val="00F87A76"/>
    <w:pPr>
      <w:spacing w:before="240"/>
      <w:ind w:left="113" w:firstLine="0"/>
    </w:pPr>
  </w:style>
  <w:style w:type="paragraph" w:customStyle="1" w:styleId="Mdeck3publcationhistory">
    <w:name w:val="M_deck_3_publcation_history"/>
    <w:next w:val="Normal"/>
    <w:qFormat/>
    <w:rsid w:val="00F87A76"/>
    <w:pPr>
      <w:widowControl w:val="0"/>
      <w:kinsoku w:val="0"/>
      <w:overflowPunct w:val="0"/>
      <w:autoSpaceDE w:val="0"/>
      <w:autoSpaceDN w:val="0"/>
      <w:adjustRightInd w:val="0"/>
      <w:snapToGrid w:val="0"/>
      <w:spacing w:before="240" w:line="340" w:lineRule="atLeast"/>
      <w:ind w:left="113"/>
    </w:pPr>
    <w:rPr>
      <w:rFonts w:eastAsia="Times New Roman"/>
      <w:i/>
      <w:snapToGrid w:val="0"/>
      <w:color w:val="000000"/>
      <w:kern w:val="0"/>
      <w:sz w:val="24"/>
      <w:lang w:eastAsia="de-DE" w:bidi="en-US"/>
    </w:rPr>
  </w:style>
  <w:style w:type="paragraph" w:customStyle="1" w:styleId="Mdeck4heading1">
    <w:name w:val="M_deck_4_heading_1"/>
    <w:basedOn w:val="MHeading3"/>
    <w:next w:val="Normal"/>
    <w:qFormat/>
    <w:rsid w:val="00F87A76"/>
    <w:pPr>
      <w:spacing w:line="340" w:lineRule="atLeast"/>
      <w:outlineLvl w:val="0"/>
    </w:pPr>
    <w:rPr>
      <w:b/>
      <w:snapToGrid/>
    </w:rPr>
  </w:style>
  <w:style w:type="paragraph" w:customStyle="1" w:styleId="Mdeck4heading2">
    <w:name w:val="M_deck_4_heading_2"/>
    <w:basedOn w:val="MHeading3"/>
    <w:next w:val="Normal"/>
    <w:qFormat/>
    <w:rsid w:val="00F87A76"/>
    <w:pPr>
      <w:outlineLvl w:val="1"/>
    </w:pPr>
    <w:rPr>
      <w:i/>
      <w:snapToGrid/>
    </w:rPr>
  </w:style>
  <w:style w:type="paragraph" w:customStyle="1" w:styleId="Mdeck4heading3">
    <w:name w:val="M_deck_4_heading_3"/>
    <w:basedOn w:val="Mdeck4text"/>
    <w:next w:val="Normal"/>
    <w:qFormat/>
    <w:rsid w:val="00F87A76"/>
    <w:pPr>
      <w:spacing w:before="240" w:after="120" w:line="340" w:lineRule="atLeast"/>
      <w:ind w:firstLineChars="50" w:firstLine="50"/>
      <w:outlineLvl w:val="2"/>
    </w:pPr>
    <w:rPr>
      <w:snapToGrid/>
    </w:rPr>
  </w:style>
  <w:style w:type="paragraph" w:customStyle="1" w:styleId="Mdeck4text">
    <w:name w:val="M_deck_4_text"/>
    <w:qFormat/>
    <w:rsid w:val="00F87A76"/>
    <w:pPr>
      <w:kinsoku w:val="0"/>
      <w:overflowPunct w:val="0"/>
      <w:autoSpaceDE w:val="0"/>
      <w:autoSpaceDN w:val="0"/>
      <w:adjustRightInd w:val="0"/>
      <w:snapToGrid w:val="0"/>
      <w:spacing w:line="320" w:lineRule="atLeast"/>
      <w:ind w:firstLine="425"/>
      <w:jc w:val="both"/>
    </w:pPr>
    <w:rPr>
      <w:rFonts w:ascii="Minion Pro" w:eastAsia="Times New Roman" w:hAnsi="Minion Pro"/>
      <w:snapToGrid w:val="0"/>
      <w:color w:val="000000"/>
      <w:kern w:val="0"/>
      <w:sz w:val="24"/>
      <w:lang w:eastAsia="de-DE" w:bidi="en-US"/>
    </w:rPr>
  </w:style>
  <w:style w:type="paragraph" w:customStyle="1" w:styleId="Mdeck4textbulletlist">
    <w:name w:val="M_deck_4_text_bullet_list"/>
    <w:basedOn w:val="Mdeck4text"/>
    <w:qFormat/>
    <w:rsid w:val="00F87A76"/>
    <w:pPr>
      <w:numPr>
        <w:numId w:val="19"/>
      </w:numPr>
      <w:spacing w:before="120" w:after="120" w:line="340" w:lineRule="atLeast"/>
    </w:pPr>
    <w:rPr>
      <w:snapToGrid/>
    </w:rPr>
  </w:style>
  <w:style w:type="paragraph" w:customStyle="1" w:styleId="Mdeck4textfirstlinezero">
    <w:name w:val="M_deck_4_text_firstline_zero"/>
    <w:basedOn w:val="Mdeck4text"/>
    <w:next w:val="Mdeck4text"/>
    <w:qFormat/>
    <w:rsid w:val="00F87A76"/>
    <w:pPr>
      <w:ind w:firstLine="0"/>
    </w:pPr>
    <w:rPr>
      <w:szCs w:val="24"/>
    </w:rPr>
  </w:style>
  <w:style w:type="paragraph" w:customStyle="1" w:styleId="MFigure">
    <w:name w:val="M_Figure"/>
    <w:qFormat/>
    <w:rsid w:val="00F87A76"/>
    <w:pPr>
      <w:jc w:val="center"/>
    </w:pPr>
    <w:rPr>
      <w:rFonts w:ascii="Minion Pro" w:eastAsia="Times New Roman" w:hAnsi="Minion Pro"/>
      <w:color w:val="000000" w:themeColor="text1"/>
      <w:sz w:val="24"/>
    </w:rPr>
  </w:style>
  <w:style w:type="paragraph" w:customStyle="1" w:styleId="Mdeck4textlist">
    <w:name w:val="M_deck_4_text_list"/>
    <w:basedOn w:val="MFigure"/>
    <w:qFormat/>
    <w:rsid w:val="00F87A76"/>
    <w:rPr>
      <w:i/>
    </w:rPr>
  </w:style>
  <w:style w:type="paragraph" w:customStyle="1" w:styleId="Mdeck4textlrindent">
    <w:name w:val="M_deck_4_text_lr_indent"/>
    <w:basedOn w:val="Mdeck4text"/>
    <w:qFormat/>
    <w:rsid w:val="00C53638"/>
    <w:pPr>
      <w:spacing w:line="260" w:lineRule="atLeast"/>
      <w:ind w:left="567" w:right="567" w:firstLine="0"/>
    </w:pPr>
  </w:style>
  <w:style w:type="paragraph" w:customStyle="1" w:styleId="Mdeck4textnumberedlist">
    <w:name w:val="M_deck_4_text_numbered_list"/>
    <w:basedOn w:val="Mdeck4text"/>
    <w:qFormat/>
    <w:rsid w:val="00F87A76"/>
    <w:pPr>
      <w:numPr>
        <w:numId w:val="20"/>
      </w:numPr>
      <w:spacing w:before="120" w:after="120" w:line="340" w:lineRule="atLeast"/>
    </w:pPr>
    <w:rPr>
      <w:snapToGrid/>
    </w:rPr>
  </w:style>
  <w:style w:type="paragraph" w:customStyle="1" w:styleId="Mdeck5tablebody">
    <w:name w:val="M_deck_5_table_body"/>
    <w:qFormat/>
    <w:rsid w:val="00F87A76"/>
    <w:pPr>
      <w:kinsoku w:val="0"/>
      <w:overflowPunct w:val="0"/>
      <w:autoSpaceDE w:val="0"/>
      <w:autoSpaceDN w:val="0"/>
      <w:adjustRightInd w:val="0"/>
      <w:snapToGrid w:val="0"/>
      <w:jc w:val="center"/>
    </w:pPr>
    <w:rPr>
      <w:rFonts w:ascii="Minion Pro" w:eastAsia="Times New Roman" w:hAnsi="Minion Pro"/>
      <w:snapToGrid w:val="0"/>
      <w:color w:val="000000"/>
      <w:kern w:val="0"/>
      <w:lang w:eastAsia="de-DE" w:bidi="en-US"/>
    </w:rPr>
  </w:style>
  <w:style w:type="table" w:customStyle="1" w:styleId="Mdeck5tablebodythreelines">
    <w:name w:val="M_deck_5_table_body_three_lines"/>
    <w:basedOn w:val="TableNormal"/>
    <w:uiPriority w:val="99"/>
    <w:rsid w:val="00F87A76"/>
    <w:pPr>
      <w:adjustRightInd w:val="0"/>
      <w:snapToGrid w:val="0"/>
      <w:spacing w:line="300" w:lineRule="exact"/>
      <w:jc w:val="center"/>
    </w:pPr>
    <w:rPr>
      <w:rFonts w:cs="Times New Roman"/>
      <w:kern w:val="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paragraph" w:customStyle="1" w:styleId="Mdeck5tablecaption">
    <w:name w:val="M_deck_5_table_caption"/>
    <w:qFormat/>
    <w:rsid w:val="00C31793"/>
    <w:pPr>
      <w:kinsoku w:val="0"/>
      <w:overflowPunct w:val="0"/>
      <w:autoSpaceDE w:val="0"/>
      <w:autoSpaceDN w:val="0"/>
      <w:adjustRightInd w:val="0"/>
      <w:snapToGrid w:val="0"/>
      <w:spacing w:after="120" w:line="260" w:lineRule="atLeast"/>
      <w:jc w:val="both"/>
    </w:pPr>
    <w:rPr>
      <w:rFonts w:ascii="Palatino Linotype" w:eastAsia="Times New Roman" w:hAnsi="Palatino Linotype"/>
      <w:snapToGrid w:val="0"/>
      <w:color w:val="000000"/>
      <w:kern w:val="0"/>
      <w:sz w:val="18"/>
      <w:lang w:eastAsia="de-DE" w:bidi="en-US"/>
    </w:rPr>
  </w:style>
  <w:style w:type="paragraph" w:customStyle="1" w:styleId="Mdeck5tablefooter">
    <w:name w:val="M_deck_5_table_footer"/>
    <w:basedOn w:val="Mdeck5tablecaption"/>
    <w:next w:val="Mdeck4text"/>
    <w:qFormat/>
    <w:rsid w:val="00F87A76"/>
    <w:pPr>
      <w:spacing w:line="300" w:lineRule="exact"/>
    </w:pPr>
  </w:style>
  <w:style w:type="paragraph" w:customStyle="1" w:styleId="Mdeck5tableheader">
    <w:name w:val="M_deck_5_table_header"/>
    <w:basedOn w:val="Mdeck5tablefooter"/>
    <w:rsid w:val="00F87A76"/>
  </w:style>
  <w:style w:type="paragraph" w:customStyle="1" w:styleId="Mdeck6figurebody">
    <w:name w:val="M_deck_6_figure_body"/>
    <w:qFormat/>
    <w:rsid w:val="00F87A76"/>
    <w:pPr>
      <w:widowControl w:val="0"/>
      <w:kinsoku w:val="0"/>
      <w:overflowPunct w:val="0"/>
      <w:autoSpaceDE w:val="0"/>
      <w:autoSpaceDN w:val="0"/>
      <w:adjustRightInd w:val="0"/>
      <w:snapToGrid w:val="0"/>
      <w:spacing w:line="340" w:lineRule="atLeast"/>
      <w:jc w:val="center"/>
    </w:pPr>
    <w:rPr>
      <w:rFonts w:eastAsia="Times New Roman"/>
      <w:snapToGrid w:val="0"/>
      <w:color w:val="000000"/>
      <w:kern w:val="0"/>
      <w:sz w:val="24"/>
      <w:lang w:eastAsia="de-DE" w:bidi="en-US"/>
    </w:rPr>
  </w:style>
  <w:style w:type="paragraph" w:customStyle="1" w:styleId="Mdeck6figurecaption">
    <w:name w:val="M_deck_6_figure_caption"/>
    <w:next w:val="Mdeck4text"/>
    <w:qFormat/>
    <w:rsid w:val="00DD33B8"/>
    <w:pPr>
      <w:adjustRightInd w:val="0"/>
      <w:snapToGrid w:val="0"/>
      <w:spacing w:before="120" w:line="260" w:lineRule="atLeast"/>
    </w:pPr>
    <w:rPr>
      <w:rFonts w:ascii="Palatino Linotype" w:eastAsia="Times New Roman" w:hAnsi="Palatino Linotype"/>
      <w:snapToGrid w:val="0"/>
      <w:color w:val="000000"/>
      <w:kern w:val="0"/>
      <w:sz w:val="18"/>
      <w:lang w:eastAsia="de-DE" w:bidi="en-US"/>
    </w:rPr>
  </w:style>
  <w:style w:type="paragraph" w:customStyle="1" w:styleId="Mdeck7equation">
    <w:name w:val="M_deck_7_equation"/>
    <w:basedOn w:val="Mdeck4text"/>
    <w:qFormat/>
    <w:rsid w:val="00F87A76"/>
    <w:pPr>
      <w:spacing w:before="120" w:after="120"/>
      <w:ind w:left="709" w:firstLine="0"/>
      <w:jc w:val="center"/>
    </w:pPr>
    <w:rPr>
      <w:i/>
      <w:snapToGrid/>
      <w:szCs w:val="24"/>
      <w:lang w:eastAsia="en-US"/>
    </w:rPr>
  </w:style>
  <w:style w:type="paragraph" w:customStyle="1" w:styleId="Mdeck8references">
    <w:name w:val="M_deck_8_references"/>
    <w:qFormat/>
    <w:rsid w:val="00F87A76"/>
    <w:pPr>
      <w:numPr>
        <w:numId w:val="18"/>
      </w:numPr>
      <w:kinsoku w:val="0"/>
      <w:overflowPunct w:val="0"/>
      <w:autoSpaceDE w:val="0"/>
      <w:autoSpaceDN w:val="0"/>
      <w:adjustRightInd w:val="0"/>
      <w:snapToGrid w:val="0"/>
      <w:spacing w:line="260" w:lineRule="atLeast"/>
      <w:jc w:val="both"/>
    </w:pPr>
    <w:rPr>
      <w:rFonts w:eastAsia="Times New Roman"/>
      <w:snapToGrid w:val="0"/>
      <w:color w:val="000000"/>
      <w:kern w:val="0"/>
      <w:sz w:val="24"/>
      <w:lang w:eastAsia="de-DE" w:bidi="en-US"/>
    </w:rPr>
  </w:style>
  <w:style w:type="paragraph" w:customStyle="1" w:styleId="MHeader">
    <w:name w:val="M_Header"/>
    <w:basedOn w:val="Normal"/>
    <w:rsid w:val="00F87A76"/>
    <w:pPr>
      <w:spacing w:after="240"/>
      <w:ind w:left="425"/>
    </w:pPr>
    <w:rPr>
      <w:rFonts w:ascii="Minion Pro" w:hAnsi="Minion Pro"/>
    </w:rPr>
  </w:style>
  <w:style w:type="paragraph" w:customStyle="1" w:styleId="MHeading1">
    <w:name w:val="M_Heading1"/>
    <w:basedOn w:val="MHeading3"/>
    <w:qFormat/>
    <w:rsid w:val="00F87A76"/>
    <w:rPr>
      <w:b/>
    </w:rPr>
  </w:style>
  <w:style w:type="paragraph" w:customStyle="1" w:styleId="MHeading2">
    <w:name w:val="M_Heading2"/>
    <w:basedOn w:val="MHeading3"/>
    <w:qFormat/>
    <w:rsid w:val="00F87A76"/>
    <w:rPr>
      <w:i/>
    </w:rPr>
  </w:style>
  <w:style w:type="paragraph" w:customStyle="1" w:styleId="MHeading3">
    <w:name w:val="M_Heading3"/>
    <w:basedOn w:val="Mdeck4text"/>
    <w:qFormat/>
    <w:rsid w:val="00F87A76"/>
    <w:pPr>
      <w:spacing w:before="240" w:after="120"/>
    </w:pPr>
  </w:style>
  <w:style w:type="paragraph" w:customStyle="1" w:styleId="MISSN">
    <w:name w:val="M_ISSN"/>
    <w:basedOn w:val="Normal"/>
    <w:rsid w:val="00F87A76"/>
    <w:pPr>
      <w:spacing w:after="520"/>
      <w:jc w:val="right"/>
    </w:pPr>
  </w:style>
  <w:style w:type="paragraph" w:customStyle="1" w:styleId="Mline2">
    <w:name w:val="M_line2"/>
    <w:basedOn w:val="Mdeck4text"/>
    <w:qFormat/>
    <w:rsid w:val="00F87A76"/>
    <w:pPr>
      <w:pBdr>
        <w:bottom w:val="single" w:sz="6" w:space="1" w:color="auto"/>
      </w:pBdr>
      <w:spacing w:after="480"/>
    </w:pPr>
  </w:style>
  <w:style w:type="paragraph" w:customStyle="1" w:styleId="Mline1">
    <w:name w:val="M_line1"/>
    <w:basedOn w:val="Mdeck4text"/>
    <w:next w:val="Mline2"/>
    <w:qFormat/>
    <w:rsid w:val="00F87A76"/>
    <w:pPr>
      <w:ind w:firstLine="0"/>
    </w:pPr>
  </w:style>
  <w:style w:type="paragraph" w:customStyle="1" w:styleId="MLogo">
    <w:name w:val="M_Logo"/>
    <w:basedOn w:val="Normal"/>
    <w:rsid w:val="00F87A76"/>
    <w:pPr>
      <w:spacing w:before="140"/>
      <w:jc w:val="right"/>
    </w:pPr>
    <w:rPr>
      <w:b/>
      <w:i/>
      <w:sz w:val="64"/>
    </w:rPr>
  </w:style>
  <w:style w:type="paragraph" w:customStyle="1" w:styleId="Mreceived">
    <w:name w:val="M_received"/>
    <w:basedOn w:val="Maddress"/>
    <w:rsid w:val="00F87A76"/>
    <w:rPr>
      <w:i/>
    </w:rPr>
  </w:style>
  <w:style w:type="paragraph" w:customStyle="1" w:styleId="MRefer">
    <w:name w:val="M_Refer"/>
    <w:basedOn w:val="Normal"/>
    <w:rsid w:val="00F87A76"/>
    <w:pPr>
      <w:ind w:left="461" w:hanging="461"/>
    </w:pPr>
  </w:style>
  <w:style w:type="paragraph" w:customStyle="1" w:styleId="Mtable">
    <w:name w:val="M_table"/>
    <w:basedOn w:val="Normal"/>
    <w:rsid w:val="00F87A76"/>
    <w:pPr>
      <w:keepNext/>
      <w:tabs>
        <w:tab w:val="left" w:pos="284"/>
      </w:tabs>
    </w:pPr>
  </w:style>
  <w:style w:type="paragraph" w:customStyle="1" w:styleId="MTablecaption">
    <w:name w:val="M_Tablecaption"/>
    <w:basedOn w:val="MCaption"/>
    <w:rsid w:val="00F87A76"/>
    <w:pPr>
      <w:spacing w:after="0"/>
    </w:pPr>
  </w:style>
  <w:style w:type="paragraph" w:customStyle="1" w:styleId="MText">
    <w:name w:val="M_Text"/>
    <w:basedOn w:val="Normal"/>
    <w:rsid w:val="00F87A76"/>
    <w:pPr>
      <w:ind w:firstLine="288"/>
    </w:pPr>
  </w:style>
  <w:style w:type="paragraph" w:customStyle="1" w:styleId="MTitel">
    <w:name w:val="M_Titel"/>
    <w:basedOn w:val="Normal"/>
    <w:rsid w:val="00F87A76"/>
    <w:pPr>
      <w:spacing w:before="240"/>
    </w:pPr>
    <w:rPr>
      <w:b/>
      <w:sz w:val="36"/>
      <w:lang w:val="en-GB"/>
    </w:rPr>
  </w:style>
  <w:style w:type="paragraph" w:customStyle="1" w:styleId="MDPIheader">
    <w:name w:val="MDPI_header"/>
    <w:qFormat/>
    <w:rsid w:val="003B4E63"/>
    <w:pPr>
      <w:adjustRightInd w:val="0"/>
      <w:snapToGrid w:val="0"/>
      <w:spacing w:after="240"/>
    </w:pPr>
    <w:rPr>
      <w:rFonts w:ascii="Palatino Linotype" w:eastAsia="Times New Roman" w:hAnsi="Palatino Linotype" w:cs="Times New Roman"/>
      <w:iCs/>
      <w:kern w:val="0"/>
      <w:sz w:val="16"/>
      <w:lang w:eastAsia="de-DE"/>
    </w:rPr>
  </w:style>
  <w:style w:type="paragraph" w:customStyle="1" w:styleId="Mheaderjournallogo">
    <w:name w:val="M_header_journal_logo"/>
    <w:qFormat/>
    <w:rsid w:val="00F87A76"/>
    <w:rPr>
      <w:rFonts w:ascii="Minion Pro" w:hAnsi="Minion Pro" w:cs="Times New Roman"/>
      <w:color w:val="000000"/>
      <w:kern w:val="0"/>
      <w:sz w:val="24"/>
      <w:lang w:val="de-DE"/>
    </w:rPr>
  </w:style>
  <w:style w:type="paragraph" w:customStyle="1" w:styleId="TextBericht">
    <w:name w:val="Text_Bericht"/>
    <w:basedOn w:val="Normal"/>
    <w:uiPriority w:val="99"/>
    <w:rsid w:val="00F87A76"/>
    <w:pPr>
      <w:spacing w:after="120" w:line="276" w:lineRule="auto"/>
    </w:pPr>
    <w:rPr>
      <w:rFonts w:ascii="Arial" w:hAnsi="Arial"/>
      <w:lang w:val="de-DE"/>
    </w:rPr>
  </w:style>
  <w:style w:type="character" w:customStyle="1" w:styleId="Heading2Char">
    <w:name w:val="Heading 2 Char"/>
    <w:basedOn w:val="DefaultParagraphFont"/>
    <w:link w:val="Heading2"/>
    <w:uiPriority w:val="9"/>
    <w:rsid w:val="00F87A76"/>
    <w:rPr>
      <w:rFonts w:ascii="Arial" w:eastAsia="Times New Roman" w:hAnsi="Arial" w:cstheme="majorBidi"/>
      <w:b/>
      <w:color w:val="000000"/>
      <w:kern w:val="0"/>
      <w:sz w:val="24"/>
      <w:lang w:eastAsia="de-DE"/>
    </w:rPr>
  </w:style>
  <w:style w:type="paragraph" w:customStyle="1" w:styleId="berschrift3">
    <w:name w:val="Überschrift3"/>
    <w:basedOn w:val="Heading2"/>
    <w:uiPriority w:val="99"/>
    <w:rsid w:val="00F87A76"/>
    <w:pPr>
      <w:keepNext/>
      <w:tabs>
        <w:tab w:val="num" w:pos="360"/>
      </w:tabs>
      <w:spacing w:before="0"/>
      <w:ind w:left="576" w:hanging="576"/>
    </w:pPr>
    <w:rPr>
      <w:rFonts w:cs="Arial"/>
      <w:bCs/>
      <w:iCs/>
      <w:sz w:val="18"/>
      <w:szCs w:val="28"/>
      <w:lang w:val="de-DE"/>
    </w:rPr>
  </w:style>
  <w:style w:type="character" w:customStyle="1" w:styleId="Heading1Char">
    <w:name w:val="Heading 1 Char"/>
    <w:aliases w:val="x Char"/>
    <w:basedOn w:val="DefaultParagraphFont"/>
    <w:link w:val="Heading1"/>
    <w:uiPriority w:val="9"/>
    <w:rsid w:val="00F87A76"/>
    <w:rPr>
      <w:rFonts w:ascii="Arial" w:eastAsia="Times New Roman" w:hAnsi="Arial" w:cs="Times New Roman"/>
      <w:b/>
      <w:color w:val="000000"/>
      <w:kern w:val="0"/>
      <w:sz w:val="24"/>
      <w:u w:val="single"/>
      <w:lang w:eastAsia="de-DE"/>
    </w:rPr>
  </w:style>
  <w:style w:type="character" w:customStyle="1" w:styleId="Heading3Char">
    <w:name w:val="Heading 3 Char"/>
    <w:basedOn w:val="DefaultParagraphFont"/>
    <w:link w:val="Heading3"/>
    <w:rsid w:val="00F87A76"/>
    <w:rPr>
      <w:rFonts w:eastAsia="Times New Roman" w:cs="Times New Roman"/>
      <w:b/>
      <w:color w:val="000000"/>
      <w:kern w:val="0"/>
      <w:sz w:val="24"/>
      <w:lang w:eastAsia="de-DE"/>
    </w:rPr>
  </w:style>
  <w:style w:type="character" w:customStyle="1" w:styleId="Heading4Char">
    <w:name w:val="Heading 4 Char"/>
    <w:basedOn w:val="DefaultParagraphFont"/>
    <w:link w:val="Heading4"/>
    <w:rsid w:val="00F87A76"/>
    <w:rPr>
      <w:rFonts w:ascii="Arial" w:eastAsia="Times New Roman" w:hAnsi="Arial" w:cstheme="majorBidi"/>
      <w:b/>
      <w:color w:val="000000"/>
      <w:kern w:val="0"/>
      <w:sz w:val="24"/>
      <w:lang w:eastAsia="de-DE"/>
    </w:rPr>
  </w:style>
  <w:style w:type="character" w:customStyle="1" w:styleId="Heading5Char">
    <w:name w:val="Heading 5 Char"/>
    <w:basedOn w:val="DefaultParagraphFont"/>
    <w:link w:val="Heading5"/>
    <w:rsid w:val="00F87A76"/>
    <w:rPr>
      <w:rFonts w:eastAsia="Times New Roman" w:cs="Times New Roman"/>
      <w:b/>
      <w:color w:val="000000"/>
      <w:kern w:val="0"/>
      <w:sz w:val="24"/>
      <w:lang w:eastAsia="de-DE"/>
    </w:rPr>
  </w:style>
  <w:style w:type="character" w:customStyle="1" w:styleId="Heading6Char">
    <w:name w:val="Heading 6 Char"/>
    <w:basedOn w:val="DefaultParagraphFont"/>
    <w:link w:val="Heading6"/>
    <w:rsid w:val="00F87A76"/>
    <w:rPr>
      <w:rFonts w:eastAsia="Times New Roman" w:cstheme="majorBidi"/>
      <w:color w:val="000000"/>
      <w:kern w:val="0"/>
      <w:sz w:val="24"/>
      <w:u w:val="single"/>
      <w:lang w:eastAsia="de-DE"/>
    </w:rPr>
  </w:style>
  <w:style w:type="character" w:customStyle="1" w:styleId="Heading7Char">
    <w:name w:val="Heading 7 Char"/>
    <w:basedOn w:val="DefaultParagraphFont"/>
    <w:link w:val="Heading7"/>
    <w:rsid w:val="00F87A76"/>
    <w:rPr>
      <w:rFonts w:eastAsia="Times New Roman" w:cs="Times New Roman"/>
      <w:i/>
      <w:color w:val="000000"/>
      <w:kern w:val="0"/>
      <w:sz w:val="24"/>
      <w:lang w:eastAsia="de-DE"/>
    </w:rPr>
  </w:style>
  <w:style w:type="character" w:customStyle="1" w:styleId="Heading8Char">
    <w:name w:val="Heading 8 Char"/>
    <w:basedOn w:val="DefaultParagraphFont"/>
    <w:link w:val="Heading8"/>
    <w:rsid w:val="00F87A76"/>
    <w:rPr>
      <w:rFonts w:eastAsia="Times New Roman" w:cstheme="majorBidi"/>
      <w:i/>
      <w:color w:val="000000"/>
      <w:kern w:val="0"/>
      <w:sz w:val="24"/>
      <w:lang w:eastAsia="de-DE"/>
    </w:rPr>
  </w:style>
  <w:style w:type="character" w:customStyle="1" w:styleId="Heading9Char">
    <w:name w:val="Heading 9 Char"/>
    <w:basedOn w:val="DefaultParagraphFont"/>
    <w:link w:val="Heading9"/>
    <w:rsid w:val="00F87A76"/>
    <w:rPr>
      <w:rFonts w:eastAsia="Times New Roman" w:cstheme="majorBidi"/>
      <w:i/>
      <w:color w:val="000000"/>
      <w:kern w:val="0"/>
      <w:sz w:val="24"/>
      <w:lang w:eastAsia="de-DE"/>
    </w:rPr>
  </w:style>
  <w:style w:type="character" w:styleId="Hyperlink">
    <w:name w:val="Hyperlink"/>
    <w:uiPriority w:val="99"/>
    <w:rsid w:val="00F87A76"/>
    <w:rPr>
      <w:color w:val="0000FF"/>
      <w:u w:val="single"/>
    </w:rPr>
  </w:style>
  <w:style w:type="character" w:styleId="FollowedHyperlink">
    <w:name w:val="FollowedHyperlink"/>
    <w:basedOn w:val="DefaultParagraphFont"/>
    <w:rsid w:val="00F87A76"/>
    <w:rPr>
      <w:color w:val="954F72" w:themeColor="followedHyperlink"/>
      <w:u w:val="single"/>
    </w:rPr>
  </w:style>
  <w:style w:type="character" w:styleId="LineNumber">
    <w:name w:val="line number"/>
    <w:basedOn w:val="DefaultParagraphFont"/>
    <w:uiPriority w:val="99"/>
    <w:rsid w:val="00F87A76"/>
  </w:style>
  <w:style w:type="paragraph" w:styleId="FootnoteText">
    <w:name w:val="footnote text"/>
    <w:basedOn w:val="Normal"/>
    <w:link w:val="FootnoteTextChar"/>
    <w:rsid w:val="00F87A76"/>
  </w:style>
  <w:style w:type="character" w:customStyle="1" w:styleId="FootnoteTextChar">
    <w:name w:val="Footnote Text Char"/>
    <w:basedOn w:val="DefaultParagraphFont"/>
    <w:link w:val="FootnoteText"/>
    <w:rsid w:val="00F87A76"/>
    <w:rPr>
      <w:rFonts w:eastAsia="Times New Roman" w:cs="Times New Roman"/>
      <w:color w:val="000000"/>
      <w:kern w:val="0"/>
      <w:sz w:val="24"/>
      <w:lang w:eastAsia="de-DE"/>
    </w:rPr>
  </w:style>
  <w:style w:type="paragraph" w:styleId="List">
    <w:name w:val="List"/>
    <w:basedOn w:val="Normal"/>
    <w:rsid w:val="00F87A76"/>
    <w:pPr>
      <w:ind w:left="200" w:hangingChars="200" w:hanging="200"/>
      <w:contextualSpacing/>
    </w:pPr>
  </w:style>
  <w:style w:type="paragraph" w:styleId="ListBullet">
    <w:name w:val="List Bullet"/>
    <w:basedOn w:val="Normal"/>
    <w:rsid w:val="00F87A76"/>
    <w:pPr>
      <w:tabs>
        <w:tab w:val="num" w:pos="360"/>
      </w:tabs>
      <w:ind w:left="200" w:hangingChars="200" w:hanging="200"/>
      <w:contextualSpacing/>
    </w:pPr>
  </w:style>
  <w:style w:type="paragraph" w:styleId="ListParagraph">
    <w:name w:val="List Paragraph"/>
    <w:basedOn w:val="Normal"/>
    <w:uiPriority w:val="34"/>
    <w:qFormat/>
    <w:rsid w:val="00F87A76"/>
    <w:pPr>
      <w:ind w:firstLineChars="200" w:firstLine="420"/>
    </w:pPr>
  </w:style>
  <w:style w:type="paragraph" w:styleId="BalloonText">
    <w:name w:val="Balloon Text"/>
    <w:basedOn w:val="Normal"/>
    <w:link w:val="BalloonTextChar"/>
    <w:uiPriority w:val="99"/>
    <w:rsid w:val="00F87A76"/>
    <w:rPr>
      <w:rFonts w:cs="Tahoma"/>
      <w:sz w:val="18"/>
      <w:szCs w:val="18"/>
    </w:rPr>
  </w:style>
  <w:style w:type="character" w:customStyle="1" w:styleId="BalloonTextChar">
    <w:name w:val="Balloon Text Char"/>
    <w:basedOn w:val="DefaultParagraphFont"/>
    <w:link w:val="BalloonText"/>
    <w:uiPriority w:val="99"/>
    <w:rsid w:val="00F87A76"/>
    <w:rPr>
      <w:rFonts w:eastAsia="Times New Roman" w:cs="Tahoma"/>
      <w:color w:val="000000"/>
      <w:kern w:val="0"/>
      <w:sz w:val="18"/>
      <w:szCs w:val="18"/>
      <w:lang w:eastAsia="de-DE"/>
    </w:rPr>
  </w:style>
  <w:style w:type="paragraph" w:styleId="CommentText">
    <w:name w:val="annotation text"/>
    <w:basedOn w:val="Normal"/>
    <w:link w:val="CommentTextChar"/>
    <w:uiPriority w:val="99"/>
    <w:rsid w:val="00F87A76"/>
  </w:style>
  <w:style w:type="character" w:customStyle="1" w:styleId="CommentTextChar">
    <w:name w:val="Comment Text Char"/>
    <w:basedOn w:val="DefaultParagraphFont"/>
    <w:link w:val="CommentText"/>
    <w:uiPriority w:val="99"/>
    <w:rsid w:val="00F87A76"/>
    <w:rPr>
      <w:rFonts w:eastAsia="Times New Roman" w:cs="Times New Roman"/>
      <w:color w:val="000000"/>
      <w:kern w:val="0"/>
      <w:sz w:val="24"/>
      <w:lang w:eastAsia="de-DE"/>
    </w:rPr>
  </w:style>
  <w:style w:type="character" w:styleId="CommentReference">
    <w:name w:val="annotation reference"/>
    <w:basedOn w:val="DefaultParagraphFont"/>
    <w:uiPriority w:val="99"/>
    <w:rsid w:val="00F87A76"/>
    <w:rPr>
      <w:sz w:val="21"/>
      <w:szCs w:val="21"/>
    </w:rPr>
  </w:style>
  <w:style w:type="paragraph" w:styleId="CommentSubject">
    <w:name w:val="annotation subject"/>
    <w:basedOn w:val="CommentText"/>
    <w:next w:val="CommentText"/>
    <w:link w:val="CommentSubjectChar"/>
    <w:uiPriority w:val="99"/>
    <w:rsid w:val="00F87A76"/>
    <w:rPr>
      <w:b/>
      <w:bCs/>
    </w:rPr>
  </w:style>
  <w:style w:type="character" w:customStyle="1" w:styleId="CommentSubjectChar">
    <w:name w:val="Comment Subject Char"/>
    <w:basedOn w:val="CommentTextChar"/>
    <w:link w:val="CommentSubject"/>
    <w:uiPriority w:val="99"/>
    <w:rsid w:val="00F87A76"/>
    <w:rPr>
      <w:rFonts w:eastAsia="Times New Roman" w:cs="Times New Roman"/>
      <w:b/>
      <w:bCs/>
      <w:color w:val="000000"/>
      <w:kern w:val="0"/>
      <w:sz w:val="24"/>
      <w:lang w:eastAsia="de-DE"/>
    </w:rPr>
  </w:style>
  <w:style w:type="paragraph" w:styleId="NormalWeb">
    <w:name w:val="Normal (Web)"/>
    <w:basedOn w:val="Normal"/>
    <w:uiPriority w:val="99"/>
    <w:rsid w:val="00F87A76"/>
    <w:rPr>
      <w:szCs w:val="24"/>
    </w:rPr>
  </w:style>
  <w:style w:type="paragraph" w:styleId="Bibliography">
    <w:name w:val="Bibliography"/>
    <w:basedOn w:val="Normal"/>
    <w:next w:val="Normal"/>
    <w:uiPriority w:val="37"/>
    <w:semiHidden/>
    <w:unhideWhenUsed/>
    <w:rsid w:val="00F87A76"/>
  </w:style>
  <w:style w:type="paragraph" w:styleId="Caption">
    <w:name w:val="caption"/>
    <w:basedOn w:val="Normal"/>
    <w:next w:val="Normal"/>
    <w:qFormat/>
    <w:rsid w:val="00F87A76"/>
    <w:pPr>
      <w:ind w:left="850" w:hanging="850"/>
      <w:jc w:val="center"/>
    </w:pPr>
    <w:rPr>
      <w:b/>
      <w:bCs/>
      <w:szCs w:val="24"/>
      <w:lang w:eastAsia="en-US"/>
    </w:rPr>
  </w:style>
  <w:style w:type="paragraph" w:styleId="TableofFigures">
    <w:name w:val="table of figures"/>
    <w:basedOn w:val="Normal"/>
    <w:next w:val="Normal"/>
    <w:rsid w:val="00F87A76"/>
    <w:pPr>
      <w:tabs>
        <w:tab w:val="left" w:pos="374"/>
      </w:tabs>
      <w:snapToGrid w:val="0"/>
      <w:spacing w:line="220" w:lineRule="exact"/>
    </w:pPr>
    <w:rPr>
      <w:sz w:val="16"/>
      <w:szCs w:val="16"/>
    </w:rPr>
  </w:style>
  <w:style w:type="table" w:styleId="TableGrid">
    <w:name w:val="Table Grid"/>
    <w:basedOn w:val="TableNormal"/>
    <w:uiPriority w:val="39"/>
    <w:rsid w:val="00F87A76"/>
    <w:rPr>
      <w:rFonts w:cs="Times New Roman"/>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rsid w:val="00F87A76"/>
    <w:pPr>
      <w:spacing w:line="360" w:lineRule="auto"/>
    </w:pPr>
    <w:rPr>
      <w:szCs w:val="24"/>
      <w:lang w:val="en-GB" w:eastAsia="ar-SA"/>
    </w:rPr>
  </w:style>
  <w:style w:type="character" w:customStyle="1" w:styleId="EndnoteTextChar">
    <w:name w:val="Endnote Text Char"/>
    <w:basedOn w:val="DefaultParagraphFont"/>
    <w:link w:val="EndnoteText"/>
    <w:rsid w:val="00F87A76"/>
    <w:rPr>
      <w:rFonts w:eastAsia="Times New Roman" w:cs="Times New Roman"/>
      <w:color w:val="000000"/>
      <w:kern w:val="0"/>
      <w:sz w:val="24"/>
      <w:szCs w:val="24"/>
      <w:lang w:val="en-GB" w:eastAsia="ar-SA"/>
    </w:rPr>
  </w:style>
  <w:style w:type="character" w:styleId="EndnoteReference">
    <w:name w:val="endnote reference"/>
    <w:basedOn w:val="DefaultParagraphFont"/>
    <w:rsid w:val="00F87A76"/>
    <w:rPr>
      <w:vertAlign w:val="superscript"/>
    </w:rPr>
  </w:style>
  <w:style w:type="paragraph" w:styleId="Footer">
    <w:name w:val="footer"/>
    <w:basedOn w:val="Normal"/>
    <w:link w:val="FooterChar"/>
    <w:uiPriority w:val="99"/>
    <w:rsid w:val="00F87A76"/>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rsid w:val="00F87A76"/>
    <w:rPr>
      <w:rFonts w:eastAsia="Times New Roman" w:cs="Times New Roman"/>
      <w:color w:val="000000"/>
      <w:kern w:val="0"/>
      <w:sz w:val="18"/>
      <w:szCs w:val="18"/>
      <w:lang w:eastAsia="de-DE"/>
    </w:rPr>
  </w:style>
  <w:style w:type="character" w:styleId="PageNumber">
    <w:name w:val="page number"/>
    <w:basedOn w:val="DefaultParagraphFont"/>
    <w:rsid w:val="00F87A76"/>
  </w:style>
  <w:style w:type="paragraph" w:styleId="Header">
    <w:name w:val="header"/>
    <w:basedOn w:val="Normal"/>
    <w:link w:val="HeaderChar"/>
    <w:uiPriority w:val="99"/>
    <w:rsid w:val="00F87A76"/>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basedOn w:val="DefaultParagraphFont"/>
    <w:link w:val="Header"/>
    <w:uiPriority w:val="99"/>
    <w:rsid w:val="00F87A76"/>
    <w:rPr>
      <w:rFonts w:eastAsia="Times New Roman" w:cs="Times New Roman"/>
      <w:color w:val="000000"/>
      <w:kern w:val="0"/>
      <w:sz w:val="18"/>
      <w:szCs w:val="18"/>
      <w:lang w:eastAsia="de-DE"/>
    </w:rPr>
  </w:style>
  <w:style w:type="paragraph" w:styleId="BodyText">
    <w:name w:val="Body Text"/>
    <w:link w:val="BodyTextChar"/>
    <w:rsid w:val="00F87A76"/>
    <w:pPr>
      <w:spacing w:after="120" w:line="340" w:lineRule="atLeast"/>
      <w:jc w:val="both"/>
    </w:pPr>
    <w:rPr>
      <w:rFonts w:cs="Times New Roman"/>
      <w:color w:val="000000"/>
      <w:kern w:val="0"/>
      <w:sz w:val="24"/>
      <w:lang w:eastAsia="de-DE"/>
    </w:rPr>
  </w:style>
  <w:style w:type="character" w:customStyle="1" w:styleId="BodyTextChar">
    <w:name w:val="Body Text Char"/>
    <w:basedOn w:val="DefaultParagraphFont"/>
    <w:link w:val="BodyText"/>
    <w:rsid w:val="00F87A76"/>
    <w:rPr>
      <w:rFonts w:cs="Times New Roman"/>
      <w:color w:val="000000"/>
      <w:kern w:val="0"/>
      <w:sz w:val="24"/>
      <w:lang w:eastAsia="de-DE"/>
    </w:rPr>
  </w:style>
  <w:style w:type="paragraph" w:customStyle="1" w:styleId="Mdeck4text2nd">
    <w:name w:val="M_deck_4_text_2nd"/>
    <w:qFormat/>
    <w:rsid w:val="00C53638"/>
    <w:pPr>
      <w:adjustRightInd w:val="0"/>
      <w:snapToGrid w:val="0"/>
      <w:spacing w:line="260" w:lineRule="atLeast"/>
      <w:ind w:left="850" w:hanging="425"/>
      <w:jc w:val="both"/>
    </w:pPr>
    <w:rPr>
      <w:rFonts w:ascii="Palatino Linotype" w:eastAsia="Times New Roman" w:hAnsi="Palatino Linotype"/>
      <w:snapToGrid w:val="0"/>
      <w:color w:val="000000"/>
      <w:kern w:val="0"/>
      <w:lang w:eastAsia="de-DE" w:bidi="en-US"/>
    </w:rPr>
  </w:style>
  <w:style w:type="character" w:styleId="PlaceholderText">
    <w:name w:val="Placeholder Text"/>
    <w:basedOn w:val="DefaultParagraphFont"/>
    <w:uiPriority w:val="99"/>
    <w:semiHidden/>
    <w:rsid w:val="00F87A76"/>
    <w:rPr>
      <w:color w:val="808080"/>
    </w:rPr>
  </w:style>
  <w:style w:type="paragraph" w:customStyle="1" w:styleId="MDPIheadercitation">
    <w:name w:val="MDPI_header_citation"/>
    <w:basedOn w:val="MDPI62Acknowledgments"/>
    <w:rsid w:val="002220D5"/>
    <w:pPr>
      <w:spacing w:before="0" w:after="240" w:line="240" w:lineRule="auto"/>
      <w:jc w:val="left"/>
    </w:pPr>
  </w:style>
  <w:style w:type="paragraph" w:customStyle="1" w:styleId="MDPIheaderjournallogo">
    <w:name w:val="MDPI_header_journal_logo"/>
    <w:qFormat/>
    <w:rsid w:val="003B4E63"/>
    <w:pPr>
      <w:adjustRightInd w:val="0"/>
      <w:snapToGrid w:val="0"/>
    </w:pPr>
    <w:rPr>
      <w:rFonts w:ascii="Palatino Linotype" w:eastAsia="Times New Roman" w:hAnsi="Palatino Linotype" w:cs="Times New Roman"/>
      <w:i/>
      <w:color w:val="000000"/>
      <w:kern w:val="0"/>
      <w:sz w:val="24"/>
      <w:szCs w:val="22"/>
      <w:lang w:eastAsia="de-CH"/>
    </w:rPr>
  </w:style>
  <w:style w:type="paragraph" w:customStyle="1" w:styleId="Mfooter">
    <w:name w:val="M_footer"/>
    <w:qFormat/>
    <w:rsid w:val="00F87A76"/>
    <w:pPr>
      <w:spacing w:before="120"/>
      <w:jc w:val="center"/>
    </w:pPr>
    <w:rPr>
      <w:rFonts w:ascii="Minion Pro" w:hAnsi="Minion Pro" w:cs="Times New Roman"/>
      <w:color w:val="000000"/>
      <w:kern w:val="0"/>
      <w:sz w:val="24"/>
      <w:lang w:val="de-DE"/>
    </w:rPr>
  </w:style>
  <w:style w:type="paragraph" w:customStyle="1" w:styleId="Mfooterfirstpage">
    <w:name w:val="M_footer_firstpage"/>
    <w:basedOn w:val="Mfooter"/>
    <w:qFormat/>
    <w:rsid w:val="00F87A76"/>
    <w:pPr>
      <w:tabs>
        <w:tab w:val="right" w:pos="8845"/>
      </w:tabs>
      <w:spacing w:line="160" w:lineRule="exact"/>
    </w:pPr>
  </w:style>
  <w:style w:type="paragraph" w:customStyle="1" w:styleId="Mheadermdpilogo">
    <w:name w:val="M_header_mdpi_logo"/>
    <w:qFormat/>
    <w:rsid w:val="00F87A76"/>
    <w:pPr>
      <w:jc w:val="right"/>
    </w:pPr>
    <w:rPr>
      <w:rFonts w:ascii="Minion Pro" w:hAnsi="Minion Pro" w:cs="Times New Roman"/>
      <w:color w:val="000000"/>
      <w:kern w:val="0"/>
      <w:sz w:val="24"/>
      <w:lang w:val="de-DE"/>
    </w:rPr>
  </w:style>
  <w:style w:type="paragraph" w:customStyle="1" w:styleId="MAcknowledgments">
    <w:name w:val="M_Acknowledgments"/>
    <w:qFormat/>
    <w:rsid w:val="00554334"/>
    <w:pPr>
      <w:spacing w:after="120" w:line="240" w:lineRule="atLeast"/>
      <w:jc w:val="both"/>
    </w:pPr>
    <w:rPr>
      <w:rFonts w:ascii="Minion Pro" w:hAnsi="Minion Pro" w:cs="Times New Roman"/>
      <w:color w:val="000000"/>
      <w:kern w:val="0"/>
      <w:sz w:val="24"/>
      <w:lang w:val="de-DE"/>
    </w:rPr>
  </w:style>
  <w:style w:type="paragraph" w:customStyle="1" w:styleId="MDPI32textnoindent">
    <w:name w:val="MDPI_3.2_text_no_indent"/>
    <w:basedOn w:val="MDPI31text"/>
    <w:qFormat/>
    <w:rsid w:val="00B65A10"/>
    <w:pPr>
      <w:ind w:firstLine="0"/>
    </w:pPr>
  </w:style>
  <w:style w:type="paragraph" w:customStyle="1" w:styleId="MDPI33textspaceafter">
    <w:name w:val="MDPI_3.3_text_space_after"/>
    <w:basedOn w:val="MDPI31text"/>
    <w:qFormat/>
    <w:rsid w:val="00B65A10"/>
    <w:pPr>
      <w:spacing w:after="240"/>
    </w:pPr>
  </w:style>
  <w:style w:type="paragraph" w:customStyle="1" w:styleId="MDPI34textspacebefore">
    <w:name w:val="MDPI_3.4_text_space_before"/>
    <w:basedOn w:val="MDPI31text"/>
    <w:qFormat/>
    <w:rsid w:val="00B65A10"/>
    <w:pPr>
      <w:spacing w:before="240"/>
    </w:pPr>
  </w:style>
  <w:style w:type="paragraph" w:customStyle="1" w:styleId="MDPI35textbeforelist">
    <w:name w:val="MDPI_3.5_text_before_list"/>
    <w:basedOn w:val="MDPI31text"/>
    <w:qFormat/>
    <w:rsid w:val="00B65A10"/>
    <w:pPr>
      <w:spacing w:after="120"/>
    </w:pPr>
  </w:style>
  <w:style w:type="paragraph" w:customStyle="1" w:styleId="MDPI36textafterlist">
    <w:name w:val="MDPI_3.6_text_after_list"/>
    <w:basedOn w:val="MDPI31text"/>
    <w:qFormat/>
    <w:rsid w:val="00B65A10"/>
    <w:pPr>
      <w:spacing w:before="120"/>
    </w:pPr>
  </w:style>
  <w:style w:type="paragraph" w:customStyle="1" w:styleId="MDPI37itemize">
    <w:name w:val="MDPI_3.7_itemize"/>
    <w:basedOn w:val="MDPI31text"/>
    <w:qFormat/>
    <w:rsid w:val="000A45A9"/>
    <w:pPr>
      <w:numPr>
        <w:numId w:val="30"/>
      </w:numPr>
      <w:ind w:left="425" w:hanging="425"/>
    </w:pPr>
  </w:style>
  <w:style w:type="paragraph" w:customStyle="1" w:styleId="MDPI38bullet">
    <w:name w:val="MDPI_3.8_bullet"/>
    <w:basedOn w:val="MDPI31text"/>
    <w:qFormat/>
    <w:rsid w:val="00B83B50"/>
    <w:pPr>
      <w:numPr>
        <w:numId w:val="31"/>
      </w:numPr>
      <w:ind w:left="425" w:hanging="425"/>
    </w:pPr>
  </w:style>
  <w:style w:type="paragraph" w:customStyle="1" w:styleId="MDPI39equation">
    <w:name w:val="MDPI_3.9_equation"/>
    <w:basedOn w:val="MDPI31text"/>
    <w:qFormat/>
    <w:rsid w:val="00B65A10"/>
    <w:pPr>
      <w:spacing w:before="120" w:after="120"/>
      <w:ind w:left="709" w:firstLine="0"/>
      <w:jc w:val="center"/>
    </w:pPr>
  </w:style>
  <w:style w:type="paragraph" w:customStyle="1" w:styleId="MDPI3aequationnumber">
    <w:name w:val="MDPI_3.a_equation_number"/>
    <w:basedOn w:val="MDPI31text"/>
    <w:qFormat/>
    <w:rsid w:val="000F4E0E"/>
    <w:pPr>
      <w:spacing w:before="120" w:after="120" w:line="240" w:lineRule="auto"/>
      <w:ind w:firstLine="0"/>
      <w:jc w:val="right"/>
    </w:pPr>
  </w:style>
  <w:style w:type="paragraph" w:customStyle="1" w:styleId="MDPI62Acknowledgments">
    <w:name w:val="MDPI_6.2_Acknowledgments"/>
    <w:qFormat/>
    <w:rsid w:val="003B4E63"/>
    <w:pPr>
      <w:adjustRightInd w:val="0"/>
      <w:snapToGrid w:val="0"/>
      <w:spacing w:before="120" w:line="200" w:lineRule="atLeast"/>
      <w:jc w:val="both"/>
    </w:pPr>
    <w:rPr>
      <w:rFonts w:ascii="Palatino Linotype" w:eastAsia="Times New Roman" w:hAnsi="Palatino Linotype" w:cs="Times New Roman"/>
      <w:snapToGrid w:val="0"/>
      <w:color w:val="000000"/>
      <w:kern w:val="0"/>
      <w:sz w:val="18"/>
      <w:lang w:eastAsia="de-DE" w:bidi="en-US"/>
    </w:rPr>
  </w:style>
  <w:style w:type="paragraph" w:customStyle="1" w:styleId="MDPI41tablecaption">
    <w:name w:val="MDPI_4.1_table_caption"/>
    <w:basedOn w:val="MDPI62Acknowledgments"/>
    <w:qFormat/>
    <w:rsid w:val="00DB75FF"/>
    <w:pPr>
      <w:spacing w:before="240" w:after="120" w:line="260" w:lineRule="atLeast"/>
      <w:ind w:left="425" w:right="425"/>
    </w:pPr>
    <w:rPr>
      <w:rFonts w:cstheme="minorBidi"/>
      <w:snapToGrid/>
      <w:szCs w:val="22"/>
    </w:rPr>
  </w:style>
  <w:style w:type="paragraph" w:customStyle="1" w:styleId="MDPI42tablebody">
    <w:name w:val="MDPI_4.2_table_body"/>
    <w:qFormat/>
    <w:rsid w:val="003B4E63"/>
    <w:pPr>
      <w:adjustRightInd w:val="0"/>
      <w:snapToGrid w:val="0"/>
    </w:pPr>
    <w:rPr>
      <w:rFonts w:ascii="Palatino Linotype" w:eastAsia="Times New Roman" w:hAnsi="Palatino Linotype"/>
      <w:snapToGrid w:val="0"/>
      <w:color w:val="000000"/>
      <w:kern w:val="0"/>
      <w:lang w:eastAsia="de-DE" w:bidi="en-US"/>
    </w:rPr>
  </w:style>
  <w:style w:type="paragraph" w:customStyle="1" w:styleId="MDPI43tablefooter">
    <w:name w:val="MDPI_4.3_table_footer"/>
    <w:basedOn w:val="MDPI41tablecaption"/>
    <w:next w:val="MDPI31text"/>
    <w:qFormat/>
    <w:rsid w:val="00B65A10"/>
    <w:pPr>
      <w:spacing w:before="0"/>
      <w:ind w:left="0" w:right="0"/>
    </w:pPr>
  </w:style>
  <w:style w:type="paragraph" w:customStyle="1" w:styleId="MDPI51figurecaption">
    <w:name w:val="MDPI_5.1_figure_caption"/>
    <w:basedOn w:val="MDPI62Acknowledgments"/>
    <w:qFormat/>
    <w:rsid w:val="003B4E63"/>
    <w:pPr>
      <w:spacing w:after="240" w:line="260" w:lineRule="atLeast"/>
      <w:ind w:left="425" w:right="425"/>
    </w:pPr>
    <w:rPr>
      <w:snapToGrid/>
    </w:rPr>
  </w:style>
  <w:style w:type="paragraph" w:customStyle="1" w:styleId="MDPI52figure">
    <w:name w:val="MDPI_5.2_figure"/>
    <w:qFormat/>
    <w:rsid w:val="00B65A10"/>
    <w:pPr>
      <w:jc w:val="center"/>
    </w:pPr>
    <w:rPr>
      <w:rFonts w:ascii="Palatino Linotype" w:eastAsia="Times New Roman" w:hAnsi="Palatino Linotype"/>
      <w:snapToGrid w:val="0"/>
      <w:color w:val="000000"/>
      <w:kern w:val="0"/>
      <w:sz w:val="24"/>
      <w:lang w:eastAsia="de-DE" w:bidi="en-US"/>
    </w:rPr>
  </w:style>
  <w:style w:type="paragraph" w:customStyle="1" w:styleId="MDPI61Supplementary">
    <w:name w:val="MDPI_6.1_Supplementary"/>
    <w:basedOn w:val="MDPI62Acknowledgments"/>
    <w:qFormat/>
    <w:rsid w:val="00B65A10"/>
    <w:pPr>
      <w:spacing w:before="240"/>
    </w:pPr>
    <w:rPr>
      <w:lang w:eastAsia="en-US"/>
    </w:rPr>
  </w:style>
  <w:style w:type="paragraph" w:customStyle="1" w:styleId="MDPI63AuthorContributions">
    <w:name w:val="MDPI_6.3_AuthorContributions"/>
    <w:basedOn w:val="MDPI62Acknowledgments"/>
    <w:qFormat/>
    <w:rsid w:val="00B65A10"/>
    <w:rPr>
      <w:rFonts w:eastAsia="宋体"/>
      <w:color w:val="auto"/>
      <w:lang w:eastAsia="en-US"/>
    </w:rPr>
  </w:style>
  <w:style w:type="paragraph" w:customStyle="1" w:styleId="MDPI64CoI">
    <w:name w:val="MDPI_6.4_CoI"/>
    <w:basedOn w:val="MDPI62Acknowledgments"/>
    <w:qFormat/>
    <w:rsid w:val="00B65A10"/>
  </w:style>
  <w:style w:type="paragraph" w:customStyle="1" w:styleId="MDPI72Copyright">
    <w:name w:val="MDPI_7.2_Copyright"/>
    <w:basedOn w:val="MDPI71References"/>
    <w:qFormat/>
    <w:rsid w:val="00CE10A1"/>
    <w:pPr>
      <w:numPr>
        <w:numId w:val="0"/>
      </w:numPr>
      <w:spacing w:before="400"/>
    </w:pPr>
    <w:rPr>
      <w:noProof/>
      <w:spacing w:val="-2"/>
      <w:lang w:val="en-GB" w:eastAsia="en-GB" w:bidi="ar-SA"/>
    </w:rPr>
  </w:style>
  <w:style w:type="paragraph" w:customStyle="1" w:styleId="MDPI73CopyrightImage">
    <w:name w:val="MDPI_7.3_CopyrightImage"/>
    <w:rsid w:val="003B4E63"/>
    <w:pPr>
      <w:adjustRightInd w:val="0"/>
      <w:snapToGrid w:val="0"/>
      <w:spacing w:after="100"/>
      <w:jc w:val="right"/>
    </w:pPr>
    <w:rPr>
      <w:rFonts w:eastAsia="Times New Roman" w:cs="Times New Roman"/>
      <w:color w:val="000000"/>
      <w:kern w:val="0"/>
      <w:lang w:eastAsia="de-CH"/>
    </w:rPr>
  </w:style>
  <w:style w:type="paragraph" w:customStyle="1" w:styleId="MDPI81theorem">
    <w:name w:val="MDPI_8.1_theorem"/>
    <w:basedOn w:val="MDPI32textnoindent"/>
    <w:qFormat/>
    <w:rsid w:val="00B65A10"/>
    <w:rPr>
      <w:i/>
    </w:rPr>
  </w:style>
  <w:style w:type="paragraph" w:customStyle="1" w:styleId="MDPI82proof">
    <w:name w:val="MDPI_8.2_proof"/>
    <w:basedOn w:val="MDPI32textnoindent"/>
    <w:qFormat/>
    <w:rsid w:val="00CF28B7"/>
  </w:style>
  <w:style w:type="paragraph" w:customStyle="1" w:styleId="MDPIfooter">
    <w:name w:val="MDPI_footer"/>
    <w:qFormat/>
    <w:rsid w:val="003B4E63"/>
    <w:pPr>
      <w:adjustRightInd w:val="0"/>
      <w:snapToGrid w:val="0"/>
      <w:spacing w:before="120"/>
      <w:jc w:val="center"/>
    </w:pPr>
    <w:rPr>
      <w:rFonts w:ascii="Palatino Linotype" w:eastAsia="Times New Roman" w:hAnsi="Palatino Linotype" w:cs="Times New Roman"/>
      <w:kern w:val="0"/>
      <w:lang w:eastAsia="de-DE"/>
    </w:rPr>
  </w:style>
  <w:style w:type="paragraph" w:customStyle="1" w:styleId="MDPIfooterfirstpage">
    <w:name w:val="MDPI_footer_firstpage"/>
    <w:basedOn w:val="MDPIfooter"/>
    <w:qFormat/>
    <w:rsid w:val="002220D5"/>
    <w:pPr>
      <w:tabs>
        <w:tab w:val="right" w:pos="8845"/>
      </w:tabs>
      <w:spacing w:line="160" w:lineRule="exact"/>
      <w:jc w:val="left"/>
    </w:pPr>
    <w:rPr>
      <w:sz w:val="16"/>
    </w:rPr>
  </w:style>
  <w:style w:type="paragraph" w:customStyle="1" w:styleId="MDPI31text">
    <w:name w:val="MDPI_3.1_text"/>
    <w:qFormat/>
    <w:rsid w:val="003B4E63"/>
    <w:pPr>
      <w:adjustRightInd w:val="0"/>
      <w:snapToGrid w:val="0"/>
      <w:spacing w:line="260" w:lineRule="atLeast"/>
      <w:ind w:firstLine="425"/>
      <w:jc w:val="both"/>
    </w:pPr>
    <w:rPr>
      <w:rFonts w:ascii="Palatino Linotype" w:eastAsia="Times New Roman" w:hAnsi="Palatino Linotype" w:cs="Times New Roman"/>
      <w:snapToGrid w:val="0"/>
      <w:color w:val="000000"/>
      <w:kern w:val="0"/>
      <w:szCs w:val="22"/>
      <w:lang w:eastAsia="de-DE" w:bidi="en-US"/>
    </w:rPr>
  </w:style>
  <w:style w:type="paragraph" w:customStyle="1" w:styleId="MDPI23heading3">
    <w:name w:val="MDPI_2.3_heading3"/>
    <w:basedOn w:val="MDPI31text"/>
    <w:qFormat/>
    <w:rsid w:val="004B664F"/>
    <w:pPr>
      <w:spacing w:before="240" w:after="120"/>
      <w:ind w:firstLine="0"/>
      <w:jc w:val="left"/>
      <w:outlineLvl w:val="2"/>
    </w:pPr>
  </w:style>
  <w:style w:type="paragraph" w:customStyle="1" w:styleId="MDPI21heading1">
    <w:name w:val="MDPI_2.1_heading1"/>
    <w:basedOn w:val="MDPI23heading3"/>
    <w:qFormat/>
    <w:rsid w:val="004B664F"/>
    <w:pPr>
      <w:outlineLvl w:val="0"/>
    </w:pPr>
    <w:rPr>
      <w:b/>
    </w:rPr>
  </w:style>
  <w:style w:type="paragraph" w:customStyle="1" w:styleId="MDPI22heading2">
    <w:name w:val="MDPI_2.2_heading2"/>
    <w:basedOn w:val="MDPItext"/>
    <w:qFormat/>
    <w:rsid w:val="004B664F"/>
    <w:pPr>
      <w:spacing w:before="240" w:after="120" w:line="260" w:lineRule="atLeast"/>
      <w:ind w:left="0" w:right="0" w:firstLine="0"/>
      <w:jc w:val="left"/>
      <w:outlineLvl w:val="1"/>
    </w:pPr>
    <w:rPr>
      <w:rFonts w:ascii="Palatino Linotype" w:hAnsi="Palatino Linotype"/>
      <w:i/>
      <w:sz w:val="20"/>
    </w:rPr>
  </w:style>
  <w:style w:type="paragraph" w:customStyle="1" w:styleId="MDPI71References">
    <w:name w:val="MDPI_7.1_References"/>
    <w:basedOn w:val="MDPI62Acknowledgments"/>
    <w:qFormat/>
    <w:rsid w:val="004C71C5"/>
    <w:pPr>
      <w:numPr>
        <w:numId w:val="33"/>
      </w:numPr>
      <w:spacing w:before="0" w:line="260" w:lineRule="atLeast"/>
      <w:ind w:left="425" w:hanging="425"/>
    </w:pPr>
  </w:style>
  <w:style w:type="paragraph" w:customStyle="1" w:styleId="MDPIheadermdpilogo">
    <w:name w:val="MDPI_header_mdpi_logo"/>
    <w:qFormat/>
    <w:rsid w:val="003B4E63"/>
    <w:pPr>
      <w:adjustRightInd w:val="0"/>
      <w:snapToGrid w:val="0"/>
      <w:jc w:val="right"/>
    </w:pPr>
    <w:rPr>
      <w:rFonts w:ascii="Palatino Linotype" w:eastAsia="Times New Roman" w:hAnsi="Palatino Linotype" w:cs="Times New Roman"/>
      <w:color w:val="000000"/>
      <w:kern w:val="0"/>
      <w:sz w:val="24"/>
      <w:szCs w:val="22"/>
      <w:lang w:eastAsia="de-CH"/>
    </w:rPr>
  </w:style>
  <w:style w:type="paragraph" w:customStyle="1" w:styleId="MDPI411onetablecaption">
    <w:name w:val="MDPI_4.1.1_one_table_caption"/>
    <w:basedOn w:val="Normal"/>
    <w:qFormat/>
    <w:rsid w:val="009136F9"/>
    <w:pPr>
      <w:adjustRightInd w:val="0"/>
      <w:snapToGrid w:val="0"/>
      <w:spacing w:before="120" w:after="240" w:line="260" w:lineRule="atLeast"/>
      <w:jc w:val="center"/>
    </w:pPr>
    <w:rPr>
      <w:rFonts w:ascii="Palatino Linotype" w:hAnsi="Palatino Linotype" w:cstheme="minorBidi"/>
      <w:sz w:val="18"/>
      <w:szCs w:val="22"/>
      <w:lang w:bidi="en-US"/>
    </w:rPr>
  </w:style>
  <w:style w:type="paragraph" w:customStyle="1" w:styleId="MDPI511onefigurecaption">
    <w:name w:val="MDPI_5.1.1_one_figure_caption"/>
    <w:basedOn w:val="Normal"/>
    <w:qFormat/>
    <w:rsid w:val="009136F9"/>
    <w:pPr>
      <w:adjustRightInd w:val="0"/>
      <w:snapToGrid w:val="0"/>
      <w:spacing w:before="120" w:after="240" w:line="260" w:lineRule="atLeast"/>
      <w:jc w:val="center"/>
    </w:pPr>
    <w:rPr>
      <w:rFonts w:ascii="Palatino Linotype" w:hAnsi="Palatino Linotype"/>
      <w:sz w:val="18"/>
      <w:lang w:bidi="en-US"/>
    </w:rPr>
  </w:style>
  <w:style w:type="paragraph" w:customStyle="1" w:styleId="MDPItext">
    <w:name w:val="MDPI_text"/>
    <w:basedOn w:val="Mdeck4text"/>
    <w:qFormat/>
    <w:rsid w:val="006C7D91"/>
    <w:pPr>
      <w:ind w:left="425" w:right="425" w:firstLine="284"/>
    </w:pPr>
    <w:rPr>
      <w:rFonts w:ascii="Times New Roman" w:hAnsi="Times New Roman" w:cs="Times New Roman"/>
      <w:noProof/>
      <w:sz w:val="22"/>
      <w:szCs w:val="22"/>
    </w:rPr>
  </w:style>
  <w:style w:type="paragraph" w:customStyle="1" w:styleId="MDPItitle">
    <w:name w:val="MDPI_title"/>
    <w:qFormat/>
    <w:rsid w:val="003B4E63"/>
    <w:pPr>
      <w:adjustRightInd w:val="0"/>
      <w:snapToGrid w:val="0"/>
      <w:spacing w:after="240"/>
    </w:pPr>
    <w:rPr>
      <w:rFonts w:eastAsia="Times New Roman" w:cs="Times New Roman"/>
      <w:b/>
      <w:snapToGrid w:val="0"/>
      <w:color w:val="000000"/>
      <w:kern w:val="0"/>
      <w:sz w:val="36"/>
      <w:lang w:eastAsia="de-DE" w:bidi="en-US"/>
    </w:rPr>
  </w:style>
  <w:style w:type="paragraph" w:customStyle="1" w:styleId="EndNoteBibliographyTitle">
    <w:name w:val="EndNote Bibliography Title"/>
    <w:basedOn w:val="Normal"/>
    <w:link w:val="EndNoteBibliographyTitleChar"/>
    <w:rsid w:val="00607635"/>
    <w:pPr>
      <w:spacing w:line="259" w:lineRule="auto"/>
      <w:jc w:val="center"/>
    </w:pPr>
    <w:rPr>
      <w:rFonts w:ascii="Calibri" w:eastAsiaTheme="minorHAnsi" w:hAnsi="Calibri" w:cstheme="minorBidi"/>
      <w:noProof/>
      <w:color w:val="auto"/>
      <w:sz w:val="22"/>
      <w:szCs w:val="22"/>
      <w:lang w:eastAsia="en-US"/>
    </w:rPr>
  </w:style>
  <w:style w:type="character" w:customStyle="1" w:styleId="EndNoteBibliographyTitleChar">
    <w:name w:val="EndNote Bibliography Title Char"/>
    <w:basedOn w:val="DefaultParagraphFont"/>
    <w:link w:val="EndNoteBibliographyTitle"/>
    <w:rsid w:val="00607635"/>
    <w:rPr>
      <w:rFonts w:ascii="Calibri" w:eastAsiaTheme="minorHAnsi" w:hAnsi="Calibri"/>
      <w:noProof/>
      <w:kern w:val="0"/>
      <w:sz w:val="22"/>
      <w:szCs w:val="22"/>
      <w:lang w:eastAsia="en-US"/>
    </w:rPr>
  </w:style>
  <w:style w:type="paragraph" w:customStyle="1" w:styleId="EndNoteBibliography">
    <w:name w:val="EndNote Bibliography"/>
    <w:basedOn w:val="Normal"/>
    <w:link w:val="EndNoteBibliographyChar"/>
    <w:rsid w:val="00607635"/>
    <w:pPr>
      <w:spacing w:after="160" w:line="240" w:lineRule="auto"/>
      <w:jc w:val="left"/>
    </w:pPr>
    <w:rPr>
      <w:rFonts w:ascii="Calibri" w:eastAsiaTheme="minorHAnsi" w:hAnsi="Calibri" w:cstheme="minorBidi"/>
      <w:noProof/>
      <w:color w:val="auto"/>
      <w:sz w:val="22"/>
      <w:szCs w:val="22"/>
      <w:lang w:eastAsia="en-US"/>
    </w:rPr>
  </w:style>
  <w:style w:type="character" w:customStyle="1" w:styleId="EndNoteBibliographyChar">
    <w:name w:val="EndNote Bibliography Char"/>
    <w:basedOn w:val="DefaultParagraphFont"/>
    <w:link w:val="EndNoteBibliography"/>
    <w:rsid w:val="00607635"/>
    <w:rPr>
      <w:rFonts w:ascii="Calibri" w:eastAsiaTheme="minorHAnsi" w:hAnsi="Calibri"/>
      <w:noProof/>
      <w:kern w:val="0"/>
      <w:sz w:val="22"/>
      <w:szCs w:val="22"/>
      <w:lang w:eastAsia="en-US"/>
    </w:rPr>
  </w:style>
  <w:style w:type="table" w:styleId="PlainTable4">
    <w:name w:val="Plain Table 4"/>
    <w:basedOn w:val="TableNormal"/>
    <w:uiPriority w:val="44"/>
    <w:rsid w:val="00607635"/>
    <w:rPr>
      <w:rFonts w:asciiTheme="minorHAnsi" w:eastAsiaTheme="minorHAnsi" w:hAnsiTheme="minorHAnsi"/>
      <w:kern w:val="0"/>
      <w:sz w:val="22"/>
      <w:szCs w:val="22"/>
      <w:lang w:eastAsia="en-US"/>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2903C-F97E-4FD4-9040-DD5578F56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4240</Words>
  <Characters>24172</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28356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4</cp:revision>
  <dcterms:created xsi:type="dcterms:W3CDTF">2016-06-07T01:33:00Z</dcterms:created>
  <dcterms:modified xsi:type="dcterms:W3CDTF">2016-06-07T06:51:00Z</dcterms:modified>
</cp:coreProperties>
</file>