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B4B70" w14:textId="5CF6B4C4" w:rsidR="00081246" w:rsidRDefault="00624CE6" w:rsidP="00081246">
      <w:pPr>
        <w:pStyle w:val="MDPI12title"/>
        <w:spacing w:line="240" w:lineRule="atLeast"/>
      </w:pPr>
      <w:r w:rsidRPr="000A4F7E">
        <w:t>Supplementary</w:t>
      </w:r>
      <w:r w:rsidRPr="000A4F7E">
        <w:rPr>
          <w:spacing w:val="-42"/>
        </w:rPr>
        <w:t xml:space="preserve"> </w:t>
      </w:r>
      <w:r w:rsidRPr="000A4F7E">
        <w:rPr>
          <w:szCs w:val="36"/>
        </w:rPr>
        <w:t>Materials</w:t>
      </w:r>
      <w:r w:rsidR="00430778" w:rsidRPr="000A4F7E">
        <w:rPr>
          <w:szCs w:val="36"/>
        </w:rPr>
        <w:t>:</w:t>
      </w:r>
      <w:r w:rsidR="00781E2B" w:rsidRPr="00781E2B">
        <w:rPr>
          <w:rFonts w:ascii="Times New Roman" w:hAnsi="Times New Roman"/>
          <w:b w:val="0"/>
          <w:sz w:val="24"/>
          <w:szCs w:val="24"/>
          <w:lang w:eastAsia="es-ES"/>
        </w:rPr>
        <w:t xml:space="preserve"> </w:t>
      </w:r>
      <w:r w:rsidR="00311756" w:rsidRPr="00311756">
        <w:rPr>
          <w:i/>
        </w:rPr>
        <w:t xml:space="preserve">Pseudomonas putida </w:t>
      </w:r>
      <w:r w:rsidR="00311756" w:rsidRPr="00311756">
        <w:t>Responds to the Toxin GraT by Inducing Ribosome Biogenesis Factors and Repressing TCA Cycle En</w:t>
      </w:r>
      <w:bookmarkStart w:id="0" w:name="_GoBack"/>
      <w:bookmarkEnd w:id="0"/>
      <w:r w:rsidR="00311756" w:rsidRPr="00311756">
        <w:t>zymes</w:t>
      </w:r>
    </w:p>
    <w:p w14:paraId="215CBD8A" w14:textId="58054904" w:rsidR="00311756" w:rsidRPr="00311756" w:rsidRDefault="00311756" w:rsidP="00311756">
      <w:pPr>
        <w:pStyle w:val="MDPI13authornames"/>
        <w:rPr>
          <w:lang w:val="en-GB"/>
        </w:rPr>
      </w:pPr>
      <w:r w:rsidRPr="00C5003F">
        <w:t xml:space="preserve">Andres </w:t>
      </w:r>
      <w:r w:rsidRPr="00C5003F">
        <w:rPr>
          <w:bCs/>
        </w:rPr>
        <w:t>Ainelo</w:t>
      </w:r>
      <w:r w:rsidRPr="00C5003F">
        <w:t xml:space="preserve">, Rando </w:t>
      </w:r>
      <w:r w:rsidRPr="00C5003F">
        <w:rPr>
          <w:bCs/>
        </w:rPr>
        <w:t>Porosk</w:t>
      </w:r>
      <w:r w:rsidRPr="00C5003F">
        <w:t xml:space="preserve">, Kalle </w:t>
      </w:r>
      <w:r w:rsidRPr="00C5003F">
        <w:rPr>
          <w:bCs/>
        </w:rPr>
        <w:t>Kilk</w:t>
      </w:r>
      <w:r w:rsidRPr="00C5003F">
        <w:t xml:space="preserve">, Sirli </w:t>
      </w:r>
      <w:r w:rsidRPr="00C5003F">
        <w:rPr>
          <w:bCs/>
        </w:rPr>
        <w:t>Rosendahl</w:t>
      </w:r>
      <w:r w:rsidRPr="00C5003F">
        <w:t xml:space="preserve">, Jaanus </w:t>
      </w:r>
      <w:r w:rsidRPr="00C5003F">
        <w:rPr>
          <w:bCs/>
        </w:rPr>
        <w:t>Remme</w:t>
      </w:r>
      <w:r w:rsidRPr="00C5003F">
        <w:t xml:space="preserve"> and </w:t>
      </w:r>
      <w:r w:rsidRPr="00C5003F">
        <w:br/>
        <w:t xml:space="preserve">Rita </w:t>
      </w:r>
      <w:r w:rsidRPr="00C5003F">
        <w:rPr>
          <w:bCs/>
        </w:rPr>
        <w:t xml:space="preserve">Hõrak </w:t>
      </w:r>
    </w:p>
    <w:p w14:paraId="6B8D40E7" w14:textId="1C76FDF5" w:rsidR="00081246" w:rsidRDefault="00311756" w:rsidP="00081246">
      <w:r w:rsidRPr="00311756">
        <w:rPr>
          <w:noProof/>
          <w:lang w:eastAsia="zh-CN"/>
        </w:rPr>
        <w:drawing>
          <wp:inline distT="0" distB="0" distL="0" distR="0" wp14:anchorId="4FBC58F1" wp14:editId="20986074">
            <wp:extent cx="5972810" cy="3931850"/>
            <wp:effectExtent l="0" t="0" r="0" b="0"/>
            <wp:docPr id="1" name="Picture 1" descr="C:\Users\MDPI\Desktop\Screen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PI\Desktop\Screenshot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810" cy="3931850"/>
                    </a:xfrm>
                    <a:prstGeom prst="rect">
                      <a:avLst/>
                    </a:prstGeom>
                    <a:noFill/>
                    <a:ln>
                      <a:noFill/>
                    </a:ln>
                  </pic:spPr>
                </pic:pic>
              </a:graphicData>
            </a:graphic>
          </wp:inline>
        </w:drawing>
      </w:r>
    </w:p>
    <w:p w14:paraId="24FFDD5F" w14:textId="0DAB967C" w:rsidR="00081246" w:rsidRPr="00081246" w:rsidRDefault="00081246" w:rsidP="00081246">
      <w:pPr>
        <w:spacing w:line="276" w:lineRule="auto"/>
        <w:ind w:left="425" w:right="425"/>
        <w:jc w:val="both"/>
        <w:rPr>
          <w:rFonts w:ascii="Palatino Linotype" w:hAnsi="Palatino Linotype"/>
          <w:sz w:val="20"/>
          <w:szCs w:val="20"/>
        </w:rPr>
      </w:pPr>
      <w:r w:rsidRPr="00081246">
        <w:rPr>
          <w:rFonts w:ascii="Palatino Linotype" w:hAnsi="Palatino Linotype"/>
          <w:b/>
          <w:sz w:val="20"/>
          <w:szCs w:val="20"/>
        </w:rPr>
        <w:t xml:space="preserve">Figure </w:t>
      </w:r>
      <w:r w:rsidR="00311756">
        <w:rPr>
          <w:rFonts w:ascii="Palatino Linotype" w:hAnsi="Palatino Linotype"/>
          <w:b/>
          <w:sz w:val="20"/>
          <w:szCs w:val="20"/>
        </w:rPr>
        <w:t>S</w:t>
      </w:r>
      <w:r w:rsidRPr="00081246">
        <w:rPr>
          <w:rFonts w:ascii="Palatino Linotype" w:hAnsi="Palatino Linotype"/>
          <w:b/>
          <w:sz w:val="20"/>
          <w:szCs w:val="20"/>
        </w:rPr>
        <w:t xml:space="preserve">1. </w:t>
      </w:r>
      <w:r w:rsidR="00311756" w:rsidRPr="00311756">
        <w:rPr>
          <w:rFonts w:ascii="Palatino Linotype" w:hAnsi="Palatino Linotype"/>
          <w:sz w:val="20"/>
          <w:szCs w:val="20"/>
        </w:rPr>
        <w:t>Growth curves of Pseudomonas putida wild-type and ΔgraA cultures used in proteome analysis. Bacteria were grown in 50 mL LB medium at indicated temperatures. Bacteria for generation time determination were grown independently at analogous conditions with OD580 measurements at 30-minute intervals. Generation times were calculated from the slope of the exponential growth according to the formula G=t/3.3log(b/B), where G marks the generation time, t – the time interval in minutes, B and b – OD580 at the beginning and the end of the time interval, respectively. Averages of three independent cultures with 95% confidence intervals are presented.</w:t>
      </w:r>
    </w:p>
    <w:p w14:paraId="54D8D043" w14:textId="035B2A07" w:rsidR="00081246" w:rsidRDefault="00311756" w:rsidP="00081246">
      <w:pPr>
        <w:pStyle w:val="MDPI52figure"/>
      </w:pPr>
      <w:r w:rsidRPr="00311756">
        <w:rPr>
          <w:noProof/>
          <w:lang w:eastAsia="zh-CN" w:bidi="ar-SA"/>
        </w:rPr>
        <w:lastRenderedPageBreak/>
        <w:drawing>
          <wp:inline distT="0" distB="0" distL="0" distR="0" wp14:anchorId="53754698" wp14:editId="3252DBE9">
            <wp:extent cx="5972810" cy="2844195"/>
            <wp:effectExtent l="0" t="0" r="8890" b="0"/>
            <wp:docPr id="4" name="Picture 4" descr="C:\Users\MDPI\Desktop\Screensho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DPI\Desktop\Screenshot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810" cy="2844195"/>
                    </a:xfrm>
                    <a:prstGeom prst="rect">
                      <a:avLst/>
                    </a:prstGeom>
                    <a:noFill/>
                    <a:ln>
                      <a:noFill/>
                    </a:ln>
                  </pic:spPr>
                </pic:pic>
              </a:graphicData>
            </a:graphic>
          </wp:inline>
        </w:drawing>
      </w:r>
    </w:p>
    <w:p w14:paraId="3BEB1CBE" w14:textId="71EC493A" w:rsidR="00081246" w:rsidRPr="00311756" w:rsidRDefault="00311756" w:rsidP="00311756">
      <w:pPr>
        <w:spacing w:line="260" w:lineRule="atLeast"/>
        <w:ind w:left="425" w:right="425"/>
        <w:jc w:val="both"/>
        <w:rPr>
          <w:rFonts w:ascii="Palatino Linotype" w:hAnsi="Palatino Linotype"/>
          <w:sz w:val="20"/>
          <w:szCs w:val="20"/>
        </w:rPr>
      </w:pPr>
      <w:r>
        <w:rPr>
          <w:rFonts w:ascii="Palatino Linotype" w:hAnsi="Palatino Linotype"/>
          <w:b/>
          <w:sz w:val="20"/>
          <w:szCs w:val="20"/>
        </w:rPr>
        <w:t>Figure 2.</w:t>
      </w:r>
      <w:r w:rsidR="00081246" w:rsidRPr="00081246">
        <w:rPr>
          <w:rFonts w:ascii="Palatino Linotype" w:hAnsi="Palatino Linotype"/>
          <w:sz w:val="20"/>
          <w:szCs w:val="20"/>
        </w:rPr>
        <w:t xml:space="preserve"> </w:t>
      </w:r>
      <w:r w:rsidRPr="00311756">
        <w:rPr>
          <w:rFonts w:ascii="Palatino Linotype" w:hAnsi="Palatino Linotype"/>
          <w:sz w:val="20"/>
          <w:szCs w:val="20"/>
        </w:rPr>
        <w:t>Volcano plots representing the comparisons of the P. putid</w:t>
      </w:r>
      <w:r>
        <w:rPr>
          <w:rFonts w:ascii="Palatino Linotype" w:hAnsi="Palatino Linotype"/>
          <w:sz w:val="20"/>
          <w:szCs w:val="20"/>
        </w:rPr>
        <w:t>a ΔgraA strain to the wild-type</w:t>
      </w:r>
      <w:r>
        <w:rPr>
          <w:rFonts w:ascii="Palatino Linotype" w:hAnsi="Palatino Linotype" w:hint="eastAsia"/>
          <w:sz w:val="20"/>
          <w:szCs w:val="20"/>
          <w:lang w:eastAsia="zh-CN"/>
        </w:rPr>
        <w:t xml:space="preserve"> </w:t>
      </w:r>
      <w:r w:rsidRPr="00311756">
        <w:rPr>
          <w:rFonts w:ascii="Palatino Linotype" w:hAnsi="Palatino Linotype"/>
          <w:sz w:val="20"/>
          <w:szCs w:val="20"/>
        </w:rPr>
        <w:t>at 30 °C (</w:t>
      </w:r>
      <w:r w:rsidRPr="00311756">
        <w:rPr>
          <w:rFonts w:ascii="Palatino Linotype" w:hAnsi="Palatino Linotype"/>
          <w:b/>
          <w:sz w:val="20"/>
          <w:szCs w:val="20"/>
        </w:rPr>
        <w:t>A</w:t>
      </w:r>
      <w:r w:rsidRPr="00311756">
        <w:rPr>
          <w:rFonts w:ascii="Palatino Linotype" w:hAnsi="Palatino Linotype"/>
          <w:sz w:val="20"/>
          <w:szCs w:val="20"/>
        </w:rPr>
        <w:t>) and 25 °C (</w:t>
      </w:r>
      <w:r w:rsidRPr="00311756">
        <w:rPr>
          <w:rFonts w:ascii="Palatino Linotype" w:hAnsi="Palatino Linotype"/>
          <w:b/>
          <w:sz w:val="20"/>
          <w:szCs w:val="20"/>
        </w:rPr>
        <w:t>B</w:t>
      </w:r>
      <w:r w:rsidRPr="00311756">
        <w:rPr>
          <w:rFonts w:ascii="Palatino Linotype" w:hAnsi="Palatino Linotype"/>
          <w:sz w:val="20"/>
          <w:szCs w:val="20"/>
        </w:rPr>
        <w:t>) with all ribosomal proteins highlighted a</w:t>
      </w:r>
      <w:r>
        <w:rPr>
          <w:rFonts w:ascii="Palatino Linotype" w:hAnsi="Palatino Linotype"/>
          <w:sz w:val="20"/>
          <w:szCs w:val="20"/>
        </w:rPr>
        <w:t>s black dots. Horizontal dashed</w:t>
      </w:r>
      <w:r>
        <w:rPr>
          <w:rFonts w:ascii="Palatino Linotype" w:hAnsi="Palatino Linotype" w:hint="eastAsia"/>
          <w:sz w:val="20"/>
          <w:szCs w:val="20"/>
          <w:lang w:eastAsia="zh-CN"/>
        </w:rPr>
        <w:t xml:space="preserve"> </w:t>
      </w:r>
      <w:r w:rsidRPr="00311756">
        <w:rPr>
          <w:rFonts w:ascii="Palatino Linotype" w:hAnsi="Palatino Linotype"/>
          <w:sz w:val="20"/>
          <w:szCs w:val="20"/>
        </w:rPr>
        <w:t>lines indicate the statistical significance thresholds after Benj</w:t>
      </w:r>
      <w:r>
        <w:rPr>
          <w:rFonts w:ascii="Palatino Linotype" w:hAnsi="Palatino Linotype"/>
          <w:sz w:val="20"/>
          <w:szCs w:val="20"/>
        </w:rPr>
        <w:t>amini-Hochberg multiple testing</w:t>
      </w:r>
      <w:r>
        <w:rPr>
          <w:rFonts w:ascii="Palatino Linotype" w:hAnsi="Palatino Linotype" w:hint="eastAsia"/>
          <w:sz w:val="20"/>
          <w:szCs w:val="20"/>
          <w:lang w:eastAsia="zh-CN"/>
        </w:rPr>
        <w:t xml:space="preserve"> </w:t>
      </w:r>
      <w:r w:rsidRPr="00311756">
        <w:rPr>
          <w:rFonts w:ascii="Palatino Linotype" w:hAnsi="Palatino Linotype"/>
          <w:sz w:val="20"/>
          <w:szCs w:val="20"/>
        </w:rPr>
        <w:t xml:space="preserve">correction (FDR = 0.05). Vertical dashed lines indicate twofold </w:t>
      </w:r>
      <w:r>
        <w:rPr>
          <w:rFonts w:ascii="Palatino Linotype" w:hAnsi="Palatino Linotype"/>
          <w:sz w:val="20"/>
          <w:szCs w:val="20"/>
        </w:rPr>
        <w:t>difference between the compared</w:t>
      </w:r>
      <w:r>
        <w:rPr>
          <w:rFonts w:ascii="Palatino Linotype" w:hAnsi="Palatino Linotype" w:hint="eastAsia"/>
          <w:sz w:val="20"/>
          <w:szCs w:val="20"/>
          <w:lang w:eastAsia="zh-CN"/>
        </w:rPr>
        <w:t xml:space="preserve"> </w:t>
      </w:r>
      <w:r w:rsidRPr="00311756">
        <w:rPr>
          <w:rFonts w:ascii="Palatino Linotype" w:hAnsi="Palatino Linotype"/>
          <w:sz w:val="20"/>
          <w:szCs w:val="20"/>
        </w:rPr>
        <w:t>proteomes.</w:t>
      </w:r>
      <w:r>
        <w:rPr>
          <w:rFonts w:ascii="Palatino Linotype" w:hAnsi="Palatino Linotype"/>
          <w:sz w:val="20"/>
          <w:szCs w:val="20"/>
        </w:rPr>
        <w:t>.</w:t>
      </w:r>
    </w:p>
    <w:sectPr w:rsidR="00081246" w:rsidRPr="00311756" w:rsidSect="00081246">
      <w:headerReference w:type="default" r:id="rId9"/>
      <w:footerReference w:type="even" r:id="rId10"/>
      <w:footerReference w:type="default" r:id="rId11"/>
      <w:pgSz w:w="12240" w:h="15840"/>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BEEB05" w16cid:durableId="1E6C82D9"/>
  <w16cid:commentId w16cid:paraId="28FC306F" w16cid:durableId="1E6C83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BC2C8" w14:textId="77777777" w:rsidR="00A5661A" w:rsidRDefault="00A5661A">
      <w:r>
        <w:separator/>
      </w:r>
    </w:p>
  </w:endnote>
  <w:endnote w:type="continuationSeparator" w:id="0">
    <w:p w14:paraId="5AB51ED8" w14:textId="77777777" w:rsidR="00A5661A" w:rsidRDefault="00A5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84E84" w14:textId="77777777" w:rsidR="00E83B21" w:rsidRPr="00A23C79" w:rsidRDefault="00E83B21" w:rsidP="00A23C79">
    <w:pPr>
      <w:pStyle w:val="Footer"/>
      <w:adjustRightInd w:val="0"/>
      <w:snapToGrid w:val="0"/>
      <w:spacing w:line="260" w:lineRule="atLeast"/>
      <w:jc w:val="center"/>
      <w:rPr>
        <w:rFonts w:ascii="Palatino Linotype" w:hAnsi="Palatino Linotype"/>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D0908" w14:textId="77777777" w:rsidR="00E83B21" w:rsidRPr="00372438" w:rsidRDefault="00E83B21" w:rsidP="00372438">
    <w:pPr>
      <w:pStyle w:val="Footer"/>
      <w:adjustRightInd w:val="0"/>
      <w:snapToGrid w:val="0"/>
      <w:spacing w:before="120" w:line="160" w:lineRule="exact"/>
      <w:rPr>
        <w:rFonts w:ascii="Palatino Linotype" w:hAnsi="Palatino Linotype"/>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BD0C0" w14:textId="77777777" w:rsidR="00A5661A" w:rsidRDefault="00A5661A">
      <w:r>
        <w:separator/>
      </w:r>
    </w:p>
  </w:footnote>
  <w:footnote w:type="continuationSeparator" w:id="0">
    <w:p w14:paraId="4686DA89" w14:textId="77777777" w:rsidR="00A5661A" w:rsidRDefault="00A56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9580118"/>
      <w:docPartObj>
        <w:docPartGallery w:val="Page Numbers (Top of Page)"/>
        <w:docPartUnique/>
      </w:docPartObj>
    </w:sdtPr>
    <w:sdtEndPr>
      <w:rPr>
        <w:rFonts w:ascii="Palatino Linotype" w:hAnsi="Palatino Linotype" w:cs="Times New Roman"/>
        <w:noProof/>
        <w:sz w:val="16"/>
        <w:szCs w:val="16"/>
      </w:rPr>
    </w:sdtEndPr>
    <w:sdtContent>
      <w:p w14:paraId="73152E21" w14:textId="16EC66D3" w:rsidR="00E83B21" w:rsidRPr="00372438" w:rsidRDefault="00E83B21" w:rsidP="00372438">
        <w:pPr>
          <w:pStyle w:val="Footer"/>
          <w:adjustRightInd w:val="0"/>
          <w:snapToGrid w:val="0"/>
          <w:spacing w:after="240"/>
          <w:jc w:val="both"/>
          <w:rPr>
            <w:rFonts w:ascii="Palatino Linotype" w:hAnsi="Palatino Linotype"/>
            <w:sz w:val="16"/>
            <w:szCs w:val="16"/>
          </w:rPr>
        </w:pPr>
        <w:r>
          <w:rPr>
            <w:rFonts w:ascii="Palatino Linotype" w:hAnsi="Palatino Linotype"/>
            <w:i/>
            <w:iCs/>
            <w:sz w:val="16"/>
            <w:szCs w:val="16"/>
            <w:lang w:val="fr-CH"/>
          </w:rPr>
          <w:t xml:space="preserve">Toxins </w:t>
        </w:r>
        <w:r w:rsidRPr="00372438">
          <w:rPr>
            <w:rFonts w:ascii="Palatino Linotype" w:hAnsi="Palatino Linotype"/>
            <w:b/>
            <w:iCs/>
            <w:sz w:val="16"/>
            <w:szCs w:val="16"/>
            <w:lang w:val="fr-CH"/>
          </w:rPr>
          <w:t>201</w:t>
        </w:r>
        <w:r>
          <w:rPr>
            <w:rFonts w:ascii="Palatino Linotype" w:eastAsia="宋体" w:hAnsi="Palatino Linotype"/>
            <w:b/>
            <w:iCs/>
            <w:sz w:val="16"/>
            <w:szCs w:val="16"/>
            <w:lang w:val="fr-CH" w:eastAsia="zh-CN"/>
          </w:rPr>
          <w:t>8</w:t>
        </w:r>
        <w:r w:rsidRPr="00372438">
          <w:rPr>
            <w:rFonts w:ascii="Palatino Linotype" w:hAnsi="Palatino Linotype"/>
            <w:iCs/>
            <w:sz w:val="16"/>
            <w:szCs w:val="16"/>
            <w:lang w:val="fr-CH"/>
          </w:rPr>
          <w:t>,</w:t>
        </w:r>
        <w:r>
          <w:rPr>
            <w:rFonts w:ascii="Palatino Linotype" w:hAnsi="Palatino Linotype"/>
            <w:i/>
            <w:sz w:val="16"/>
            <w:szCs w:val="16"/>
            <w:lang w:val="fr-CH"/>
          </w:rPr>
          <w:t xml:space="preserve"> 10</w:t>
        </w:r>
        <w:r w:rsidRPr="00372438">
          <w:rPr>
            <w:rFonts w:ascii="Palatino Linotype" w:eastAsia="宋体" w:hAnsi="Palatino Linotype"/>
            <w:sz w:val="16"/>
            <w:szCs w:val="16"/>
            <w:lang w:val="fr-CH" w:eastAsia="zh-CN"/>
          </w:rPr>
          <w:t>,</w:t>
        </w:r>
        <w:r w:rsidRPr="00372438">
          <w:rPr>
            <w:rFonts w:ascii="Palatino Linotype" w:hAnsi="Palatino Linotype"/>
            <w:sz w:val="16"/>
            <w:szCs w:val="16"/>
            <w:lang w:val="fr-CH"/>
          </w:rPr>
          <w:t xml:space="preserve"> </w:t>
        </w:r>
        <w:r>
          <w:rPr>
            <w:rFonts w:ascii="Palatino Linotype" w:hAnsi="Palatino Linotype"/>
            <w:sz w:val="16"/>
            <w:szCs w:val="16"/>
          </w:rPr>
          <w:t>x</w:t>
        </w:r>
        <w:r w:rsidRPr="00372438">
          <w:rPr>
            <w:rFonts w:ascii="Palatino Linotype" w:hAnsi="Palatino Linotype"/>
            <w:sz w:val="16"/>
            <w:szCs w:val="16"/>
            <w:lang w:val="fr-CH"/>
          </w:rPr>
          <w:t>; doi:</w:t>
        </w:r>
        <w:r w:rsidRPr="00372438">
          <w:rPr>
            <w:rFonts w:ascii="Palatino Linotype" w:hAnsi="Palatino Linotype"/>
            <w:sz w:val="16"/>
            <w:szCs w:val="16"/>
            <w:lang w:val="fr-CH"/>
          </w:rPr>
          <w:ptab w:relativeTo="margin" w:alignment="right" w:leader="none"/>
        </w:r>
        <w:sdt>
          <w:sdtPr>
            <w:rPr>
              <w:rFonts w:ascii="Palatino Linotype" w:hAnsi="Palatino Linotype"/>
              <w:sz w:val="16"/>
              <w:szCs w:val="16"/>
            </w:rPr>
            <w:id w:val="313004016"/>
            <w:docPartObj>
              <w:docPartGallery w:val="Page Numbers (Bottom of Page)"/>
              <w:docPartUnique/>
            </w:docPartObj>
          </w:sdtPr>
          <w:sdtEndPr>
            <w:rPr>
              <w:spacing w:val="60"/>
            </w:rPr>
          </w:sdtEndPr>
          <w:sdtContent>
            <w:r w:rsidRPr="00372438">
              <w:rPr>
                <w:rFonts w:ascii="Palatino Linotype" w:hAnsi="Palatino Linotype"/>
                <w:sz w:val="16"/>
                <w:szCs w:val="16"/>
              </w:rPr>
              <w:t>S</w:t>
            </w:r>
            <w:r w:rsidRPr="00372438">
              <w:rPr>
                <w:rFonts w:ascii="Palatino Linotype" w:hAnsi="Palatino Linotype"/>
                <w:sz w:val="16"/>
                <w:szCs w:val="16"/>
              </w:rPr>
              <w:fldChar w:fldCharType="begin"/>
            </w:r>
            <w:r w:rsidRPr="00372438">
              <w:rPr>
                <w:rFonts w:ascii="Palatino Linotype" w:hAnsi="Palatino Linotype"/>
                <w:sz w:val="16"/>
                <w:szCs w:val="16"/>
              </w:rPr>
              <w:instrText xml:space="preserve"> PAGE   \* MERGEFORMAT </w:instrText>
            </w:r>
            <w:r w:rsidRPr="00372438">
              <w:rPr>
                <w:rFonts w:ascii="Palatino Linotype" w:hAnsi="Palatino Linotype"/>
                <w:sz w:val="16"/>
                <w:szCs w:val="16"/>
              </w:rPr>
              <w:fldChar w:fldCharType="separate"/>
            </w:r>
            <w:r w:rsidR="00703330">
              <w:rPr>
                <w:rFonts w:ascii="Palatino Linotype" w:hAnsi="Palatino Linotype"/>
                <w:noProof/>
                <w:sz w:val="16"/>
                <w:szCs w:val="16"/>
              </w:rPr>
              <w:t>1</w:t>
            </w:r>
            <w:r w:rsidRPr="00372438">
              <w:rPr>
                <w:rFonts w:ascii="Palatino Linotype" w:hAnsi="Palatino Linotype"/>
                <w:noProof/>
                <w:sz w:val="16"/>
                <w:szCs w:val="16"/>
              </w:rPr>
              <w:fldChar w:fldCharType="end"/>
            </w:r>
            <w:r>
              <w:rPr>
                <w:rFonts w:ascii="Palatino Linotype" w:hAnsi="Palatino Linotype"/>
                <w:sz w:val="16"/>
                <w:szCs w:val="16"/>
              </w:rPr>
              <w:t xml:space="preserve"> of </w:t>
            </w:r>
            <w:r w:rsidRPr="00372438">
              <w:rPr>
                <w:rFonts w:ascii="Palatino Linotype" w:hAnsi="Palatino Linotype"/>
                <w:sz w:val="16"/>
                <w:szCs w:val="16"/>
              </w:rPr>
              <w:t>S</w:t>
            </w:r>
            <w:r w:rsidR="00D0620D">
              <w:rPr>
                <w:rFonts w:ascii="Palatino Linotype" w:hAnsi="Palatino Linotype"/>
                <w:sz w:val="16"/>
                <w:szCs w:val="16"/>
              </w:rPr>
              <w:t>2</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F3273"/>
    <w:multiLevelType w:val="hybridMultilevel"/>
    <w:tmpl w:val="6AD26336"/>
    <w:lvl w:ilvl="0" w:tplc="98D818F8">
      <w:start w:val="1"/>
      <w:numFmt w:val="decimal"/>
      <w:lvlText w:val="%1."/>
      <w:lvlJc w:val="left"/>
      <w:pPr>
        <w:ind w:left="541" w:hanging="431"/>
      </w:pPr>
      <w:rPr>
        <w:rFonts w:ascii="Book Antiqua" w:eastAsia="Book Antiqua" w:hAnsi="Book Antiqua" w:hint="default"/>
        <w:w w:val="99"/>
        <w:sz w:val="18"/>
        <w:szCs w:val="18"/>
      </w:rPr>
    </w:lvl>
    <w:lvl w:ilvl="1" w:tplc="351615EC">
      <w:start w:val="1"/>
      <w:numFmt w:val="bullet"/>
      <w:lvlText w:val="•"/>
      <w:lvlJc w:val="left"/>
      <w:pPr>
        <w:ind w:left="1393" w:hanging="431"/>
      </w:pPr>
      <w:rPr>
        <w:rFonts w:hint="default"/>
      </w:rPr>
    </w:lvl>
    <w:lvl w:ilvl="2" w:tplc="6FD233EA">
      <w:start w:val="1"/>
      <w:numFmt w:val="bullet"/>
      <w:lvlText w:val="•"/>
      <w:lvlJc w:val="left"/>
      <w:pPr>
        <w:ind w:left="2245" w:hanging="431"/>
      </w:pPr>
      <w:rPr>
        <w:rFonts w:hint="default"/>
      </w:rPr>
    </w:lvl>
    <w:lvl w:ilvl="3" w:tplc="04B4C9B0">
      <w:start w:val="1"/>
      <w:numFmt w:val="bullet"/>
      <w:lvlText w:val="•"/>
      <w:lvlJc w:val="left"/>
      <w:pPr>
        <w:ind w:left="3098" w:hanging="431"/>
      </w:pPr>
      <w:rPr>
        <w:rFonts w:hint="default"/>
      </w:rPr>
    </w:lvl>
    <w:lvl w:ilvl="4" w:tplc="21288476">
      <w:start w:val="1"/>
      <w:numFmt w:val="bullet"/>
      <w:lvlText w:val="•"/>
      <w:lvlJc w:val="left"/>
      <w:pPr>
        <w:ind w:left="3950" w:hanging="431"/>
      </w:pPr>
      <w:rPr>
        <w:rFonts w:hint="default"/>
      </w:rPr>
    </w:lvl>
    <w:lvl w:ilvl="5" w:tplc="0CF8F12E">
      <w:start w:val="1"/>
      <w:numFmt w:val="bullet"/>
      <w:lvlText w:val="•"/>
      <w:lvlJc w:val="left"/>
      <w:pPr>
        <w:ind w:left="4803" w:hanging="431"/>
      </w:pPr>
      <w:rPr>
        <w:rFonts w:hint="default"/>
      </w:rPr>
    </w:lvl>
    <w:lvl w:ilvl="6" w:tplc="F9FA7390">
      <w:start w:val="1"/>
      <w:numFmt w:val="bullet"/>
      <w:lvlText w:val="•"/>
      <w:lvlJc w:val="left"/>
      <w:pPr>
        <w:ind w:left="5655" w:hanging="431"/>
      </w:pPr>
      <w:rPr>
        <w:rFonts w:hint="default"/>
      </w:rPr>
    </w:lvl>
    <w:lvl w:ilvl="7" w:tplc="E67E1CA4">
      <w:start w:val="1"/>
      <w:numFmt w:val="bullet"/>
      <w:lvlText w:val="•"/>
      <w:lvlJc w:val="left"/>
      <w:pPr>
        <w:ind w:left="6508" w:hanging="431"/>
      </w:pPr>
      <w:rPr>
        <w:rFonts w:hint="default"/>
      </w:rPr>
    </w:lvl>
    <w:lvl w:ilvl="8" w:tplc="370C5888">
      <w:start w:val="1"/>
      <w:numFmt w:val="bullet"/>
      <w:lvlText w:val="•"/>
      <w:lvlJc w:val="left"/>
      <w:pPr>
        <w:ind w:left="7360" w:hanging="431"/>
      </w:pPr>
      <w:rPr>
        <w:rFonts w:hint="default"/>
      </w:rPr>
    </w:lvl>
  </w:abstractNum>
  <w:abstractNum w:abstractNumId="1" w15:restartNumberingAfterBreak="0">
    <w:nsid w:val="50F76B7D"/>
    <w:multiLevelType w:val="multilevel"/>
    <w:tmpl w:val="F4A862E6"/>
    <w:lvl w:ilvl="0">
      <w:start w:val="1"/>
      <w:numFmt w:val="decimal"/>
      <w:lvlText w:val="%1."/>
      <w:lvlJc w:val="left"/>
      <w:pPr>
        <w:ind w:left="360" w:hanging="360"/>
      </w:pPr>
      <w:rPr>
        <w:rFonts w:eastAsiaTheme="minorHAnsi" w:hAnsiTheme="minorHAnsi" w:cstheme="minorBidi" w:hint="default"/>
        <w:i/>
      </w:rPr>
    </w:lvl>
    <w:lvl w:ilvl="1">
      <w:start w:val="1"/>
      <w:numFmt w:val="decimal"/>
      <w:lvlText w:val="%1.%2."/>
      <w:lvlJc w:val="left"/>
      <w:pPr>
        <w:ind w:left="360" w:hanging="360"/>
      </w:pPr>
      <w:rPr>
        <w:rFonts w:eastAsiaTheme="minorHAnsi" w:hAnsiTheme="minorHAnsi" w:cstheme="minorBidi" w:hint="default"/>
        <w:i/>
      </w:rPr>
    </w:lvl>
    <w:lvl w:ilvl="2">
      <w:start w:val="1"/>
      <w:numFmt w:val="decimal"/>
      <w:lvlText w:val="%1.%2.%3."/>
      <w:lvlJc w:val="left"/>
      <w:pPr>
        <w:ind w:left="720" w:hanging="720"/>
      </w:pPr>
      <w:rPr>
        <w:rFonts w:eastAsiaTheme="minorHAnsi" w:hAnsiTheme="minorHAnsi" w:cstheme="minorBidi" w:hint="default"/>
        <w:i/>
      </w:rPr>
    </w:lvl>
    <w:lvl w:ilvl="3">
      <w:start w:val="1"/>
      <w:numFmt w:val="decimal"/>
      <w:lvlText w:val="%1.%2.%3.%4."/>
      <w:lvlJc w:val="left"/>
      <w:pPr>
        <w:ind w:left="720" w:hanging="720"/>
      </w:pPr>
      <w:rPr>
        <w:rFonts w:eastAsiaTheme="minorHAnsi" w:hAnsiTheme="minorHAnsi" w:cstheme="minorBidi" w:hint="default"/>
        <w:i/>
      </w:rPr>
    </w:lvl>
    <w:lvl w:ilvl="4">
      <w:start w:val="1"/>
      <w:numFmt w:val="decimal"/>
      <w:lvlText w:val="%1.%2.%3.%4.%5."/>
      <w:lvlJc w:val="left"/>
      <w:pPr>
        <w:ind w:left="1080" w:hanging="1080"/>
      </w:pPr>
      <w:rPr>
        <w:rFonts w:eastAsiaTheme="minorHAnsi" w:hAnsiTheme="minorHAnsi" w:cstheme="minorBidi" w:hint="default"/>
        <w:i/>
      </w:rPr>
    </w:lvl>
    <w:lvl w:ilvl="5">
      <w:start w:val="1"/>
      <w:numFmt w:val="decimal"/>
      <w:lvlText w:val="%1.%2.%3.%4.%5.%6."/>
      <w:lvlJc w:val="left"/>
      <w:pPr>
        <w:ind w:left="1080" w:hanging="1080"/>
      </w:pPr>
      <w:rPr>
        <w:rFonts w:eastAsiaTheme="minorHAnsi" w:hAnsiTheme="minorHAnsi" w:cstheme="minorBidi" w:hint="default"/>
        <w:i/>
      </w:rPr>
    </w:lvl>
    <w:lvl w:ilvl="6">
      <w:start w:val="1"/>
      <w:numFmt w:val="decimal"/>
      <w:lvlText w:val="%1.%2.%3.%4.%5.%6.%7."/>
      <w:lvlJc w:val="left"/>
      <w:pPr>
        <w:ind w:left="1440" w:hanging="1440"/>
      </w:pPr>
      <w:rPr>
        <w:rFonts w:eastAsiaTheme="minorHAnsi" w:hAnsiTheme="minorHAnsi" w:cstheme="minorBidi" w:hint="default"/>
        <w:i/>
      </w:rPr>
    </w:lvl>
    <w:lvl w:ilvl="7">
      <w:start w:val="1"/>
      <w:numFmt w:val="decimal"/>
      <w:lvlText w:val="%1.%2.%3.%4.%5.%6.%7.%8."/>
      <w:lvlJc w:val="left"/>
      <w:pPr>
        <w:ind w:left="1440" w:hanging="1440"/>
      </w:pPr>
      <w:rPr>
        <w:rFonts w:eastAsiaTheme="minorHAnsi" w:hAnsiTheme="minorHAnsi" w:cstheme="minorBidi" w:hint="default"/>
        <w:i/>
      </w:rPr>
    </w:lvl>
    <w:lvl w:ilvl="8">
      <w:start w:val="1"/>
      <w:numFmt w:val="decimal"/>
      <w:lvlText w:val="%1.%2.%3.%4.%5.%6.%7.%8.%9."/>
      <w:lvlJc w:val="left"/>
      <w:pPr>
        <w:ind w:left="1800" w:hanging="1800"/>
      </w:pPr>
      <w:rPr>
        <w:rFonts w:eastAsiaTheme="minorHAnsi" w:hAnsiTheme="minorHAnsi" w:cstheme="minorBidi" w:hint="default"/>
        <w:i/>
      </w:rPr>
    </w:lvl>
  </w:abstractNum>
  <w:abstractNum w:abstractNumId="2" w15:restartNumberingAfterBreak="0">
    <w:nsid w:val="611E16FA"/>
    <w:multiLevelType w:val="multilevel"/>
    <w:tmpl w:val="D0FAA8CC"/>
    <w:lvl w:ilvl="0">
      <w:start w:val="1"/>
      <w:numFmt w:val="decimal"/>
      <w:lvlText w:val="%1."/>
      <w:lvlJc w:val="left"/>
      <w:pPr>
        <w:ind w:left="383" w:hanging="273"/>
      </w:pPr>
      <w:rPr>
        <w:rFonts w:ascii="Book Antiqua" w:eastAsia="Book Antiqua" w:hAnsi="Book Antiqua" w:hint="default"/>
        <w:b/>
        <w:bCs/>
        <w:w w:val="99"/>
        <w:sz w:val="20"/>
        <w:szCs w:val="20"/>
      </w:rPr>
    </w:lvl>
    <w:lvl w:ilvl="1">
      <w:start w:val="1"/>
      <w:numFmt w:val="decimal"/>
      <w:lvlText w:val="%1.%2."/>
      <w:lvlJc w:val="left"/>
      <w:pPr>
        <w:ind w:left="471" w:hanging="361"/>
      </w:pPr>
      <w:rPr>
        <w:rFonts w:ascii="Book Antiqua" w:eastAsia="Book Antiqua" w:hAnsi="Book Antiqua" w:hint="default"/>
        <w:i/>
        <w:w w:val="99"/>
        <w:sz w:val="20"/>
        <w:szCs w:val="20"/>
      </w:rPr>
    </w:lvl>
    <w:lvl w:ilvl="2">
      <w:start w:val="1"/>
      <w:numFmt w:val="bullet"/>
      <w:lvlText w:val="•"/>
      <w:lvlJc w:val="left"/>
      <w:pPr>
        <w:ind w:left="1426" w:hanging="361"/>
      </w:pPr>
      <w:rPr>
        <w:rFonts w:hint="default"/>
      </w:rPr>
    </w:lvl>
    <w:lvl w:ilvl="3">
      <w:start w:val="1"/>
      <w:numFmt w:val="bullet"/>
      <w:lvlText w:val="•"/>
      <w:lvlJc w:val="left"/>
      <w:pPr>
        <w:ind w:left="2381" w:hanging="361"/>
      </w:pPr>
      <w:rPr>
        <w:rFonts w:hint="default"/>
      </w:rPr>
    </w:lvl>
    <w:lvl w:ilvl="4">
      <w:start w:val="1"/>
      <w:numFmt w:val="bullet"/>
      <w:lvlText w:val="•"/>
      <w:lvlJc w:val="left"/>
      <w:pPr>
        <w:ind w:left="3336" w:hanging="361"/>
      </w:pPr>
      <w:rPr>
        <w:rFonts w:hint="default"/>
      </w:rPr>
    </w:lvl>
    <w:lvl w:ilvl="5">
      <w:start w:val="1"/>
      <w:numFmt w:val="bullet"/>
      <w:lvlText w:val="•"/>
      <w:lvlJc w:val="left"/>
      <w:pPr>
        <w:ind w:left="4290" w:hanging="361"/>
      </w:pPr>
      <w:rPr>
        <w:rFonts w:hint="default"/>
      </w:rPr>
    </w:lvl>
    <w:lvl w:ilvl="6">
      <w:start w:val="1"/>
      <w:numFmt w:val="bullet"/>
      <w:lvlText w:val="•"/>
      <w:lvlJc w:val="left"/>
      <w:pPr>
        <w:ind w:left="5245" w:hanging="361"/>
      </w:pPr>
      <w:rPr>
        <w:rFonts w:hint="default"/>
      </w:rPr>
    </w:lvl>
    <w:lvl w:ilvl="7">
      <w:start w:val="1"/>
      <w:numFmt w:val="bullet"/>
      <w:lvlText w:val="•"/>
      <w:lvlJc w:val="left"/>
      <w:pPr>
        <w:ind w:left="6200" w:hanging="361"/>
      </w:pPr>
      <w:rPr>
        <w:rFonts w:hint="default"/>
      </w:rPr>
    </w:lvl>
    <w:lvl w:ilvl="8">
      <w:start w:val="1"/>
      <w:numFmt w:val="bullet"/>
      <w:lvlText w:val="•"/>
      <w:lvlJc w:val="left"/>
      <w:pPr>
        <w:ind w:left="7155" w:hanging="361"/>
      </w:pPr>
      <w:rPr>
        <w:rFonts w:hint="default"/>
      </w:rPr>
    </w:lvl>
  </w:abstractNum>
  <w:abstractNum w:abstractNumId="3" w15:restartNumberingAfterBreak="0">
    <w:nsid w:val="7BD26F3F"/>
    <w:multiLevelType w:val="hybridMultilevel"/>
    <w:tmpl w:val="24C0238C"/>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CB"/>
    <w:rsid w:val="000223B1"/>
    <w:rsid w:val="00031C5A"/>
    <w:rsid w:val="000570EA"/>
    <w:rsid w:val="00081246"/>
    <w:rsid w:val="000A4F7E"/>
    <w:rsid w:val="000C6E70"/>
    <w:rsid w:val="000E4BF4"/>
    <w:rsid w:val="00110C2E"/>
    <w:rsid w:val="00132115"/>
    <w:rsid w:val="001E680F"/>
    <w:rsid w:val="001E73FE"/>
    <w:rsid w:val="001F0748"/>
    <w:rsid w:val="00200754"/>
    <w:rsid w:val="002014B4"/>
    <w:rsid w:val="002416A7"/>
    <w:rsid w:val="002D06CB"/>
    <w:rsid w:val="002D0F30"/>
    <w:rsid w:val="002D4EB0"/>
    <w:rsid w:val="002E57F2"/>
    <w:rsid w:val="00305C91"/>
    <w:rsid w:val="00311756"/>
    <w:rsid w:val="00315D22"/>
    <w:rsid w:val="0033455A"/>
    <w:rsid w:val="00372438"/>
    <w:rsid w:val="00374A86"/>
    <w:rsid w:val="003821B7"/>
    <w:rsid w:val="003C7AF8"/>
    <w:rsid w:val="003E38DB"/>
    <w:rsid w:val="00401D75"/>
    <w:rsid w:val="00430357"/>
    <w:rsid w:val="00430778"/>
    <w:rsid w:val="004C604D"/>
    <w:rsid w:val="0051038C"/>
    <w:rsid w:val="00522242"/>
    <w:rsid w:val="0053229B"/>
    <w:rsid w:val="005431CE"/>
    <w:rsid w:val="00547E0B"/>
    <w:rsid w:val="00557EAA"/>
    <w:rsid w:val="00575545"/>
    <w:rsid w:val="00594A3B"/>
    <w:rsid w:val="005B6767"/>
    <w:rsid w:val="00624CE6"/>
    <w:rsid w:val="006A7F01"/>
    <w:rsid w:val="006F6E41"/>
    <w:rsid w:val="00703330"/>
    <w:rsid w:val="00707296"/>
    <w:rsid w:val="00741414"/>
    <w:rsid w:val="00751D9D"/>
    <w:rsid w:val="0076454D"/>
    <w:rsid w:val="00781E2B"/>
    <w:rsid w:val="007D4D72"/>
    <w:rsid w:val="007E5F44"/>
    <w:rsid w:val="008626B1"/>
    <w:rsid w:val="0088777F"/>
    <w:rsid w:val="008900F9"/>
    <w:rsid w:val="008A4A58"/>
    <w:rsid w:val="009346B2"/>
    <w:rsid w:val="009C03D7"/>
    <w:rsid w:val="009F0BA3"/>
    <w:rsid w:val="00A23C79"/>
    <w:rsid w:val="00A26C0C"/>
    <w:rsid w:val="00A34E5B"/>
    <w:rsid w:val="00A40AE3"/>
    <w:rsid w:val="00A5661A"/>
    <w:rsid w:val="00B37D6C"/>
    <w:rsid w:val="00BC4000"/>
    <w:rsid w:val="00BE2D02"/>
    <w:rsid w:val="00BE36C7"/>
    <w:rsid w:val="00C44B83"/>
    <w:rsid w:val="00C450A2"/>
    <w:rsid w:val="00C60D2D"/>
    <w:rsid w:val="00CA21FA"/>
    <w:rsid w:val="00CB0BA6"/>
    <w:rsid w:val="00CB62B1"/>
    <w:rsid w:val="00CD1419"/>
    <w:rsid w:val="00D0620D"/>
    <w:rsid w:val="00D33528"/>
    <w:rsid w:val="00D34C8A"/>
    <w:rsid w:val="00D369FE"/>
    <w:rsid w:val="00D817D9"/>
    <w:rsid w:val="00E22449"/>
    <w:rsid w:val="00E83B21"/>
    <w:rsid w:val="00E84C0D"/>
    <w:rsid w:val="00EC7E10"/>
    <w:rsid w:val="00F57095"/>
    <w:rsid w:val="00F60972"/>
    <w:rsid w:val="00F63BD5"/>
    <w:rsid w:val="00F75EF1"/>
    <w:rsid w:val="00F7611E"/>
    <w:rsid w:val="00F771D3"/>
    <w:rsid w:val="00F96FA9"/>
    <w:rsid w:val="00F979C8"/>
    <w:rsid w:val="00FC4D2D"/>
    <w:rsid w:val="00FD3890"/>
    <w:rsid w:val="00FD3F44"/>
    <w:rsid w:val="00FF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48C68"/>
  <w15:docId w15:val="{DD92F1EB-CF19-4F8B-925B-D83A8FA0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hanging="273"/>
      <w:outlineLvl w:val="0"/>
    </w:pPr>
    <w:rPr>
      <w:rFonts w:ascii="Book Antiqua" w:eastAsia="Book Antiqua" w:hAnsi="Book Antiqua"/>
      <w:b/>
      <w:bCs/>
      <w:sz w:val="20"/>
      <w:szCs w:val="20"/>
    </w:rPr>
  </w:style>
  <w:style w:type="paragraph" w:styleId="Heading2">
    <w:name w:val="heading 2"/>
    <w:basedOn w:val="Normal"/>
    <w:uiPriority w:val="1"/>
    <w:qFormat/>
    <w:pPr>
      <w:spacing w:before="61"/>
      <w:ind w:left="110"/>
      <w:outlineLvl w:val="1"/>
    </w:pPr>
    <w:rPr>
      <w:rFonts w:ascii="Book Antiqua" w:eastAsia="Book Antiqua" w:hAnsi="Book Antiqu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56"/>
    </w:pPr>
    <w:rPr>
      <w:rFonts w:ascii="Book Antiqua" w:eastAsia="Book Antiqua" w:hAnsi="Book Antiqua"/>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customStyle="1" w:styleId="Mdeck5tablebodythreelines">
    <w:name w:val="M_deck_5_table_body_three_lines"/>
    <w:basedOn w:val="TableNormal"/>
    <w:uiPriority w:val="99"/>
    <w:rsid w:val="00BE2D02"/>
    <w:pPr>
      <w:widowControl/>
      <w:adjustRightInd w:val="0"/>
      <w:snapToGrid w:val="0"/>
      <w:spacing w:line="300" w:lineRule="exact"/>
      <w:jc w:val="center"/>
    </w:pPr>
    <w:rPr>
      <w:rFonts w:ascii="Times New Roman" w:eastAsia="宋体" w:hAnsi="Times New Roman" w:cs="Times New Roman"/>
      <w:b/>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42tablebody">
    <w:name w:val="MDPI_4.2_table_body"/>
    <w:qFormat/>
    <w:rsid w:val="00BE2D02"/>
    <w:pPr>
      <w:widowControl/>
      <w:adjustRightInd w:val="0"/>
      <w:snapToGrid w:val="0"/>
    </w:pPr>
    <w:rPr>
      <w:rFonts w:ascii="Palatino Linotype" w:eastAsia="Times New Roman" w:hAnsi="Palatino Linotype"/>
      <w:b/>
      <w:snapToGrid w:val="0"/>
      <w:color w:val="000000"/>
      <w:sz w:val="20"/>
      <w:szCs w:val="20"/>
      <w:lang w:eastAsia="de-DE" w:bidi="en-US"/>
    </w:rPr>
  </w:style>
  <w:style w:type="table" w:styleId="TableGrid">
    <w:name w:val="Table Grid"/>
    <w:basedOn w:val="TableNormal"/>
    <w:uiPriority w:val="39"/>
    <w:rsid w:val="00BE2D02"/>
    <w:pPr>
      <w:widowControl/>
    </w:pPr>
    <w:rPr>
      <w:rFonts w:ascii="Times New Roman" w:eastAsia="宋体"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52figure">
    <w:name w:val="MDPI_5.2_figure"/>
    <w:qFormat/>
    <w:rsid w:val="00BE2D02"/>
    <w:pPr>
      <w:widowControl/>
      <w:jc w:val="center"/>
    </w:pPr>
    <w:rPr>
      <w:rFonts w:ascii="Palatino Linotype" w:eastAsia="Times New Roman" w:hAnsi="Palatino Linotype"/>
      <w:snapToGrid w:val="0"/>
      <w:color w:val="000000"/>
      <w:sz w:val="24"/>
      <w:szCs w:val="20"/>
      <w:lang w:eastAsia="de-DE" w:bidi="en-US"/>
    </w:rPr>
  </w:style>
  <w:style w:type="paragraph" w:styleId="Header">
    <w:name w:val="header"/>
    <w:basedOn w:val="Normal"/>
    <w:link w:val="HeaderChar"/>
    <w:uiPriority w:val="99"/>
    <w:unhideWhenUsed/>
    <w:rsid w:val="00A23C79"/>
    <w:pPr>
      <w:tabs>
        <w:tab w:val="center" w:pos="4320"/>
        <w:tab w:val="right" w:pos="8640"/>
      </w:tabs>
    </w:pPr>
  </w:style>
  <w:style w:type="character" w:customStyle="1" w:styleId="HeaderChar">
    <w:name w:val="Header Char"/>
    <w:basedOn w:val="DefaultParagraphFont"/>
    <w:link w:val="Header"/>
    <w:uiPriority w:val="99"/>
    <w:rsid w:val="00A23C79"/>
  </w:style>
  <w:style w:type="paragraph" w:styleId="Footer">
    <w:name w:val="footer"/>
    <w:basedOn w:val="Normal"/>
    <w:link w:val="FooterChar"/>
    <w:uiPriority w:val="99"/>
    <w:unhideWhenUsed/>
    <w:rsid w:val="00A23C79"/>
    <w:pPr>
      <w:tabs>
        <w:tab w:val="center" w:pos="4320"/>
        <w:tab w:val="right" w:pos="8640"/>
      </w:tabs>
    </w:pPr>
  </w:style>
  <w:style w:type="character" w:customStyle="1" w:styleId="FooterChar">
    <w:name w:val="Footer Char"/>
    <w:basedOn w:val="DefaultParagraphFont"/>
    <w:link w:val="Footer"/>
    <w:uiPriority w:val="99"/>
    <w:rsid w:val="00A23C79"/>
  </w:style>
  <w:style w:type="paragraph" w:customStyle="1" w:styleId="MDPI13authornames">
    <w:name w:val="MDPI_1.3_authornames"/>
    <w:basedOn w:val="Normal"/>
    <w:next w:val="Normal"/>
    <w:qFormat/>
    <w:rsid w:val="00430778"/>
    <w:pPr>
      <w:widowControl/>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2title">
    <w:name w:val="MDPI_1.2_title"/>
    <w:next w:val="MDPI13authornames"/>
    <w:qFormat/>
    <w:rsid w:val="00E84C0D"/>
    <w:pPr>
      <w:widowControl/>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styleId="CommentText">
    <w:name w:val="annotation text"/>
    <w:basedOn w:val="Normal"/>
    <w:link w:val="CommentTextChar"/>
    <w:rsid w:val="00F96FA9"/>
    <w:pPr>
      <w:widowControl/>
      <w:spacing w:line="340" w:lineRule="atLeast"/>
      <w:jc w:val="both"/>
    </w:pPr>
    <w:rPr>
      <w:rFonts w:ascii="Times New Roman" w:eastAsia="Times New Roman" w:hAnsi="Times New Roman" w:cs="Times New Roman"/>
      <w:color w:val="000000"/>
      <w:sz w:val="24"/>
      <w:szCs w:val="20"/>
      <w:lang w:eastAsia="de-DE"/>
    </w:rPr>
  </w:style>
  <w:style w:type="character" w:customStyle="1" w:styleId="CommentTextChar">
    <w:name w:val="Comment Text Char"/>
    <w:basedOn w:val="DefaultParagraphFont"/>
    <w:link w:val="CommentText"/>
    <w:rsid w:val="00F96FA9"/>
    <w:rPr>
      <w:rFonts w:ascii="Times New Roman" w:eastAsia="Times New Roman" w:hAnsi="Times New Roman" w:cs="Times New Roman"/>
      <w:color w:val="000000"/>
      <w:sz w:val="24"/>
      <w:szCs w:val="20"/>
      <w:lang w:eastAsia="de-DE"/>
    </w:rPr>
  </w:style>
  <w:style w:type="character" w:styleId="CommentReference">
    <w:name w:val="annotation reference"/>
    <w:basedOn w:val="DefaultParagraphFont"/>
    <w:rsid w:val="00F96FA9"/>
    <w:rPr>
      <w:sz w:val="21"/>
      <w:szCs w:val="21"/>
    </w:rPr>
  </w:style>
  <w:style w:type="paragraph" w:styleId="BalloonText">
    <w:name w:val="Balloon Text"/>
    <w:basedOn w:val="Normal"/>
    <w:link w:val="BalloonTextChar"/>
    <w:uiPriority w:val="99"/>
    <w:semiHidden/>
    <w:unhideWhenUsed/>
    <w:rsid w:val="00F96FA9"/>
    <w:rPr>
      <w:sz w:val="18"/>
      <w:szCs w:val="18"/>
    </w:rPr>
  </w:style>
  <w:style w:type="character" w:customStyle="1" w:styleId="BalloonTextChar">
    <w:name w:val="Balloon Text Char"/>
    <w:basedOn w:val="DefaultParagraphFont"/>
    <w:link w:val="BalloonText"/>
    <w:uiPriority w:val="99"/>
    <w:semiHidden/>
    <w:rsid w:val="00F96FA9"/>
    <w:rPr>
      <w:sz w:val="18"/>
      <w:szCs w:val="18"/>
    </w:rPr>
  </w:style>
  <w:style w:type="table" w:customStyle="1" w:styleId="Gitternetztabelle21">
    <w:name w:val="Gitternetztabelle 21"/>
    <w:basedOn w:val="TableNormal"/>
    <w:uiPriority w:val="47"/>
    <w:rsid w:val="003821B7"/>
    <w:pPr>
      <w:widowControl/>
    </w:pPr>
    <w:rPr>
      <w:rFonts w:eastAsiaTheme="minorHAnsi"/>
      <w:lang w:val="de-D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ards-reveal-left-container">
    <w:name w:val="cards-reveal-left-container"/>
    <w:basedOn w:val="DefaultParagraphFont"/>
    <w:rsid w:val="003821B7"/>
  </w:style>
  <w:style w:type="paragraph" w:styleId="NormalWeb">
    <w:name w:val="Normal (Web)"/>
    <w:basedOn w:val="Normal"/>
    <w:uiPriority w:val="99"/>
    <w:unhideWhenUsed/>
    <w:rsid w:val="003821B7"/>
    <w:pPr>
      <w:widowControl/>
      <w:spacing w:before="100" w:beforeAutospacing="1" w:after="100" w:afterAutospacing="1"/>
    </w:pPr>
    <w:rPr>
      <w:rFonts w:ascii="Times New Roman" w:hAnsi="Times New Roman" w:cs="Times New Roman"/>
      <w:sz w:val="24"/>
      <w:szCs w:val="24"/>
      <w:lang w:val="de-DE" w:eastAsia="de-DE"/>
    </w:rPr>
  </w:style>
  <w:style w:type="table" w:styleId="GridTable2">
    <w:name w:val="Grid Table 2"/>
    <w:basedOn w:val="TableNormal"/>
    <w:uiPriority w:val="47"/>
    <w:rsid w:val="003821B7"/>
    <w:pPr>
      <w:widowControl/>
    </w:pPr>
    <w:rPr>
      <w:rFonts w:ascii="Calibri" w:eastAsia="Calibri" w:hAnsi="Calibri" w:cs="Times New Roman"/>
      <w:sz w:val="20"/>
      <w:szCs w:val="20"/>
      <w:lang w:val="de-DE" w:eastAsia="de-D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ghtShading">
    <w:name w:val="Light Shading"/>
    <w:basedOn w:val="TableNormal"/>
    <w:uiPriority w:val="60"/>
    <w:rsid w:val="003821B7"/>
    <w:pPr>
      <w:widowControl/>
    </w:pPr>
    <w:rPr>
      <w:rFonts w:eastAsiaTheme="minorHAnsi"/>
      <w:color w:val="000000" w:themeColor="text1" w:themeShade="BF"/>
      <w:lang w:val="fr-B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mmentSubject">
    <w:name w:val="annotation subject"/>
    <w:basedOn w:val="CommentText"/>
    <w:next w:val="CommentText"/>
    <w:link w:val="CommentSubjectChar"/>
    <w:uiPriority w:val="99"/>
    <w:semiHidden/>
    <w:unhideWhenUsed/>
    <w:rsid w:val="00E83B21"/>
    <w:pPr>
      <w:widowControl w:val="0"/>
      <w:spacing w:line="240" w:lineRule="auto"/>
      <w:jc w:val="left"/>
    </w:pPr>
    <w:rPr>
      <w:rFonts w:asciiTheme="minorHAnsi" w:eastAsiaTheme="minorEastAsia" w:hAnsiTheme="minorHAnsi" w:cstheme="minorBidi"/>
      <w:b/>
      <w:bCs/>
      <w:color w:val="auto"/>
      <w:sz w:val="20"/>
      <w:lang w:eastAsia="en-US"/>
    </w:rPr>
  </w:style>
  <w:style w:type="character" w:customStyle="1" w:styleId="CommentSubjectChar">
    <w:name w:val="Comment Subject Char"/>
    <w:basedOn w:val="CommentTextChar"/>
    <w:link w:val="CommentSubject"/>
    <w:uiPriority w:val="99"/>
    <w:semiHidden/>
    <w:rsid w:val="00E83B21"/>
    <w:rPr>
      <w:rFonts w:ascii="Times New Roman" w:eastAsia="Times New Roman" w:hAnsi="Times New Roman" w:cs="Times New Roman"/>
      <w:b/>
      <w:bCs/>
      <w:color w:val="000000"/>
      <w:sz w:val="20"/>
      <w:szCs w:val="20"/>
      <w:lang w:eastAsia="de-DE"/>
    </w:rPr>
  </w:style>
  <w:style w:type="paragraph" w:styleId="BodyTextIndent2">
    <w:name w:val="Body Text Indent 2"/>
    <w:basedOn w:val="Normal"/>
    <w:link w:val="BodyTextIndent2Char"/>
    <w:uiPriority w:val="99"/>
    <w:semiHidden/>
    <w:unhideWhenUsed/>
    <w:rsid w:val="0051038C"/>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51038C"/>
  </w:style>
  <w:style w:type="paragraph" w:styleId="HTMLPreformatted">
    <w:name w:val="HTML Preformatted"/>
    <w:basedOn w:val="Normal"/>
    <w:link w:val="HTMLPreformattedChar"/>
    <w:uiPriority w:val="99"/>
    <w:unhideWhenUsed/>
    <w:rsid w:val="005103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51038C"/>
    <w:rPr>
      <w:rFonts w:ascii="Courier New" w:eastAsia="Times New Roman" w:hAnsi="Courier New" w:cs="Courier New"/>
      <w:sz w:val="20"/>
      <w:szCs w:val="20"/>
      <w:lang w:val="pt-BR" w:eastAsia="pt-BR"/>
    </w:rPr>
  </w:style>
  <w:style w:type="table" w:customStyle="1" w:styleId="ListaClara1">
    <w:name w:val="Lista Clara1"/>
    <w:basedOn w:val="TableNormal"/>
    <w:uiPriority w:val="61"/>
    <w:rsid w:val="0051038C"/>
    <w:pPr>
      <w:widowControl/>
    </w:pPr>
    <w:rPr>
      <w:lang w:val="pt-B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mdpi-PC\AppData\Roaming\Skype\My%20Skype%20Received%20Files\template_supfi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template_supfile.dotx</Template>
  <TotalTime>1</TotalTime>
  <Pages>2</Pages>
  <Words>191</Words>
  <Characters>1109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A single paragraph of about 200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 2) Methods: Describe briefly the main methods or treatments applied; 3) Results: Summarize the article's main findings; and 4) Conclusion: Indicate the main conclusions or interpretations. The abstract should be an objective representation of the article: it must not contain results which are not presented and substantiated in the main text and should not exaggerate the main conclusions.</dc:subject>
  <dc:creator>mdpi</dc:creator>
  <cp:keywords>keyword 1; keyword 2; keyword 3. List three to ten pertinent keywords specific to the article, yet reasonably common within the subject discipline.</cp:keywords>
  <cp:lastModifiedBy>MDPI</cp:lastModifiedBy>
  <cp:revision>2</cp:revision>
  <cp:lastPrinted>2018-12-28T07:56:00Z</cp:lastPrinted>
  <dcterms:created xsi:type="dcterms:W3CDTF">2019-02-09T13:55:00Z</dcterms:created>
  <dcterms:modified xsi:type="dcterms:W3CDTF">2019-02-09T13:55:00Z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2015-11-06T00:00:00Z</vt:filetime>
  </property>
  <property fmtid="{D5CDD505-2E9C-101B-9397-08002B2CF9AE}" pid="3" name="LastSaved">
    <vt:filetime>2015-11-06T00:00:00Z</vt:filetime>
  </property>
</Properties>
</file>