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D0FFC" w14:textId="77777777" w:rsidR="006B487E" w:rsidRPr="00ED46DA" w:rsidRDefault="006B487E" w:rsidP="006B487E">
      <w:pPr>
        <w:pStyle w:val="MDPI12title"/>
        <w:rPr>
          <w:b w:val="0"/>
          <w:bCs/>
        </w:rPr>
      </w:pPr>
      <w:r w:rsidRPr="00ED46DA">
        <w:rPr>
          <w:szCs w:val="36"/>
          <w:shd w:val="clear" w:color="auto" w:fill="FFFFFF"/>
        </w:rPr>
        <w:t xml:space="preserve">Supplementary Materials: </w:t>
      </w:r>
      <w:r w:rsidRPr="00ED46DA">
        <w:t xml:space="preserve">Targeted Mass Spectrometry Analysis of </w:t>
      </w:r>
      <w:r w:rsidRPr="00ED46DA">
        <w:rPr>
          <w:i/>
        </w:rPr>
        <w:t>Clostridium perfringens</w:t>
      </w:r>
      <w:r w:rsidRPr="00ED46DA">
        <w:t xml:space="preserve"> Toxins</w:t>
      </w:r>
    </w:p>
    <w:p w14:paraId="690B29EF" w14:textId="77777777" w:rsidR="006B487E" w:rsidRPr="00ED46DA" w:rsidRDefault="006B487E" w:rsidP="006B487E">
      <w:pPr>
        <w:pStyle w:val="MDPI13authornames"/>
        <w:rPr>
          <w:szCs w:val="20"/>
        </w:rPr>
      </w:pPr>
      <w:proofErr w:type="spellStart"/>
      <w:r w:rsidRPr="00ED46DA">
        <w:rPr>
          <w:szCs w:val="20"/>
        </w:rPr>
        <w:t>Miloslava</w:t>
      </w:r>
      <w:proofErr w:type="spellEnd"/>
      <w:r w:rsidRPr="00ED46DA">
        <w:rPr>
          <w:szCs w:val="20"/>
        </w:rPr>
        <w:t xml:space="preserve"> </w:t>
      </w:r>
      <w:proofErr w:type="spellStart"/>
      <w:r w:rsidRPr="00ED46DA">
        <w:rPr>
          <w:szCs w:val="20"/>
        </w:rPr>
        <w:t>Duracova</w:t>
      </w:r>
      <w:proofErr w:type="spellEnd"/>
      <w:r w:rsidRPr="00ED46DA">
        <w:rPr>
          <w:szCs w:val="20"/>
        </w:rPr>
        <w:t xml:space="preserve">, Jana </w:t>
      </w:r>
      <w:proofErr w:type="spellStart"/>
      <w:r w:rsidRPr="00ED46DA">
        <w:rPr>
          <w:szCs w:val="20"/>
        </w:rPr>
        <w:t>Klimentova</w:t>
      </w:r>
      <w:proofErr w:type="spellEnd"/>
      <w:r w:rsidRPr="00ED46DA">
        <w:rPr>
          <w:szCs w:val="20"/>
        </w:rPr>
        <w:t xml:space="preserve">, Alena </w:t>
      </w:r>
      <w:proofErr w:type="spellStart"/>
      <w:r w:rsidRPr="00ED46DA">
        <w:rPr>
          <w:szCs w:val="20"/>
        </w:rPr>
        <w:t>Myslivcova</w:t>
      </w:r>
      <w:proofErr w:type="spellEnd"/>
      <w:r w:rsidRPr="00ED46DA">
        <w:rPr>
          <w:szCs w:val="20"/>
        </w:rPr>
        <w:t xml:space="preserve"> </w:t>
      </w:r>
      <w:proofErr w:type="spellStart"/>
      <w:r w:rsidRPr="00ED46DA">
        <w:rPr>
          <w:szCs w:val="20"/>
        </w:rPr>
        <w:t>Fucikova</w:t>
      </w:r>
      <w:proofErr w:type="spellEnd"/>
      <w:r w:rsidRPr="00ED46DA">
        <w:rPr>
          <w:szCs w:val="20"/>
        </w:rPr>
        <w:t xml:space="preserve">, </w:t>
      </w:r>
      <w:proofErr w:type="spellStart"/>
      <w:r w:rsidRPr="00ED46DA">
        <w:rPr>
          <w:szCs w:val="20"/>
        </w:rPr>
        <w:t>Lenka</w:t>
      </w:r>
      <w:proofErr w:type="spellEnd"/>
      <w:r w:rsidRPr="00ED46DA">
        <w:rPr>
          <w:szCs w:val="20"/>
        </w:rPr>
        <w:t xml:space="preserve"> </w:t>
      </w:r>
      <w:proofErr w:type="spellStart"/>
      <w:r w:rsidRPr="00ED46DA">
        <w:rPr>
          <w:szCs w:val="20"/>
        </w:rPr>
        <w:t>Zidkova</w:t>
      </w:r>
      <w:proofErr w:type="spellEnd"/>
      <w:r w:rsidRPr="00ED46DA">
        <w:rPr>
          <w:szCs w:val="20"/>
        </w:rPr>
        <w:t xml:space="preserve">, Valeria </w:t>
      </w:r>
      <w:proofErr w:type="spellStart"/>
      <w:r w:rsidRPr="00ED46DA">
        <w:rPr>
          <w:szCs w:val="20"/>
        </w:rPr>
        <w:t>Sheshko</w:t>
      </w:r>
      <w:proofErr w:type="spellEnd"/>
      <w:r w:rsidRPr="00ED46DA">
        <w:rPr>
          <w:szCs w:val="20"/>
        </w:rPr>
        <w:t xml:space="preserve">, Helena </w:t>
      </w:r>
      <w:proofErr w:type="spellStart"/>
      <w:r w:rsidRPr="00ED46DA">
        <w:rPr>
          <w:szCs w:val="20"/>
        </w:rPr>
        <w:t>Rehulkova</w:t>
      </w:r>
      <w:proofErr w:type="spellEnd"/>
      <w:r w:rsidRPr="00ED46DA">
        <w:rPr>
          <w:szCs w:val="20"/>
        </w:rPr>
        <w:t xml:space="preserve">, Jiri </w:t>
      </w:r>
      <w:proofErr w:type="spellStart"/>
      <w:r w:rsidRPr="00ED46DA">
        <w:rPr>
          <w:szCs w:val="20"/>
        </w:rPr>
        <w:t>Dresler</w:t>
      </w:r>
      <w:proofErr w:type="spellEnd"/>
      <w:r w:rsidRPr="00ED46DA">
        <w:rPr>
          <w:szCs w:val="20"/>
        </w:rPr>
        <w:t xml:space="preserve"> and Zuzana </w:t>
      </w:r>
      <w:proofErr w:type="spellStart"/>
      <w:r w:rsidRPr="00ED46DA">
        <w:rPr>
          <w:szCs w:val="20"/>
        </w:rPr>
        <w:t>Krocova</w:t>
      </w:r>
      <w:proofErr w:type="spellEnd"/>
    </w:p>
    <w:p w14:paraId="6C54AB89" w14:textId="77777777" w:rsidR="006B487E" w:rsidRPr="00ED46DA" w:rsidRDefault="006B487E" w:rsidP="006B487E">
      <w:pPr>
        <w:pStyle w:val="MDPI21heading1"/>
      </w:pPr>
      <w:r w:rsidRPr="00ED46DA">
        <w:t>1. Testing of the PRM Method on Individual Environmental Samples</w:t>
      </w:r>
    </w:p>
    <w:p w14:paraId="07458E53" w14:textId="77777777" w:rsidR="006B487E" w:rsidRPr="00ED46DA" w:rsidRDefault="006B487E" w:rsidP="006B487E">
      <w:pPr>
        <w:pStyle w:val="MDPI31text"/>
      </w:pPr>
      <w:r w:rsidRPr="00ED46DA">
        <w:t xml:space="preserve">Six different matrices were used for targeted MS method evaluation. Sandy loam-soil (obtained in Hradec </w:t>
      </w:r>
      <w:proofErr w:type="spellStart"/>
      <w:r w:rsidRPr="00ED46DA">
        <w:t>Králové</w:t>
      </w:r>
      <w:proofErr w:type="spellEnd"/>
      <w:r w:rsidRPr="00ED46DA">
        <w:t>—</w:t>
      </w:r>
      <w:proofErr w:type="spellStart"/>
      <w:r w:rsidRPr="00ED46DA">
        <w:t>Březhrad</w:t>
      </w:r>
      <w:proofErr w:type="spellEnd"/>
      <w:r w:rsidRPr="00ED46DA">
        <w:t xml:space="preserve">, Czech Republic), peat (20 L pack, AGRO CS </w:t>
      </w:r>
      <w:proofErr w:type="spellStart"/>
      <w:r w:rsidRPr="00ED46DA">
        <w:t>a.s.</w:t>
      </w:r>
      <w:proofErr w:type="spellEnd"/>
      <w:r w:rsidRPr="00ED46DA">
        <w:t>, Czech Republic), and substrate for cacti (purchased in a local supermarket) were dried to a constant weight at 40 °C, homogenized in a mortar and sieved through a 2.5 mm mesh. Dried milk (</w:t>
      </w:r>
      <w:proofErr w:type="spellStart"/>
      <w:r w:rsidRPr="00ED46DA">
        <w:t>Bohemilk</w:t>
      </w:r>
      <w:proofErr w:type="spellEnd"/>
      <w:r w:rsidRPr="00ED46DA">
        <w:t xml:space="preserve"> 400 g, whole milk, manufactured by </w:t>
      </w:r>
      <w:proofErr w:type="spellStart"/>
      <w:r w:rsidRPr="00ED46DA">
        <w:t>Bohemilk</w:t>
      </w:r>
      <w:proofErr w:type="spellEnd"/>
      <w:r w:rsidRPr="00ED46DA">
        <w:t xml:space="preserve">, </w:t>
      </w:r>
      <w:proofErr w:type="spellStart"/>
      <w:r w:rsidRPr="00ED46DA">
        <w:t>a.s.</w:t>
      </w:r>
      <w:proofErr w:type="spellEnd"/>
      <w:r w:rsidRPr="00ED46DA">
        <w:t>, Czech Republic) was used without further treatment. Homogenized animal tissue—one BALB/c mouse was killed in CO</w:t>
      </w:r>
      <w:r w:rsidRPr="00ED46DA">
        <w:rPr>
          <w:vertAlign w:val="subscript"/>
        </w:rPr>
        <w:t>2</w:t>
      </w:r>
      <w:r w:rsidRPr="00ED46DA">
        <w:t xml:space="preserve"> atmosphere, frozen to −80 °C and then homogenized in a particle mixer to a maximum particle size of 2.5 mm, after thawing it was used without further treatment. Experiments on mice were conducted under supervision of the institution’s Animal Unit and were approved by the Animal Care and Use Committee of the Faculty of Military Health Sciences, University of Defense, Hradec Kralove, Czech Republic. Spinach (cut spinach, frozen, AGRIMEX </w:t>
      </w:r>
      <w:proofErr w:type="spellStart"/>
      <w:r w:rsidRPr="00ED46DA">
        <w:t>Vestec</w:t>
      </w:r>
      <w:proofErr w:type="spellEnd"/>
      <w:r w:rsidRPr="00ED46DA">
        <w:t xml:space="preserve"> </w:t>
      </w:r>
      <w:proofErr w:type="spellStart"/>
      <w:r w:rsidRPr="00ED46DA">
        <w:t>a.s.</w:t>
      </w:r>
      <w:proofErr w:type="spellEnd"/>
      <w:r w:rsidRPr="00ED46DA">
        <w:t xml:space="preserve">, Czech Republic) was used without further processing after defrosting. </w:t>
      </w:r>
    </w:p>
    <w:p w14:paraId="1271BAD4" w14:textId="77777777" w:rsidR="006B487E" w:rsidRPr="00ED46DA" w:rsidRDefault="006B487E" w:rsidP="006B487E">
      <w:pPr>
        <w:pStyle w:val="MDPI31text"/>
      </w:pPr>
      <w:r w:rsidRPr="00ED46DA">
        <w:t xml:space="preserve">The matrices (50 mg of each) were artificially contaminated as follows: Standard protein mixture (see 4.9.2.) was spiked directly into an aliquot of each matrix to soak up the liquid, then incubated at 4 °C for 45 min without shaking. The samples were then suspended in 500 </w:t>
      </w:r>
      <w:proofErr w:type="spellStart"/>
      <w:r w:rsidRPr="00ED46DA">
        <w:t>μL</w:t>
      </w:r>
      <w:proofErr w:type="spellEnd"/>
      <w:r w:rsidRPr="00ED46DA">
        <w:t xml:space="preserve"> of deionized water and gently mixed at 4 °C for 50 min. Subsequently, samples were filtered through vacuum-driven sterile 20 </w:t>
      </w:r>
      <w:proofErr w:type="spellStart"/>
      <w:r w:rsidRPr="00ED46DA">
        <w:t>μm</w:t>
      </w:r>
      <w:proofErr w:type="spellEnd"/>
      <w:r w:rsidRPr="00ED46DA">
        <w:t xml:space="preserve"> filters, (Merck, Darmstadt, </w:t>
      </w:r>
      <w:r w:rsidRPr="006B487E">
        <w:rPr>
          <w:rFonts w:eastAsia="等线"/>
          <w:lang w:eastAsia="zh-CN"/>
        </w:rPr>
        <w:t>Federal Republic of Germany</w:t>
      </w:r>
      <w:r w:rsidRPr="00ED46DA">
        <w:t>) to get rid of large particles. The filtrates were further centrifuged for 20 min at 62,000× g and 4 °C. Protein contents of the supernatants were determined by BCA. Exact amounts of the samples were digested in solution. Dried samples were dissolved in mobile phase A, mixed with heavy peptide mixture, and measured as described in 4.9. A standard protein mixture untreated by any matrix was measured in the same batch. The concentrations detected in matrix-treated samples were related to the concentrations in untreated standards and expressed as percentages thereof (Table 1).</w:t>
      </w:r>
    </w:p>
    <w:p w14:paraId="30192518" w14:textId="77777777" w:rsidR="006B487E" w:rsidRPr="00ED46DA" w:rsidRDefault="006B487E" w:rsidP="006B487E">
      <w:pPr>
        <w:pStyle w:val="MDPI41tablecaption"/>
        <w:rPr>
          <w:b/>
        </w:rPr>
      </w:pPr>
      <w:r w:rsidRPr="00ED46DA">
        <w:rPr>
          <w:b/>
        </w:rPr>
        <w:t xml:space="preserve">Table 1. </w:t>
      </w:r>
      <w:r w:rsidRPr="00ED46DA">
        <w:t>Concentrations detected in matrix-treated samples related to the concentration in untreated standard expressed in percent.</w:t>
      </w:r>
    </w:p>
    <w:tbl>
      <w:tblPr>
        <w:tblW w:w="0" w:type="auto"/>
        <w:jc w:val="center"/>
        <w:tblBorders>
          <w:top w:val="single" w:sz="8" w:space="0" w:color="auto"/>
          <w:bottom w:val="single" w:sz="8" w:space="0" w:color="auto"/>
        </w:tblBorders>
        <w:tblLook w:val="04A0" w:firstRow="1" w:lastRow="0" w:firstColumn="1" w:lastColumn="0" w:noHBand="0" w:noVBand="1"/>
      </w:tblPr>
      <w:tblGrid>
        <w:gridCol w:w="2569"/>
        <w:gridCol w:w="1735"/>
        <w:gridCol w:w="739"/>
        <w:gridCol w:w="961"/>
        <w:gridCol w:w="1014"/>
        <w:gridCol w:w="1221"/>
        <w:gridCol w:w="605"/>
      </w:tblGrid>
      <w:tr w:rsidR="006B487E" w:rsidRPr="00ED46DA" w14:paraId="05DDF84E" w14:textId="77777777" w:rsidTr="00E174A9">
        <w:trPr>
          <w:jc w:val="center"/>
        </w:trPr>
        <w:tc>
          <w:tcPr>
            <w:tcW w:w="0" w:type="auto"/>
            <w:tcBorders>
              <w:top w:val="single" w:sz="8" w:space="0" w:color="auto"/>
              <w:left w:val="nil"/>
              <w:bottom w:val="single" w:sz="4" w:space="0" w:color="auto"/>
              <w:right w:val="nil"/>
            </w:tcBorders>
            <w:shd w:val="clear" w:color="auto" w:fill="auto"/>
            <w:vAlign w:val="center"/>
          </w:tcPr>
          <w:p w14:paraId="4FB0C78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Matrices</w:t>
            </w:r>
          </w:p>
        </w:tc>
        <w:tc>
          <w:tcPr>
            <w:tcW w:w="0" w:type="auto"/>
            <w:vMerge w:val="restart"/>
            <w:tcBorders>
              <w:top w:val="single" w:sz="8" w:space="0" w:color="auto"/>
              <w:left w:val="nil"/>
              <w:bottom w:val="single" w:sz="4" w:space="0" w:color="auto"/>
              <w:right w:val="nil"/>
            </w:tcBorders>
            <w:shd w:val="clear" w:color="auto" w:fill="auto"/>
            <w:vAlign w:val="center"/>
            <w:hideMark/>
          </w:tcPr>
          <w:p w14:paraId="4BE3A6F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Homogenized Animal Tissue</w:t>
            </w:r>
          </w:p>
        </w:tc>
        <w:tc>
          <w:tcPr>
            <w:tcW w:w="0" w:type="auto"/>
            <w:vMerge w:val="restart"/>
            <w:tcBorders>
              <w:top w:val="single" w:sz="8" w:space="0" w:color="auto"/>
              <w:left w:val="nil"/>
              <w:bottom w:val="single" w:sz="4" w:space="0" w:color="auto"/>
              <w:right w:val="nil"/>
            </w:tcBorders>
            <w:shd w:val="clear" w:color="auto" w:fill="auto"/>
            <w:vAlign w:val="center"/>
            <w:hideMark/>
          </w:tcPr>
          <w:p w14:paraId="778A180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Dry Milk</w:t>
            </w:r>
          </w:p>
        </w:tc>
        <w:tc>
          <w:tcPr>
            <w:tcW w:w="0" w:type="auto"/>
            <w:vMerge w:val="restart"/>
            <w:tcBorders>
              <w:top w:val="single" w:sz="8" w:space="0" w:color="auto"/>
              <w:left w:val="nil"/>
              <w:bottom w:val="single" w:sz="4" w:space="0" w:color="auto"/>
              <w:right w:val="nil"/>
            </w:tcBorders>
            <w:shd w:val="clear" w:color="auto" w:fill="auto"/>
            <w:vAlign w:val="center"/>
            <w:hideMark/>
          </w:tcPr>
          <w:p w14:paraId="07C9399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Spinach</w:t>
            </w:r>
          </w:p>
        </w:tc>
        <w:tc>
          <w:tcPr>
            <w:tcW w:w="0" w:type="auto"/>
            <w:vMerge w:val="restart"/>
            <w:tcBorders>
              <w:top w:val="single" w:sz="8" w:space="0" w:color="auto"/>
              <w:left w:val="nil"/>
              <w:bottom w:val="single" w:sz="4" w:space="0" w:color="auto"/>
              <w:right w:val="nil"/>
            </w:tcBorders>
            <w:shd w:val="clear" w:color="auto" w:fill="auto"/>
            <w:vAlign w:val="center"/>
            <w:hideMark/>
          </w:tcPr>
          <w:p w14:paraId="4DB1FB9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Sandy-Loam Soil</w:t>
            </w:r>
          </w:p>
        </w:tc>
        <w:tc>
          <w:tcPr>
            <w:tcW w:w="0" w:type="auto"/>
            <w:vMerge w:val="restart"/>
            <w:tcBorders>
              <w:top w:val="single" w:sz="8" w:space="0" w:color="auto"/>
              <w:left w:val="nil"/>
              <w:bottom w:val="single" w:sz="4" w:space="0" w:color="auto"/>
              <w:right w:val="nil"/>
            </w:tcBorders>
            <w:shd w:val="clear" w:color="auto" w:fill="auto"/>
            <w:vAlign w:val="center"/>
            <w:hideMark/>
          </w:tcPr>
          <w:p w14:paraId="400DA52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Substrate for Cacti</w:t>
            </w:r>
          </w:p>
        </w:tc>
        <w:tc>
          <w:tcPr>
            <w:tcW w:w="0" w:type="auto"/>
            <w:vMerge w:val="restart"/>
            <w:tcBorders>
              <w:top w:val="single" w:sz="8" w:space="0" w:color="auto"/>
              <w:left w:val="nil"/>
              <w:bottom w:val="single" w:sz="4" w:space="0" w:color="auto"/>
              <w:right w:val="nil"/>
            </w:tcBorders>
            <w:shd w:val="clear" w:color="auto" w:fill="auto"/>
            <w:vAlign w:val="center"/>
            <w:hideMark/>
          </w:tcPr>
          <w:p w14:paraId="66848B3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Peat</w:t>
            </w:r>
          </w:p>
        </w:tc>
      </w:tr>
      <w:tr w:rsidR="006B487E" w:rsidRPr="00ED46DA" w14:paraId="336CAF98" w14:textId="77777777" w:rsidTr="00E174A9">
        <w:trPr>
          <w:jc w:val="center"/>
        </w:trPr>
        <w:tc>
          <w:tcPr>
            <w:tcW w:w="0" w:type="auto"/>
            <w:tcBorders>
              <w:top w:val="single" w:sz="4" w:space="0" w:color="auto"/>
              <w:left w:val="nil"/>
              <w:bottom w:val="single" w:sz="4" w:space="0" w:color="auto"/>
              <w:right w:val="nil"/>
            </w:tcBorders>
            <w:shd w:val="clear" w:color="auto" w:fill="auto"/>
            <w:vAlign w:val="center"/>
            <w:hideMark/>
          </w:tcPr>
          <w:p w14:paraId="2F8B7FB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u w:val="single"/>
              </w:rPr>
            </w:pPr>
            <w:r w:rsidRPr="00ED46DA">
              <w:rPr>
                <w:rFonts w:ascii="Palatino Linotype" w:hAnsi="Palatino Linotype"/>
                <w:b/>
                <w:sz w:val="20"/>
                <w:szCs w:val="18"/>
                <w:u w:val="single"/>
              </w:rPr>
              <w:t>Toxin</w:t>
            </w:r>
          </w:p>
          <w:p w14:paraId="15AF258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r w:rsidRPr="00ED46DA">
              <w:rPr>
                <w:rFonts w:ascii="Palatino Linotype" w:hAnsi="Palatino Linotype"/>
                <w:b/>
                <w:sz w:val="20"/>
                <w:szCs w:val="18"/>
              </w:rPr>
              <w:t>Peptide</w:t>
            </w:r>
          </w:p>
        </w:tc>
        <w:tc>
          <w:tcPr>
            <w:tcW w:w="0" w:type="auto"/>
            <w:vMerge/>
            <w:tcBorders>
              <w:top w:val="single" w:sz="4" w:space="0" w:color="auto"/>
              <w:left w:val="nil"/>
              <w:bottom w:val="single" w:sz="4" w:space="0" w:color="auto"/>
              <w:right w:val="nil"/>
            </w:tcBorders>
            <w:shd w:val="clear" w:color="auto" w:fill="auto"/>
            <w:vAlign w:val="center"/>
            <w:hideMark/>
          </w:tcPr>
          <w:p w14:paraId="7B3ED57F"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p>
        </w:tc>
        <w:tc>
          <w:tcPr>
            <w:tcW w:w="0" w:type="auto"/>
            <w:vMerge/>
            <w:tcBorders>
              <w:top w:val="single" w:sz="4" w:space="0" w:color="auto"/>
              <w:left w:val="nil"/>
              <w:bottom w:val="single" w:sz="4" w:space="0" w:color="auto"/>
              <w:right w:val="nil"/>
            </w:tcBorders>
            <w:shd w:val="clear" w:color="auto" w:fill="auto"/>
            <w:vAlign w:val="center"/>
            <w:hideMark/>
          </w:tcPr>
          <w:p w14:paraId="34917135"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p>
        </w:tc>
        <w:tc>
          <w:tcPr>
            <w:tcW w:w="0" w:type="auto"/>
            <w:vMerge/>
            <w:tcBorders>
              <w:top w:val="single" w:sz="4" w:space="0" w:color="auto"/>
              <w:left w:val="nil"/>
              <w:bottom w:val="single" w:sz="4" w:space="0" w:color="auto"/>
              <w:right w:val="nil"/>
            </w:tcBorders>
            <w:shd w:val="clear" w:color="auto" w:fill="auto"/>
            <w:vAlign w:val="center"/>
            <w:hideMark/>
          </w:tcPr>
          <w:p w14:paraId="4AB0D2B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p>
        </w:tc>
        <w:tc>
          <w:tcPr>
            <w:tcW w:w="0" w:type="auto"/>
            <w:vMerge/>
            <w:tcBorders>
              <w:top w:val="single" w:sz="4" w:space="0" w:color="auto"/>
              <w:left w:val="nil"/>
              <w:bottom w:val="single" w:sz="4" w:space="0" w:color="auto"/>
              <w:right w:val="nil"/>
            </w:tcBorders>
            <w:shd w:val="clear" w:color="auto" w:fill="auto"/>
            <w:vAlign w:val="center"/>
            <w:hideMark/>
          </w:tcPr>
          <w:p w14:paraId="7C8FEBB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p>
        </w:tc>
        <w:tc>
          <w:tcPr>
            <w:tcW w:w="0" w:type="auto"/>
            <w:vMerge/>
            <w:tcBorders>
              <w:top w:val="single" w:sz="4" w:space="0" w:color="auto"/>
              <w:left w:val="nil"/>
              <w:bottom w:val="single" w:sz="4" w:space="0" w:color="auto"/>
              <w:right w:val="nil"/>
            </w:tcBorders>
            <w:shd w:val="clear" w:color="auto" w:fill="auto"/>
            <w:vAlign w:val="center"/>
            <w:hideMark/>
          </w:tcPr>
          <w:p w14:paraId="3852279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p>
        </w:tc>
        <w:tc>
          <w:tcPr>
            <w:tcW w:w="0" w:type="auto"/>
            <w:vMerge/>
            <w:tcBorders>
              <w:top w:val="single" w:sz="4" w:space="0" w:color="auto"/>
              <w:left w:val="nil"/>
              <w:bottom w:val="single" w:sz="4" w:space="0" w:color="auto"/>
              <w:right w:val="nil"/>
            </w:tcBorders>
            <w:shd w:val="clear" w:color="auto" w:fill="auto"/>
            <w:vAlign w:val="center"/>
            <w:hideMark/>
          </w:tcPr>
          <w:p w14:paraId="42C5A58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b/>
                <w:sz w:val="20"/>
                <w:szCs w:val="18"/>
              </w:rPr>
            </w:pPr>
          </w:p>
        </w:tc>
      </w:tr>
      <w:tr w:rsidR="006B487E" w:rsidRPr="00ED46DA" w14:paraId="4760D0B2" w14:textId="77777777" w:rsidTr="00E174A9">
        <w:trPr>
          <w:jc w:val="center"/>
        </w:trPr>
        <w:tc>
          <w:tcPr>
            <w:tcW w:w="0" w:type="auto"/>
            <w:tcBorders>
              <w:top w:val="single" w:sz="4" w:space="0" w:color="auto"/>
              <w:left w:val="nil"/>
              <w:bottom w:val="single" w:sz="4" w:space="0" w:color="auto"/>
              <w:right w:val="nil"/>
            </w:tcBorders>
            <w:shd w:val="clear" w:color="auto" w:fill="auto"/>
            <w:vAlign w:val="center"/>
            <w:hideMark/>
          </w:tcPr>
          <w:p w14:paraId="6B993BD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u w:val="single"/>
              </w:rPr>
              <w:t>Alpha</w:t>
            </w:r>
          </w:p>
          <w:p w14:paraId="7099E7A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GTAGYIYR</w:t>
            </w:r>
          </w:p>
          <w:p w14:paraId="5B59846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ELVAYISTSGEK</w:t>
            </w:r>
          </w:p>
          <w:p w14:paraId="143A4CC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DTYTFK</w:t>
            </w:r>
          </w:p>
        </w:tc>
        <w:tc>
          <w:tcPr>
            <w:tcW w:w="0" w:type="auto"/>
            <w:tcBorders>
              <w:top w:val="single" w:sz="4" w:space="0" w:color="auto"/>
              <w:left w:val="nil"/>
              <w:bottom w:val="single" w:sz="4" w:space="0" w:color="auto"/>
              <w:right w:val="nil"/>
            </w:tcBorders>
            <w:shd w:val="clear" w:color="auto" w:fill="auto"/>
            <w:vAlign w:val="center"/>
          </w:tcPr>
          <w:p w14:paraId="1BA109F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0C08637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38DC5CB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78DDB0D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4" w:space="0" w:color="auto"/>
              <w:right w:val="nil"/>
            </w:tcBorders>
            <w:shd w:val="clear" w:color="auto" w:fill="auto"/>
            <w:vAlign w:val="center"/>
          </w:tcPr>
          <w:p w14:paraId="6BD5480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039D39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757742F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7B50C1F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4" w:space="0" w:color="auto"/>
              <w:right w:val="nil"/>
            </w:tcBorders>
            <w:shd w:val="clear" w:color="auto" w:fill="auto"/>
            <w:vAlign w:val="center"/>
          </w:tcPr>
          <w:p w14:paraId="642EF308"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82E57F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1.22</w:t>
            </w:r>
          </w:p>
          <w:p w14:paraId="24F090D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2.21</w:t>
            </w:r>
          </w:p>
          <w:p w14:paraId="3BF07AD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1.89</w:t>
            </w:r>
          </w:p>
        </w:tc>
        <w:tc>
          <w:tcPr>
            <w:tcW w:w="0" w:type="auto"/>
            <w:tcBorders>
              <w:top w:val="single" w:sz="4" w:space="0" w:color="auto"/>
              <w:left w:val="nil"/>
              <w:bottom w:val="single" w:sz="4" w:space="0" w:color="auto"/>
              <w:right w:val="nil"/>
            </w:tcBorders>
            <w:shd w:val="clear" w:color="auto" w:fill="auto"/>
            <w:vAlign w:val="center"/>
          </w:tcPr>
          <w:p w14:paraId="13A6616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0F4771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6D8903F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3C6B1D4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1.4</w:t>
            </w:r>
          </w:p>
        </w:tc>
        <w:tc>
          <w:tcPr>
            <w:tcW w:w="0" w:type="auto"/>
            <w:tcBorders>
              <w:top w:val="single" w:sz="4" w:space="0" w:color="auto"/>
              <w:left w:val="nil"/>
              <w:bottom w:val="single" w:sz="4" w:space="0" w:color="auto"/>
              <w:right w:val="nil"/>
            </w:tcBorders>
            <w:shd w:val="clear" w:color="auto" w:fill="auto"/>
            <w:vAlign w:val="center"/>
          </w:tcPr>
          <w:p w14:paraId="744F56A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22BC3C68"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5.64</w:t>
            </w:r>
          </w:p>
          <w:p w14:paraId="2A661F7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2AD1451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3.88</w:t>
            </w:r>
          </w:p>
        </w:tc>
        <w:tc>
          <w:tcPr>
            <w:tcW w:w="0" w:type="auto"/>
            <w:tcBorders>
              <w:top w:val="single" w:sz="4" w:space="0" w:color="auto"/>
              <w:left w:val="nil"/>
              <w:bottom w:val="single" w:sz="4" w:space="0" w:color="auto"/>
              <w:right w:val="nil"/>
            </w:tcBorders>
            <w:shd w:val="clear" w:color="auto" w:fill="auto"/>
            <w:vAlign w:val="center"/>
          </w:tcPr>
          <w:p w14:paraId="395338D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48B7D17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4EEBA1C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40A9A66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tc>
      </w:tr>
      <w:tr w:rsidR="006B487E" w:rsidRPr="00ED46DA" w14:paraId="12A237FD" w14:textId="77777777" w:rsidTr="00E174A9">
        <w:trPr>
          <w:jc w:val="center"/>
        </w:trPr>
        <w:tc>
          <w:tcPr>
            <w:tcW w:w="0" w:type="auto"/>
            <w:tcBorders>
              <w:top w:val="single" w:sz="4" w:space="0" w:color="auto"/>
              <w:left w:val="nil"/>
              <w:bottom w:val="single" w:sz="4" w:space="0" w:color="auto"/>
              <w:right w:val="nil"/>
            </w:tcBorders>
            <w:shd w:val="clear" w:color="auto" w:fill="auto"/>
            <w:vAlign w:val="center"/>
            <w:hideMark/>
          </w:tcPr>
          <w:p w14:paraId="6833275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u w:val="single"/>
              </w:rPr>
              <w:t>Beta</w:t>
            </w:r>
          </w:p>
          <w:p w14:paraId="0D79E77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rPr>
              <w:t>NEDGFTASIDAR</w:t>
            </w:r>
          </w:p>
        </w:tc>
        <w:tc>
          <w:tcPr>
            <w:tcW w:w="0" w:type="auto"/>
            <w:tcBorders>
              <w:top w:val="single" w:sz="4" w:space="0" w:color="auto"/>
              <w:left w:val="nil"/>
              <w:bottom w:val="single" w:sz="4" w:space="0" w:color="auto"/>
              <w:right w:val="nil"/>
            </w:tcBorders>
            <w:shd w:val="clear" w:color="auto" w:fill="auto"/>
            <w:vAlign w:val="center"/>
          </w:tcPr>
          <w:p w14:paraId="18B0869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4726F1B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4" w:space="0" w:color="auto"/>
              <w:right w:val="nil"/>
            </w:tcBorders>
            <w:shd w:val="clear" w:color="auto" w:fill="auto"/>
            <w:vAlign w:val="center"/>
          </w:tcPr>
          <w:p w14:paraId="3C14DF0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07BD546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18.14</w:t>
            </w:r>
          </w:p>
        </w:tc>
        <w:tc>
          <w:tcPr>
            <w:tcW w:w="0" w:type="auto"/>
            <w:tcBorders>
              <w:top w:val="single" w:sz="4" w:space="0" w:color="auto"/>
              <w:left w:val="nil"/>
              <w:bottom w:val="single" w:sz="4" w:space="0" w:color="auto"/>
              <w:right w:val="nil"/>
            </w:tcBorders>
            <w:shd w:val="clear" w:color="auto" w:fill="auto"/>
            <w:vAlign w:val="center"/>
          </w:tcPr>
          <w:p w14:paraId="055AED9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0C59D0B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5.30</w:t>
            </w:r>
          </w:p>
        </w:tc>
        <w:tc>
          <w:tcPr>
            <w:tcW w:w="0" w:type="auto"/>
            <w:tcBorders>
              <w:top w:val="single" w:sz="4" w:space="0" w:color="auto"/>
              <w:left w:val="nil"/>
              <w:bottom w:val="single" w:sz="4" w:space="0" w:color="auto"/>
              <w:right w:val="nil"/>
            </w:tcBorders>
            <w:shd w:val="clear" w:color="auto" w:fill="auto"/>
            <w:vAlign w:val="center"/>
          </w:tcPr>
          <w:p w14:paraId="6CA7BC1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9E6A0A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4" w:space="0" w:color="auto"/>
              <w:right w:val="nil"/>
            </w:tcBorders>
            <w:shd w:val="clear" w:color="auto" w:fill="auto"/>
            <w:vAlign w:val="center"/>
          </w:tcPr>
          <w:p w14:paraId="1FAD3335"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52922F5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8.85</w:t>
            </w:r>
          </w:p>
        </w:tc>
        <w:tc>
          <w:tcPr>
            <w:tcW w:w="0" w:type="auto"/>
            <w:tcBorders>
              <w:top w:val="single" w:sz="4" w:space="0" w:color="auto"/>
              <w:left w:val="nil"/>
              <w:bottom w:val="single" w:sz="4" w:space="0" w:color="auto"/>
              <w:right w:val="nil"/>
            </w:tcBorders>
            <w:shd w:val="clear" w:color="auto" w:fill="auto"/>
            <w:vAlign w:val="center"/>
          </w:tcPr>
          <w:p w14:paraId="4D2E706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099ACC74"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r>
      <w:tr w:rsidR="006B487E" w:rsidRPr="00ED46DA" w14:paraId="58B6F229" w14:textId="77777777" w:rsidTr="00E174A9">
        <w:trPr>
          <w:jc w:val="center"/>
        </w:trPr>
        <w:tc>
          <w:tcPr>
            <w:tcW w:w="0" w:type="auto"/>
            <w:tcBorders>
              <w:top w:val="single" w:sz="4" w:space="0" w:color="auto"/>
              <w:left w:val="nil"/>
              <w:bottom w:val="single" w:sz="4" w:space="0" w:color="auto"/>
              <w:right w:val="nil"/>
            </w:tcBorders>
            <w:shd w:val="clear" w:color="auto" w:fill="auto"/>
            <w:vAlign w:val="center"/>
            <w:hideMark/>
          </w:tcPr>
          <w:p w14:paraId="744AA11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u w:val="single"/>
              </w:rPr>
              <w:t>Beta2</w:t>
            </w:r>
          </w:p>
          <w:p w14:paraId="6E1250A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ISIVNEGK</w:t>
            </w:r>
          </w:p>
          <w:p w14:paraId="4FAC451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rPr>
              <w:t>LYLGSGETFK</w:t>
            </w:r>
          </w:p>
        </w:tc>
        <w:tc>
          <w:tcPr>
            <w:tcW w:w="0" w:type="auto"/>
            <w:tcBorders>
              <w:top w:val="single" w:sz="4" w:space="0" w:color="auto"/>
              <w:left w:val="nil"/>
              <w:bottom w:val="single" w:sz="4" w:space="0" w:color="auto"/>
              <w:right w:val="nil"/>
            </w:tcBorders>
            <w:shd w:val="clear" w:color="auto" w:fill="auto"/>
            <w:vAlign w:val="center"/>
          </w:tcPr>
          <w:p w14:paraId="1EE2A4E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7DBD6F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47D3181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4" w:space="0" w:color="auto"/>
              <w:right w:val="nil"/>
            </w:tcBorders>
            <w:shd w:val="clear" w:color="auto" w:fill="auto"/>
            <w:vAlign w:val="center"/>
          </w:tcPr>
          <w:p w14:paraId="08506AD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101FD2A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17.82</w:t>
            </w:r>
          </w:p>
          <w:p w14:paraId="2FE1705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35.33</w:t>
            </w:r>
          </w:p>
        </w:tc>
        <w:tc>
          <w:tcPr>
            <w:tcW w:w="0" w:type="auto"/>
            <w:tcBorders>
              <w:top w:val="single" w:sz="4" w:space="0" w:color="auto"/>
              <w:left w:val="nil"/>
              <w:bottom w:val="single" w:sz="4" w:space="0" w:color="auto"/>
              <w:right w:val="nil"/>
            </w:tcBorders>
            <w:shd w:val="clear" w:color="auto" w:fill="auto"/>
            <w:vAlign w:val="center"/>
          </w:tcPr>
          <w:p w14:paraId="769F965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6358690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54.33</w:t>
            </w:r>
          </w:p>
          <w:p w14:paraId="51C29D3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23.33</w:t>
            </w:r>
          </w:p>
        </w:tc>
        <w:tc>
          <w:tcPr>
            <w:tcW w:w="0" w:type="auto"/>
            <w:tcBorders>
              <w:top w:val="single" w:sz="4" w:space="0" w:color="auto"/>
              <w:left w:val="nil"/>
              <w:bottom w:val="single" w:sz="4" w:space="0" w:color="auto"/>
              <w:right w:val="nil"/>
            </w:tcBorders>
            <w:shd w:val="clear" w:color="auto" w:fill="auto"/>
            <w:vAlign w:val="center"/>
          </w:tcPr>
          <w:p w14:paraId="3215449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4F5C60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1.73</w:t>
            </w:r>
          </w:p>
          <w:p w14:paraId="13BBAF1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2.23</w:t>
            </w:r>
          </w:p>
        </w:tc>
        <w:tc>
          <w:tcPr>
            <w:tcW w:w="0" w:type="auto"/>
            <w:tcBorders>
              <w:top w:val="single" w:sz="4" w:space="0" w:color="auto"/>
              <w:left w:val="nil"/>
              <w:bottom w:val="single" w:sz="4" w:space="0" w:color="auto"/>
              <w:right w:val="nil"/>
            </w:tcBorders>
            <w:shd w:val="clear" w:color="auto" w:fill="auto"/>
            <w:vAlign w:val="center"/>
          </w:tcPr>
          <w:p w14:paraId="22392BE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0656CE6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21.71</w:t>
            </w:r>
          </w:p>
          <w:p w14:paraId="4B39452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27.30</w:t>
            </w:r>
          </w:p>
        </w:tc>
        <w:tc>
          <w:tcPr>
            <w:tcW w:w="0" w:type="auto"/>
            <w:tcBorders>
              <w:top w:val="single" w:sz="4" w:space="0" w:color="auto"/>
              <w:left w:val="nil"/>
              <w:bottom w:val="single" w:sz="4" w:space="0" w:color="auto"/>
              <w:right w:val="nil"/>
            </w:tcBorders>
            <w:shd w:val="clear" w:color="auto" w:fill="auto"/>
            <w:vAlign w:val="center"/>
          </w:tcPr>
          <w:p w14:paraId="6F1F7735"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252D1E5F"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4EF2EE9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1.52</w:t>
            </w:r>
          </w:p>
        </w:tc>
      </w:tr>
      <w:tr w:rsidR="006B487E" w:rsidRPr="00ED46DA" w14:paraId="78C4D175" w14:textId="77777777" w:rsidTr="00E174A9">
        <w:trPr>
          <w:jc w:val="center"/>
        </w:trPr>
        <w:tc>
          <w:tcPr>
            <w:tcW w:w="0" w:type="auto"/>
            <w:tcBorders>
              <w:top w:val="single" w:sz="4" w:space="0" w:color="auto"/>
              <w:left w:val="nil"/>
              <w:bottom w:val="single" w:sz="4" w:space="0" w:color="auto"/>
              <w:right w:val="nil"/>
            </w:tcBorders>
            <w:shd w:val="clear" w:color="auto" w:fill="auto"/>
            <w:vAlign w:val="center"/>
            <w:hideMark/>
          </w:tcPr>
          <w:p w14:paraId="7D7505A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u w:val="single"/>
              </w:rPr>
              <w:t>Epsilon</w:t>
            </w:r>
          </w:p>
          <w:p w14:paraId="0D66D40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ASYDNVDTLIEK</w:t>
            </w:r>
          </w:p>
          <w:p w14:paraId="3CE1BE48"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rPr>
              <w:lastRenderedPageBreak/>
              <w:t>FSLSDTVNK</w:t>
            </w:r>
          </w:p>
        </w:tc>
        <w:tc>
          <w:tcPr>
            <w:tcW w:w="0" w:type="auto"/>
            <w:tcBorders>
              <w:top w:val="single" w:sz="4" w:space="0" w:color="auto"/>
              <w:left w:val="nil"/>
              <w:bottom w:val="single" w:sz="4" w:space="0" w:color="auto"/>
              <w:right w:val="nil"/>
            </w:tcBorders>
            <w:shd w:val="clear" w:color="auto" w:fill="auto"/>
            <w:vAlign w:val="center"/>
          </w:tcPr>
          <w:p w14:paraId="3B4D958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2A6EB09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7.33</w:t>
            </w:r>
          </w:p>
          <w:p w14:paraId="737A5CEF"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lastRenderedPageBreak/>
              <w:t>3.87</w:t>
            </w:r>
          </w:p>
        </w:tc>
        <w:tc>
          <w:tcPr>
            <w:tcW w:w="0" w:type="auto"/>
            <w:tcBorders>
              <w:top w:val="single" w:sz="4" w:space="0" w:color="auto"/>
              <w:left w:val="nil"/>
              <w:bottom w:val="single" w:sz="4" w:space="0" w:color="auto"/>
              <w:right w:val="nil"/>
            </w:tcBorders>
            <w:shd w:val="clear" w:color="auto" w:fill="auto"/>
            <w:vAlign w:val="center"/>
          </w:tcPr>
          <w:p w14:paraId="384C3E3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5FFC0538"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6.59</w:t>
            </w:r>
          </w:p>
          <w:p w14:paraId="6261207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lastRenderedPageBreak/>
              <w:t>5.84</w:t>
            </w:r>
          </w:p>
        </w:tc>
        <w:tc>
          <w:tcPr>
            <w:tcW w:w="0" w:type="auto"/>
            <w:tcBorders>
              <w:top w:val="single" w:sz="4" w:space="0" w:color="auto"/>
              <w:left w:val="nil"/>
              <w:bottom w:val="single" w:sz="4" w:space="0" w:color="auto"/>
              <w:right w:val="nil"/>
            </w:tcBorders>
            <w:shd w:val="clear" w:color="auto" w:fill="auto"/>
            <w:vAlign w:val="center"/>
          </w:tcPr>
          <w:p w14:paraId="432851DF"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CD9B884"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5.81</w:t>
            </w:r>
          </w:p>
          <w:p w14:paraId="47889E5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lastRenderedPageBreak/>
              <w:t>5.30</w:t>
            </w:r>
          </w:p>
        </w:tc>
        <w:tc>
          <w:tcPr>
            <w:tcW w:w="0" w:type="auto"/>
            <w:tcBorders>
              <w:top w:val="single" w:sz="4" w:space="0" w:color="auto"/>
              <w:left w:val="nil"/>
              <w:bottom w:val="single" w:sz="4" w:space="0" w:color="auto"/>
              <w:right w:val="nil"/>
            </w:tcBorders>
            <w:shd w:val="clear" w:color="auto" w:fill="auto"/>
            <w:vAlign w:val="center"/>
          </w:tcPr>
          <w:p w14:paraId="5F2FF36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4D98C6C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790E816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lastRenderedPageBreak/>
              <w:t>&lt;1</w:t>
            </w:r>
          </w:p>
        </w:tc>
        <w:tc>
          <w:tcPr>
            <w:tcW w:w="0" w:type="auto"/>
            <w:tcBorders>
              <w:top w:val="single" w:sz="4" w:space="0" w:color="auto"/>
              <w:left w:val="nil"/>
              <w:bottom w:val="single" w:sz="4" w:space="0" w:color="auto"/>
              <w:right w:val="nil"/>
            </w:tcBorders>
            <w:shd w:val="clear" w:color="auto" w:fill="auto"/>
            <w:vAlign w:val="center"/>
          </w:tcPr>
          <w:p w14:paraId="3C8746B4"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2CB02BA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4.65</w:t>
            </w:r>
          </w:p>
          <w:p w14:paraId="7D876B5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lastRenderedPageBreak/>
              <w:t>3.33</w:t>
            </w:r>
          </w:p>
        </w:tc>
        <w:tc>
          <w:tcPr>
            <w:tcW w:w="0" w:type="auto"/>
            <w:tcBorders>
              <w:top w:val="single" w:sz="4" w:space="0" w:color="auto"/>
              <w:left w:val="nil"/>
              <w:bottom w:val="single" w:sz="4" w:space="0" w:color="auto"/>
              <w:right w:val="nil"/>
            </w:tcBorders>
            <w:shd w:val="clear" w:color="auto" w:fill="auto"/>
            <w:vAlign w:val="center"/>
          </w:tcPr>
          <w:p w14:paraId="4F2E32B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3A5B5F6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p w14:paraId="5E68E277"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lastRenderedPageBreak/>
              <w:t>1.02</w:t>
            </w:r>
          </w:p>
        </w:tc>
      </w:tr>
      <w:tr w:rsidR="006B487E" w:rsidRPr="00ED46DA" w14:paraId="1F038D73" w14:textId="77777777" w:rsidTr="00E174A9">
        <w:trPr>
          <w:jc w:val="center"/>
        </w:trPr>
        <w:tc>
          <w:tcPr>
            <w:tcW w:w="0" w:type="auto"/>
            <w:tcBorders>
              <w:top w:val="single" w:sz="4" w:space="0" w:color="auto"/>
              <w:left w:val="nil"/>
              <w:bottom w:val="single" w:sz="4" w:space="0" w:color="auto"/>
              <w:right w:val="nil"/>
            </w:tcBorders>
            <w:shd w:val="clear" w:color="auto" w:fill="auto"/>
            <w:vAlign w:val="center"/>
            <w:hideMark/>
          </w:tcPr>
          <w:p w14:paraId="31A47AB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u w:val="single"/>
              </w:rPr>
              <w:lastRenderedPageBreak/>
              <w:t>Iota A</w:t>
            </w:r>
          </w:p>
          <w:p w14:paraId="0E0509E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NLDTLEK</w:t>
            </w:r>
          </w:p>
          <w:p w14:paraId="725A0F6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DSEQISN</w:t>
            </w:r>
            <w:bookmarkStart w:id="0" w:name="_GoBack"/>
            <w:bookmarkEnd w:id="0"/>
            <w:r w:rsidRPr="00ED46DA">
              <w:rPr>
                <w:rFonts w:ascii="Palatino Linotype" w:hAnsi="Palatino Linotype"/>
                <w:sz w:val="20"/>
                <w:szCs w:val="18"/>
              </w:rPr>
              <w:t>YSQTR</w:t>
            </w:r>
          </w:p>
          <w:p w14:paraId="040DC18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rPr>
              <w:t>TLIEQDYSIK</w:t>
            </w:r>
          </w:p>
        </w:tc>
        <w:tc>
          <w:tcPr>
            <w:tcW w:w="0" w:type="auto"/>
            <w:tcBorders>
              <w:top w:val="single" w:sz="4" w:space="0" w:color="auto"/>
              <w:left w:val="nil"/>
              <w:bottom w:val="single" w:sz="4" w:space="0" w:color="auto"/>
              <w:right w:val="nil"/>
            </w:tcBorders>
            <w:shd w:val="clear" w:color="auto" w:fill="auto"/>
            <w:vAlign w:val="center"/>
          </w:tcPr>
          <w:p w14:paraId="1EC538A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0F1BEAE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3D0FD0F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22D0C29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5.53</w:t>
            </w:r>
          </w:p>
        </w:tc>
        <w:tc>
          <w:tcPr>
            <w:tcW w:w="0" w:type="auto"/>
            <w:tcBorders>
              <w:top w:val="single" w:sz="4" w:space="0" w:color="auto"/>
              <w:left w:val="nil"/>
              <w:bottom w:val="single" w:sz="4" w:space="0" w:color="auto"/>
              <w:right w:val="nil"/>
            </w:tcBorders>
            <w:shd w:val="clear" w:color="auto" w:fill="auto"/>
            <w:vAlign w:val="center"/>
          </w:tcPr>
          <w:p w14:paraId="3DC6D8E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107CD86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20870598"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76EE5CB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8.68</w:t>
            </w:r>
          </w:p>
        </w:tc>
        <w:tc>
          <w:tcPr>
            <w:tcW w:w="0" w:type="auto"/>
            <w:tcBorders>
              <w:top w:val="single" w:sz="4" w:space="0" w:color="auto"/>
              <w:left w:val="nil"/>
              <w:bottom w:val="single" w:sz="4" w:space="0" w:color="auto"/>
              <w:right w:val="nil"/>
            </w:tcBorders>
            <w:shd w:val="clear" w:color="auto" w:fill="auto"/>
            <w:vAlign w:val="center"/>
          </w:tcPr>
          <w:p w14:paraId="31673FF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610E4AE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37.39</w:t>
            </w:r>
          </w:p>
          <w:p w14:paraId="7C5BC3F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9.25</w:t>
            </w:r>
          </w:p>
          <w:p w14:paraId="677A1BA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13.53</w:t>
            </w:r>
          </w:p>
        </w:tc>
        <w:tc>
          <w:tcPr>
            <w:tcW w:w="0" w:type="auto"/>
            <w:tcBorders>
              <w:top w:val="single" w:sz="4" w:space="0" w:color="auto"/>
              <w:left w:val="nil"/>
              <w:bottom w:val="single" w:sz="4" w:space="0" w:color="auto"/>
              <w:right w:val="nil"/>
            </w:tcBorders>
            <w:shd w:val="clear" w:color="auto" w:fill="auto"/>
            <w:vAlign w:val="center"/>
          </w:tcPr>
          <w:p w14:paraId="528464D5"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3C1D26E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2.29</w:t>
            </w:r>
          </w:p>
          <w:p w14:paraId="456B535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1.70</w:t>
            </w:r>
          </w:p>
          <w:p w14:paraId="416963D6"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&lt;1</w:t>
            </w:r>
          </w:p>
        </w:tc>
        <w:tc>
          <w:tcPr>
            <w:tcW w:w="0" w:type="auto"/>
            <w:tcBorders>
              <w:top w:val="single" w:sz="4" w:space="0" w:color="auto"/>
              <w:left w:val="nil"/>
              <w:bottom w:val="single" w:sz="4" w:space="0" w:color="auto"/>
              <w:right w:val="nil"/>
            </w:tcBorders>
            <w:shd w:val="clear" w:color="auto" w:fill="auto"/>
            <w:vAlign w:val="center"/>
          </w:tcPr>
          <w:p w14:paraId="0327CEC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293561F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30.18</w:t>
            </w:r>
          </w:p>
          <w:p w14:paraId="7FFB41B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12.08</w:t>
            </w:r>
          </w:p>
          <w:p w14:paraId="651571F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8.81</w:t>
            </w:r>
          </w:p>
        </w:tc>
        <w:tc>
          <w:tcPr>
            <w:tcW w:w="0" w:type="auto"/>
            <w:tcBorders>
              <w:top w:val="single" w:sz="4" w:space="0" w:color="auto"/>
              <w:left w:val="nil"/>
              <w:bottom w:val="single" w:sz="4" w:space="0" w:color="auto"/>
              <w:right w:val="nil"/>
            </w:tcBorders>
            <w:shd w:val="clear" w:color="auto" w:fill="auto"/>
            <w:vAlign w:val="center"/>
          </w:tcPr>
          <w:p w14:paraId="02C29C4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EF301F2"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4B9EA829"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p w14:paraId="20A6186B"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r>
      <w:tr w:rsidR="006B487E" w:rsidRPr="00ED46DA" w14:paraId="3F5A39D3" w14:textId="77777777" w:rsidTr="00E174A9">
        <w:trPr>
          <w:jc w:val="center"/>
        </w:trPr>
        <w:tc>
          <w:tcPr>
            <w:tcW w:w="0" w:type="auto"/>
            <w:tcBorders>
              <w:top w:val="single" w:sz="4" w:space="0" w:color="auto"/>
              <w:left w:val="nil"/>
              <w:bottom w:val="single" w:sz="8" w:space="0" w:color="auto"/>
              <w:right w:val="nil"/>
            </w:tcBorders>
            <w:shd w:val="clear" w:color="auto" w:fill="auto"/>
            <w:vAlign w:val="center"/>
            <w:hideMark/>
          </w:tcPr>
          <w:p w14:paraId="665640A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u w:val="single"/>
              </w:rPr>
              <w:t>Iota B</w:t>
            </w:r>
          </w:p>
          <w:p w14:paraId="15FC2D2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u w:val="single"/>
              </w:rPr>
            </w:pPr>
            <w:r w:rsidRPr="00ED46DA">
              <w:rPr>
                <w:rFonts w:ascii="Palatino Linotype" w:hAnsi="Palatino Linotype"/>
                <w:sz w:val="20"/>
                <w:szCs w:val="18"/>
              </w:rPr>
              <w:t>VTPTTNLVLDGETLATIK</w:t>
            </w:r>
          </w:p>
        </w:tc>
        <w:tc>
          <w:tcPr>
            <w:tcW w:w="0" w:type="auto"/>
            <w:tcBorders>
              <w:top w:val="single" w:sz="4" w:space="0" w:color="auto"/>
              <w:left w:val="nil"/>
              <w:bottom w:val="single" w:sz="8" w:space="0" w:color="auto"/>
              <w:right w:val="nil"/>
            </w:tcBorders>
            <w:shd w:val="clear" w:color="auto" w:fill="auto"/>
            <w:vAlign w:val="center"/>
          </w:tcPr>
          <w:p w14:paraId="065BFD45"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120FEEFA"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8" w:space="0" w:color="auto"/>
              <w:right w:val="nil"/>
            </w:tcBorders>
            <w:shd w:val="clear" w:color="auto" w:fill="auto"/>
            <w:vAlign w:val="center"/>
          </w:tcPr>
          <w:p w14:paraId="084F950F"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01628AD"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8" w:space="0" w:color="auto"/>
              <w:right w:val="nil"/>
            </w:tcBorders>
            <w:shd w:val="clear" w:color="auto" w:fill="auto"/>
            <w:vAlign w:val="center"/>
          </w:tcPr>
          <w:p w14:paraId="1D2378F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74E3BEBE"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39.14</w:t>
            </w:r>
          </w:p>
        </w:tc>
        <w:tc>
          <w:tcPr>
            <w:tcW w:w="0" w:type="auto"/>
            <w:tcBorders>
              <w:top w:val="single" w:sz="4" w:space="0" w:color="auto"/>
              <w:left w:val="nil"/>
              <w:bottom w:val="single" w:sz="8" w:space="0" w:color="auto"/>
              <w:right w:val="nil"/>
            </w:tcBorders>
            <w:shd w:val="clear" w:color="auto" w:fill="auto"/>
            <w:vAlign w:val="center"/>
          </w:tcPr>
          <w:p w14:paraId="60196F44"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4ACE6170"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3.73</w:t>
            </w:r>
          </w:p>
        </w:tc>
        <w:tc>
          <w:tcPr>
            <w:tcW w:w="0" w:type="auto"/>
            <w:tcBorders>
              <w:top w:val="single" w:sz="4" w:space="0" w:color="auto"/>
              <w:left w:val="nil"/>
              <w:bottom w:val="single" w:sz="8" w:space="0" w:color="auto"/>
              <w:right w:val="nil"/>
            </w:tcBorders>
            <w:shd w:val="clear" w:color="auto" w:fill="auto"/>
            <w:vAlign w:val="center"/>
          </w:tcPr>
          <w:p w14:paraId="6A7CE871"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54EE2053"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c>
          <w:tcPr>
            <w:tcW w:w="0" w:type="auto"/>
            <w:tcBorders>
              <w:top w:val="single" w:sz="4" w:space="0" w:color="auto"/>
              <w:left w:val="nil"/>
              <w:bottom w:val="single" w:sz="8" w:space="0" w:color="auto"/>
              <w:right w:val="nil"/>
            </w:tcBorders>
            <w:shd w:val="clear" w:color="auto" w:fill="auto"/>
            <w:vAlign w:val="center"/>
          </w:tcPr>
          <w:p w14:paraId="4E5AF1DC"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p>
          <w:p w14:paraId="11FD595F" w14:textId="77777777" w:rsidR="006B487E" w:rsidRPr="00ED46DA" w:rsidRDefault="006B487E" w:rsidP="00E174A9">
            <w:pPr>
              <w:autoSpaceDE w:val="0"/>
              <w:autoSpaceDN w:val="0"/>
              <w:adjustRightInd w:val="0"/>
              <w:snapToGrid w:val="0"/>
              <w:spacing w:line="240" w:lineRule="auto"/>
              <w:jc w:val="center"/>
              <w:rPr>
                <w:rFonts w:ascii="Palatino Linotype" w:hAnsi="Palatino Linotype"/>
                <w:sz w:val="20"/>
                <w:szCs w:val="18"/>
              </w:rPr>
            </w:pPr>
            <w:r w:rsidRPr="00ED46DA">
              <w:rPr>
                <w:rFonts w:ascii="Palatino Linotype" w:hAnsi="Palatino Linotype"/>
                <w:sz w:val="20"/>
                <w:szCs w:val="18"/>
              </w:rPr>
              <w:t>0</w:t>
            </w:r>
          </w:p>
        </w:tc>
      </w:tr>
    </w:tbl>
    <w:p w14:paraId="036922DB" w14:textId="77777777" w:rsidR="006B487E" w:rsidRPr="00ED46DA" w:rsidRDefault="006B487E" w:rsidP="006B487E">
      <w:pPr>
        <w:pStyle w:val="MDPI21heading1"/>
      </w:pPr>
      <w:r w:rsidRPr="00ED46DA">
        <w:t xml:space="preserve">2. Testing of the PRM Method on Culture Filtrates of </w:t>
      </w:r>
      <w:r w:rsidRPr="00ED46DA">
        <w:rPr>
          <w:i/>
        </w:rPr>
        <w:t>C. perfringens</w:t>
      </w:r>
      <w:r w:rsidRPr="00ED46DA">
        <w:t xml:space="preserve"> Strains </w:t>
      </w:r>
    </w:p>
    <w:p w14:paraId="736ADECF" w14:textId="77777777" w:rsidR="006B487E" w:rsidRPr="00ED46DA" w:rsidRDefault="006B487E" w:rsidP="006B487E">
      <w:pPr>
        <w:pStyle w:val="MDPI31text"/>
      </w:pPr>
      <w:r w:rsidRPr="00ED46DA">
        <w:t>Strains were cultivated overnight in anaerobic conditions at 37 °C in an anaerobic jar (</w:t>
      </w:r>
      <w:proofErr w:type="spellStart"/>
      <w:r w:rsidRPr="00ED46DA">
        <w:t>Oxoid</w:t>
      </w:r>
      <w:proofErr w:type="spellEnd"/>
      <w:r w:rsidRPr="00ED46DA">
        <w:t xml:space="preserve">, </w:t>
      </w:r>
      <w:proofErr w:type="spellStart"/>
      <w:r w:rsidRPr="00ED46DA">
        <w:t>AnaeroJar</w:t>
      </w:r>
      <w:proofErr w:type="spellEnd"/>
      <w:r w:rsidRPr="00ED46DA">
        <w:t xml:space="preserve"> 2.5L, Thermo Scientific, </w:t>
      </w:r>
      <w:r w:rsidRPr="00ED46DA">
        <w:rPr>
          <w:rStyle w:val="st"/>
        </w:rPr>
        <w:t>Waltham, MA, USA</w:t>
      </w:r>
      <w:r w:rsidRPr="00ED46DA">
        <w:t xml:space="preserve">). The overnight culture was transferred onto </w:t>
      </w:r>
      <w:proofErr w:type="spellStart"/>
      <w:r w:rsidRPr="00ED46DA">
        <w:t>Schaedler</w:t>
      </w:r>
      <w:proofErr w:type="spellEnd"/>
      <w:r w:rsidRPr="00ED46DA">
        <w:t xml:space="preserve"> Anaerobe Agar (CM0497 OXOID, Thermo Scientific) and cultivated overnight in anaerobic conditions at 37 °C within an anaerobic jar. One isolated colony was transferred to liquid media (BBL Fluid Thioglycolate Medium, Becton Dickinson, Franklin Lakes, NJ, USA) and cultivated overnight anaerobically. Subsequently, 9 mL of cultures were collected and centrifuged for 5 min at 7000× g and 4 °C. Culture supernatants were mixed with protease inhibitor cocktail (Complete EDTA-free, Roche), centrifuged on 10 </w:t>
      </w:r>
      <w:proofErr w:type="spellStart"/>
      <w:r w:rsidRPr="00ED46DA">
        <w:t>kDa</w:t>
      </w:r>
      <w:proofErr w:type="spellEnd"/>
      <w:r w:rsidRPr="00ED46DA">
        <w:t xml:space="preserve"> </w:t>
      </w:r>
      <w:proofErr w:type="spellStart"/>
      <w:r w:rsidRPr="00ED46DA">
        <w:t>Amicon</w:t>
      </w:r>
      <w:proofErr w:type="spellEnd"/>
      <w:r w:rsidRPr="00ED46DA">
        <w:t xml:space="preserve"> Ultra-15 Centrifugal Filter Units (Merck) for 15 min at 7000× g and 4 °C, washed twice with 20 mM Tris-HCl (pH 7.4), then concentrated to final volume. Protein concentration was determined by Pierce BCA Protein Assay Kit (Thermo Scientific, </w:t>
      </w:r>
      <w:r w:rsidRPr="00ED46DA">
        <w:rPr>
          <w:rStyle w:val="st"/>
        </w:rPr>
        <w:t>Waltham, MA, USA</w:t>
      </w:r>
      <w:r w:rsidRPr="00ED46DA">
        <w:t xml:space="preserve">). Three hundred micrograms of proteins from each sample were digested in solution. The dried samples were dissolved in mobile phase A, mixed with heavy peptide mixture, and measured as described in 4.9. Concentrations of each peptide respectively produced by various </w:t>
      </w:r>
      <w:r w:rsidRPr="00ED46DA">
        <w:rPr>
          <w:i/>
        </w:rPr>
        <w:t>C. perfringens</w:t>
      </w:r>
      <w:r w:rsidRPr="00ED46DA">
        <w:t xml:space="preserve"> strains were determined through calibration curves (Table 2).</w:t>
      </w:r>
    </w:p>
    <w:p w14:paraId="65F28E54" w14:textId="77777777" w:rsidR="006B487E" w:rsidRPr="00ED46DA" w:rsidRDefault="006B487E" w:rsidP="006B487E">
      <w:pPr>
        <w:pStyle w:val="MDPI41tablecaption"/>
        <w:rPr>
          <w:b/>
        </w:rPr>
      </w:pPr>
      <w:r w:rsidRPr="00ED46DA">
        <w:rPr>
          <w:b/>
        </w:rPr>
        <w:t xml:space="preserve">Table 2. </w:t>
      </w:r>
      <w:r w:rsidRPr="00ED46DA">
        <w:t xml:space="preserve">Concentrations of toxins detected by PRM method in culture filtrates of selected </w:t>
      </w:r>
      <w:r w:rsidRPr="00ED46DA">
        <w:rPr>
          <w:i/>
        </w:rPr>
        <w:t>C. perfringens</w:t>
      </w:r>
      <w:r w:rsidRPr="00ED46DA">
        <w:t xml:space="preserve"> strains.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2072"/>
        <w:gridCol w:w="1972"/>
        <w:gridCol w:w="2072"/>
      </w:tblGrid>
      <w:tr w:rsidR="006B487E" w:rsidRPr="00ED46DA" w14:paraId="3E4E93D2" w14:textId="77777777" w:rsidTr="00E174A9">
        <w:trPr>
          <w:jc w:val="center"/>
        </w:trPr>
        <w:tc>
          <w:tcPr>
            <w:tcW w:w="0" w:type="auto"/>
            <w:tcBorders>
              <w:top w:val="single" w:sz="8" w:space="0" w:color="auto"/>
              <w:bottom w:val="single" w:sz="4" w:space="0" w:color="auto"/>
            </w:tcBorders>
            <w:shd w:val="clear" w:color="auto" w:fill="auto"/>
            <w:vAlign w:val="center"/>
          </w:tcPr>
          <w:p w14:paraId="254B1258" w14:textId="77777777" w:rsidR="006B487E" w:rsidRPr="00ED46DA" w:rsidRDefault="006B487E" w:rsidP="00E174A9">
            <w:pPr>
              <w:pStyle w:val="MDPI31text"/>
              <w:autoSpaceDE w:val="0"/>
              <w:autoSpaceDN w:val="0"/>
              <w:spacing w:line="240" w:lineRule="auto"/>
              <w:ind w:firstLine="0"/>
              <w:jc w:val="center"/>
              <w:rPr>
                <w:b/>
                <w:u w:val="single"/>
              </w:rPr>
            </w:pPr>
            <w:r w:rsidRPr="00ED46DA">
              <w:rPr>
                <w:b/>
                <w:u w:val="single"/>
              </w:rPr>
              <w:t>Toxin</w:t>
            </w:r>
          </w:p>
          <w:p w14:paraId="4C0B8E0A" w14:textId="77777777" w:rsidR="006B487E" w:rsidRPr="00ED46DA" w:rsidRDefault="006B487E" w:rsidP="00E174A9">
            <w:pPr>
              <w:pStyle w:val="MDPI31text"/>
              <w:autoSpaceDE w:val="0"/>
              <w:autoSpaceDN w:val="0"/>
              <w:spacing w:line="240" w:lineRule="auto"/>
              <w:ind w:firstLine="0"/>
              <w:jc w:val="center"/>
              <w:rPr>
                <w:b/>
              </w:rPr>
            </w:pPr>
            <w:r w:rsidRPr="00ED46DA">
              <w:rPr>
                <w:b/>
              </w:rPr>
              <w:t>Peptide</w:t>
            </w:r>
          </w:p>
        </w:tc>
        <w:tc>
          <w:tcPr>
            <w:tcW w:w="0" w:type="auto"/>
            <w:gridSpan w:val="3"/>
            <w:tcBorders>
              <w:top w:val="single" w:sz="8" w:space="0" w:color="auto"/>
              <w:bottom w:val="single" w:sz="4" w:space="0" w:color="auto"/>
            </w:tcBorders>
            <w:shd w:val="clear" w:color="auto" w:fill="auto"/>
            <w:vAlign w:val="center"/>
          </w:tcPr>
          <w:p w14:paraId="7254E7D4" w14:textId="77777777" w:rsidR="006B487E" w:rsidRPr="00ED46DA" w:rsidRDefault="006B487E" w:rsidP="00E174A9">
            <w:pPr>
              <w:pStyle w:val="MDPI31text"/>
              <w:autoSpaceDE w:val="0"/>
              <w:autoSpaceDN w:val="0"/>
              <w:spacing w:line="240" w:lineRule="auto"/>
              <w:ind w:firstLine="0"/>
              <w:jc w:val="center"/>
              <w:rPr>
                <w:b/>
              </w:rPr>
            </w:pPr>
            <w:r w:rsidRPr="00ED46DA">
              <w:rPr>
                <w:b/>
              </w:rPr>
              <w:t xml:space="preserve">Strains (Measured Concentration in Culture Filtrate, </w:t>
            </w:r>
            <w:proofErr w:type="spellStart"/>
            <w:r w:rsidRPr="00ED46DA">
              <w:rPr>
                <w:b/>
              </w:rPr>
              <w:t>fmol</w:t>
            </w:r>
            <w:proofErr w:type="spellEnd"/>
            <w:r w:rsidRPr="00ED46DA">
              <w:rPr>
                <w:b/>
              </w:rPr>
              <w:t>/µL)</w:t>
            </w:r>
          </w:p>
        </w:tc>
      </w:tr>
      <w:tr w:rsidR="006B487E" w:rsidRPr="00ED46DA" w14:paraId="24492B4F" w14:textId="77777777" w:rsidTr="00E174A9">
        <w:trPr>
          <w:jc w:val="center"/>
        </w:trPr>
        <w:tc>
          <w:tcPr>
            <w:tcW w:w="0" w:type="auto"/>
            <w:tcBorders>
              <w:top w:val="single" w:sz="4" w:space="0" w:color="auto"/>
              <w:bottom w:val="single" w:sz="4" w:space="0" w:color="auto"/>
            </w:tcBorders>
            <w:shd w:val="clear" w:color="auto" w:fill="auto"/>
            <w:vAlign w:val="center"/>
          </w:tcPr>
          <w:p w14:paraId="6789B707" w14:textId="77777777" w:rsidR="006B487E" w:rsidRPr="00ED46DA" w:rsidRDefault="006B487E" w:rsidP="00E174A9">
            <w:pPr>
              <w:pStyle w:val="MDPI31text"/>
              <w:autoSpaceDE w:val="0"/>
              <w:autoSpaceDN w:val="0"/>
              <w:spacing w:line="240" w:lineRule="auto"/>
              <w:ind w:firstLine="0"/>
              <w:jc w:val="center"/>
              <w:rPr>
                <w:b/>
                <w:u w:val="single"/>
              </w:rPr>
            </w:pPr>
            <w:r w:rsidRPr="00ED46DA">
              <w:rPr>
                <w:b/>
                <w:u w:val="single"/>
              </w:rPr>
              <w:t>Alpha</w:t>
            </w:r>
          </w:p>
        </w:tc>
        <w:tc>
          <w:tcPr>
            <w:tcW w:w="0" w:type="auto"/>
            <w:tcBorders>
              <w:top w:val="single" w:sz="4" w:space="0" w:color="auto"/>
              <w:bottom w:val="single" w:sz="4" w:space="0" w:color="auto"/>
            </w:tcBorders>
            <w:shd w:val="clear" w:color="auto" w:fill="auto"/>
            <w:vAlign w:val="center"/>
          </w:tcPr>
          <w:p w14:paraId="293F7C48" w14:textId="77777777" w:rsidR="006B487E" w:rsidRPr="00ED46DA" w:rsidRDefault="006B487E" w:rsidP="00E174A9">
            <w:pPr>
              <w:pStyle w:val="MDPI31text"/>
              <w:autoSpaceDE w:val="0"/>
              <w:autoSpaceDN w:val="0"/>
              <w:spacing w:line="240" w:lineRule="auto"/>
              <w:ind w:firstLine="0"/>
              <w:jc w:val="center"/>
              <w:rPr>
                <w:b/>
              </w:rPr>
            </w:pPr>
            <w:r w:rsidRPr="00ED46DA">
              <w:rPr>
                <w:b/>
              </w:rPr>
              <w:t>n. d.</w:t>
            </w:r>
          </w:p>
        </w:tc>
        <w:tc>
          <w:tcPr>
            <w:tcW w:w="0" w:type="auto"/>
            <w:tcBorders>
              <w:top w:val="single" w:sz="4" w:space="0" w:color="auto"/>
              <w:bottom w:val="single" w:sz="4" w:space="0" w:color="auto"/>
            </w:tcBorders>
            <w:shd w:val="clear" w:color="auto" w:fill="auto"/>
            <w:vAlign w:val="center"/>
          </w:tcPr>
          <w:p w14:paraId="038FAFD9"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bottom w:val="single" w:sz="4" w:space="0" w:color="auto"/>
            </w:tcBorders>
            <w:shd w:val="clear" w:color="auto" w:fill="auto"/>
            <w:vAlign w:val="center"/>
          </w:tcPr>
          <w:p w14:paraId="3A59DB91" w14:textId="77777777" w:rsidR="006B487E" w:rsidRPr="00ED46DA" w:rsidRDefault="006B487E" w:rsidP="00E174A9">
            <w:pPr>
              <w:pStyle w:val="MDPI31text"/>
              <w:autoSpaceDE w:val="0"/>
              <w:autoSpaceDN w:val="0"/>
              <w:spacing w:line="240" w:lineRule="auto"/>
              <w:ind w:firstLine="0"/>
              <w:jc w:val="center"/>
            </w:pPr>
          </w:p>
        </w:tc>
      </w:tr>
      <w:tr w:rsidR="006B487E" w:rsidRPr="00ED46DA" w14:paraId="3C69F48E" w14:textId="77777777" w:rsidTr="00E174A9">
        <w:trPr>
          <w:jc w:val="center"/>
        </w:trPr>
        <w:tc>
          <w:tcPr>
            <w:tcW w:w="0" w:type="auto"/>
            <w:tcBorders>
              <w:top w:val="single" w:sz="4" w:space="0" w:color="auto"/>
            </w:tcBorders>
            <w:shd w:val="clear" w:color="auto" w:fill="auto"/>
            <w:vAlign w:val="center"/>
          </w:tcPr>
          <w:p w14:paraId="260F432D" w14:textId="77777777" w:rsidR="006B487E" w:rsidRPr="00ED46DA" w:rsidRDefault="006B487E" w:rsidP="00E174A9">
            <w:pPr>
              <w:pStyle w:val="MDPI31text"/>
              <w:autoSpaceDE w:val="0"/>
              <w:autoSpaceDN w:val="0"/>
              <w:spacing w:line="240" w:lineRule="auto"/>
              <w:ind w:firstLine="0"/>
              <w:jc w:val="center"/>
              <w:rPr>
                <w:u w:val="single"/>
              </w:rPr>
            </w:pPr>
            <w:r w:rsidRPr="00ED46DA">
              <w:rPr>
                <w:u w:val="single"/>
              </w:rPr>
              <w:t>Beta</w:t>
            </w:r>
          </w:p>
        </w:tc>
        <w:tc>
          <w:tcPr>
            <w:tcW w:w="0" w:type="auto"/>
            <w:tcBorders>
              <w:top w:val="single" w:sz="4" w:space="0" w:color="auto"/>
            </w:tcBorders>
            <w:shd w:val="clear" w:color="auto" w:fill="auto"/>
            <w:vAlign w:val="center"/>
          </w:tcPr>
          <w:p w14:paraId="3290E825"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7C26A243"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712BE7D6" w14:textId="77777777" w:rsidR="006B487E" w:rsidRPr="00ED46DA" w:rsidRDefault="006B487E" w:rsidP="00E174A9">
            <w:pPr>
              <w:pStyle w:val="MDPI31text"/>
              <w:autoSpaceDE w:val="0"/>
              <w:autoSpaceDN w:val="0"/>
              <w:spacing w:line="240" w:lineRule="auto"/>
              <w:ind w:firstLine="0"/>
              <w:jc w:val="center"/>
            </w:pPr>
          </w:p>
        </w:tc>
      </w:tr>
      <w:tr w:rsidR="006B487E" w:rsidRPr="00ED46DA" w14:paraId="599C6AE4" w14:textId="77777777" w:rsidTr="00E174A9">
        <w:trPr>
          <w:jc w:val="center"/>
        </w:trPr>
        <w:tc>
          <w:tcPr>
            <w:tcW w:w="0" w:type="auto"/>
            <w:tcBorders>
              <w:bottom w:val="single" w:sz="4" w:space="0" w:color="auto"/>
            </w:tcBorders>
            <w:shd w:val="clear" w:color="auto" w:fill="auto"/>
            <w:vAlign w:val="center"/>
          </w:tcPr>
          <w:p w14:paraId="47D7B025" w14:textId="77777777" w:rsidR="006B487E" w:rsidRPr="00ED46DA" w:rsidRDefault="006B487E" w:rsidP="00E174A9">
            <w:pPr>
              <w:pStyle w:val="MDPI31text"/>
              <w:autoSpaceDE w:val="0"/>
              <w:autoSpaceDN w:val="0"/>
              <w:spacing w:line="240" w:lineRule="auto"/>
              <w:ind w:firstLine="0"/>
              <w:jc w:val="center"/>
            </w:pPr>
            <w:r w:rsidRPr="00ED46DA">
              <w:t>NEDGFTASIDAR</w:t>
            </w:r>
          </w:p>
        </w:tc>
        <w:tc>
          <w:tcPr>
            <w:tcW w:w="0" w:type="auto"/>
            <w:tcBorders>
              <w:bottom w:val="single" w:sz="4" w:space="0" w:color="auto"/>
            </w:tcBorders>
            <w:shd w:val="clear" w:color="auto" w:fill="auto"/>
            <w:vAlign w:val="center"/>
          </w:tcPr>
          <w:p w14:paraId="388D5D00" w14:textId="77777777" w:rsidR="006B487E" w:rsidRPr="00ED46DA" w:rsidRDefault="006B487E" w:rsidP="00E174A9">
            <w:pPr>
              <w:pStyle w:val="MDPI31text"/>
              <w:autoSpaceDE w:val="0"/>
              <w:autoSpaceDN w:val="0"/>
              <w:spacing w:line="240" w:lineRule="auto"/>
              <w:ind w:firstLine="0"/>
              <w:jc w:val="center"/>
            </w:pPr>
            <w:r w:rsidRPr="00ED46DA">
              <w:t>NCTC 3180 (1859.93)</w:t>
            </w:r>
          </w:p>
        </w:tc>
        <w:tc>
          <w:tcPr>
            <w:tcW w:w="0" w:type="auto"/>
            <w:tcBorders>
              <w:bottom w:val="single" w:sz="4" w:space="0" w:color="auto"/>
            </w:tcBorders>
            <w:shd w:val="clear" w:color="auto" w:fill="auto"/>
            <w:vAlign w:val="center"/>
          </w:tcPr>
          <w:p w14:paraId="22358F82" w14:textId="77777777" w:rsidR="006B487E" w:rsidRPr="00ED46DA" w:rsidRDefault="006B487E" w:rsidP="00E174A9">
            <w:pPr>
              <w:pStyle w:val="MDPI31text"/>
              <w:autoSpaceDE w:val="0"/>
              <w:autoSpaceDN w:val="0"/>
              <w:spacing w:line="240" w:lineRule="auto"/>
              <w:ind w:firstLine="0"/>
              <w:jc w:val="center"/>
            </w:pPr>
            <w:r w:rsidRPr="00ED46DA">
              <w:t>NCTC 6121 (166.12)</w:t>
            </w:r>
          </w:p>
        </w:tc>
        <w:tc>
          <w:tcPr>
            <w:tcW w:w="0" w:type="auto"/>
            <w:tcBorders>
              <w:bottom w:val="single" w:sz="4" w:space="0" w:color="auto"/>
            </w:tcBorders>
            <w:shd w:val="clear" w:color="auto" w:fill="auto"/>
            <w:vAlign w:val="center"/>
          </w:tcPr>
          <w:p w14:paraId="7BCF4524" w14:textId="77777777" w:rsidR="006B487E" w:rsidRPr="00ED46DA" w:rsidRDefault="006B487E" w:rsidP="00E174A9">
            <w:pPr>
              <w:pStyle w:val="MDPI31text"/>
              <w:autoSpaceDE w:val="0"/>
              <w:autoSpaceDN w:val="0"/>
              <w:spacing w:line="240" w:lineRule="auto"/>
              <w:ind w:firstLine="0"/>
              <w:jc w:val="center"/>
            </w:pPr>
            <w:r w:rsidRPr="00ED46DA">
              <w:t>NCTC 10719 (828.84)</w:t>
            </w:r>
          </w:p>
        </w:tc>
      </w:tr>
      <w:tr w:rsidR="006B487E" w:rsidRPr="00ED46DA" w14:paraId="70EB7340" w14:textId="77777777" w:rsidTr="00E174A9">
        <w:trPr>
          <w:jc w:val="center"/>
        </w:trPr>
        <w:tc>
          <w:tcPr>
            <w:tcW w:w="0" w:type="auto"/>
            <w:tcBorders>
              <w:top w:val="single" w:sz="4" w:space="0" w:color="auto"/>
            </w:tcBorders>
            <w:shd w:val="clear" w:color="auto" w:fill="auto"/>
            <w:vAlign w:val="center"/>
          </w:tcPr>
          <w:p w14:paraId="60BD8D8F" w14:textId="77777777" w:rsidR="006B487E" w:rsidRPr="00ED46DA" w:rsidRDefault="006B487E" w:rsidP="00E174A9">
            <w:pPr>
              <w:pStyle w:val="MDPI31text"/>
              <w:autoSpaceDE w:val="0"/>
              <w:autoSpaceDN w:val="0"/>
              <w:spacing w:line="240" w:lineRule="auto"/>
              <w:ind w:firstLine="0"/>
              <w:jc w:val="center"/>
              <w:rPr>
                <w:u w:val="single"/>
              </w:rPr>
            </w:pPr>
            <w:r w:rsidRPr="00ED46DA">
              <w:rPr>
                <w:u w:val="single"/>
              </w:rPr>
              <w:t>Epsilon</w:t>
            </w:r>
          </w:p>
        </w:tc>
        <w:tc>
          <w:tcPr>
            <w:tcW w:w="0" w:type="auto"/>
            <w:tcBorders>
              <w:top w:val="single" w:sz="4" w:space="0" w:color="auto"/>
            </w:tcBorders>
            <w:shd w:val="clear" w:color="auto" w:fill="auto"/>
            <w:vAlign w:val="center"/>
          </w:tcPr>
          <w:p w14:paraId="62EC93E5"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28F29614"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7D744797" w14:textId="77777777" w:rsidR="006B487E" w:rsidRPr="00ED46DA" w:rsidRDefault="006B487E" w:rsidP="00E174A9">
            <w:pPr>
              <w:pStyle w:val="MDPI31text"/>
              <w:autoSpaceDE w:val="0"/>
              <w:autoSpaceDN w:val="0"/>
              <w:spacing w:line="240" w:lineRule="auto"/>
              <w:ind w:firstLine="0"/>
              <w:jc w:val="center"/>
            </w:pPr>
          </w:p>
        </w:tc>
      </w:tr>
      <w:tr w:rsidR="006B487E" w:rsidRPr="00ED46DA" w14:paraId="1B748751" w14:textId="77777777" w:rsidTr="00E174A9">
        <w:trPr>
          <w:jc w:val="center"/>
        </w:trPr>
        <w:tc>
          <w:tcPr>
            <w:tcW w:w="0" w:type="auto"/>
            <w:tcBorders>
              <w:bottom w:val="single" w:sz="4" w:space="0" w:color="auto"/>
            </w:tcBorders>
            <w:shd w:val="clear" w:color="auto" w:fill="auto"/>
            <w:vAlign w:val="center"/>
          </w:tcPr>
          <w:p w14:paraId="13B140C9" w14:textId="77777777" w:rsidR="006B487E" w:rsidRPr="00ED46DA" w:rsidRDefault="006B487E" w:rsidP="00E174A9">
            <w:pPr>
              <w:pStyle w:val="MDPI31text"/>
              <w:autoSpaceDE w:val="0"/>
              <w:autoSpaceDN w:val="0"/>
              <w:spacing w:line="240" w:lineRule="auto"/>
              <w:ind w:firstLine="0"/>
              <w:jc w:val="center"/>
            </w:pPr>
            <w:r w:rsidRPr="00ED46DA">
              <w:t>ASYDNVDTLIEK</w:t>
            </w:r>
          </w:p>
          <w:p w14:paraId="120F0D1B" w14:textId="77777777" w:rsidR="006B487E" w:rsidRPr="00ED46DA" w:rsidRDefault="006B487E" w:rsidP="00E174A9">
            <w:pPr>
              <w:pStyle w:val="MDPI31text"/>
              <w:autoSpaceDE w:val="0"/>
              <w:autoSpaceDN w:val="0"/>
              <w:spacing w:line="240" w:lineRule="auto"/>
              <w:ind w:firstLine="0"/>
              <w:jc w:val="center"/>
            </w:pPr>
            <w:r w:rsidRPr="00ED46DA">
              <w:t>FSLSDTVNK</w:t>
            </w:r>
          </w:p>
        </w:tc>
        <w:tc>
          <w:tcPr>
            <w:tcW w:w="0" w:type="auto"/>
            <w:tcBorders>
              <w:bottom w:val="single" w:sz="4" w:space="0" w:color="auto"/>
            </w:tcBorders>
            <w:shd w:val="clear" w:color="auto" w:fill="auto"/>
            <w:vAlign w:val="center"/>
          </w:tcPr>
          <w:p w14:paraId="66766D1E" w14:textId="77777777" w:rsidR="006B487E" w:rsidRPr="00ED46DA" w:rsidRDefault="006B487E" w:rsidP="00E174A9">
            <w:pPr>
              <w:pStyle w:val="MDPI31text"/>
              <w:autoSpaceDE w:val="0"/>
              <w:autoSpaceDN w:val="0"/>
              <w:spacing w:line="240" w:lineRule="auto"/>
              <w:ind w:firstLine="0"/>
              <w:jc w:val="center"/>
            </w:pPr>
            <w:r w:rsidRPr="00ED46DA">
              <w:t>NCTC 8504 (37.46)</w:t>
            </w:r>
          </w:p>
          <w:p w14:paraId="68450D75" w14:textId="77777777" w:rsidR="006B487E" w:rsidRPr="00ED46DA" w:rsidRDefault="006B487E" w:rsidP="00E174A9">
            <w:pPr>
              <w:pStyle w:val="MDPI31text"/>
              <w:autoSpaceDE w:val="0"/>
              <w:autoSpaceDN w:val="0"/>
              <w:spacing w:line="240" w:lineRule="auto"/>
              <w:ind w:firstLine="0"/>
              <w:jc w:val="center"/>
            </w:pPr>
            <w:r w:rsidRPr="00ED46DA">
              <w:t>NCTC 8504 (704.76)</w:t>
            </w:r>
          </w:p>
        </w:tc>
        <w:tc>
          <w:tcPr>
            <w:tcW w:w="0" w:type="auto"/>
            <w:tcBorders>
              <w:bottom w:val="single" w:sz="4" w:space="0" w:color="auto"/>
            </w:tcBorders>
            <w:shd w:val="clear" w:color="auto" w:fill="auto"/>
            <w:vAlign w:val="center"/>
          </w:tcPr>
          <w:p w14:paraId="3C22417B" w14:textId="77777777" w:rsidR="006B487E" w:rsidRPr="00ED46DA" w:rsidRDefault="006B487E" w:rsidP="00E174A9">
            <w:pPr>
              <w:pStyle w:val="MDPI31text"/>
              <w:autoSpaceDE w:val="0"/>
              <w:autoSpaceDN w:val="0"/>
              <w:spacing w:line="240" w:lineRule="auto"/>
              <w:ind w:firstLine="0"/>
              <w:jc w:val="center"/>
            </w:pPr>
          </w:p>
        </w:tc>
        <w:tc>
          <w:tcPr>
            <w:tcW w:w="0" w:type="auto"/>
            <w:tcBorders>
              <w:bottom w:val="single" w:sz="4" w:space="0" w:color="auto"/>
            </w:tcBorders>
            <w:shd w:val="clear" w:color="auto" w:fill="auto"/>
            <w:vAlign w:val="center"/>
          </w:tcPr>
          <w:p w14:paraId="0936EED1" w14:textId="77777777" w:rsidR="006B487E" w:rsidRPr="00ED46DA" w:rsidRDefault="006B487E" w:rsidP="00E174A9">
            <w:pPr>
              <w:pStyle w:val="MDPI31text"/>
              <w:autoSpaceDE w:val="0"/>
              <w:autoSpaceDN w:val="0"/>
              <w:spacing w:line="240" w:lineRule="auto"/>
              <w:ind w:firstLine="0"/>
              <w:jc w:val="center"/>
            </w:pPr>
          </w:p>
        </w:tc>
      </w:tr>
      <w:tr w:rsidR="006B487E" w:rsidRPr="00ED46DA" w14:paraId="515A456E" w14:textId="77777777" w:rsidTr="00E174A9">
        <w:trPr>
          <w:jc w:val="center"/>
        </w:trPr>
        <w:tc>
          <w:tcPr>
            <w:tcW w:w="0" w:type="auto"/>
            <w:tcBorders>
              <w:top w:val="single" w:sz="4" w:space="0" w:color="auto"/>
            </w:tcBorders>
            <w:shd w:val="clear" w:color="auto" w:fill="auto"/>
            <w:vAlign w:val="center"/>
          </w:tcPr>
          <w:p w14:paraId="6077FB86" w14:textId="77777777" w:rsidR="006B487E" w:rsidRPr="00ED46DA" w:rsidRDefault="006B487E" w:rsidP="00E174A9">
            <w:pPr>
              <w:pStyle w:val="MDPI31text"/>
              <w:autoSpaceDE w:val="0"/>
              <w:autoSpaceDN w:val="0"/>
              <w:spacing w:line="240" w:lineRule="auto"/>
              <w:ind w:firstLine="0"/>
              <w:jc w:val="center"/>
              <w:rPr>
                <w:u w:val="single"/>
              </w:rPr>
            </w:pPr>
            <w:r w:rsidRPr="00ED46DA">
              <w:rPr>
                <w:u w:val="single"/>
              </w:rPr>
              <w:t>Iota A</w:t>
            </w:r>
          </w:p>
        </w:tc>
        <w:tc>
          <w:tcPr>
            <w:tcW w:w="0" w:type="auto"/>
            <w:tcBorders>
              <w:top w:val="single" w:sz="4" w:space="0" w:color="auto"/>
            </w:tcBorders>
            <w:shd w:val="clear" w:color="auto" w:fill="auto"/>
            <w:vAlign w:val="center"/>
          </w:tcPr>
          <w:p w14:paraId="75F9405B"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7626ECD9"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4E594288" w14:textId="77777777" w:rsidR="006B487E" w:rsidRPr="00ED46DA" w:rsidRDefault="006B487E" w:rsidP="00E174A9">
            <w:pPr>
              <w:pStyle w:val="MDPI31text"/>
              <w:autoSpaceDE w:val="0"/>
              <w:autoSpaceDN w:val="0"/>
              <w:spacing w:line="240" w:lineRule="auto"/>
              <w:ind w:firstLine="0"/>
              <w:jc w:val="center"/>
            </w:pPr>
          </w:p>
        </w:tc>
      </w:tr>
      <w:tr w:rsidR="006B487E" w:rsidRPr="00ED46DA" w14:paraId="3313F81F" w14:textId="77777777" w:rsidTr="00E174A9">
        <w:trPr>
          <w:jc w:val="center"/>
        </w:trPr>
        <w:tc>
          <w:tcPr>
            <w:tcW w:w="0" w:type="auto"/>
            <w:shd w:val="clear" w:color="auto" w:fill="auto"/>
            <w:vAlign w:val="center"/>
          </w:tcPr>
          <w:p w14:paraId="0F2667A1" w14:textId="77777777" w:rsidR="006B487E" w:rsidRPr="00ED46DA" w:rsidRDefault="006B487E" w:rsidP="00E174A9">
            <w:pPr>
              <w:pStyle w:val="MDPI31text"/>
              <w:autoSpaceDE w:val="0"/>
              <w:autoSpaceDN w:val="0"/>
              <w:spacing w:line="240" w:lineRule="auto"/>
              <w:ind w:firstLine="0"/>
              <w:jc w:val="center"/>
            </w:pPr>
            <w:r w:rsidRPr="00ED46DA">
              <w:t>DSEQISNYSQTR</w:t>
            </w:r>
          </w:p>
        </w:tc>
        <w:tc>
          <w:tcPr>
            <w:tcW w:w="0" w:type="auto"/>
            <w:shd w:val="clear" w:color="auto" w:fill="auto"/>
            <w:vAlign w:val="center"/>
          </w:tcPr>
          <w:p w14:paraId="4F6236B9" w14:textId="77777777" w:rsidR="006B487E" w:rsidRPr="00ED46DA" w:rsidRDefault="006B487E" w:rsidP="00E174A9">
            <w:pPr>
              <w:pStyle w:val="MDPI31text"/>
              <w:autoSpaceDE w:val="0"/>
              <w:autoSpaceDN w:val="0"/>
              <w:spacing w:line="240" w:lineRule="auto"/>
              <w:ind w:firstLine="0"/>
              <w:jc w:val="center"/>
            </w:pPr>
            <w:r w:rsidRPr="00ED46DA">
              <w:t>NCTC 8084 (28.68)</w:t>
            </w:r>
          </w:p>
        </w:tc>
        <w:tc>
          <w:tcPr>
            <w:tcW w:w="0" w:type="auto"/>
            <w:shd w:val="clear" w:color="auto" w:fill="auto"/>
            <w:vAlign w:val="center"/>
          </w:tcPr>
          <w:p w14:paraId="05DA29A2" w14:textId="77777777" w:rsidR="006B487E" w:rsidRPr="00ED46DA" w:rsidRDefault="006B487E" w:rsidP="00E174A9">
            <w:pPr>
              <w:pStyle w:val="MDPI31text"/>
              <w:autoSpaceDE w:val="0"/>
              <w:autoSpaceDN w:val="0"/>
              <w:spacing w:line="240" w:lineRule="auto"/>
              <w:ind w:firstLine="0"/>
              <w:jc w:val="center"/>
            </w:pPr>
          </w:p>
        </w:tc>
        <w:tc>
          <w:tcPr>
            <w:tcW w:w="0" w:type="auto"/>
            <w:shd w:val="clear" w:color="auto" w:fill="auto"/>
            <w:vAlign w:val="center"/>
          </w:tcPr>
          <w:p w14:paraId="1D7BD7D6" w14:textId="77777777" w:rsidR="006B487E" w:rsidRPr="00ED46DA" w:rsidRDefault="006B487E" w:rsidP="00E174A9">
            <w:pPr>
              <w:pStyle w:val="MDPI31text"/>
              <w:autoSpaceDE w:val="0"/>
              <w:autoSpaceDN w:val="0"/>
              <w:spacing w:line="240" w:lineRule="auto"/>
              <w:ind w:firstLine="0"/>
              <w:jc w:val="center"/>
            </w:pPr>
          </w:p>
        </w:tc>
      </w:tr>
      <w:tr w:rsidR="006B487E" w:rsidRPr="00ED46DA" w14:paraId="14E90802" w14:textId="77777777" w:rsidTr="00E174A9">
        <w:trPr>
          <w:jc w:val="center"/>
        </w:trPr>
        <w:tc>
          <w:tcPr>
            <w:tcW w:w="0" w:type="auto"/>
            <w:tcBorders>
              <w:bottom w:val="single" w:sz="4" w:space="0" w:color="auto"/>
            </w:tcBorders>
            <w:shd w:val="clear" w:color="auto" w:fill="auto"/>
            <w:vAlign w:val="center"/>
          </w:tcPr>
          <w:p w14:paraId="20228CC3" w14:textId="77777777" w:rsidR="006B487E" w:rsidRPr="00ED46DA" w:rsidRDefault="006B487E" w:rsidP="00E174A9">
            <w:pPr>
              <w:pStyle w:val="MDPI31text"/>
              <w:autoSpaceDE w:val="0"/>
              <w:autoSpaceDN w:val="0"/>
              <w:spacing w:line="240" w:lineRule="auto"/>
              <w:ind w:firstLine="0"/>
              <w:jc w:val="center"/>
            </w:pPr>
            <w:r w:rsidRPr="00ED46DA">
              <w:t>TLIEQDYSIK</w:t>
            </w:r>
          </w:p>
        </w:tc>
        <w:tc>
          <w:tcPr>
            <w:tcW w:w="0" w:type="auto"/>
            <w:tcBorders>
              <w:bottom w:val="single" w:sz="4" w:space="0" w:color="auto"/>
            </w:tcBorders>
            <w:shd w:val="clear" w:color="auto" w:fill="auto"/>
            <w:vAlign w:val="center"/>
          </w:tcPr>
          <w:p w14:paraId="687EE3F6" w14:textId="77777777" w:rsidR="006B487E" w:rsidRPr="00ED46DA" w:rsidRDefault="006B487E" w:rsidP="00E174A9">
            <w:pPr>
              <w:pStyle w:val="MDPI31text"/>
              <w:autoSpaceDE w:val="0"/>
              <w:autoSpaceDN w:val="0"/>
              <w:spacing w:line="240" w:lineRule="auto"/>
              <w:ind w:firstLine="0"/>
              <w:jc w:val="center"/>
            </w:pPr>
            <w:r w:rsidRPr="00ED46DA">
              <w:t>NCTC 8084 (85.37)</w:t>
            </w:r>
          </w:p>
        </w:tc>
        <w:tc>
          <w:tcPr>
            <w:tcW w:w="0" w:type="auto"/>
            <w:tcBorders>
              <w:bottom w:val="single" w:sz="4" w:space="0" w:color="auto"/>
            </w:tcBorders>
            <w:shd w:val="clear" w:color="auto" w:fill="auto"/>
            <w:vAlign w:val="center"/>
          </w:tcPr>
          <w:p w14:paraId="66FC4D60" w14:textId="77777777" w:rsidR="006B487E" w:rsidRPr="00ED46DA" w:rsidRDefault="006B487E" w:rsidP="00E174A9">
            <w:pPr>
              <w:pStyle w:val="MDPI31text"/>
              <w:autoSpaceDE w:val="0"/>
              <w:autoSpaceDN w:val="0"/>
              <w:spacing w:line="240" w:lineRule="auto"/>
              <w:ind w:firstLine="0"/>
              <w:jc w:val="center"/>
            </w:pPr>
          </w:p>
        </w:tc>
        <w:tc>
          <w:tcPr>
            <w:tcW w:w="0" w:type="auto"/>
            <w:tcBorders>
              <w:bottom w:val="single" w:sz="4" w:space="0" w:color="auto"/>
            </w:tcBorders>
            <w:shd w:val="clear" w:color="auto" w:fill="auto"/>
            <w:vAlign w:val="center"/>
          </w:tcPr>
          <w:p w14:paraId="78314320" w14:textId="77777777" w:rsidR="006B487E" w:rsidRPr="00ED46DA" w:rsidRDefault="006B487E" w:rsidP="00E174A9">
            <w:pPr>
              <w:pStyle w:val="MDPI31text"/>
              <w:autoSpaceDE w:val="0"/>
              <w:autoSpaceDN w:val="0"/>
              <w:spacing w:line="240" w:lineRule="auto"/>
              <w:ind w:firstLine="0"/>
              <w:jc w:val="center"/>
            </w:pPr>
          </w:p>
        </w:tc>
      </w:tr>
      <w:tr w:rsidR="006B487E" w:rsidRPr="00ED46DA" w14:paraId="367C2A22" w14:textId="77777777" w:rsidTr="00E174A9">
        <w:trPr>
          <w:jc w:val="center"/>
        </w:trPr>
        <w:tc>
          <w:tcPr>
            <w:tcW w:w="0" w:type="auto"/>
            <w:tcBorders>
              <w:top w:val="single" w:sz="4" w:space="0" w:color="auto"/>
            </w:tcBorders>
            <w:shd w:val="clear" w:color="auto" w:fill="auto"/>
            <w:vAlign w:val="center"/>
          </w:tcPr>
          <w:p w14:paraId="4AE4DF10" w14:textId="77777777" w:rsidR="006B487E" w:rsidRPr="00ED46DA" w:rsidRDefault="006B487E" w:rsidP="00E174A9">
            <w:pPr>
              <w:pStyle w:val="MDPI31text"/>
              <w:autoSpaceDE w:val="0"/>
              <w:autoSpaceDN w:val="0"/>
              <w:spacing w:line="240" w:lineRule="auto"/>
              <w:ind w:firstLine="0"/>
              <w:jc w:val="center"/>
              <w:rPr>
                <w:u w:val="single"/>
              </w:rPr>
            </w:pPr>
            <w:r w:rsidRPr="00ED46DA">
              <w:rPr>
                <w:u w:val="single"/>
              </w:rPr>
              <w:t>Iota B</w:t>
            </w:r>
          </w:p>
        </w:tc>
        <w:tc>
          <w:tcPr>
            <w:tcW w:w="0" w:type="auto"/>
            <w:tcBorders>
              <w:top w:val="single" w:sz="4" w:space="0" w:color="auto"/>
            </w:tcBorders>
            <w:shd w:val="clear" w:color="auto" w:fill="auto"/>
            <w:vAlign w:val="center"/>
          </w:tcPr>
          <w:p w14:paraId="494E3457"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583ACB0A"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tcBorders>
            <w:shd w:val="clear" w:color="auto" w:fill="auto"/>
            <w:vAlign w:val="center"/>
          </w:tcPr>
          <w:p w14:paraId="628C2BE0" w14:textId="77777777" w:rsidR="006B487E" w:rsidRPr="00ED46DA" w:rsidRDefault="006B487E" w:rsidP="00E174A9">
            <w:pPr>
              <w:pStyle w:val="MDPI31text"/>
              <w:autoSpaceDE w:val="0"/>
              <w:autoSpaceDN w:val="0"/>
              <w:spacing w:line="240" w:lineRule="auto"/>
              <w:ind w:firstLine="0"/>
              <w:jc w:val="center"/>
            </w:pPr>
          </w:p>
        </w:tc>
      </w:tr>
      <w:tr w:rsidR="006B487E" w:rsidRPr="00ED46DA" w14:paraId="483F2411" w14:textId="77777777" w:rsidTr="00E174A9">
        <w:trPr>
          <w:jc w:val="center"/>
        </w:trPr>
        <w:tc>
          <w:tcPr>
            <w:tcW w:w="0" w:type="auto"/>
            <w:tcBorders>
              <w:bottom w:val="single" w:sz="4" w:space="0" w:color="auto"/>
            </w:tcBorders>
            <w:shd w:val="clear" w:color="auto" w:fill="auto"/>
            <w:vAlign w:val="center"/>
          </w:tcPr>
          <w:p w14:paraId="54693A8F" w14:textId="77777777" w:rsidR="006B487E" w:rsidRPr="00ED46DA" w:rsidRDefault="006B487E" w:rsidP="00E174A9">
            <w:pPr>
              <w:pStyle w:val="MDPI31text"/>
              <w:autoSpaceDE w:val="0"/>
              <w:autoSpaceDN w:val="0"/>
              <w:spacing w:line="240" w:lineRule="auto"/>
              <w:ind w:firstLine="0"/>
              <w:jc w:val="center"/>
            </w:pPr>
            <w:r w:rsidRPr="00ED46DA">
              <w:t>FSYEFETTGK</w:t>
            </w:r>
          </w:p>
        </w:tc>
        <w:tc>
          <w:tcPr>
            <w:tcW w:w="0" w:type="auto"/>
            <w:tcBorders>
              <w:bottom w:val="single" w:sz="4" w:space="0" w:color="auto"/>
            </w:tcBorders>
            <w:shd w:val="clear" w:color="auto" w:fill="auto"/>
            <w:vAlign w:val="center"/>
          </w:tcPr>
          <w:p w14:paraId="63F8627A" w14:textId="77777777" w:rsidR="006B487E" w:rsidRPr="00ED46DA" w:rsidRDefault="006B487E" w:rsidP="00E174A9">
            <w:pPr>
              <w:pStyle w:val="MDPI31text"/>
              <w:autoSpaceDE w:val="0"/>
              <w:autoSpaceDN w:val="0"/>
              <w:spacing w:line="240" w:lineRule="auto"/>
              <w:ind w:firstLine="0"/>
              <w:jc w:val="center"/>
            </w:pPr>
            <w:r w:rsidRPr="00ED46DA">
              <w:t>NCTC 8084 (52.19)</w:t>
            </w:r>
          </w:p>
        </w:tc>
        <w:tc>
          <w:tcPr>
            <w:tcW w:w="0" w:type="auto"/>
            <w:tcBorders>
              <w:bottom w:val="single" w:sz="4" w:space="0" w:color="auto"/>
            </w:tcBorders>
            <w:shd w:val="clear" w:color="auto" w:fill="auto"/>
            <w:vAlign w:val="center"/>
          </w:tcPr>
          <w:p w14:paraId="4AE6DD0D" w14:textId="77777777" w:rsidR="006B487E" w:rsidRPr="00ED46DA" w:rsidRDefault="006B487E" w:rsidP="00E174A9">
            <w:pPr>
              <w:pStyle w:val="MDPI31text"/>
              <w:autoSpaceDE w:val="0"/>
              <w:autoSpaceDN w:val="0"/>
              <w:spacing w:line="240" w:lineRule="auto"/>
              <w:ind w:firstLine="0"/>
              <w:jc w:val="center"/>
            </w:pPr>
          </w:p>
        </w:tc>
        <w:tc>
          <w:tcPr>
            <w:tcW w:w="0" w:type="auto"/>
            <w:tcBorders>
              <w:bottom w:val="single" w:sz="4" w:space="0" w:color="auto"/>
            </w:tcBorders>
            <w:shd w:val="clear" w:color="auto" w:fill="auto"/>
            <w:vAlign w:val="center"/>
          </w:tcPr>
          <w:p w14:paraId="15BB29CC" w14:textId="77777777" w:rsidR="006B487E" w:rsidRPr="00ED46DA" w:rsidRDefault="006B487E" w:rsidP="00E174A9">
            <w:pPr>
              <w:pStyle w:val="MDPI31text"/>
              <w:autoSpaceDE w:val="0"/>
              <w:autoSpaceDN w:val="0"/>
              <w:spacing w:line="240" w:lineRule="auto"/>
              <w:ind w:firstLine="0"/>
              <w:jc w:val="center"/>
            </w:pPr>
          </w:p>
        </w:tc>
      </w:tr>
      <w:tr w:rsidR="006B487E" w:rsidRPr="00ED46DA" w14:paraId="1052ACE3" w14:textId="77777777" w:rsidTr="00E174A9">
        <w:trPr>
          <w:jc w:val="center"/>
        </w:trPr>
        <w:tc>
          <w:tcPr>
            <w:tcW w:w="0" w:type="auto"/>
            <w:tcBorders>
              <w:top w:val="single" w:sz="4" w:space="0" w:color="auto"/>
              <w:bottom w:val="single" w:sz="8" w:space="0" w:color="auto"/>
            </w:tcBorders>
            <w:shd w:val="clear" w:color="auto" w:fill="auto"/>
            <w:vAlign w:val="center"/>
          </w:tcPr>
          <w:p w14:paraId="3957796B" w14:textId="77777777" w:rsidR="006B487E" w:rsidRPr="00ED46DA" w:rsidRDefault="006B487E" w:rsidP="00E174A9">
            <w:pPr>
              <w:pStyle w:val="MDPI31text"/>
              <w:autoSpaceDE w:val="0"/>
              <w:autoSpaceDN w:val="0"/>
              <w:spacing w:line="240" w:lineRule="auto"/>
              <w:ind w:firstLine="0"/>
              <w:jc w:val="center"/>
              <w:rPr>
                <w:u w:val="single"/>
              </w:rPr>
            </w:pPr>
            <w:r w:rsidRPr="00ED46DA">
              <w:rPr>
                <w:u w:val="single"/>
              </w:rPr>
              <w:t>Beta2</w:t>
            </w:r>
          </w:p>
        </w:tc>
        <w:tc>
          <w:tcPr>
            <w:tcW w:w="0" w:type="auto"/>
            <w:tcBorders>
              <w:top w:val="single" w:sz="4" w:space="0" w:color="auto"/>
              <w:bottom w:val="single" w:sz="8" w:space="0" w:color="auto"/>
            </w:tcBorders>
            <w:shd w:val="clear" w:color="auto" w:fill="auto"/>
            <w:vAlign w:val="center"/>
          </w:tcPr>
          <w:p w14:paraId="6BD9BE28" w14:textId="77777777" w:rsidR="006B487E" w:rsidRPr="00ED46DA" w:rsidRDefault="006B487E" w:rsidP="00E174A9">
            <w:pPr>
              <w:pStyle w:val="MDPI31text"/>
              <w:autoSpaceDE w:val="0"/>
              <w:autoSpaceDN w:val="0"/>
              <w:spacing w:line="240" w:lineRule="auto"/>
              <w:ind w:firstLine="0"/>
              <w:jc w:val="center"/>
            </w:pPr>
            <w:r w:rsidRPr="00ED46DA">
              <w:t>n. d.</w:t>
            </w:r>
          </w:p>
        </w:tc>
        <w:tc>
          <w:tcPr>
            <w:tcW w:w="0" w:type="auto"/>
            <w:tcBorders>
              <w:top w:val="single" w:sz="4" w:space="0" w:color="auto"/>
              <w:bottom w:val="single" w:sz="8" w:space="0" w:color="auto"/>
            </w:tcBorders>
            <w:shd w:val="clear" w:color="auto" w:fill="auto"/>
            <w:vAlign w:val="center"/>
          </w:tcPr>
          <w:p w14:paraId="1B60FEE4" w14:textId="77777777" w:rsidR="006B487E" w:rsidRPr="00ED46DA" w:rsidRDefault="006B487E" w:rsidP="00E174A9">
            <w:pPr>
              <w:pStyle w:val="MDPI31text"/>
              <w:autoSpaceDE w:val="0"/>
              <w:autoSpaceDN w:val="0"/>
              <w:spacing w:line="240" w:lineRule="auto"/>
              <w:ind w:firstLine="0"/>
              <w:jc w:val="center"/>
            </w:pPr>
          </w:p>
        </w:tc>
        <w:tc>
          <w:tcPr>
            <w:tcW w:w="0" w:type="auto"/>
            <w:tcBorders>
              <w:top w:val="single" w:sz="4" w:space="0" w:color="auto"/>
              <w:bottom w:val="single" w:sz="8" w:space="0" w:color="auto"/>
            </w:tcBorders>
            <w:shd w:val="clear" w:color="auto" w:fill="auto"/>
            <w:vAlign w:val="center"/>
          </w:tcPr>
          <w:p w14:paraId="731F3C21" w14:textId="77777777" w:rsidR="006B487E" w:rsidRPr="00ED46DA" w:rsidRDefault="006B487E" w:rsidP="00E174A9">
            <w:pPr>
              <w:pStyle w:val="MDPI31text"/>
              <w:autoSpaceDE w:val="0"/>
              <w:autoSpaceDN w:val="0"/>
              <w:spacing w:line="240" w:lineRule="auto"/>
              <w:ind w:firstLine="0"/>
              <w:jc w:val="center"/>
            </w:pPr>
          </w:p>
        </w:tc>
      </w:tr>
    </w:tbl>
    <w:p w14:paraId="4EBF2D59" w14:textId="77777777" w:rsidR="006B487E" w:rsidRPr="00F3649E" w:rsidRDefault="006B487E" w:rsidP="006B487E">
      <w:pPr>
        <w:pStyle w:val="MDPI43tablefooter"/>
        <w:jc w:val="center"/>
      </w:pPr>
      <w:r w:rsidRPr="00ED46DA">
        <w:t>n. d. not detected in any culture filtrate.</w:t>
      </w:r>
    </w:p>
    <w:p w14:paraId="173B819B" w14:textId="77777777" w:rsidR="005A5E33" w:rsidRPr="006B487E" w:rsidRDefault="005A5E33" w:rsidP="006B487E">
      <w:pPr>
        <w:rPr>
          <w:rFonts w:eastAsia="宋体"/>
        </w:rPr>
      </w:pPr>
    </w:p>
    <w:sectPr w:rsidR="005A5E33" w:rsidRPr="006B487E" w:rsidSect="006A74A4">
      <w:headerReference w:type="even" r:id="rId7"/>
      <w:headerReference w:type="default" r:id="rId8"/>
      <w:foot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19FEA" w14:textId="77777777" w:rsidR="00A86FFF" w:rsidRDefault="00A86FFF">
      <w:pPr>
        <w:spacing w:line="240" w:lineRule="auto"/>
      </w:pPr>
      <w:r>
        <w:separator/>
      </w:r>
    </w:p>
  </w:endnote>
  <w:endnote w:type="continuationSeparator" w:id="0">
    <w:p w14:paraId="58ABE6DB" w14:textId="77777777" w:rsidR="00A86FFF" w:rsidRDefault="00A86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9F069" w14:textId="77777777" w:rsidR="00D60C64" w:rsidRPr="000E330B" w:rsidRDefault="00D60C64" w:rsidP="00D60C64">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0AA85" w14:textId="4CBD9DF5" w:rsidR="00D60C64" w:rsidRPr="008B308E" w:rsidRDefault="00D60C64" w:rsidP="00D60C64">
    <w:pPr>
      <w:pStyle w:val="MDPIfooterfirstpage"/>
      <w:spacing w:line="240" w:lineRule="auto"/>
      <w:jc w:val="both"/>
      <w:rPr>
        <w:lang w:val="fr-CH"/>
      </w:rPr>
    </w:pPr>
    <w:proofErr w:type="spellStart"/>
    <w:r w:rsidRPr="00CF6D28">
      <w:rPr>
        <w:i/>
        <w:szCs w:val="16"/>
        <w:lang w:val="fr-CH"/>
      </w:rPr>
      <w:t>Toxins</w:t>
    </w:r>
    <w:proofErr w:type="spellEnd"/>
    <w:r w:rsidRPr="00CF6D28">
      <w:rPr>
        <w:iCs/>
        <w:szCs w:val="16"/>
        <w:lang w:val="fr-CH"/>
      </w:rPr>
      <w:t xml:space="preserve"> </w:t>
    </w:r>
    <w:r w:rsidR="00AD1B0C" w:rsidRPr="00AD1B0C">
      <w:rPr>
        <w:b/>
        <w:bCs/>
        <w:iCs/>
        <w:szCs w:val="16"/>
        <w:lang w:val="fr-CH"/>
      </w:rPr>
      <w:t>2019</w:t>
    </w:r>
    <w:r w:rsidR="00AD1B0C" w:rsidRPr="00AD1B0C">
      <w:rPr>
        <w:bCs/>
        <w:iCs/>
        <w:szCs w:val="16"/>
        <w:lang w:val="fr-CH"/>
      </w:rPr>
      <w:t xml:space="preserve">, </w:t>
    </w:r>
    <w:r w:rsidR="00AD1B0C" w:rsidRPr="00AD1B0C">
      <w:rPr>
        <w:bCs/>
        <w:i/>
        <w:iCs/>
        <w:szCs w:val="16"/>
        <w:lang w:val="fr-CH"/>
      </w:rPr>
      <w:t>11</w:t>
    </w:r>
    <w:r w:rsidR="00AD1B0C" w:rsidRPr="00AD1B0C">
      <w:rPr>
        <w:bCs/>
        <w:iCs/>
        <w:szCs w:val="16"/>
        <w:lang w:val="fr-CH"/>
      </w:rPr>
      <w:t xml:space="preserve">, </w:t>
    </w:r>
    <w:proofErr w:type="gramStart"/>
    <w:r w:rsidR="006A74A4">
      <w:rPr>
        <w:bCs/>
        <w:iCs/>
        <w:szCs w:val="16"/>
        <w:lang w:val="fr-CH"/>
      </w:rPr>
      <w:t>177</w:t>
    </w:r>
    <w:r w:rsidR="00313D93">
      <w:rPr>
        <w:bCs/>
        <w:iCs/>
        <w:szCs w:val="16"/>
        <w:lang w:val="fr-CH"/>
      </w:rPr>
      <w:t>;</w:t>
    </w:r>
    <w:proofErr w:type="gramEnd"/>
    <w:r w:rsidR="00313D93">
      <w:rPr>
        <w:bCs/>
        <w:iCs/>
        <w:szCs w:val="16"/>
        <w:lang w:val="fr-CH"/>
      </w:rPr>
      <w:t xml:space="preserve"> </w:t>
    </w:r>
    <w:proofErr w:type="spellStart"/>
    <w:r w:rsidR="00313D93">
      <w:rPr>
        <w:bCs/>
        <w:iCs/>
        <w:szCs w:val="16"/>
        <w:lang w:val="fr-CH"/>
      </w:rPr>
      <w:t>doi</w:t>
    </w:r>
    <w:proofErr w:type="spellEnd"/>
    <w:r w:rsidR="00313D93">
      <w:rPr>
        <w:bCs/>
        <w:iCs/>
        <w:szCs w:val="16"/>
        <w:lang w:val="fr-CH"/>
      </w:rPr>
      <w:t xml:space="preserve">: </w:t>
    </w:r>
    <w:r w:rsidR="006A74A4">
      <w:t>10.3390/toxins11030177</w:t>
    </w:r>
    <w:r w:rsidR="00E7694C" w:rsidRPr="008B308E">
      <w:rPr>
        <w:lang w:val="fr-CH"/>
      </w:rPr>
      <w:tab/>
    </w:r>
    <w:r w:rsidRPr="008B308E">
      <w:rPr>
        <w:lang w:val="fr-CH"/>
      </w:rPr>
      <w:t>www.mdpi.com/journal/</w:t>
    </w:r>
    <w:r>
      <w:t>toxins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8DF7E" w14:textId="77777777" w:rsidR="00A86FFF" w:rsidRDefault="00A86FFF">
      <w:pPr>
        <w:spacing w:line="240" w:lineRule="auto"/>
      </w:pPr>
      <w:r>
        <w:separator/>
      </w:r>
    </w:p>
  </w:footnote>
  <w:footnote w:type="continuationSeparator" w:id="0">
    <w:p w14:paraId="38355CA3" w14:textId="77777777" w:rsidR="00A86FFF" w:rsidRDefault="00A86F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ED5AA" w14:textId="77777777" w:rsidR="00D60C64" w:rsidRDefault="00D60C64" w:rsidP="00D60C6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2350" w14:textId="59BACF79" w:rsidR="00D60C64" w:rsidRPr="00693176" w:rsidRDefault="00D60C64" w:rsidP="00E46138">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Toxins </w:t>
    </w:r>
    <w:r w:rsidR="00AD1B0C" w:rsidRPr="00AD1B0C">
      <w:rPr>
        <w:rFonts w:ascii="Palatino Linotype" w:hAnsi="Palatino Linotype"/>
        <w:b/>
        <w:sz w:val="16"/>
      </w:rPr>
      <w:t>2019</w:t>
    </w:r>
    <w:r w:rsidR="00AD1B0C" w:rsidRPr="00AD1B0C">
      <w:rPr>
        <w:rFonts w:ascii="Palatino Linotype" w:hAnsi="Palatino Linotype"/>
        <w:sz w:val="16"/>
      </w:rPr>
      <w:t xml:space="preserve">, </w:t>
    </w:r>
    <w:r w:rsidR="00AD1B0C" w:rsidRPr="00AD1B0C">
      <w:rPr>
        <w:rFonts w:ascii="Palatino Linotype" w:hAnsi="Palatino Linotype"/>
        <w:i/>
        <w:sz w:val="16"/>
      </w:rPr>
      <w:t>11</w:t>
    </w:r>
    <w:r w:rsidR="00313D93">
      <w:rPr>
        <w:rFonts w:ascii="Palatino Linotype" w:hAnsi="Palatino Linotype"/>
        <w:sz w:val="16"/>
      </w:rPr>
      <w:t xml:space="preserve">, </w:t>
    </w:r>
    <w:r w:rsidR="006A74A4" w:rsidRPr="006A74A4">
      <w:rPr>
        <w:bCs/>
        <w:iCs/>
        <w:sz w:val="16"/>
        <w:szCs w:val="16"/>
        <w:lang w:val="fr-CH"/>
      </w:rPr>
      <w:t xml:space="preserve">177; </w:t>
    </w:r>
    <w:proofErr w:type="spellStart"/>
    <w:r w:rsidR="006A74A4" w:rsidRPr="006A74A4">
      <w:rPr>
        <w:bCs/>
        <w:iCs/>
        <w:sz w:val="16"/>
        <w:szCs w:val="16"/>
        <w:lang w:val="fr-CH"/>
      </w:rPr>
      <w:t>doi</w:t>
    </w:r>
    <w:proofErr w:type="spellEnd"/>
    <w:r w:rsidR="006A74A4" w:rsidRPr="006A74A4">
      <w:rPr>
        <w:bCs/>
        <w:iCs/>
        <w:sz w:val="16"/>
        <w:szCs w:val="16"/>
        <w:lang w:val="fr-CH"/>
      </w:rPr>
      <w:t xml:space="preserve">: </w:t>
    </w:r>
    <w:r w:rsidR="006A74A4" w:rsidRPr="006A74A4">
      <w:rPr>
        <w:sz w:val="16"/>
        <w:szCs w:val="16"/>
      </w:rPr>
      <w:t>10.3390/toxins11030177</w:t>
    </w:r>
    <w:r w:rsidR="00E7694C">
      <w:rPr>
        <w:rFonts w:ascii="Palatino Linotype" w:hAnsi="Palatino Linotype"/>
        <w:sz w:val="16"/>
      </w:rPr>
      <w:tab/>
    </w:r>
    <w:r w:rsidR="00313D93">
      <w:rPr>
        <w:rFonts w:ascii="Palatino Linotype" w:hAnsi="Palatino Linotype"/>
        <w:sz w:val="16"/>
      </w:rPr>
      <w:fldChar w:fldCharType="begin"/>
    </w:r>
    <w:r w:rsidR="00313D93">
      <w:rPr>
        <w:rFonts w:ascii="Palatino Linotype" w:hAnsi="Palatino Linotype"/>
        <w:sz w:val="16"/>
      </w:rPr>
      <w:instrText xml:space="preserve"> PAGE   \* MERGEFORMAT </w:instrText>
    </w:r>
    <w:r w:rsidR="00313D93">
      <w:rPr>
        <w:rFonts w:ascii="Palatino Linotype" w:hAnsi="Palatino Linotype"/>
        <w:sz w:val="16"/>
      </w:rPr>
      <w:fldChar w:fldCharType="separate"/>
    </w:r>
    <w:r w:rsidR="00313D93">
      <w:rPr>
        <w:rFonts w:ascii="Palatino Linotype" w:hAnsi="Palatino Linotype"/>
        <w:noProof/>
        <w:sz w:val="16"/>
      </w:rPr>
      <w:t>2</w:t>
    </w:r>
    <w:r w:rsidR="00313D93">
      <w:rPr>
        <w:rFonts w:ascii="Palatino Linotype" w:hAnsi="Palatino Linotype"/>
        <w:sz w:val="16"/>
      </w:rPr>
      <w:fldChar w:fldCharType="end"/>
    </w:r>
    <w:r w:rsidR="00313D93">
      <w:rPr>
        <w:rFonts w:ascii="Palatino Linotype" w:hAnsi="Palatino Linotype"/>
        <w:sz w:val="16"/>
      </w:rPr>
      <w:t xml:space="preserve"> of </w:t>
    </w:r>
    <w:r w:rsidR="00313D93">
      <w:rPr>
        <w:rFonts w:ascii="Palatino Linotype" w:hAnsi="Palatino Linotype"/>
        <w:sz w:val="16"/>
      </w:rPr>
      <w:fldChar w:fldCharType="begin"/>
    </w:r>
    <w:r w:rsidR="00313D93">
      <w:rPr>
        <w:rFonts w:ascii="Palatino Linotype" w:hAnsi="Palatino Linotype"/>
        <w:sz w:val="16"/>
      </w:rPr>
      <w:instrText xml:space="preserve"> NUMPAGES   \* MERGEFORMAT </w:instrText>
    </w:r>
    <w:r w:rsidR="00313D93">
      <w:rPr>
        <w:rFonts w:ascii="Palatino Linotype" w:hAnsi="Palatino Linotype"/>
        <w:sz w:val="16"/>
      </w:rPr>
      <w:fldChar w:fldCharType="separate"/>
    </w:r>
    <w:r w:rsidR="00313D93">
      <w:rPr>
        <w:rFonts w:ascii="Palatino Linotype" w:hAnsi="Palatino Linotype"/>
        <w:noProof/>
        <w:sz w:val="16"/>
      </w:rPr>
      <w:t>3</w:t>
    </w:r>
    <w:r w:rsidR="00313D93">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12987" w14:textId="77777777" w:rsidR="00D60C64" w:rsidRDefault="006B487E" w:rsidP="00D60C64">
    <w:pPr>
      <w:pStyle w:val="MDPIheaderjournallogo"/>
    </w:pPr>
    <w:r w:rsidRPr="009872CB">
      <w:rPr>
        <w:i w:val="0"/>
        <w:noProof/>
        <w:szCs w:val="16"/>
        <w:lang w:eastAsia="zh-CN"/>
      </w:rPr>
      <mc:AlternateContent>
        <mc:Choice Requires="wps">
          <w:drawing>
            <wp:anchor distT="45720" distB="45720" distL="114300" distR="114300" simplePos="0" relativeHeight="251657728" behindDoc="1" locked="0" layoutInCell="1" allowOverlap="1" wp14:anchorId="48AEC400" wp14:editId="73A221D8">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3D7CD484" w14:textId="77777777" w:rsidR="00D60C64" w:rsidRDefault="006B487E" w:rsidP="00D60C64">
                          <w:pPr>
                            <w:pStyle w:val="MDPIheaderjournallogo"/>
                            <w:jc w:val="center"/>
                            <w:textboxTightWrap w:val="allLines"/>
                            <w:rPr>
                              <w:i w:val="0"/>
                              <w:szCs w:val="16"/>
                            </w:rPr>
                          </w:pPr>
                          <w:r w:rsidRPr="005A5E33">
                            <w:rPr>
                              <w:i w:val="0"/>
                              <w:noProof/>
                              <w:szCs w:val="16"/>
                              <w:lang w:eastAsia="zh-CN"/>
                            </w:rPr>
                            <w:drawing>
                              <wp:inline distT="0" distB="0" distL="0" distR="0" wp14:anchorId="0BDD52DB" wp14:editId="44C0467E">
                                <wp:extent cx="539750" cy="355600"/>
                                <wp:effectExtent l="0" t="0" r="0" b="0"/>
                                <wp:docPr id="2"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AEC400" id="_x0000_t202" coordsize="21600,21600" o:spt="202" path="m,l,21600r21600,l21600,xe">
              <v:stroke joinstyle="miter"/>
              <v:path gradientshapeok="t" o:connecttype="rect"/>
            </v:shapetype>
            <v:shape id="Text Box 2" o:spid="_x0000_s1026" type="#_x0000_t202" style="position:absolute;left:0;text-align:left;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3D7CD484" w14:textId="77777777" w:rsidR="00D60C64" w:rsidRDefault="006B487E" w:rsidP="00D60C64">
                    <w:pPr>
                      <w:pStyle w:val="MDPIheaderjournallogo"/>
                      <w:jc w:val="center"/>
                      <w:textboxTightWrap w:val="allLines"/>
                      <w:rPr>
                        <w:i w:val="0"/>
                        <w:szCs w:val="16"/>
                      </w:rPr>
                    </w:pPr>
                    <w:r w:rsidRPr="005A5E33">
                      <w:rPr>
                        <w:i w:val="0"/>
                        <w:noProof/>
                        <w:szCs w:val="16"/>
                        <w:lang w:eastAsia="zh-CN"/>
                      </w:rPr>
                      <w:drawing>
                        <wp:inline distT="0" distB="0" distL="0" distR="0" wp14:anchorId="0BDD52DB" wp14:editId="44C0467E">
                          <wp:extent cx="539750" cy="355600"/>
                          <wp:effectExtent l="0" t="0" r="0" b="0"/>
                          <wp:docPr id="2"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35560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2DF94040" wp14:editId="4E229690">
          <wp:extent cx="1301750" cy="431800"/>
          <wp:effectExtent l="0" t="0" r="0" b="0"/>
          <wp:docPr id="1" name="Picture 5" descr="C:\Users\home\Desktop\logos\png\toxin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toxin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1750" cy="431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87E"/>
    <w:rsid w:val="000C3AA9"/>
    <w:rsid w:val="000D7A9B"/>
    <w:rsid w:val="001070E2"/>
    <w:rsid w:val="00113E39"/>
    <w:rsid w:val="00154D0E"/>
    <w:rsid w:val="001B4D1A"/>
    <w:rsid w:val="001E2AEB"/>
    <w:rsid w:val="00255792"/>
    <w:rsid w:val="002A5EF1"/>
    <w:rsid w:val="002C0539"/>
    <w:rsid w:val="00313D93"/>
    <w:rsid w:val="00321F24"/>
    <w:rsid w:val="00326141"/>
    <w:rsid w:val="00356F89"/>
    <w:rsid w:val="003864BE"/>
    <w:rsid w:val="003B4559"/>
    <w:rsid w:val="003C3B79"/>
    <w:rsid w:val="003D1813"/>
    <w:rsid w:val="003E3475"/>
    <w:rsid w:val="00401D30"/>
    <w:rsid w:val="0040344B"/>
    <w:rsid w:val="00403C74"/>
    <w:rsid w:val="004321F2"/>
    <w:rsid w:val="00450BB6"/>
    <w:rsid w:val="00480A78"/>
    <w:rsid w:val="004A6383"/>
    <w:rsid w:val="004B596B"/>
    <w:rsid w:val="00513E28"/>
    <w:rsid w:val="005A5E33"/>
    <w:rsid w:val="0062327A"/>
    <w:rsid w:val="00627A89"/>
    <w:rsid w:val="0065196B"/>
    <w:rsid w:val="0068492D"/>
    <w:rsid w:val="00692393"/>
    <w:rsid w:val="006A74A4"/>
    <w:rsid w:val="006B487E"/>
    <w:rsid w:val="00771186"/>
    <w:rsid w:val="00783309"/>
    <w:rsid w:val="007F3275"/>
    <w:rsid w:val="008124FA"/>
    <w:rsid w:val="008F2B4E"/>
    <w:rsid w:val="00992DF3"/>
    <w:rsid w:val="009A1A80"/>
    <w:rsid w:val="009B0487"/>
    <w:rsid w:val="009B6325"/>
    <w:rsid w:val="009F70E6"/>
    <w:rsid w:val="00A039E4"/>
    <w:rsid w:val="00A66A15"/>
    <w:rsid w:val="00A86FFF"/>
    <w:rsid w:val="00AB4ADC"/>
    <w:rsid w:val="00AD1B0C"/>
    <w:rsid w:val="00B10130"/>
    <w:rsid w:val="00B13F9F"/>
    <w:rsid w:val="00BA1E5C"/>
    <w:rsid w:val="00C14BE5"/>
    <w:rsid w:val="00C568A6"/>
    <w:rsid w:val="00C61CDE"/>
    <w:rsid w:val="00C77585"/>
    <w:rsid w:val="00C82F57"/>
    <w:rsid w:val="00D11442"/>
    <w:rsid w:val="00D520DF"/>
    <w:rsid w:val="00D60C64"/>
    <w:rsid w:val="00DB281E"/>
    <w:rsid w:val="00DD61F0"/>
    <w:rsid w:val="00DE4335"/>
    <w:rsid w:val="00DE4475"/>
    <w:rsid w:val="00E46138"/>
    <w:rsid w:val="00E7694C"/>
    <w:rsid w:val="00EE38F1"/>
    <w:rsid w:val="00F42C41"/>
    <w:rsid w:val="00F562A4"/>
    <w:rsid w:val="00F61901"/>
    <w:rsid w:val="00F66380"/>
    <w:rsid w:val="00FE043E"/>
    <w:rsid w:val="00FE647C"/>
    <w:rsid w:val="00FE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D2CB0"/>
  <w15:chartTrackingRefBased/>
  <w15:docId w15:val="{021F985C-4A8C-4AFE-A8D2-F9B40D60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E33"/>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MDPI12title"/>
    <w:qFormat/>
    <w:rsid w:val="006A74A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MDPI13authornames"/>
    <w:qFormat/>
    <w:rsid w:val="006A74A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MDPI14history"/>
    <w:qFormat/>
    <w:rsid w:val="006A74A4"/>
    <w:pPr>
      <w:adjustRightInd w:val="0"/>
      <w:snapToGrid w:val="0"/>
      <w:spacing w:after="12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MDPI62Acknowledgments"/>
    <w:next w:val="Normal"/>
    <w:qFormat/>
    <w:rsid w:val="006A74A4"/>
    <w:pPr>
      <w:ind w:left="113"/>
      <w:jc w:val="left"/>
    </w:pPr>
    <w:rPr>
      <w:snapToGrid/>
    </w:rPr>
  </w:style>
  <w:style w:type="paragraph" w:customStyle="1" w:styleId="MDPI16affiliation">
    <w:name w:val="MDPI_1.6_affiliation"/>
    <w:qFormat/>
    <w:rsid w:val="006A74A4"/>
    <w:pPr>
      <w:adjustRightInd w:val="0"/>
      <w:snapToGrid w:val="0"/>
      <w:spacing w:line="260" w:lineRule="atLeast"/>
      <w:ind w:left="311" w:hanging="198"/>
    </w:pPr>
    <w:rPr>
      <w:rFonts w:ascii="Palatino Linotype" w:eastAsia="Times New Roman" w:hAnsi="Palatino Linotype"/>
      <w:color w:val="000000"/>
      <w:sz w:val="18"/>
      <w:szCs w:val="18"/>
      <w:lang w:eastAsia="de-DE" w:bidi="en-US"/>
    </w:rPr>
  </w:style>
  <w:style w:type="paragraph" w:customStyle="1" w:styleId="MDPI17abstract">
    <w:name w:val="MDPI_1.7_abstract"/>
    <w:next w:val="Normal"/>
    <w:qFormat/>
    <w:rsid w:val="006A74A4"/>
    <w:pPr>
      <w:adjustRightInd w:val="0"/>
      <w:snapToGrid w:val="0"/>
      <w:spacing w:before="240" w:line="260" w:lineRule="atLeast"/>
      <w:ind w:left="113"/>
      <w:jc w:val="both"/>
    </w:pPr>
    <w:rPr>
      <w:rFonts w:ascii="Palatino Linotype" w:eastAsia="Times New Roman" w:hAnsi="Palatino Linotype"/>
      <w:color w:val="000000"/>
      <w:szCs w:val="22"/>
      <w:lang w:eastAsia="de-DE" w:bidi="en-US"/>
    </w:rPr>
  </w:style>
  <w:style w:type="paragraph" w:customStyle="1" w:styleId="MDPI18keywords">
    <w:name w:val="MDPI_1.8_keywords"/>
    <w:next w:val="Normal"/>
    <w:qFormat/>
    <w:rsid w:val="006A74A4"/>
    <w:pPr>
      <w:adjustRightInd w:val="0"/>
      <w:snapToGrid w:val="0"/>
      <w:spacing w:before="240" w:line="260" w:lineRule="atLeast"/>
      <w:ind w:left="113"/>
      <w:jc w:val="both"/>
    </w:pPr>
    <w:rPr>
      <w:rFonts w:ascii="Palatino Linotype" w:eastAsia="Times New Roman" w:hAnsi="Palatino Linotype"/>
      <w:snapToGrid w:val="0"/>
      <w:color w:val="000000"/>
      <w:szCs w:val="22"/>
      <w:lang w:eastAsia="de-DE" w:bidi="en-US"/>
    </w:rPr>
  </w:style>
  <w:style w:type="paragraph" w:customStyle="1" w:styleId="MDPI19line">
    <w:name w:val="MDPI_1.9_line"/>
    <w:qFormat/>
    <w:rsid w:val="006A74A4"/>
    <w:pPr>
      <w:pBdr>
        <w:bottom w:val="single" w:sz="6" w:space="1" w:color="auto"/>
      </w:pBdr>
      <w:spacing w:line="260" w:lineRule="atLeast"/>
      <w:jc w:val="both"/>
    </w:pPr>
    <w:rPr>
      <w:rFonts w:ascii="Palatino Linotype" w:eastAsia="Times New Roman" w:hAnsi="Palatino Linotype" w:cstheme="minorBidi"/>
      <w:color w:val="000000"/>
      <w:szCs w:val="24"/>
      <w:lang w:eastAsia="de-DE" w:bidi="en-US"/>
    </w:rPr>
  </w:style>
  <w:style w:type="table" w:customStyle="1" w:styleId="Mdeck5tablebodythreelines">
    <w:name w:val="M_deck_5_table_body_three_lines"/>
    <w:basedOn w:val="TableNormal"/>
    <w:uiPriority w:val="99"/>
    <w:rsid w:val="005A5E3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5A5E3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A5E33"/>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5A5E33"/>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5A5E3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5A5E3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A74A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qFormat/>
    <w:rsid w:val="006A74A4"/>
    <w:p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6A74A4"/>
    <w:pPr>
      <w:spacing w:after="240" w:line="260" w:lineRule="atLeast"/>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6A74A4"/>
    <w:pPr>
      <w:spacing w:before="240" w:line="260" w:lineRule="atLeast"/>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6A74A4"/>
    <w:pPr>
      <w:spacing w:after="120" w:line="260" w:lineRule="atLeast"/>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6A74A4"/>
    <w:pPr>
      <w:spacing w:before="120" w:line="260" w:lineRule="atLeast"/>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6A74A4"/>
    <w:pPr>
      <w:numPr>
        <w:numId w:val="5"/>
      </w:num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8bullet">
    <w:name w:val="MDPI_3.8_bullet"/>
    <w:qFormat/>
    <w:rsid w:val="006A74A4"/>
    <w:pPr>
      <w:numPr>
        <w:numId w:val="6"/>
      </w:numPr>
      <w:adjustRightInd w:val="0"/>
      <w:snapToGrid w:val="0"/>
      <w:spacing w:line="260" w:lineRule="atLeast"/>
      <w:jc w:val="both"/>
    </w:pPr>
    <w:rPr>
      <w:rFonts w:ascii="Palatino Linotype" w:eastAsia="Times New Roman" w:hAnsi="Palatino Linotype"/>
      <w:snapToGrid w:val="0"/>
      <w:color w:val="000000"/>
      <w:szCs w:val="22"/>
      <w:lang w:eastAsia="de-DE" w:bidi="en-US"/>
    </w:rPr>
  </w:style>
  <w:style w:type="paragraph" w:customStyle="1" w:styleId="MDPI39equation">
    <w:name w:val="MDPI_3.9_equation"/>
    <w:qFormat/>
    <w:rsid w:val="006A74A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6A74A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62Acknowledgments">
    <w:name w:val="MDPI_6.2_Acknowledgments"/>
    <w:qFormat/>
    <w:rsid w:val="006A74A4"/>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qFormat/>
    <w:rsid w:val="006A74A4"/>
    <w:pPr>
      <w:adjustRightInd w:val="0"/>
      <w:snapToGrid w:val="0"/>
      <w:spacing w:before="240" w:after="120" w:line="260" w:lineRule="atLeast"/>
      <w:ind w:left="425" w:right="425"/>
      <w:jc w:val="both"/>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1070E2"/>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6A74A4"/>
    <w:pPr>
      <w:adjustRightInd w:val="0"/>
      <w:snapToGrid w:val="0"/>
      <w:spacing w:after="240" w:line="260" w:lineRule="atLeast"/>
      <w:jc w:val="both"/>
    </w:pPr>
    <w:rPr>
      <w:rFonts w:ascii="Palatino Linotype" w:eastAsia="Times New Roman" w:hAnsi="Palatino Linotype" w:cstheme="minorBidi"/>
      <w:color w:val="000000"/>
      <w:sz w:val="18"/>
      <w:szCs w:val="22"/>
      <w:lang w:eastAsia="de-DE" w:bidi="en-US"/>
    </w:rPr>
  </w:style>
  <w:style w:type="paragraph" w:customStyle="1" w:styleId="MDPI51figurecaption">
    <w:name w:val="MDPI_5.1_figure_caption"/>
    <w:qFormat/>
    <w:rsid w:val="006A74A4"/>
    <w:pPr>
      <w:adjustRightInd w:val="0"/>
      <w:snapToGrid w:val="0"/>
      <w:spacing w:before="120" w:after="240" w:line="260" w:lineRule="atLeast"/>
      <w:ind w:left="425" w:right="425"/>
      <w:jc w:val="both"/>
    </w:pPr>
    <w:rPr>
      <w:rFonts w:ascii="Palatino Linotype" w:eastAsia="Times New Roman" w:hAnsi="Palatino Linotype"/>
      <w:color w:val="000000"/>
      <w:sz w:val="18"/>
      <w:lang w:eastAsia="de-DE" w:bidi="en-US"/>
    </w:rPr>
  </w:style>
  <w:style w:type="paragraph" w:customStyle="1" w:styleId="MDPI52figure">
    <w:name w:val="MDPI_5.2_figure"/>
    <w:qFormat/>
    <w:rsid w:val="006A74A4"/>
    <w:pPr>
      <w:adjustRightInd w:val="0"/>
      <w:snapToGrid w:val="0"/>
      <w:spacing w:before="240" w:after="120" w:line="260" w:lineRule="atLeast"/>
      <w:jc w:val="center"/>
    </w:pPr>
    <w:rPr>
      <w:rFonts w:ascii="Palatino Linotype" w:eastAsia="Times New Roman" w:hAnsi="Palatino Linotype"/>
      <w:snapToGrid w:val="0"/>
      <w:color w:val="000000"/>
      <w:lang w:eastAsia="de-DE" w:bidi="en-US"/>
    </w:rPr>
  </w:style>
  <w:style w:type="paragraph" w:customStyle="1" w:styleId="MDPI61Supplementary">
    <w:name w:val="MDPI_6.1_Supplementary"/>
    <w:qFormat/>
    <w:rsid w:val="006A74A4"/>
    <w:pPr>
      <w:spacing w:before="240" w:line="260" w:lineRule="atLeast"/>
      <w:jc w:val="both"/>
    </w:pPr>
    <w:rPr>
      <w:rFonts w:ascii="Palatino Linotype" w:eastAsia="Times New Roman" w:hAnsi="Palatino Linotype"/>
      <w:snapToGrid w:val="0"/>
      <w:color w:val="000000"/>
      <w:sz w:val="18"/>
      <w:lang w:eastAsia="en-US" w:bidi="en-US"/>
    </w:rPr>
  </w:style>
  <w:style w:type="paragraph" w:customStyle="1" w:styleId="MDPI63AuthorContributions">
    <w:name w:val="MDPI_6.3_AuthorContributions"/>
    <w:qFormat/>
    <w:rsid w:val="006A74A4"/>
    <w:pPr>
      <w:spacing w:line="260" w:lineRule="atLeast"/>
      <w:jc w:val="both"/>
    </w:pPr>
    <w:rPr>
      <w:rFonts w:ascii="Palatino Linotype" w:hAnsi="Palatino Linotype"/>
      <w:snapToGrid w:val="0"/>
      <w:sz w:val="18"/>
      <w:lang w:eastAsia="en-US" w:bidi="en-US"/>
    </w:rPr>
  </w:style>
  <w:style w:type="paragraph" w:customStyle="1" w:styleId="MDPI64CoI">
    <w:name w:val="MDPI_6.4_CoI"/>
    <w:qFormat/>
    <w:rsid w:val="006A74A4"/>
    <w:pPr>
      <w:adjustRightInd w:val="0"/>
      <w:snapToGrid w:val="0"/>
      <w:spacing w:before="120" w:after="120" w:line="260" w:lineRule="atLeast"/>
      <w:jc w:val="both"/>
    </w:pPr>
    <w:rPr>
      <w:rFonts w:ascii="Palatino Linotype" w:eastAsia="Times New Roman" w:hAnsi="Palatino Linotype"/>
      <w:snapToGrid w:val="0"/>
      <w:color w:val="000000"/>
      <w:sz w:val="18"/>
      <w:lang w:eastAsia="de-DE" w:bidi="en-US"/>
    </w:rPr>
  </w:style>
  <w:style w:type="paragraph" w:customStyle="1" w:styleId="MDPI81theorem">
    <w:name w:val="MDPI_8.1_theorem"/>
    <w:qFormat/>
    <w:rsid w:val="006A74A4"/>
    <w:pPr>
      <w:spacing w:line="260" w:lineRule="atLeast"/>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6A74A4"/>
    <w:pPr>
      <w:spacing w:line="260" w:lineRule="atLeast"/>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6A74A4"/>
    <w:pPr>
      <w:tabs>
        <w:tab w:val="right" w:pos="8845"/>
      </w:tabs>
      <w:spacing w:line="160" w:lineRule="exact"/>
    </w:pPr>
    <w:rPr>
      <w:rFonts w:ascii="Palatino Linotype" w:eastAsia="Times New Roman" w:hAnsi="Palatino Linotype"/>
      <w:color w:val="000000"/>
      <w:sz w:val="16"/>
      <w:lang w:eastAsia="de-DE"/>
    </w:rPr>
  </w:style>
  <w:style w:type="paragraph" w:customStyle="1" w:styleId="MDPI31text">
    <w:name w:val="MDPI_3.1_text"/>
    <w:link w:val="MDPI31text0"/>
    <w:qFormat/>
    <w:rsid w:val="006A74A4"/>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6A74A4"/>
    <w:pPr>
      <w:adjustRightInd w:val="0"/>
      <w:snapToGrid w:val="0"/>
      <w:spacing w:before="240" w:after="120" w:line="260" w:lineRule="atLeast"/>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6A74A4"/>
    <w:pPr>
      <w:adjustRightInd w:val="0"/>
      <w:snapToGrid w:val="0"/>
      <w:spacing w:before="240" w:after="120" w:line="260" w:lineRule="atLeast"/>
      <w:jc w:val="both"/>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6A74A4"/>
    <w:pPr>
      <w:adjustRightInd w:val="0"/>
      <w:snapToGrid w:val="0"/>
      <w:spacing w:before="240" w:after="120" w:line="260" w:lineRule="atLeast"/>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6A74A4"/>
    <w:pPr>
      <w:numPr>
        <w:numId w:val="7"/>
      </w:numPr>
      <w:spacing w:line="260" w:lineRule="atLeast"/>
      <w:jc w:val="both"/>
    </w:pPr>
    <w:rPr>
      <w:rFonts w:ascii="Palatino Linotype" w:eastAsia="Times New Roman" w:hAnsi="Palatino Linotype"/>
      <w:snapToGrid w:val="0"/>
      <w:color w:val="000000"/>
      <w:sz w:val="18"/>
      <w:lang w:eastAsia="de-DE" w:bidi="en-US"/>
    </w:rPr>
  </w:style>
  <w:style w:type="paragraph" w:styleId="BalloonText">
    <w:name w:val="Balloon Text"/>
    <w:basedOn w:val="Normal"/>
    <w:link w:val="BalloonTextChar"/>
    <w:uiPriority w:val="99"/>
    <w:semiHidden/>
    <w:unhideWhenUsed/>
    <w:rsid w:val="005A5E33"/>
    <w:pPr>
      <w:spacing w:line="240" w:lineRule="auto"/>
    </w:pPr>
    <w:rPr>
      <w:sz w:val="18"/>
      <w:szCs w:val="18"/>
    </w:rPr>
  </w:style>
  <w:style w:type="character" w:customStyle="1" w:styleId="BalloonTextChar">
    <w:name w:val="Balloon Text Char"/>
    <w:link w:val="BalloonText"/>
    <w:uiPriority w:val="99"/>
    <w:semiHidden/>
    <w:rsid w:val="005A5E3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5A5E33"/>
  </w:style>
  <w:style w:type="table" w:customStyle="1" w:styleId="MDPI41threelinetable">
    <w:name w:val="MDPI_4.1_three_line_table"/>
    <w:basedOn w:val="TableNormal"/>
    <w:uiPriority w:val="99"/>
    <w:rsid w:val="006A74A4"/>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B10130"/>
    <w:rPr>
      <w:color w:val="0563C1"/>
      <w:u w:val="single"/>
    </w:rPr>
  </w:style>
  <w:style w:type="character" w:styleId="UnresolvedMention">
    <w:name w:val="Unresolved Mention"/>
    <w:uiPriority w:val="99"/>
    <w:semiHidden/>
    <w:unhideWhenUsed/>
    <w:rsid w:val="004A6383"/>
    <w:rPr>
      <w:color w:val="605E5C"/>
      <w:shd w:val="clear" w:color="auto" w:fill="E1DFDD"/>
    </w:rPr>
  </w:style>
  <w:style w:type="table" w:styleId="PlainTable4">
    <w:name w:val="Plain Table 4"/>
    <w:basedOn w:val="TableNormal"/>
    <w:uiPriority w:val="44"/>
    <w:rsid w:val="00AD1B0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MDPI31text0">
    <w:name w:val="MDPI_3.1_text 字元"/>
    <w:link w:val="MDPI31text"/>
    <w:rsid w:val="006B487E"/>
    <w:rPr>
      <w:rFonts w:ascii="Palatino Linotype" w:eastAsia="Times New Roman" w:hAnsi="Palatino Linotype"/>
      <w:snapToGrid w:val="0"/>
      <w:color w:val="000000"/>
      <w:szCs w:val="22"/>
      <w:lang w:eastAsia="de-DE" w:bidi="en-US"/>
    </w:rPr>
  </w:style>
  <w:style w:type="character" w:customStyle="1" w:styleId="st">
    <w:name w:val="st"/>
    <w:rsid w:val="006B487E"/>
  </w:style>
  <w:style w:type="paragraph" w:customStyle="1" w:styleId="MDPI15academiceditor">
    <w:name w:val="MDPI_1.5_academic_editor"/>
    <w:qFormat/>
    <w:rsid w:val="006A74A4"/>
    <w:pPr>
      <w:adjustRightInd w:val="0"/>
      <w:snapToGrid w:val="0"/>
      <w:spacing w:line="260" w:lineRule="atLeast"/>
      <w:ind w:left="113"/>
    </w:pPr>
    <w:rPr>
      <w:rFonts w:ascii="Palatino Linotype" w:eastAsia="Times New Roman" w:hAnsi="Palatino Linotype"/>
      <w:color w:val="000000"/>
      <w:sz w:val="18"/>
      <w:szCs w:val="22"/>
      <w:lang w:eastAsia="de-DE" w:bidi="en-US"/>
    </w:rPr>
  </w:style>
  <w:style w:type="paragraph" w:customStyle="1" w:styleId="MDPI19classification">
    <w:name w:val="MDPI_1.9_classification"/>
    <w:qFormat/>
    <w:rsid w:val="006A74A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6A74A4"/>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6A74A4"/>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6A74A4"/>
    <w:pPr>
      <w:adjustRightInd w:val="0"/>
      <w:snapToGrid w:val="0"/>
      <w:spacing w:before="400" w:line="260" w:lineRule="atLeast"/>
      <w:jc w:val="both"/>
    </w:pPr>
    <w:rPr>
      <w:rFonts w:ascii="Palatino Linotype" w:eastAsia="Times New Roman" w:hAnsi="Palatino Linotype"/>
      <w:noProof/>
      <w:snapToGrid w:val="0"/>
      <w:color w:val="000000"/>
      <w:spacing w:val="-2"/>
      <w:sz w:val="18"/>
      <w:lang w:val="en-GB" w:eastAsia="en-GB"/>
    </w:rPr>
  </w:style>
  <w:style w:type="paragraph" w:customStyle="1" w:styleId="MDPI73CopyrightImage">
    <w:name w:val="MDPI_7.3_CopyrightImage"/>
    <w:rsid w:val="006A74A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6A74A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6A74A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6A74A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6A74A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6A74A4"/>
    <w:pPr>
      <w:adjustRightInd w:val="0"/>
      <w:snapToGrid w:val="0"/>
      <w:spacing w:line="260" w:lineRule="atLeast"/>
      <w:jc w:val="right"/>
    </w:pPr>
    <w:rPr>
      <w:rFonts w:ascii="Palatino Linotype" w:eastAsia="Times New Roman" w:hAnsi="Palatino Linotype"/>
      <w:color w:val="000000"/>
      <w:sz w:val="24"/>
      <w:szCs w:val="22"/>
      <w:lang w:eastAsia="de-CH"/>
    </w:rPr>
  </w:style>
  <w:style w:type="paragraph" w:customStyle="1" w:styleId="MDPItext">
    <w:name w:val="MDPI_text"/>
    <w:qFormat/>
    <w:rsid w:val="006A74A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6A74A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toxin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toxins-template.dot</Template>
  <TotalTime>2</TotalTime>
  <Pages>2</Pages>
  <Words>780</Words>
  <Characters>4221</Characters>
  <Application>Microsoft Office Word</Application>
  <DocSecurity>0</DocSecurity>
  <Lines>244</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mdpi</dc:creator>
  <cp:keywords/>
  <dc:description/>
  <cp:lastModifiedBy>mdpi</cp:lastModifiedBy>
  <cp:revision>2</cp:revision>
  <dcterms:created xsi:type="dcterms:W3CDTF">2019-03-26T05:35:00Z</dcterms:created>
  <dcterms:modified xsi:type="dcterms:W3CDTF">2019-03-26T05:37:00Z</dcterms:modified>
</cp:coreProperties>
</file>