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9DB7D44" w14:textId="7F9ED1C3" w:rsidR="001C1B57" w:rsidRPr="008566D0" w:rsidRDefault="00624CE6" w:rsidP="001C1B57">
      <w:pPr>
        <w:pStyle w:val="MDPI12title"/>
        <w:rPr>
          <w:i/>
          <w:lang w:val="en-AU"/>
        </w:rPr>
      </w:pPr>
      <w:r w:rsidRPr="008566D0">
        <w:t>Supplementary</w:t>
      </w:r>
      <w:r w:rsidRPr="008566D0">
        <w:rPr>
          <w:spacing w:val="-42"/>
        </w:rPr>
        <w:t xml:space="preserve"> </w:t>
      </w:r>
      <w:r w:rsidRPr="008566D0">
        <w:rPr>
          <w:szCs w:val="36"/>
        </w:rPr>
        <w:t>Materials</w:t>
      </w:r>
      <w:r w:rsidR="00430778" w:rsidRPr="008566D0">
        <w:rPr>
          <w:szCs w:val="36"/>
        </w:rPr>
        <w:t xml:space="preserve">: </w:t>
      </w:r>
      <w:r w:rsidR="001C1B57" w:rsidRPr="008566D0">
        <w:rPr>
          <w:lang w:val="en-AU"/>
        </w:rPr>
        <w:t xml:space="preserve">An Integrated Proteomic and Transcriptomic Analysis Reveals the Venom Complexity of the Bullet Ant </w:t>
      </w:r>
      <w:proofErr w:type="spellStart"/>
      <w:r w:rsidR="001C1B57" w:rsidRPr="008566D0">
        <w:rPr>
          <w:i/>
          <w:lang w:val="en-AU"/>
        </w:rPr>
        <w:t>Paraponera</w:t>
      </w:r>
      <w:proofErr w:type="spellEnd"/>
      <w:r w:rsidR="001C1B57" w:rsidRPr="008566D0">
        <w:rPr>
          <w:i/>
          <w:lang w:val="en-AU"/>
        </w:rPr>
        <w:t xml:space="preserve"> </w:t>
      </w:r>
      <w:proofErr w:type="spellStart"/>
      <w:r w:rsidR="001C1B57" w:rsidRPr="008566D0">
        <w:rPr>
          <w:i/>
          <w:lang w:val="en-AU"/>
        </w:rPr>
        <w:t>clavat</w:t>
      </w:r>
      <w:r w:rsidR="00D2573D">
        <w:rPr>
          <w:i/>
          <w:lang w:val="en-AU"/>
        </w:rPr>
        <w:t>a</w:t>
      </w:r>
      <w:proofErr w:type="spellEnd"/>
    </w:p>
    <w:p w14:paraId="59866970" w14:textId="3F902BBC" w:rsidR="00B34EFB" w:rsidRPr="008566D0" w:rsidRDefault="001C1B57" w:rsidP="001C1B57">
      <w:pPr>
        <w:pStyle w:val="MDPI13authornames"/>
      </w:pPr>
      <w:r w:rsidRPr="008566D0">
        <w:rPr>
          <w:lang w:val="en-AU"/>
        </w:rPr>
        <w:t xml:space="preserve">Samira R. Aili, Axel Touchard, Regan Hayward, Samuel D. Robinson, Sandy S. Pineda, </w:t>
      </w:r>
      <w:r w:rsidRPr="008566D0">
        <w:rPr>
          <w:lang w:val="en-AU"/>
        </w:rPr>
        <w:br/>
        <w:t>Hadrien Lalagüe, Mrinalini, Irina Vetter, Eivind A. B. Undheim, R. Manjunatha Kini, Pierre Escoubas, Matthew P. Padula, Garry Myers and Graham M. Nicholson</w:t>
      </w:r>
    </w:p>
    <w:p w14:paraId="738C7F7F" w14:textId="77777777" w:rsidR="008566D0" w:rsidRPr="008566D0" w:rsidRDefault="008566D0" w:rsidP="008566D0">
      <w:pPr>
        <w:pStyle w:val="MDPI52figure"/>
        <w:rPr>
          <w:rFonts w:eastAsia="Calibri"/>
        </w:rPr>
      </w:pPr>
      <w:r w:rsidRPr="008566D0">
        <w:rPr>
          <w:rFonts w:eastAsia="Calibri"/>
          <w:noProof/>
        </w:rPr>
        <w:drawing>
          <wp:inline distT="0" distB="0" distL="0" distR="0" wp14:anchorId="6FD996AF" wp14:editId="0976B60F">
            <wp:extent cx="5337468" cy="3950898"/>
            <wp:effectExtent l="19050" t="19050" r="15875" b="12065"/>
            <wp:docPr id="9117" name="Picture 9117" descr="C:\Users\11027796\Dropbox\PhD\Manuscripts\Thesis\Pcl transcriptome\Figures\170903 New Assembly_spp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1027796\Dropbox\PhD\Manuscripts\Thesis\Pcl transcriptome\Figures\170903 New Assembly_spp_2.tif"/>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t="3018" r="3757" b="1811"/>
                    <a:stretch/>
                  </pic:blipFill>
                  <pic:spPr bwMode="auto">
                    <a:xfrm>
                      <a:off x="0" y="0"/>
                      <a:ext cx="5337707" cy="3951075"/>
                    </a:xfrm>
                    <a:prstGeom prst="rect">
                      <a:avLst/>
                    </a:prstGeom>
                    <a:noFill/>
                    <a:ln>
                      <a:solidFill>
                        <a:sysClr val="windowText" lastClr="000000"/>
                      </a:solidFill>
                    </a:ln>
                    <a:extLst>
                      <a:ext uri="{53640926-AAD7-44D8-BBD7-CCE9431645EC}">
                        <a14:shadowObscured xmlns:a14="http://schemas.microsoft.com/office/drawing/2010/main"/>
                      </a:ext>
                    </a:extLst>
                  </pic:spPr>
                </pic:pic>
              </a:graphicData>
            </a:graphic>
          </wp:inline>
        </w:drawing>
      </w:r>
    </w:p>
    <w:p w14:paraId="700428CA" w14:textId="4276C235" w:rsidR="008566D0" w:rsidRPr="008566D0" w:rsidRDefault="002B2E1F" w:rsidP="002B2E1F">
      <w:pPr>
        <w:pStyle w:val="MDPI51figurecaption"/>
        <w:rPr>
          <w:rFonts w:eastAsia="Calibri"/>
          <w:i/>
        </w:rPr>
      </w:pPr>
      <w:bookmarkStart w:id="0" w:name="_Toc511034774"/>
      <w:r w:rsidRPr="002B2E1F">
        <w:rPr>
          <w:rFonts w:eastAsia="Calibri"/>
          <w:b/>
          <w:lang w:val="en-AU"/>
        </w:rPr>
        <w:t xml:space="preserve">Figure </w:t>
      </w:r>
      <w:r>
        <w:rPr>
          <w:rFonts w:eastAsia="Calibri"/>
          <w:b/>
          <w:lang w:val="en-AU"/>
        </w:rPr>
        <w:t>S</w:t>
      </w:r>
      <w:r w:rsidRPr="002B2E1F">
        <w:rPr>
          <w:rFonts w:eastAsia="Calibri"/>
          <w:b/>
          <w:lang w:val="en-AU"/>
        </w:rPr>
        <w:t>1.</w:t>
      </w:r>
      <w:r w:rsidR="008566D0" w:rsidRPr="002B2E1F">
        <w:rPr>
          <w:rFonts w:eastAsia="Calibri"/>
          <w:b/>
          <w:lang w:val="en-AU"/>
        </w:rPr>
        <w:t xml:space="preserve"> </w:t>
      </w:r>
      <w:r w:rsidR="008566D0" w:rsidRPr="008566D0">
        <w:rPr>
          <w:rFonts w:eastAsia="Calibri"/>
          <w:lang w:val="en-AU"/>
        </w:rPr>
        <w:t>Distribution of protein hits to different hymenopteran species.</w:t>
      </w:r>
      <w:bookmarkEnd w:id="0"/>
      <w:r w:rsidR="008566D0" w:rsidRPr="008566D0">
        <w:rPr>
          <w:rFonts w:eastAsia="Calibri"/>
        </w:rPr>
        <w:t xml:space="preserve"> Graph shows the number of protein hits in the top 35 species matched by BLASTx, highlighted regions indicate matches to ants (green), bees (cyan) and wasps (pink). The most prevalent protein/ peptide hits were to the ant </w:t>
      </w:r>
      <w:r w:rsidR="008566D0" w:rsidRPr="008566D0">
        <w:rPr>
          <w:rFonts w:eastAsia="Calibri"/>
          <w:i/>
        </w:rPr>
        <w:t>Harpegnathos saltator.</w:t>
      </w:r>
    </w:p>
    <w:p w14:paraId="78C482C6" w14:textId="77777777" w:rsidR="008566D0" w:rsidRPr="008566D0" w:rsidRDefault="008566D0" w:rsidP="008566D0">
      <w:pPr>
        <w:pStyle w:val="MDPI52figure"/>
        <w:rPr>
          <w:rFonts w:eastAsia="Calibri"/>
          <w:lang w:val="en-AU"/>
        </w:rPr>
      </w:pPr>
      <w:r w:rsidRPr="008566D0">
        <w:rPr>
          <w:rFonts w:eastAsia="Calibri"/>
          <w:noProof/>
        </w:rPr>
        <w:lastRenderedPageBreak/>
        <w:drawing>
          <wp:inline distT="0" distB="0" distL="0" distR="0" wp14:anchorId="463C15D3" wp14:editId="0A1E0FAF">
            <wp:extent cx="4534642" cy="5286375"/>
            <wp:effectExtent l="19050" t="19050" r="18415" b="9525"/>
            <wp:docPr id="9122" name="Picture 9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tx_coverage.png"/>
                    <pic:cNvPicPr/>
                  </pic:nvPicPr>
                  <pic:blipFill rotWithShape="1">
                    <a:blip r:embed="rId8" cstate="print">
                      <a:extLst>
                        <a:ext uri="{28A0092B-C50C-407E-A947-70E740481C1C}">
                          <a14:useLocalDpi xmlns:a14="http://schemas.microsoft.com/office/drawing/2010/main"/>
                        </a:ext>
                      </a:extLst>
                    </a:blip>
                    <a:srcRect l="2108" r="27868"/>
                    <a:stretch/>
                  </pic:blipFill>
                  <pic:spPr bwMode="auto">
                    <a:xfrm>
                      <a:off x="0" y="0"/>
                      <a:ext cx="4541615" cy="5294504"/>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DEA88C4" w14:textId="05271C14" w:rsidR="008566D0" w:rsidRPr="008566D0" w:rsidRDefault="008566D0" w:rsidP="008566D0">
      <w:pPr>
        <w:pStyle w:val="MDPI51figurecaption"/>
        <w:rPr>
          <w:rFonts w:eastAsia="Calibri"/>
          <w:noProof/>
          <w:highlight w:val="yellow"/>
          <w:lang w:eastAsia="en-AU"/>
        </w:rPr>
      </w:pPr>
      <w:r w:rsidRPr="008566D0">
        <w:rPr>
          <w:rFonts w:eastAsia="Calibri"/>
          <w:b/>
          <w:lang w:val="en-AU"/>
        </w:rPr>
        <w:t xml:space="preserve">Figure </w:t>
      </w:r>
      <w:r w:rsidR="00114C55">
        <w:rPr>
          <w:rFonts w:eastAsia="Calibri"/>
          <w:b/>
          <w:lang w:val="en-AU"/>
        </w:rPr>
        <w:t>S2</w:t>
      </w:r>
      <w:r w:rsidRPr="008566D0">
        <w:rPr>
          <w:rFonts w:eastAsia="Calibri"/>
          <w:b/>
          <w:lang w:val="en-AU"/>
        </w:rPr>
        <w:t xml:space="preserve">. </w:t>
      </w:r>
      <w:r w:rsidRPr="008566D0">
        <w:rPr>
          <w:rFonts w:eastAsia="Calibri"/>
          <w:lang w:val="en-AU"/>
        </w:rPr>
        <w:t>δ-Paraponeritoxin-Pc1e LC-MS/MS coverage.</w:t>
      </w:r>
      <w:r w:rsidRPr="008566D0">
        <w:rPr>
          <w:rFonts w:eastAsia="Calibri"/>
          <w:bCs/>
        </w:rPr>
        <w:t xml:space="preserve"> </w:t>
      </w:r>
      <w:proofErr w:type="gramStart"/>
      <w:r w:rsidRPr="008566D0">
        <w:rPr>
          <w:rFonts w:eastAsia="Calibri"/>
          <w:bCs/>
        </w:rPr>
        <w:t>.</w:t>
      </w:r>
      <w:r w:rsidRPr="008566D0">
        <w:rPr>
          <w:rFonts w:eastAsia="Calibri"/>
        </w:rPr>
        <w:t>Figure</w:t>
      </w:r>
      <w:proofErr w:type="gramEnd"/>
      <w:r w:rsidRPr="008566D0">
        <w:rPr>
          <w:rFonts w:eastAsia="Calibri"/>
        </w:rPr>
        <w:t xml:space="preserve"> shows translated δ-paraponeritoxin-Pc1e_1 transcript coverage obtained from the shotgun mass spectrometry search result from PEAKS. Blue lines indicate an identified peptide sequence and grey bars indicate</w:t>
      </w:r>
      <w:r w:rsidRPr="008566D0">
        <w:rPr>
          <w:rFonts w:eastAsia="Calibri"/>
          <w:b/>
          <w:bCs/>
        </w:rPr>
        <w:t xml:space="preserve"> </w:t>
      </w:r>
      <w:r w:rsidRPr="008566D0">
        <w:rPr>
          <w:rFonts w:eastAsia="Calibri"/>
        </w:rPr>
        <w:t xml:space="preserve">a </w:t>
      </w:r>
      <w:r w:rsidRPr="008566D0">
        <w:rPr>
          <w:rFonts w:eastAsia="Calibri"/>
          <w:i/>
          <w:iCs/>
        </w:rPr>
        <w:t>de novo</w:t>
      </w:r>
      <w:r w:rsidRPr="008566D0">
        <w:rPr>
          <w:rFonts w:eastAsia="Calibri"/>
        </w:rPr>
        <w:t xml:space="preserve"> only tag match. Yellow ‘o’ indicates oxidation of methionine and red ‘d’ indicates deamidation.</w:t>
      </w:r>
    </w:p>
    <w:p w14:paraId="371B90B7" w14:textId="77777777" w:rsidR="008566D0" w:rsidRPr="008566D0" w:rsidRDefault="008566D0" w:rsidP="008566D0">
      <w:pPr>
        <w:pStyle w:val="MDPI52figure"/>
        <w:rPr>
          <w:rFonts w:eastAsia="Calibri"/>
        </w:rPr>
      </w:pPr>
      <w:r w:rsidRPr="008566D0">
        <w:rPr>
          <w:rFonts w:eastAsia="Calibri"/>
          <w:noProof/>
        </w:rPr>
        <w:drawing>
          <wp:inline distT="0" distB="0" distL="0" distR="0" wp14:anchorId="3E4C5064" wp14:editId="10B4DF6D">
            <wp:extent cx="5727700" cy="523875"/>
            <wp:effectExtent l="12700" t="12700" r="1270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27700" cy="523875"/>
                    </a:xfrm>
                    <a:prstGeom prst="rect">
                      <a:avLst/>
                    </a:prstGeom>
                    <a:ln w="12700">
                      <a:solidFill>
                        <a:sysClr val="windowText" lastClr="000000"/>
                      </a:solidFill>
                    </a:ln>
                  </pic:spPr>
                </pic:pic>
              </a:graphicData>
            </a:graphic>
          </wp:inline>
        </w:drawing>
      </w:r>
    </w:p>
    <w:p w14:paraId="7EB6F49E" w14:textId="13735328" w:rsidR="008566D0" w:rsidRPr="008566D0" w:rsidRDefault="008566D0" w:rsidP="008566D0">
      <w:pPr>
        <w:pStyle w:val="MDPI51figurecaption"/>
        <w:rPr>
          <w:rFonts w:eastAsia="Calibri"/>
          <w:vanish/>
        </w:rPr>
      </w:pPr>
      <w:r w:rsidRPr="008566D0">
        <w:rPr>
          <w:rFonts w:eastAsia="Calibri"/>
          <w:b/>
          <w:lang w:val="en-AU"/>
        </w:rPr>
        <w:t xml:space="preserve">Figure </w:t>
      </w:r>
      <w:r w:rsidR="00114C55">
        <w:rPr>
          <w:rFonts w:eastAsia="Calibri"/>
          <w:b/>
          <w:lang w:val="en-AU"/>
        </w:rPr>
        <w:t>S3</w:t>
      </w:r>
      <w:r w:rsidRPr="008566D0">
        <w:rPr>
          <w:rFonts w:eastAsia="Calibri"/>
          <w:b/>
          <w:lang w:val="en-AU"/>
        </w:rPr>
        <w:t xml:space="preserve">. </w:t>
      </w:r>
      <w:r w:rsidRPr="008566D0">
        <w:rPr>
          <w:rFonts w:eastAsia="Calibri"/>
          <w:lang w:val="en-AU"/>
        </w:rPr>
        <w:t xml:space="preserve">Isolated </w:t>
      </w:r>
      <w:r w:rsidRPr="008566D0">
        <w:rPr>
          <w:rFonts w:eastAsia="Calibri"/>
          <w:i/>
          <w:lang w:val="en-AU"/>
        </w:rPr>
        <w:t xml:space="preserve">P. clavata </w:t>
      </w:r>
      <w:r w:rsidRPr="008566D0">
        <w:rPr>
          <w:rFonts w:eastAsia="Calibri"/>
          <w:lang w:val="en-AU"/>
        </w:rPr>
        <w:t xml:space="preserve">poneratoxin MSMS match to </w:t>
      </w:r>
      <w:r w:rsidRPr="008566D0">
        <w:rPr>
          <w:rFonts w:eastAsia="Calibri"/>
          <w:bCs/>
          <w:lang w:val="en-AU"/>
        </w:rPr>
        <w:t>δ-paraponeritoxin-Pc1e_1 contig</w:t>
      </w:r>
      <w:r w:rsidRPr="008566D0">
        <w:rPr>
          <w:rFonts w:eastAsia="Calibri"/>
          <w:b/>
          <w:lang w:val="en-AU"/>
        </w:rPr>
        <w:t xml:space="preserve">. </w:t>
      </w:r>
      <w:r w:rsidRPr="008566D0">
        <w:rPr>
          <w:rFonts w:eastAsia="Calibri"/>
          <w:lang w:val="en-AU"/>
        </w:rPr>
        <w:t>Peptide was isolated using RP-HPLC and used in neuronal activity assay.</w:t>
      </w:r>
    </w:p>
    <w:p w14:paraId="025370B3" w14:textId="77777777" w:rsidR="008566D0" w:rsidRPr="008566D0" w:rsidRDefault="008566D0" w:rsidP="008566D0">
      <w:pPr>
        <w:pStyle w:val="MDPI52figure"/>
        <w:rPr>
          <w:rFonts w:eastAsia="Calibri"/>
          <w:lang w:val="en-GB"/>
        </w:rPr>
      </w:pPr>
      <w:r w:rsidRPr="008566D0">
        <w:rPr>
          <w:rFonts w:eastAsia="Calibri"/>
          <w:noProof/>
          <w:lang w:val="en-GB"/>
        </w:rPr>
        <w:lastRenderedPageBreak/>
        <w:drawing>
          <wp:inline distT="0" distB="0" distL="0" distR="0" wp14:anchorId="05EC1CF0" wp14:editId="4E1EC97A">
            <wp:extent cx="5331124" cy="1874104"/>
            <wp:effectExtent l="12700" t="12700" r="15875" b="18415"/>
            <wp:docPr id="9123" name="Picture 9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onoTx.tif"/>
                    <pic:cNvPicPr/>
                  </pic:nvPicPr>
                  <pic:blipFill>
                    <a:blip r:embed="rId10">
                      <a:extLst>
                        <a:ext uri="{28A0092B-C50C-407E-A947-70E740481C1C}">
                          <a14:useLocalDpi xmlns:a14="http://schemas.microsoft.com/office/drawing/2010/main"/>
                        </a:ext>
                      </a:extLst>
                    </a:blip>
                    <a:stretch>
                      <a:fillRect/>
                    </a:stretch>
                  </pic:blipFill>
                  <pic:spPr>
                    <a:xfrm>
                      <a:off x="0" y="0"/>
                      <a:ext cx="5334448" cy="1875272"/>
                    </a:xfrm>
                    <a:prstGeom prst="rect">
                      <a:avLst/>
                    </a:prstGeom>
                    <a:ln>
                      <a:solidFill>
                        <a:sysClr val="windowText" lastClr="000000"/>
                      </a:solidFill>
                    </a:ln>
                  </pic:spPr>
                </pic:pic>
              </a:graphicData>
            </a:graphic>
          </wp:inline>
        </w:drawing>
      </w:r>
    </w:p>
    <w:p w14:paraId="5419DE75" w14:textId="0E421176" w:rsidR="008566D0" w:rsidRPr="008566D0" w:rsidRDefault="008566D0" w:rsidP="008566D0">
      <w:pPr>
        <w:pStyle w:val="MDPI51figurecaption"/>
        <w:rPr>
          <w:rFonts w:eastAsia="Calibri"/>
        </w:rPr>
      </w:pPr>
      <w:bookmarkStart w:id="1" w:name="_Toc511034780"/>
      <w:r w:rsidRPr="008566D0">
        <w:rPr>
          <w:rFonts w:eastAsia="Calibri"/>
          <w:b/>
          <w:lang w:val="en-AU"/>
        </w:rPr>
        <w:t xml:space="preserve">Figure </w:t>
      </w:r>
      <w:r w:rsidR="00114C55">
        <w:rPr>
          <w:rFonts w:eastAsia="Calibri"/>
          <w:b/>
          <w:lang w:val="en-AU"/>
        </w:rPr>
        <w:t>S4</w:t>
      </w:r>
      <w:r w:rsidRPr="008566D0">
        <w:rPr>
          <w:rFonts w:eastAsia="Calibri"/>
          <w:b/>
          <w:lang w:val="en-AU"/>
        </w:rPr>
        <w:t xml:space="preserve">. </w:t>
      </w:r>
      <w:r w:rsidRPr="008566D0">
        <w:rPr>
          <w:rFonts w:eastAsia="Calibri"/>
          <w:bCs/>
          <w:lang w:val="en-AU"/>
        </w:rPr>
        <w:t>Amino acid sequence alignment of ω-conotoxin-like contigs.</w:t>
      </w:r>
      <w:bookmarkEnd w:id="1"/>
      <w:r w:rsidRPr="008566D0">
        <w:rPr>
          <w:rFonts w:eastAsia="Calibri"/>
          <w:b/>
          <w:lang w:val="en-AU"/>
        </w:rPr>
        <w:t xml:space="preserve"> </w:t>
      </w:r>
      <w:r w:rsidRPr="008566D0">
        <w:rPr>
          <w:rFonts w:eastAsia="Calibri"/>
        </w:rPr>
        <w:t xml:space="preserve">The Figure shows alignment of </w:t>
      </w:r>
      <w:r w:rsidRPr="008566D0">
        <w:rPr>
          <w:rFonts w:eastAsia="Calibri"/>
          <w:i/>
          <w:iCs/>
        </w:rPr>
        <w:t xml:space="preserve">P. clavata </w:t>
      </w:r>
      <w:r w:rsidRPr="008566D0">
        <w:rPr>
          <w:rFonts w:eastAsia="Calibri"/>
        </w:rPr>
        <w:t xml:space="preserve">contigs and proteins from the ant species </w:t>
      </w:r>
      <w:r w:rsidRPr="008566D0">
        <w:rPr>
          <w:rFonts w:eastAsia="Calibri"/>
          <w:i/>
          <w:iCs/>
        </w:rPr>
        <w:t xml:space="preserve">C. floridanus </w:t>
      </w:r>
      <w:r w:rsidRPr="008566D0">
        <w:rPr>
          <w:rFonts w:eastAsia="Calibri"/>
        </w:rPr>
        <w:t>and</w:t>
      </w:r>
      <w:r w:rsidRPr="008566D0">
        <w:rPr>
          <w:rFonts w:eastAsia="Calibri"/>
          <w:i/>
          <w:iCs/>
        </w:rPr>
        <w:t xml:space="preserve"> T. </w:t>
      </w:r>
      <w:proofErr w:type="spellStart"/>
      <w:r w:rsidRPr="008566D0">
        <w:rPr>
          <w:rFonts w:eastAsia="Calibri"/>
          <w:i/>
          <w:iCs/>
        </w:rPr>
        <w:t>cornetzi</w:t>
      </w:r>
      <w:proofErr w:type="spellEnd"/>
      <w:r w:rsidRPr="008566D0">
        <w:rPr>
          <w:rFonts w:eastAsia="Calibri"/>
          <w:i/>
          <w:iCs/>
        </w:rPr>
        <w:t xml:space="preserve">, </w:t>
      </w:r>
      <w:r w:rsidRPr="008566D0">
        <w:rPr>
          <w:rFonts w:eastAsia="Calibri"/>
        </w:rPr>
        <w:t xml:space="preserve">the bee </w:t>
      </w:r>
      <w:proofErr w:type="spellStart"/>
      <w:r w:rsidRPr="008566D0">
        <w:rPr>
          <w:rFonts w:eastAsia="Calibri"/>
          <w:i/>
          <w:iCs/>
        </w:rPr>
        <w:t>Apis</w:t>
      </w:r>
      <w:proofErr w:type="spellEnd"/>
      <w:r w:rsidRPr="008566D0">
        <w:rPr>
          <w:rFonts w:eastAsia="Calibri"/>
          <w:i/>
          <w:iCs/>
        </w:rPr>
        <w:t xml:space="preserve"> </w:t>
      </w:r>
      <w:proofErr w:type="spellStart"/>
      <w:r w:rsidRPr="008566D0">
        <w:rPr>
          <w:rFonts w:eastAsia="Calibri"/>
          <w:i/>
          <w:iCs/>
        </w:rPr>
        <w:t>florea</w:t>
      </w:r>
      <w:proofErr w:type="spellEnd"/>
      <w:r w:rsidRPr="008566D0">
        <w:rPr>
          <w:rFonts w:eastAsia="Calibri"/>
          <w:i/>
          <w:iCs/>
        </w:rPr>
        <w:t xml:space="preserve"> </w:t>
      </w:r>
      <w:r w:rsidRPr="008566D0">
        <w:rPr>
          <w:rFonts w:eastAsia="Calibri"/>
        </w:rPr>
        <w:t xml:space="preserve">and the marine cone snail </w:t>
      </w:r>
      <w:r w:rsidRPr="008566D0">
        <w:rPr>
          <w:rFonts w:eastAsia="Calibri"/>
          <w:i/>
          <w:iCs/>
        </w:rPr>
        <w:t xml:space="preserve">Conus lividus. </w:t>
      </w:r>
      <w:r w:rsidRPr="008566D0">
        <w:rPr>
          <w:rFonts w:eastAsia="Calibri"/>
        </w:rPr>
        <w:t xml:space="preserve">The predicted signal peptide for all sequences, except conotoxin </w:t>
      </w:r>
      <w:proofErr w:type="spellStart"/>
      <w:r w:rsidRPr="008566D0">
        <w:rPr>
          <w:rFonts w:eastAsia="Calibri"/>
        </w:rPr>
        <w:t>LvVIA</w:t>
      </w:r>
      <w:proofErr w:type="spellEnd"/>
      <w:r w:rsidRPr="008566D0">
        <w:rPr>
          <w:rFonts w:eastAsia="Calibri"/>
        </w:rPr>
        <w:t xml:space="preserve">, is indicated by a green bar above the sequences. The signal peptide for conotoxin </w:t>
      </w:r>
      <w:proofErr w:type="spellStart"/>
      <w:r w:rsidRPr="008566D0">
        <w:rPr>
          <w:rFonts w:eastAsia="Calibri"/>
        </w:rPr>
        <w:t>LvVIA</w:t>
      </w:r>
      <w:proofErr w:type="spellEnd"/>
      <w:r w:rsidRPr="008566D0">
        <w:rPr>
          <w:rFonts w:eastAsia="Calibri"/>
        </w:rPr>
        <w:t xml:space="preserve"> is indicated by light green shading, while orange shading indicates the propeptide. Identical residues are boxed in yellow while conservative substitutions are shown in red italic text. Cysteines are boxed in black. Gaps were introduced to optimize the alignments. Percentage identity (%I) is relative to U</w:t>
      </w:r>
      <w:r w:rsidRPr="008566D0">
        <w:rPr>
          <w:rFonts w:eastAsia="Calibri"/>
          <w:vertAlign w:val="subscript"/>
        </w:rPr>
        <w:t>1</w:t>
      </w:r>
      <w:r w:rsidRPr="008566D0">
        <w:rPr>
          <w:rFonts w:eastAsia="Calibri"/>
        </w:rPr>
        <w:t>-paraponeritoxin-Pc1a, while percentage similarity (%S) includes conservatively substituted residues.</w:t>
      </w:r>
    </w:p>
    <w:p w14:paraId="0E24C600" w14:textId="77777777" w:rsidR="008566D0" w:rsidRPr="008566D0" w:rsidRDefault="008566D0" w:rsidP="008566D0">
      <w:pPr>
        <w:pStyle w:val="MDPI52figure"/>
        <w:rPr>
          <w:rFonts w:eastAsia="Calibri"/>
          <w:b/>
        </w:rPr>
      </w:pPr>
      <w:r w:rsidRPr="008566D0">
        <w:rPr>
          <w:rFonts w:eastAsia="Calibri"/>
          <w:b/>
          <w:noProof/>
        </w:rPr>
        <w:drawing>
          <wp:inline distT="0" distB="0" distL="0" distR="0" wp14:anchorId="0E242032" wp14:editId="1AF3CD99">
            <wp:extent cx="5389587" cy="3321170"/>
            <wp:effectExtent l="19050" t="19050" r="20955" b="1270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Hyal.tif"/>
                    <pic:cNvPicPr/>
                  </pic:nvPicPr>
                  <pic:blipFill>
                    <a:blip r:embed="rId11" cstate="print">
                      <a:extLst>
                        <a:ext uri="{28A0092B-C50C-407E-A947-70E740481C1C}">
                          <a14:useLocalDpi xmlns:a14="http://schemas.microsoft.com/office/drawing/2010/main"/>
                        </a:ext>
                      </a:extLst>
                    </a:blip>
                    <a:stretch>
                      <a:fillRect/>
                    </a:stretch>
                  </pic:blipFill>
                  <pic:spPr>
                    <a:xfrm>
                      <a:off x="0" y="0"/>
                      <a:ext cx="5396151" cy="3325215"/>
                    </a:xfrm>
                    <a:prstGeom prst="rect">
                      <a:avLst/>
                    </a:prstGeom>
                    <a:ln>
                      <a:solidFill>
                        <a:sysClr val="windowText" lastClr="000000"/>
                      </a:solidFill>
                    </a:ln>
                  </pic:spPr>
                </pic:pic>
              </a:graphicData>
            </a:graphic>
          </wp:inline>
        </w:drawing>
      </w:r>
    </w:p>
    <w:p w14:paraId="3DFE45F2" w14:textId="2146BBAF" w:rsidR="008566D0" w:rsidRPr="008566D0" w:rsidRDefault="008566D0" w:rsidP="008566D0">
      <w:pPr>
        <w:pStyle w:val="MDPI51figurecaption"/>
        <w:rPr>
          <w:rFonts w:eastAsia="Calibri"/>
        </w:rPr>
      </w:pPr>
      <w:r w:rsidRPr="008566D0">
        <w:rPr>
          <w:rFonts w:eastAsia="Calibri"/>
          <w:b/>
        </w:rPr>
        <w:t xml:space="preserve">Figure </w:t>
      </w:r>
      <w:r w:rsidR="00114C55">
        <w:rPr>
          <w:rFonts w:eastAsia="Calibri"/>
          <w:b/>
        </w:rPr>
        <w:t>S5</w:t>
      </w:r>
      <w:r w:rsidRPr="008566D0">
        <w:rPr>
          <w:rFonts w:eastAsia="Calibri"/>
          <w:b/>
        </w:rPr>
        <w:t xml:space="preserve">. </w:t>
      </w:r>
      <w:r w:rsidRPr="008566D0">
        <w:rPr>
          <w:rFonts w:eastAsia="Calibri"/>
          <w:bCs/>
        </w:rPr>
        <w:t xml:space="preserve">Alignment of hyaluronidase-like proteins from </w:t>
      </w:r>
      <w:r w:rsidRPr="008566D0">
        <w:rPr>
          <w:rFonts w:eastAsia="Calibri"/>
          <w:bCs/>
          <w:i/>
        </w:rPr>
        <w:t>P. clavata</w:t>
      </w:r>
      <w:r w:rsidRPr="008566D0">
        <w:rPr>
          <w:rFonts w:eastAsia="Calibri"/>
          <w:bCs/>
        </w:rPr>
        <w:t xml:space="preserve"> and other ant species.</w:t>
      </w:r>
      <w:r w:rsidRPr="008566D0">
        <w:rPr>
          <w:rFonts w:eastAsia="Calibri"/>
          <w:b/>
        </w:rPr>
        <w:t xml:space="preserve"> </w:t>
      </w:r>
      <w:r w:rsidRPr="008566D0">
        <w:rPr>
          <w:rFonts w:eastAsia="Calibri"/>
        </w:rPr>
        <w:t>The</w:t>
      </w:r>
      <w:r w:rsidRPr="008566D0">
        <w:rPr>
          <w:rFonts w:eastAsia="Calibri"/>
          <w:b/>
        </w:rPr>
        <w:t xml:space="preserve"> </w:t>
      </w:r>
      <w:r w:rsidRPr="008566D0">
        <w:rPr>
          <w:rFonts w:eastAsia="Calibri"/>
        </w:rPr>
        <w:t xml:space="preserve">Figure shows the alignment of </w:t>
      </w:r>
      <w:r w:rsidRPr="008566D0">
        <w:rPr>
          <w:rFonts w:eastAsia="Calibri"/>
          <w:i/>
        </w:rPr>
        <w:t xml:space="preserve">P. clavata </w:t>
      </w:r>
      <w:r w:rsidRPr="008566D0">
        <w:rPr>
          <w:rFonts w:eastAsia="Calibri"/>
        </w:rPr>
        <w:t xml:space="preserve">transcripts (hyaluronidase-1a_1-P-clavata through to ‘-1a_8’ identical ORFs) and hyaluronidase proteins from the ants </w:t>
      </w:r>
      <w:r w:rsidRPr="008566D0">
        <w:rPr>
          <w:rFonts w:eastAsia="Calibri"/>
          <w:i/>
        </w:rPr>
        <w:t>Pogonomyrmex barbatus</w:t>
      </w:r>
      <w:r w:rsidRPr="008566D0">
        <w:rPr>
          <w:rFonts w:eastAsia="Calibri"/>
        </w:rPr>
        <w:t xml:space="preserve">, </w:t>
      </w:r>
      <w:r w:rsidRPr="008566D0">
        <w:rPr>
          <w:rFonts w:eastAsia="Calibri"/>
          <w:i/>
        </w:rPr>
        <w:t xml:space="preserve">Monomorium </w:t>
      </w:r>
      <w:proofErr w:type="spellStart"/>
      <w:r w:rsidRPr="008566D0">
        <w:rPr>
          <w:rFonts w:eastAsia="Calibri"/>
          <w:i/>
        </w:rPr>
        <w:t>pharaonis</w:t>
      </w:r>
      <w:proofErr w:type="spellEnd"/>
      <w:r w:rsidRPr="008566D0">
        <w:rPr>
          <w:rFonts w:eastAsia="Calibri"/>
        </w:rPr>
        <w:t xml:space="preserve"> and </w:t>
      </w:r>
      <w:r w:rsidRPr="008566D0">
        <w:rPr>
          <w:rFonts w:eastAsia="Calibri"/>
          <w:i/>
        </w:rPr>
        <w:t xml:space="preserve">Atta </w:t>
      </w:r>
      <w:proofErr w:type="spellStart"/>
      <w:r w:rsidRPr="008566D0">
        <w:rPr>
          <w:rFonts w:eastAsia="Calibri"/>
          <w:i/>
        </w:rPr>
        <w:t>cephalotes</w:t>
      </w:r>
      <w:proofErr w:type="spellEnd"/>
      <w:r w:rsidRPr="008566D0">
        <w:rPr>
          <w:rFonts w:eastAsia="Calibri"/>
        </w:rPr>
        <w:t xml:space="preserve">. A signal peptide was predicted for all sequences except for that of </w:t>
      </w:r>
      <w:r w:rsidRPr="008566D0">
        <w:rPr>
          <w:rFonts w:eastAsia="Calibri"/>
          <w:i/>
        </w:rPr>
        <w:t xml:space="preserve">M. </w:t>
      </w:r>
      <w:proofErr w:type="spellStart"/>
      <w:r w:rsidRPr="008566D0">
        <w:rPr>
          <w:rFonts w:eastAsia="Calibri"/>
          <w:i/>
        </w:rPr>
        <w:t>pharonis</w:t>
      </w:r>
      <w:proofErr w:type="spellEnd"/>
      <w:r w:rsidRPr="008566D0">
        <w:rPr>
          <w:rFonts w:eastAsia="Calibri"/>
          <w:i/>
        </w:rPr>
        <w:t xml:space="preserve"> </w:t>
      </w:r>
      <w:r w:rsidRPr="008566D0">
        <w:rPr>
          <w:rFonts w:eastAsia="Calibri"/>
        </w:rPr>
        <w:t xml:space="preserve">(indicated by a green bar above the sequences). All signal peptides were from amino acid 1–18, except that of </w:t>
      </w:r>
      <w:r w:rsidRPr="008566D0">
        <w:rPr>
          <w:rFonts w:eastAsia="Calibri"/>
          <w:i/>
        </w:rPr>
        <w:t xml:space="preserve">A. </w:t>
      </w:r>
      <w:proofErr w:type="spellStart"/>
      <w:r w:rsidRPr="008566D0">
        <w:rPr>
          <w:rFonts w:eastAsia="Calibri"/>
          <w:i/>
        </w:rPr>
        <w:t>cephalotes</w:t>
      </w:r>
      <w:proofErr w:type="spellEnd"/>
      <w:r w:rsidRPr="008566D0">
        <w:rPr>
          <w:rFonts w:eastAsia="Calibri"/>
          <w:i/>
        </w:rPr>
        <w:t xml:space="preserve"> </w:t>
      </w:r>
      <w:r w:rsidRPr="008566D0">
        <w:rPr>
          <w:rFonts w:eastAsia="Calibri"/>
        </w:rPr>
        <w:t xml:space="preserve">which was from 1-17. Identical residues in the peptide sequences are boxed in yellow while conservative substitutions are shown in red italic text. Cysteines are boxed in black. Gaps were introduced to optimize the alignments. Percentage identity (%I) is relative to hyaluronidase-1a_1-P-clavata, while percentage similarity (%S) </w:t>
      </w:r>
      <w:r w:rsidRPr="008566D0">
        <w:rPr>
          <w:rFonts w:eastAsia="Calibri"/>
        </w:rPr>
        <w:lastRenderedPageBreak/>
        <w:t xml:space="preserve">includes conservatively substituted residues. Green arrowheads denote the active-site residues Asp, </w:t>
      </w:r>
      <w:proofErr w:type="spellStart"/>
      <w:r w:rsidRPr="008566D0">
        <w:rPr>
          <w:rFonts w:eastAsia="Calibri"/>
        </w:rPr>
        <w:t>Phe</w:t>
      </w:r>
      <w:proofErr w:type="spellEnd"/>
      <w:r w:rsidRPr="008566D0">
        <w:rPr>
          <w:rFonts w:eastAsia="Calibri"/>
        </w:rPr>
        <w:t>, Glu and Glu of bee venom hyaluronidase {</w:t>
      </w:r>
      <w:proofErr w:type="spellStart"/>
      <w:r w:rsidRPr="008566D0">
        <w:rPr>
          <w:rFonts w:eastAsia="Calibri"/>
        </w:rPr>
        <w:t>Marković</w:t>
      </w:r>
      <w:proofErr w:type="spellEnd"/>
      <w:r w:rsidRPr="008566D0">
        <w:rPr>
          <w:rFonts w:eastAsia="Calibri"/>
        </w:rPr>
        <w:t>-Housley, 2000 #899}.</w:t>
      </w:r>
    </w:p>
    <w:p w14:paraId="28DE5D07" w14:textId="77777777" w:rsidR="008566D0" w:rsidRPr="008566D0" w:rsidRDefault="008566D0" w:rsidP="008566D0">
      <w:pPr>
        <w:pStyle w:val="MDPI52figure"/>
        <w:rPr>
          <w:rFonts w:eastAsia="Calibri"/>
          <w:highlight w:val="yellow"/>
        </w:rPr>
      </w:pPr>
      <w:r w:rsidRPr="008566D0">
        <w:rPr>
          <w:rFonts w:eastAsia="Calibri"/>
          <w:noProof/>
        </w:rPr>
        <w:drawing>
          <wp:inline distT="0" distB="0" distL="0" distR="0" wp14:anchorId="1623193D" wp14:editId="5B8BE48B">
            <wp:extent cx="5357003" cy="2448814"/>
            <wp:effectExtent l="19050" t="19050" r="15240" b="279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car.tif"/>
                    <pic:cNvPicPr/>
                  </pic:nvPicPr>
                  <pic:blipFill>
                    <a:blip r:embed="rId12" cstate="print">
                      <a:extLst>
                        <a:ext uri="{28A0092B-C50C-407E-A947-70E740481C1C}">
                          <a14:useLocalDpi xmlns:a14="http://schemas.microsoft.com/office/drawing/2010/main"/>
                        </a:ext>
                      </a:extLst>
                    </a:blip>
                    <a:stretch>
                      <a:fillRect/>
                    </a:stretch>
                  </pic:blipFill>
                  <pic:spPr>
                    <a:xfrm>
                      <a:off x="0" y="0"/>
                      <a:ext cx="5367566" cy="2453643"/>
                    </a:xfrm>
                    <a:prstGeom prst="rect">
                      <a:avLst/>
                    </a:prstGeom>
                    <a:ln>
                      <a:solidFill>
                        <a:sysClr val="windowText" lastClr="000000"/>
                      </a:solidFill>
                    </a:ln>
                  </pic:spPr>
                </pic:pic>
              </a:graphicData>
            </a:graphic>
          </wp:inline>
        </w:drawing>
      </w:r>
    </w:p>
    <w:p w14:paraId="75A38C2A" w14:textId="1E713F75" w:rsidR="008566D0" w:rsidRPr="008566D0" w:rsidRDefault="008566D0" w:rsidP="008566D0">
      <w:pPr>
        <w:pStyle w:val="MDPI51figurecaption"/>
        <w:rPr>
          <w:rFonts w:eastAsia="Calibri"/>
        </w:rPr>
      </w:pPr>
      <w:r w:rsidRPr="008566D0">
        <w:rPr>
          <w:rFonts w:eastAsia="Calibri"/>
          <w:b/>
        </w:rPr>
        <w:t xml:space="preserve">Figure </w:t>
      </w:r>
      <w:r w:rsidR="00114C55">
        <w:rPr>
          <w:rFonts w:eastAsia="Calibri"/>
          <w:b/>
        </w:rPr>
        <w:t>S6</w:t>
      </w:r>
      <w:r w:rsidRPr="008566D0">
        <w:rPr>
          <w:rFonts w:eastAsia="Calibri"/>
          <w:b/>
        </w:rPr>
        <w:t xml:space="preserve">. </w:t>
      </w:r>
      <w:r w:rsidRPr="008566D0">
        <w:rPr>
          <w:rFonts w:eastAsia="Calibri"/>
          <w:bCs/>
        </w:rPr>
        <w:t xml:space="preserve">Alignment of </w:t>
      </w:r>
      <w:proofErr w:type="spellStart"/>
      <w:r w:rsidRPr="008566D0">
        <w:rPr>
          <w:rFonts w:eastAsia="Calibri"/>
          <w:bCs/>
        </w:rPr>
        <w:t>icarpin</w:t>
      </w:r>
      <w:proofErr w:type="spellEnd"/>
      <w:r w:rsidRPr="008566D0">
        <w:rPr>
          <w:rFonts w:eastAsia="Calibri"/>
          <w:bCs/>
        </w:rPr>
        <w:t xml:space="preserve">-like proteins. </w:t>
      </w:r>
      <w:r w:rsidRPr="008566D0">
        <w:rPr>
          <w:rFonts w:eastAsia="Calibri"/>
        </w:rPr>
        <w:t xml:space="preserve">The figure shows the alignment of the </w:t>
      </w:r>
      <w:r w:rsidRPr="008566D0">
        <w:rPr>
          <w:rFonts w:eastAsia="Calibri"/>
          <w:i/>
        </w:rPr>
        <w:t xml:space="preserve">P. clavata </w:t>
      </w:r>
      <w:r w:rsidRPr="008566D0">
        <w:rPr>
          <w:rFonts w:eastAsia="Calibri"/>
        </w:rPr>
        <w:t xml:space="preserve">transcript with homologous icarapin-like proteins from the ant species </w:t>
      </w:r>
      <w:proofErr w:type="spellStart"/>
      <w:r w:rsidRPr="008566D0">
        <w:rPr>
          <w:rFonts w:eastAsia="Calibri"/>
          <w:i/>
        </w:rPr>
        <w:t>Linepithema</w:t>
      </w:r>
      <w:proofErr w:type="spellEnd"/>
      <w:r w:rsidRPr="008566D0">
        <w:rPr>
          <w:rFonts w:eastAsia="Calibri"/>
          <w:i/>
        </w:rPr>
        <w:t xml:space="preserve"> </w:t>
      </w:r>
      <w:proofErr w:type="spellStart"/>
      <w:r w:rsidRPr="008566D0">
        <w:rPr>
          <w:rFonts w:eastAsia="Calibri"/>
          <w:i/>
        </w:rPr>
        <w:t>humile</w:t>
      </w:r>
      <w:proofErr w:type="spellEnd"/>
      <w:r w:rsidRPr="008566D0">
        <w:rPr>
          <w:rFonts w:eastAsia="Calibri"/>
        </w:rPr>
        <w:t xml:space="preserve">, </w:t>
      </w:r>
      <w:proofErr w:type="spellStart"/>
      <w:r w:rsidRPr="008566D0">
        <w:rPr>
          <w:rFonts w:eastAsia="Calibri"/>
          <w:i/>
        </w:rPr>
        <w:t>Vollenhovia</w:t>
      </w:r>
      <w:proofErr w:type="spellEnd"/>
      <w:r w:rsidRPr="008566D0">
        <w:rPr>
          <w:rFonts w:eastAsia="Calibri"/>
          <w:i/>
        </w:rPr>
        <w:t xml:space="preserve"> </w:t>
      </w:r>
      <w:proofErr w:type="spellStart"/>
      <w:r w:rsidRPr="008566D0">
        <w:rPr>
          <w:rFonts w:eastAsia="Calibri"/>
          <w:i/>
        </w:rPr>
        <w:t>emeryi</w:t>
      </w:r>
      <w:proofErr w:type="spellEnd"/>
      <w:r w:rsidRPr="008566D0">
        <w:rPr>
          <w:rFonts w:eastAsia="Calibri"/>
        </w:rPr>
        <w:t xml:space="preserve">, </w:t>
      </w:r>
      <w:r w:rsidRPr="008566D0">
        <w:rPr>
          <w:rFonts w:eastAsia="Calibri"/>
          <w:i/>
        </w:rPr>
        <w:t>Harpegnathos saltator</w:t>
      </w:r>
      <w:r w:rsidRPr="008566D0">
        <w:rPr>
          <w:rFonts w:eastAsia="Calibri"/>
        </w:rPr>
        <w:t xml:space="preserve"> and the bee </w:t>
      </w:r>
      <w:proofErr w:type="spellStart"/>
      <w:r w:rsidRPr="008566D0">
        <w:rPr>
          <w:rFonts w:eastAsia="Calibri"/>
          <w:i/>
        </w:rPr>
        <w:t>Apis</w:t>
      </w:r>
      <w:proofErr w:type="spellEnd"/>
      <w:r w:rsidRPr="008566D0">
        <w:rPr>
          <w:rFonts w:eastAsia="Calibri"/>
          <w:i/>
        </w:rPr>
        <w:t xml:space="preserve"> mellifera. </w:t>
      </w:r>
      <w:r w:rsidRPr="008566D0">
        <w:rPr>
          <w:rFonts w:eastAsia="Calibri"/>
        </w:rPr>
        <w:t xml:space="preserve">Predicted signal peptide (green bar) is indicated above the sequences, it was the same size for all sequences except </w:t>
      </w:r>
      <w:r w:rsidRPr="008566D0">
        <w:rPr>
          <w:rFonts w:eastAsia="Calibri"/>
          <w:i/>
        </w:rPr>
        <w:t xml:space="preserve">A. </w:t>
      </w:r>
      <w:proofErr w:type="spellStart"/>
      <w:r w:rsidRPr="008566D0">
        <w:rPr>
          <w:rFonts w:eastAsia="Calibri"/>
          <w:i/>
        </w:rPr>
        <w:t>mellifera’s</w:t>
      </w:r>
      <w:proofErr w:type="spellEnd"/>
      <w:r w:rsidRPr="008566D0">
        <w:rPr>
          <w:rFonts w:eastAsia="Calibri"/>
          <w:i/>
        </w:rPr>
        <w:t xml:space="preserve"> </w:t>
      </w:r>
      <w:r w:rsidRPr="008566D0">
        <w:rPr>
          <w:rFonts w:eastAsia="Calibri"/>
        </w:rPr>
        <w:t xml:space="preserve">which ends at amino acid 17. Identical residues in the peptide sequences are boxed in yellow while conservative substitutions are shown in red italic text. Cysteines are boxed in black. Gaps were introduced to </w:t>
      </w:r>
      <w:proofErr w:type="spellStart"/>
      <w:r w:rsidRPr="008566D0">
        <w:rPr>
          <w:rFonts w:eastAsia="Calibri"/>
        </w:rPr>
        <w:t>optimise</w:t>
      </w:r>
      <w:proofErr w:type="spellEnd"/>
      <w:r w:rsidRPr="008566D0">
        <w:rPr>
          <w:rFonts w:eastAsia="Calibri"/>
        </w:rPr>
        <w:t xml:space="preserve"> the alignments. Boxed residues in pink indicate the conserved icarapin residues described by </w:t>
      </w:r>
      <w:proofErr w:type="spellStart"/>
      <w:r w:rsidRPr="008566D0">
        <w:rPr>
          <w:rFonts w:eastAsia="Calibri"/>
        </w:rPr>
        <w:t>Pieren</w:t>
      </w:r>
      <w:proofErr w:type="spellEnd"/>
      <w:r w:rsidRPr="008566D0">
        <w:rPr>
          <w:rFonts w:eastAsia="Calibri"/>
        </w:rPr>
        <w:t xml:space="preserve"> (2006) {</w:t>
      </w:r>
      <w:proofErr w:type="spellStart"/>
      <w:r w:rsidRPr="008566D0">
        <w:rPr>
          <w:rFonts w:eastAsia="Calibri"/>
        </w:rPr>
        <w:t>Peiren</w:t>
      </w:r>
      <w:proofErr w:type="spellEnd"/>
      <w:r w:rsidRPr="008566D0">
        <w:rPr>
          <w:rFonts w:eastAsia="Calibri"/>
        </w:rPr>
        <w:t>, 2006 #888}. Percentage identity (%I) is relative to icarapin-1a-P-clavata, while percentage similarity (%S) includes conservatively substituted residues.</w:t>
      </w:r>
    </w:p>
    <w:p w14:paraId="1B0EF937" w14:textId="77777777" w:rsidR="008566D0" w:rsidRPr="008566D0" w:rsidRDefault="008566D0" w:rsidP="008566D0">
      <w:pPr>
        <w:pStyle w:val="MDPI52figure"/>
        <w:rPr>
          <w:rFonts w:eastAsia="Calibri"/>
        </w:rPr>
      </w:pPr>
      <w:r w:rsidRPr="008566D0">
        <w:rPr>
          <w:rFonts w:eastAsia="Calibri"/>
          <w:noProof/>
        </w:rPr>
        <w:lastRenderedPageBreak/>
        <w:drawing>
          <wp:inline distT="0" distB="0" distL="0" distR="0" wp14:anchorId="20CB88DB" wp14:editId="3B4E03AA">
            <wp:extent cx="5334935" cy="4597879"/>
            <wp:effectExtent l="12700" t="12700" r="12065" b="1270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ArgKin.tif"/>
                    <pic:cNvPicPr/>
                  </pic:nvPicPr>
                  <pic:blipFill>
                    <a:blip r:embed="rId13" cstate="print">
                      <a:extLst>
                        <a:ext uri="{28A0092B-C50C-407E-A947-70E740481C1C}">
                          <a14:useLocalDpi xmlns:a14="http://schemas.microsoft.com/office/drawing/2010/main"/>
                        </a:ext>
                      </a:extLst>
                    </a:blip>
                    <a:stretch>
                      <a:fillRect/>
                    </a:stretch>
                  </pic:blipFill>
                  <pic:spPr>
                    <a:xfrm>
                      <a:off x="0" y="0"/>
                      <a:ext cx="5340187" cy="4602406"/>
                    </a:xfrm>
                    <a:prstGeom prst="rect">
                      <a:avLst/>
                    </a:prstGeom>
                    <a:ln>
                      <a:solidFill>
                        <a:sysClr val="windowText" lastClr="000000"/>
                      </a:solidFill>
                    </a:ln>
                  </pic:spPr>
                </pic:pic>
              </a:graphicData>
            </a:graphic>
          </wp:inline>
        </w:drawing>
      </w:r>
    </w:p>
    <w:p w14:paraId="287B8448" w14:textId="74E1BA6A" w:rsidR="008566D0" w:rsidRPr="008566D0" w:rsidRDefault="008566D0" w:rsidP="008566D0">
      <w:pPr>
        <w:pStyle w:val="MDPI51figurecaption"/>
        <w:rPr>
          <w:rFonts w:eastAsia="Calibri"/>
        </w:rPr>
      </w:pPr>
      <w:r w:rsidRPr="008566D0">
        <w:rPr>
          <w:rFonts w:eastAsia="Calibri"/>
          <w:b/>
        </w:rPr>
        <w:t xml:space="preserve">Figure </w:t>
      </w:r>
      <w:r w:rsidR="00114C55">
        <w:rPr>
          <w:rFonts w:eastAsia="Calibri"/>
          <w:b/>
        </w:rPr>
        <w:t>S7</w:t>
      </w:r>
      <w:r w:rsidRPr="008566D0">
        <w:rPr>
          <w:rFonts w:eastAsia="Calibri"/>
          <w:b/>
        </w:rPr>
        <w:t xml:space="preserve">. </w:t>
      </w:r>
      <w:r w:rsidRPr="008566D0">
        <w:rPr>
          <w:rFonts w:eastAsia="Calibri"/>
          <w:bCs/>
        </w:rPr>
        <w:t xml:space="preserve">Amino acid alignment of arginine kinase transcripts. </w:t>
      </w:r>
      <w:r w:rsidRPr="008566D0">
        <w:rPr>
          <w:rFonts w:eastAsia="Calibri"/>
        </w:rPr>
        <w:t xml:space="preserve">Alignment of </w:t>
      </w:r>
      <w:r w:rsidRPr="008566D0">
        <w:rPr>
          <w:rFonts w:eastAsia="Calibri"/>
          <w:i/>
        </w:rPr>
        <w:t>P. clavata</w:t>
      </w:r>
      <w:r w:rsidRPr="008566D0">
        <w:rPr>
          <w:rFonts w:eastAsia="Calibri"/>
        </w:rPr>
        <w:t xml:space="preserve"> arginine-kinase-1a-P-clavata to proteins from the ant species </w:t>
      </w:r>
      <w:proofErr w:type="spellStart"/>
      <w:r w:rsidRPr="008566D0">
        <w:rPr>
          <w:rFonts w:eastAsia="Calibri"/>
          <w:i/>
        </w:rPr>
        <w:t>Cerapachys</w:t>
      </w:r>
      <w:proofErr w:type="spellEnd"/>
      <w:r w:rsidRPr="008566D0">
        <w:rPr>
          <w:rFonts w:eastAsia="Calibri"/>
          <w:i/>
        </w:rPr>
        <w:t xml:space="preserve"> </w:t>
      </w:r>
      <w:proofErr w:type="spellStart"/>
      <w:r w:rsidRPr="008566D0">
        <w:rPr>
          <w:rFonts w:eastAsia="Calibri"/>
          <w:i/>
        </w:rPr>
        <w:t>biroi</w:t>
      </w:r>
      <w:proofErr w:type="spellEnd"/>
      <w:r w:rsidRPr="008566D0">
        <w:rPr>
          <w:rFonts w:eastAsia="Calibri"/>
        </w:rPr>
        <w:t xml:space="preserve">, </w:t>
      </w:r>
      <w:proofErr w:type="spellStart"/>
      <w:r w:rsidRPr="008566D0">
        <w:rPr>
          <w:rFonts w:eastAsia="Calibri"/>
          <w:i/>
        </w:rPr>
        <w:t>Ooceraea</w:t>
      </w:r>
      <w:proofErr w:type="spellEnd"/>
      <w:r w:rsidRPr="008566D0">
        <w:rPr>
          <w:rFonts w:eastAsia="Calibri"/>
          <w:i/>
        </w:rPr>
        <w:t xml:space="preserve"> </w:t>
      </w:r>
      <w:proofErr w:type="spellStart"/>
      <w:r w:rsidRPr="008566D0">
        <w:rPr>
          <w:rFonts w:eastAsia="Calibri"/>
          <w:i/>
        </w:rPr>
        <w:t>biroi</w:t>
      </w:r>
      <w:proofErr w:type="spellEnd"/>
      <w:r w:rsidRPr="008566D0">
        <w:rPr>
          <w:rFonts w:eastAsia="Calibri"/>
        </w:rPr>
        <w:t xml:space="preserve">, </w:t>
      </w:r>
      <w:proofErr w:type="spellStart"/>
      <w:r w:rsidRPr="008566D0">
        <w:rPr>
          <w:rFonts w:eastAsia="Calibri"/>
          <w:i/>
        </w:rPr>
        <w:t>Dinoponera</w:t>
      </w:r>
      <w:proofErr w:type="spellEnd"/>
      <w:r w:rsidRPr="008566D0">
        <w:rPr>
          <w:rFonts w:eastAsia="Calibri"/>
          <w:i/>
        </w:rPr>
        <w:t xml:space="preserve"> quadriceps</w:t>
      </w:r>
      <w:r w:rsidRPr="008566D0">
        <w:rPr>
          <w:rFonts w:eastAsia="Calibri"/>
        </w:rPr>
        <w:t xml:space="preserve">, </w:t>
      </w:r>
      <w:proofErr w:type="spellStart"/>
      <w:r w:rsidRPr="008566D0">
        <w:rPr>
          <w:rFonts w:eastAsia="Calibri"/>
          <w:i/>
        </w:rPr>
        <w:t>Trachymyrmex</w:t>
      </w:r>
      <w:proofErr w:type="spellEnd"/>
      <w:r w:rsidRPr="008566D0">
        <w:rPr>
          <w:rFonts w:eastAsia="Calibri"/>
          <w:i/>
        </w:rPr>
        <w:t xml:space="preserve"> </w:t>
      </w:r>
      <w:proofErr w:type="spellStart"/>
      <w:r w:rsidRPr="008566D0">
        <w:rPr>
          <w:rFonts w:eastAsia="Calibri"/>
          <w:i/>
        </w:rPr>
        <w:t>septentrionalis</w:t>
      </w:r>
      <w:proofErr w:type="spellEnd"/>
      <w:r w:rsidRPr="008566D0">
        <w:rPr>
          <w:rFonts w:eastAsia="Calibri"/>
        </w:rPr>
        <w:t xml:space="preserve"> and </w:t>
      </w:r>
      <w:proofErr w:type="spellStart"/>
      <w:r w:rsidRPr="008566D0">
        <w:rPr>
          <w:rFonts w:eastAsia="Calibri"/>
          <w:i/>
        </w:rPr>
        <w:t>Cyphononyx</w:t>
      </w:r>
      <w:proofErr w:type="spellEnd"/>
      <w:r w:rsidRPr="008566D0">
        <w:rPr>
          <w:rFonts w:eastAsia="Calibri"/>
          <w:i/>
        </w:rPr>
        <w:t xml:space="preserve"> dorsalis</w:t>
      </w:r>
      <w:r w:rsidRPr="008566D0">
        <w:rPr>
          <w:rFonts w:eastAsia="Calibri"/>
        </w:rPr>
        <w:t xml:space="preserve">. Identical residues in the peptide sequences are boxed in yellow while conservative substitutions are shown in red italic text. Cysteines are boxed in black. Gaps were introduced to optimize the alignments. Percentage identity (%I) is relative to arginine-kinase-1a-P-clavata, while percentage similarity (%S) includes conservatively substituted residues. Blue triangles indicate amino acid residues implicated in arginine binding, red triangles show residues important for ATP binding and green triangles indicate residues important for catalytic binding {Strong, 1995 #927}. Blue boxed regions </w:t>
      </w:r>
      <w:proofErr w:type="gramStart"/>
      <w:r w:rsidRPr="008566D0">
        <w:rPr>
          <w:rFonts w:eastAsia="Calibri"/>
        </w:rPr>
        <w:t>with ’</w:t>
      </w:r>
      <w:proofErr w:type="gramEnd"/>
      <w:r w:rsidRPr="008566D0">
        <w:rPr>
          <w:rFonts w:eastAsia="Calibri"/>
        </w:rPr>
        <w:t>&lt;-&gt;’ indicates the specificity loops {</w:t>
      </w:r>
      <w:proofErr w:type="spellStart"/>
      <w:r w:rsidRPr="008566D0">
        <w:rPr>
          <w:rFonts w:eastAsia="Calibri"/>
        </w:rPr>
        <w:t>Baek</w:t>
      </w:r>
      <w:proofErr w:type="spellEnd"/>
      <w:r w:rsidRPr="008566D0">
        <w:rPr>
          <w:rFonts w:eastAsia="Calibri"/>
        </w:rPr>
        <w:t>, 2010 #885}. Finally, the orange boxed region labelled “phosphagen kinase” represents the phosphagen kinase site {Strong, 1995 #927}.</w:t>
      </w:r>
    </w:p>
    <w:p w14:paraId="1DF2C1C2" w14:textId="77777777" w:rsidR="008566D0" w:rsidRPr="008566D0" w:rsidRDefault="008566D0" w:rsidP="008566D0">
      <w:pPr>
        <w:pStyle w:val="MDPI52figure"/>
        <w:rPr>
          <w:rFonts w:eastAsia="Calibri"/>
          <w:b/>
        </w:rPr>
      </w:pPr>
      <w:r w:rsidRPr="008566D0">
        <w:rPr>
          <w:rFonts w:eastAsia="Calibri"/>
          <w:b/>
          <w:noProof/>
        </w:rPr>
        <w:lastRenderedPageBreak/>
        <w:drawing>
          <wp:inline distT="0" distB="0" distL="0" distR="0" wp14:anchorId="3AEF5CE3" wp14:editId="0BCB38ED">
            <wp:extent cx="5391025" cy="3096883"/>
            <wp:effectExtent l="19050" t="19050" r="19685" b="279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erProt.tif"/>
                    <pic:cNvPicPr/>
                  </pic:nvPicPr>
                  <pic:blipFill>
                    <a:blip r:embed="rId14" cstate="print">
                      <a:extLst>
                        <a:ext uri="{28A0092B-C50C-407E-A947-70E740481C1C}">
                          <a14:useLocalDpi xmlns:a14="http://schemas.microsoft.com/office/drawing/2010/main"/>
                        </a:ext>
                      </a:extLst>
                    </a:blip>
                    <a:stretch>
                      <a:fillRect/>
                    </a:stretch>
                  </pic:blipFill>
                  <pic:spPr>
                    <a:xfrm>
                      <a:off x="0" y="0"/>
                      <a:ext cx="5395927" cy="3099699"/>
                    </a:xfrm>
                    <a:prstGeom prst="rect">
                      <a:avLst/>
                    </a:prstGeom>
                    <a:ln>
                      <a:solidFill>
                        <a:sysClr val="windowText" lastClr="000000"/>
                      </a:solidFill>
                    </a:ln>
                  </pic:spPr>
                </pic:pic>
              </a:graphicData>
            </a:graphic>
          </wp:inline>
        </w:drawing>
      </w:r>
    </w:p>
    <w:p w14:paraId="65200038" w14:textId="6D8055BA" w:rsidR="008566D0" w:rsidRPr="008566D0" w:rsidRDefault="008566D0" w:rsidP="008566D0">
      <w:pPr>
        <w:pStyle w:val="MDPI51figurecaption"/>
        <w:rPr>
          <w:rFonts w:eastAsia="Calibri"/>
        </w:rPr>
      </w:pPr>
      <w:r w:rsidRPr="008566D0">
        <w:rPr>
          <w:rFonts w:eastAsia="Calibri"/>
          <w:b/>
        </w:rPr>
        <w:t xml:space="preserve">Figure </w:t>
      </w:r>
      <w:r w:rsidR="00114C55">
        <w:rPr>
          <w:rFonts w:eastAsia="Calibri"/>
          <w:b/>
        </w:rPr>
        <w:t>S8</w:t>
      </w:r>
      <w:r w:rsidRPr="008566D0">
        <w:rPr>
          <w:rFonts w:eastAsia="Calibri"/>
          <w:b/>
        </w:rPr>
        <w:t xml:space="preserve">. </w:t>
      </w:r>
      <w:r w:rsidRPr="008566D0">
        <w:rPr>
          <w:rFonts w:eastAsia="Calibri"/>
          <w:bCs/>
        </w:rPr>
        <w:t xml:space="preserve">Alignment of serine proteases from </w:t>
      </w:r>
      <w:r w:rsidRPr="008566D0">
        <w:rPr>
          <w:rFonts w:eastAsia="Calibri"/>
          <w:bCs/>
          <w:i/>
        </w:rPr>
        <w:t xml:space="preserve">P. clavata </w:t>
      </w:r>
      <w:r w:rsidRPr="008566D0">
        <w:rPr>
          <w:rFonts w:eastAsia="Calibri"/>
          <w:bCs/>
        </w:rPr>
        <w:t>and other insect species. The</w:t>
      </w:r>
      <w:r w:rsidRPr="008566D0">
        <w:rPr>
          <w:rFonts w:eastAsia="Calibri"/>
        </w:rPr>
        <w:t xml:space="preserve"> Figure shows alignment of three </w:t>
      </w:r>
      <w:r w:rsidRPr="008566D0">
        <w:rPr>
          <w:rFonts w:eastAsia="Calibri"/>
          <w:i/>
        </w:rPr>
        <w:t xml:space="preserve">P. clavata </w:t>
      </w:r>
      <w:r w:rsidRPr="008566D0">
        <w:rPr>
          <w:rFonts w:eastAsia="Calibri"/>
        </w:rPr>
        <w:t xml:space="preserve">transcripts (serine-protease-5a-P-clavata, serine-protease-1b-P-clavata and serine-protease-7a-P-clavata) that have homology to other serine protease-like proteins from the ant species </w:t>
      </w:r>
      <w:r w:rsidRPr="008566D0">
        <w:rPr>
          <w:rFonts w:eastAsia="Calibri"/>
          <w:i/>
        </w:rPr>
        <w:t>Ooceraea biroi</w:t>
      </w:r>
      <w:r w:rsidRPr="008566D0">
        <w:rPr>
          <w:rFonts w:eastAsia="Calibri"/>
        </w:rPr>
        <w:t xml:space="preserve">, </w:t>
      </w:r>
      <w:proofErr w:type="spellStart"/>
      <w:r w:rsidRPr="008566D0">
        <w:rPr>
          <w:rFonts w:eastAsia="Calibri"/>
          <w:i/>
        </w:rPr>
        <w:t>Camponotus</w:t>
      </w:r>
      <w:proofErr w:type="spellEnd"/>
      <w:r w:rsidRPr="008566D0">
        <w:rPr>
          <w:rFonts w:eastAsia="Calibri"/>
          <w:i/>
        </w:rPr>
        <w:t xml:space="preserve"> floridanus</w:t>
      </w:r>
      <w:r w:rsidRPr="008566D0">
        <w:rPr>
          <w:rFonts w:eastAsia="Calibri"/>
        </w:rPr>
        <w:t xml:space="preserve"> and </w:t>
      </w:r>
      <w:proofErr w:type="spellStart"/>
      <w:r w:rsidRPr="008566D0">
        <w:rPr>
          <w:rFonts w:eastAsia="Calibri"/>
          <w:i/>
        </w:rPr>
        <w:t>Trachymyrmex</w:t>
      </w:r>
      <w:proofErr w:type="spellEnd"/>
      <w:r w:rsidRPr="008566D0">
        <w:rPr>
          <w:rFonts w:eastAsia="Calibri"/>
          <w:i/>
        </w:rPr>
        <w:t xml:space="preserve"> </w:t>
      </w:r>
      <w:proofErr w:type="spellStart"/>
      <w:r w:rsidRPr="008566D0">
        <w:rPr>
          <w:rFonts w:eastAsia="Calibri"/>
          <w:i/>
        </w:rPr>
        <w:t>zeteki</w:t>
      </w:r>
      <w:proofErr w:type="spellEnd"/>
      <w:r w:rsidRPr="008566D0">
        <w:rPr>
          <w:rFonts w:eastAsia="Calibri"/>
          <w:i/>
        </w:rPr>
        <w:t xml:space="preserve">. </w:t>
      </w:r>
      <w:r w:rsidRPr="008566D0">
        <w:rPr>
          <w:rFonts w:eastAsia="Calibri"/>
        </w:rPr>
        <w:t xml:space="preserve">The only sequence with a predicted signal peptide was that of </w:t>
      </w:r>
      <w:r w:rsidRPr="008566D0">
        <w:rPr>
          <w:rFonts w:eastAsia="Calibri"/>
          <w:i/>
        </w:rPr>
        <w:t>O. biroi</w:t>
      </w:r>
      <w:r w:rsidRPr="008566D0">
        <w:rPr>
          <w:rFonts w:eastAsia="Calibri"/>
        </w:rPr>
        <w:t xml:space="preserve"> (not shown, but started at amino acid 174). Identical residues in the peptide sequences are boxed in yellow whilst conservative substitutions are shown in red italic text. Cysteines are boxed in black. Gaps were introduced to optimize the alignments. Solid green triangles indicate the important residues for the specificity pocket {Jiang, 2000 #</w:t>
      </w:r>
      <w:proofErr w:type="gramStart"/>
      <w:r w:rsidRPr="008566D0">
        <w:rPr>
          <w:rFonts w:eastAsia="Calibri"/>
        </w:rPr>
        <w:t>872;Piao</w:t>
      </w:r>
      <w:proofErr w:type="gramEnd"/>
      <w:r w:rsidRPr="008566D0">
        <w:rPr>
          <w:rFonts w:eastAsia="Calibri"/>
        </w:rPr>
        <w:t>, 2005 #874}. Solid red triangles indicate the catalytic triad (His, Asp, Ser) {Ross, 2003 #</w:t>
      </w:r>
      <w:proofErr w:type="gramStart"/>
      <w:r w:rsidRPr="008566D0">
        <w:rPr>
          <w:rFonts w:eastAsia="Calibri"/>
        </w:rPr>
        <w:t>875;Choo</w:t>
      </w:r>
      <w:proofErr w:type="gramEnd"/>
      <w:r w:rsidRPr="008566D0">
        <w:rPr>
          <w:rFonts w:eastAsia="Calibri"/>
        </w:rPr>
        <w:t>, 2010 #877}. Percentage identity (%I) is relative to serine-protease-5a-P-clavata, while percentage similarity (%S) includes conservatively substituted residues.</w:t>
      </w:r>
    </w:p>
    <w:p w14:paraId="5E59C015" w14:textId="77777777" w:rsidR="008566D0" w:rsidRPr="008566D0" w:rsidRDefault="008566D0" w:rsidP="008566D0">
      <w:pPr>
        <w:pStyle w:val="MDPI52figure"/>
        <w:rPr>
          <w:rFonts w:eastAsia="Calibri"/>
        </w:rPr>
      </w:pPr>
      <w:r w:rsidRPr="008566D0">
        <w:rPr>
          <w:rFonts w:eastAsia="Calibri"/>
          <w:noProof/>
        </w:rPr>
        <w:drawing>
          <wp:inline distT="0" distB="0" distL="0" distR="0" wp14:anchorId="0E538204" wp14:editId="34AF837C">
            <wp:extent cx="5396865" cy="2361921"/>
            <wp:effectExtent l="12700" t="12700" r="13335" b="13335"/>
            <wp:docPr id="9086" name="Picture 9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ranscriptomics methodology summary.tiff"/>
                    <pic:cNvPicPr/>
                  </pic:nvPicPr>
                  <pic:blipFill rotWithShape="1">
                    <a:blip r:embed="rId15" cstate="print">
                      <a:extLst>
                        <a:ext uri="{28A0092B-C50C-407E-A947-70E740481C1C}">
                          <a14:useLocalDpi xmlns:a14="http://schemas.microsoft.com/office/drawing/2010/main"/>
                        </a:ext>
                      </a:extLst>
                    </a:blip>
                    <a:srcRect/>
                    <a:stretch/>
                  </pic:blipFill>
                  <pic:spPr bwMode="auto">
                    <a:xfrm>
                      <a:off x="0" y="0"/>
                      <a:ext cx="5448369" cy="2384461"/>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p w14:paraId="342AD725" w14:textId="2BA474A5" w:rsidR="008566D0" w:rsidRDefault="008566D0" w:rsidP="008566D0">
      <w:pPr>
        <w:pStyle w:val="MDPI51figurecaption"/>
        <w:rPr>
          <w:rFonts w:eastAsia="Calibri"/>
        </w:rPr>
      </w:pPr>
      <w:bookmarkStart w:id="2" w:name="_Toc497496981"/>
      <w:bookmarkStart w:id="3" w:name="_Toc511034771"/>
      <w:r w:rsidRPr="008566D0">
        <w:rPr>
          <w:rFonts w:eastAsia="Calibri"/>
          <w:b/>
          <w:lang w:val="en-AU"/>
        </w:rPr>
        <w:t xml:space="preserve">Figure </w:t>
      </w:r>
      <w:r w:rsidR="00114C55">
        <w:rPr>
          <w:rFonts w:eastAsia="Calibri"/>
          <w:b/>
          <w:lang w:val="en-AU"/>
        </w:rPr>
        <w:t>S9</w:t>
      </w:r>
      <w:r w:rsidRPr="008566D0">
        <w:rPr>
          <w:rFonts w:eastAsia="Calibri"/>
          <w:b/>
          <w:lang w:val="en-AU"/>
        </w:rPr>
        <w:t xml:space="preserve">. </w:t>
      </w:r>
      <w:r w:rsidRPr="008566D0">
        <w:rPr>
          <w:rFonts w:eastAsia="Calibri"/>
          <w:bCs/>
          <w:lang w:val="en-AU"/>
        </w:rPr>
        <w:t xml:space="preserve">Summary of the </w:t>
      </w:r>
      <w:r w:rsidRPr="008566D0">
        <w:rPr>
          <w:rFonts w:eastAsia="Calibri"/>
          <w:bCs/>
          <w:i/>
          <w:lang w:val="en-AU"/>
        </w:rPr>
        <w:t>P. clavata</w:t>
      </w:r>
      <w:r w:rsidRPr="008566D0">
        <w:rPr>
          <w:rFonts w:eastAsia="Calibri"/>
          <w:bCs/>
          <w:lang w:val="en-AU"/>
        </w:rPr>
        <w:t xml:space="preserve"> combined proteome/ transcriptome methodology.</w:t>
      </w:r>
      <w:bookmarkEnd w:id="2"/>
      <w:bookmarkEnd w:id="3"/>
      <w:r w:rsidRPr="008566D0">
        <w:rPr>
          <w:rFonts w:eastAsia="Calibri"/>
        </w:rPr>
        <w:t>Flow chart outlines the main steps undertaken in the present investigation using an integrated proteomic and transcriptomic methodology.</w:t>
      </w:r>
    </w:p>
    <w:p w14:paraId="2C09F4D1" w14:textId="77777777" w:rsidR="00114C55" w:rsidRPr="008566D0" w:rsidRDefault="00114C55" w:rsidP="00114C55">
      <w:pPr>
        <w:pStyle w:val="MDPI52figure"/>
        <w:rPr>
          <w:rFonts w:eastAsia="Calibri"/>
        </w:rPr>
      </w:pPr>
      <w:r w:rsidRPr="008566D0">
        <w:rPr>
          <w:rFonts w:eastAsia="Calibri"/>
          <w:noProof/>
        </w:rPr>
        <w:lastRenderedPageBreak/>
        <w:drawing>
          <wp:inline distT="0" distB="0" distL="0" distR="0" wp14:anchorId="7D2E362E" wp14:editId="70E17A4B">
            <wp:extent cx="5378750" cy="6426680"/>
            <wp:effectExtent l="19050" t="19050" r="12700" b="12700"/>
            <wp:docPr id="2" name="Picture 2" descr="A picture containing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 Graphs_GO_new.tif"/>
                    <pic:cNvPicPr/>
                  </pic:nvPicPr>
                  <pic:blipFill rotWithShape="1">
                    <a:blip r:embed="rId16" cstate="print">
                      <a:extLst>
                        <a:ext uri="{28A0092B-C50C-407E-A947-70E740481C1C}">
                          <a14:useLocalDpi xmlns:a14="http://schemas.microsoft.com/office/drawing/2010/main"/>
                        </a:ext>
                      </a:extLst>
                    </a:blip>
                    <a:srcRect r="3640"/>
                    <a:stretch/>
                  </pic:blipFill>
                  <pic:spPr bwMode="auto">
                    <a:xfrm>
                      <a:off x="0" y="0"/>
                      <a:ext cx="5375551" cy="6422857"/>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p w14:paraId="1501B29F" w14:textId="5F1B9F81" w:rsidR="00114C55" w:rsidRPr="008566D0" w:rsidRDefault="00114C55" w:rsidP="00114C55">
      <w:pPr>
        <w:pStyle w:val="MDPI51figurecaption"/>
        <w:rPr>
          <w:rFonts w:eastAsia="Calibri"/>
        </w:rPr>
      </w:pPr>
      <w:r w:rsidRPr="008566D0">
        <w:rPr>
          <w:rFonts w:eastAsia="Calibri"/>
          <w:b/>
          <w:lang w:val="en-AU"/>
        </w:rPr>
        <w:t>Figure S</w:t>
      </w:r>
      <w:r>
        <w:rPr>
          <w:rFonts w:eastAsia="Calibri"/>
          <w:b/>
          <w:lang w:val="en-AU"/>
        </w:rPr>
        <w:t>10</w:t>
      </w:r>
      <w:r w:rsidRPr="008566D0">
        <w:rPr>
          <w:rFonts w:eastAsia="Calibri"/>
          <w:b/>
          <w:lang w:val="en-AU"/>
        </w:rPr>
        <w:t xml:space="preserve">. </w:t>
      </w:r>
      <w:r w:rsidRPr="008566D0">
        <w:rPr>
          <w:rFonts w:eastAsia="Calibri"/>
          <w:bCs/>
          <w:lang w:val="en-AU"/>
        </w:rPr>
        <w:t>Gene Ontology classification of contigs with BLASTx hits.</w:t>
      </w:r>
      <w:r w:rsidRPr="008566D0">
        <w:rPr>
          <w:rFonts w:eastAsia="Calibri"/>
          <w:b/>
          <w:lang w:val="en-AU"/>
        </w:rPr>
        <w:t xml:space="preserve"> </w:t>
      </w:r>
      <w:r w:rsidRPr="008566D0">
        <w:rPr>
          <w:rFonts w:eastAsia="Calibri"/>
        </w:rPr>
        <w:t>Figure shows the distribution of hits to each of the categories – molecular function, biological processes and cellular processes. Results were obtained by searching accessions obtained by BLASTx in the UniProtKB Retrieve/ID mapping extension (http://</w:t>
      </w:r>
      <w:hyperlink r:id="rId17" w:history="1">
        <w:r w:rsidRPr="008566D0">
          <w:rPr>
            <w:rFonts w:eastAsia="Calibri"/>
          </w:rPr>
          <w:t>www.uniprot.org/)</w:t>
        </w:r>
      </w:hyperlink>
      <w:r w:rsidRPr="008566D0">
        <w:rPr>
          <w:rFonts w:eastAsia="Calibri"/>
        </w:rPr>
        <w:t>.</w:t>
      </w:r>
    </w:p>
    <w:p w14:paraId="105F1DE1" w14:textId="77777777" w:rsidR="00114C55" w:rsidRPr="008566D0" w:rsidRDefault="00114C55" w:rsidP="008566D0">
      <w:pPr>
        <w:pStyle w:val="MDPI51figurecaption"/>
        <w:rPr>
          <w:rFonts w:eastAsia="Calibri"/>
        </w:rPr>
      </w:pPr>
    </w:p>
    <w:p w14:paraId="42B3B905" w14:textId="77777777" w:rsidR="008566D0" w:rsidRPr="008566D0" w:rsidRDefault="008566D0" w:rsidP="008566D0">
      <w:pPr>
        <w:pStyle w:val="MDPI52figure"/>
        <w:rPr>
          <w:rFonts w:eastAsia="Calibri"/>
        </w:rPr>
      </w:pPr>
      <w:r w:rsidRPr="008566D0">
        <w:rPr>
          <w:rFonts w:eastAsia="Calibri"/>
          <w:noProof/>
        </w:rPr>
        <w:lastRenderedPageBreak/>
        <w:drawing>
          <wp:inline distT="0" distB="0" distL="0" distR="0" wp14:anchorId="4C53F015" wp14:editId="4B2E2CC5">
            <wp:extent cx="5577217" cy="1754765"/>
            <wp:effectExtent l="12700" t="12700" r="10795" b="10795"/>
            <wp:docPr id="9115" name="Picture 9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uppFig3.png"/>
                    <pic:cNvPicPr/>
                  </pic:nvPicPr>
                  <pic:blipFill rotWithShape="1">
                    <a:blip r:embed="rId18" cstate="print">
                      <a:extLst>
                        <a:ext uri="{28A0092B-C50C-407E-A947-70E740481C1C}">
                          <a14:useLocalDpi xmlns:a14="http://schemas.microsoft.com/office/drawing/2010/main"/>
                        </a:ext>
                      </a:extLst>
                    </a:blip>
                    <a:srcRect/>
                    <a:stretch/>
                  </pic:blipFill>
                  <pic:spPr bwMode="auto">
                    <a:xfrm>
                      <a:off x="0" y="0"/>
                      <a:ext cx="5637878" cy="1773851"/>
                    </a:xfrm>
                    <a:prstGeom prst="rect">
                      <a:avLst/>
                    </a:prstGeom>
                    <a:ln cap="rnd">
                      <a:solidFill>
                        <a:sysClr val="windowText" lastClr="000000"/>
                      </a:solidFill>
                    </a:ln>
                    <a:extLst>
                      <a:ext uri="{53640926-AAD7-44D8-BBD7-CCE9431645EC}">
                        <a14:shadowObscured xmlns:a14="http://schemas.microsoft.com/office/drawing/2010/main"/>
                      </a:ext>
                    </a:extLst>
                  </pic:spPr>
                </pic:pic>
              </a:graphicData>
            </a:graphic>
          </wp:inline>
        </w:drawing>
      </w:r>
      <w:bookmarkStart w:id="4" w:name="_Toc497496979"/>
      <w:bookmarkStart w:id="5" w:name="_Toc511034772"/>
    </w:p>
    <w:p w14:paraId="03CDC046" w14:textId="7BAFE403" w:rsidR="008566D0" w:rsidRPr="008566D0" w:rsidRDefault="008566D0" w:rsidP="008566D0">
      <w:pPr>
        <w:pStyle w:val="MDPI51figurecaption"/>
      </w:pPr>
      <w:r w:rsidRPr="008566D0">
        <w:rPr>
          <w:rFonts w:eastAsia="Calibri"/>
          <w:b/>
          <w:lang w:val="en-AU"/>
        </w:rPr>
        <w:t xml:space="preserve">Figure </w:t>
      </w:r>
      <w:r w:rsidR="002B2E1F">
        <w:rPr>
          <w:rFonts w:eastAsia="Calibri"/>
          <w:b/>
          <w:lang w:val="en-AU"/>
        </w:rPr>
        <w:t>S</w:t>
      </w:r>
      <w:r w:rsidRPr="008566D0">
        <w:rPr>
          <w:rFonts w:eastAsia="Calibri"/>
          <w:b/>
          <w:lang w:val="en-AU"/>
        </w:rPr>
        <w:t xml:space="preserve">11. </w:t>
      </w:r>
      <w:r w:rsidRPr="008566D0">
        <w:rPr>
          <w:rFonts w:eastAsia="Calibri"/>
          <w:bCs/>
          <w:lang w:val="en-AU"/>
        </w:rPr>
        <w:t>Peptide toxin nomenclature system using a spider venom peptide example.</w:t>
      </w:r>
      <w:bookmarkEnd w:id="4"/>
      <w:bookmarkEnd w:id="5"/>
      <w:r w:rsidRPr="008566D0">
        <w:rPr>
          <w:rFonts w:eastAsia="Calibri"/>
          <w:bCs/>
          <w:lang w:val="en-AU"/>
        </w:rPr>
        <w:t xml:space="preserve"> </w:t>
      </w:r>
      <w:r w:rsidRPr="008566D0">
        <w:rPr>
          <w:rFonts w:eastAsia="Calibri"/>
        </w:rPr>
        <w:t xml:space="preserve">The toxin name is divided into three parts that describe the toxin’s activity (blue), biological source (red), and relationship to other toxins (green/purple). The subtype descriptor should be based on IUPHAR-recommended nomenclature for channels and receptors. Figure adapted from King et al. (2008) </w:t>
      </w:r>
      <w:r w:rsidRPr="008566D0">
        <w:t>{King, 2008 #848}.</w:t>
      </w:r>
    </w:p>
    <w:p w14:paraId="06866BC7" w14:textId="77777777" w:rsidR="008566D0" w:rsidRPr="008566D0" w:rsidRDefault="008566D0" w:rsidP="008566D0">
      <w:pPr>
        <w:pStyle w:val="MDPI52figure"/>
      </w:pPr>
      <w:r w:rsidRPr="008566D0">
        <w:rPr>
          <w:noProof/>
          <w:lang w:val="en-GB"/>
        </w:rPr>
        <w:drawing>
          <wp:inline distT="0" distB="0" distL="0" distR="0" wp14:anchorId="457864EC" wp14:editId="36C48608">
            <wp:extent cx="5456447" cy="2561870"/>
            <wp:effectExtent l="12700" t="12700" r="17780" b="16510"/>
            <wp:docPr id="9116" name="Picture 9116" descr="../../Research/Transcriptomics/New%20Assembly/New%20assembly%20Annnotation/Protein%20namin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earch/Transcriptomics/New%20Assembly/New%20assembly%20Annnotation/Protein%20naming2.png"/>
                    <pic:cNvPicPr>
                      <a:picLocks noChangeAspect="1" noChangeArrowheads="1"/>
                    </pic:cNvPicPr>
                  </pic:nvPicPr>
                  <pic:blipFill rotWithShape="1">
                    <a:blip r:embed="rId19" cstate="screen">
                      <a:extLst>
                        <a:ext uri="{28A0092B-C50C-407E-A947-70E740481C1C}">
                          <a14:useLocalDpi xmlns:a14="http://schemas.microsoft.com/office/drawing/2010/main"/>
                        </a:ext>
                      </a:extLst>
                    </a:blip>
                    <a:srcRect/>
                    <a:stretch/>
                  </pic:blipFill>
                  <pic:spPr bwMode="auto">
                    <a:xfrm>
                      <a:off x="0" y="0"/>
                      <a:ext cx="5822775" cy="2733866"/>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9DE1701" w14:textId="552EB3AD" w:rsidR="008566D0" w:rsidRPr="008566D0" w:rsidRDefault="008566D0" w:rsidP="008566D0">
      <w:pPr>
        <w:pStyle w:val="MDPI51figurecaption"/>
        <w:rPr>
          <w:b/>
          <w:lang w:val="en-AU"/>
        </w:rPr>
      </w:pPr>
      <w:bookmarkStart w:id="6" w:name="_Toc497496980"/>
      <w:bookmarkStart w:id="7" w:name="_Toc511034773"/>
      <w:r w:rsidRPr="008566D0">
        <w:rPr>
          <w:b/>
          <w:lang w:val="en-AU"/>
        </w:rPr>
        <w:t xml:space="preserve">Figure </w:t>
      </w:r>
      <w:r w:rsidR="002B2E1F">
        <w:rPr>
          <w:b/>
          <w:lang w:val="en-AU"/>
        </w:rPr>
        <w:t>S</w:t>
      </w:r>
      <w:r w:rsidRPr="008566D0">
        <w:rPr>
          <w:b/>
          <w:lang w:val="en-AU"/>
        </w:rPr>
        <w:t xml:space="preserve">12. </w:t>
      </w:r>
      <w:r w:rsidRPr="008566D0">
        <w:rPr>
          <w:bCs/>
          <w:lang w:val="en-AU"/>
        </w:rPr>
        <w:t>Proposed protein toxin nomenclature</w:t>
      </w:r>
      <w:r w:rsidRPr="008566D0">
        <w:rPr>
          <w:rFonts w:eastAsia="Calibri" w:cs="Arial"/>
          <w:bCs/>
          <w:lang w:val="en-AU"/>
        </w:rPr>
        <w:t xml:space="preserve"> system using an ant venom protein example</w:t>
      </w:r>
      <w:r w:rsidRPr="008566D0">
        <w:rPr>
          <w:bCs/>
          <w:lang w:val="en-AU"/>
        </w:rPr>
        <w:t>.</w:t>
      </w:r>
      <w:bookmarkEnd w:id="6"/>
      <w:bookmarkEnd w:id="7"/>
      <w:r w:rsidRPr="008566D0">
        <w:rPr>
          <w:bCs/>
          <w:lang w:val="en-AU"/>
        </w:rPr>
        <w:t xml:space="preserve"> The toxin name is divided into three </w:t>
      </w:r>
      <w:r w:rsidRPr="008566D0">
        <w:rPr>
          <w:lang w:val="en-AU"/>
        </w:rPr>
        <w:t>parts that describe the toxin’s family (blue), biological source (red), and relationship to other toxins (green/purple).</w:t>
      </w:r>
    </w:p>
    <w:p w14:paraId="27E87109" w14:textId="77777777" w:rsidR="002B2E1F" w:rsidRDefault="002B2E1F" w:rsidP="008566D0">
      <w:pPr>
        <w:pStyle w:val="MDPI41tablecaption"/>
        <w:rPr>
          <w:rFonts w:eastAsia="Calibri"/>
          <w:b/>
          <w:lang w:val="en-AU"/>
        </w:rPr>
        <w:sectPr w:rsidR="002B2E1F" w:rsidSect="00CA21FA">
          <w:headerReference w:type="default" r:id="rId20"/>
          <w:footerReference w:type="even" r:id="rId21"/>
          <w:footerReference w:type="default" r:id="rId22"/>
          <w:pgSz w:w="12240" w:h="15840"/>
          <w:pgMar w:top="1417" w:right="1417" w:bottom="1134" w:left="1417" w:header="708" w:footer="708" w:gutter="0"/>
          <w:cols w:space="708"/>
          <w:docGrid w:linePitch="360"/>
        </w:sectPr>
      </w:pPr>
      <w:bookmarkStart w:id="8" w:name="_Toc511034791"/>
    </w:p>
    <w:p w14:paraId="308F78F1" w14:textId="1B452E47" w:rsidR="008566D0" w:rsidRPr="008566D0" w:rsidRDefault="008566D0" w:rsidP="008566D0">
      <w:pPr>
        <w:pStyle w:val="MDPI41tablecaption"/>
        <w:rPr>
          <w:rFonts w:eastAsia="Calibri"/>
        </w:rPr>
      </w:pPr>
      <w:r w:rsidRPr="008566D0">
        <w:rPr>
          <w:rFonts w:eastAsia="Calibri"/>
          <w:b/>
          <w:lang w:val="en-AU"/>
        </w:rPr>
        <w:lastRenderedPageBreak/>
        <w:t xml:space="preserve">Table </w:t>
      </w:r>
      <w:r w:rsidR="002B2E1F">
        <w:rPr>
          <w:rFonts w:eastAsia="Calibri"/>
          <w:b/>
          <w:lang w:val="en-AU"/>
        </w:rPr>
        <w:t>S</w:t>
      </w:r>
      <w:r w:rsidRPr="008566D0">
        <w:rPr>
          <w:rFonts w:eastAsia="Calibri"/>
          <w:b/>
          <w:lang w:val="en-AU"/>
        </w:rPr>
        <w:t xml:space="preserve">1. </w:t>
      </w:r>
      <w:r w:rsidRPr="008566D0">
        <w:rPr>
          <w:rFonts w:eastAsia="Calibri"/>
          <w:bCs/>
          <w:lang w:val="en-AU"/>
        </w:rPr>
        <w:t>Toxin keyword search list.</w:t>
      </w:r>
      <w:bookmarkEnd w:id="8"/>
      <w:r w:rsidRPr="008566D0">
        <w:rPr>
          <w:rFonts w:eastAsia="Calibri"/>
          <w:b/>
          <w:lang w:val="en-AU"/>
        </w:rPr>
        <w:t xml:space="preserve"> </w:t>
      </w:r>
      <w:r w:rsidRPr="008566D0">
        <w:rPr>
          <w:rFonts w:eastAsia="Calibri"/>
        </w:rPr>
        <w:t>Table shows a list of common toxin protein names previously used to describe venom toxins.</w:t>
      </w:r>
    </w:p>
    <w:tbl>
      <w:tblPr>
        <w:tblStyle w:val="MediumShading11"/>
        <w:tblW w:w="10631" w:type="dxa"/>
        <w:jc w:val="center"/>
        <w:tblBorders>
          <w:top w:val="single" w:sz="8" w:space="0" w:color="auto"/>
          <w:left w:val="none" w:sz="0" w:space="0" w:color="auto"/>
          <w:bottom w:val="single" w:sz="8" w:space="0" w:color="auto"/>
          <w:right w:val="none" w:sz="0" w:space="0" w:color="auto"/>
        </w:tblBorders>
        <w:tblLayout w:type="fixed"/>
        <w:tblLook w:val="04A0" w:firstRow="1" w:lastRow="0" w:firstColumn="1" w:lastColumn="0" w:noHBand="0" w:noVBand="1"/>
      </w:tblPr>
      <w:tblGrid>
        <w:gridCol w:w="1985"/>
        <w:gridCol w:w="1842"/>
        <w:gridCol w:w="1701"/>
        <w:gridCol w:w="2694"/>
        <w:gridCol w:w="2409"/>
      </w:tblGrid>
      <w:tr w:rsidR="008566D0" w:rsidRPr="002B2E1F" w14:paraId="2A399128" w14:textId="77777777" w:rsidTr="002B2E1F">
        <w:trPr>
          <w:cnfStyle w:val="100000000000" w:firstRow="1" w:lastRow="0" w:firstColumn="0" w:lastColumn="0" w:oddVBand="0" w:evenVBand="0" w:oddHBand="0" w:evenHBand="0" w:firstRowFirstColumn="0" w:firstRowLastColumn="0" w:lastRowFirstColumn="0" w:lastRowLastColumn="0"/>
          <w:trHeight w:val="416"/>
          <w:jc w:val="center"/>
        </w:trPr>
        <w:tc>
          <w:tcPr>
            <w:cnfStyle w:val="001000000000" w:firstRow="0" w:lastRow="0" w:firstColumn="1" w:lastColumn="0" w:oddVBand="0" w:evenVBand="0" w:oddHBand="0" w:evenHBand="0" w:firstRowFirstColumn="0" w:firstRowLastColumn="0" w:lastRowFirstColumn="0" w:lastRowLastColumn="0"/>
            <w:tcW w:w="10631" w:type="dxa"/>
            <w:gridSpan w:val="5"/>
            <w:tcBorders>
              <w:top w:val="single" w:sz="8" w:space="0" w:color="auto"/>
              <w:left w:val="nil"/>
              <w:bottom w:val="single" w:sz="4" w:space="0" w:color="404040"/>
              <w:right w:val="nil"/>
            </w:tcBorders>
            <w:shd w:val="clear" w:color="auto" w:fill="auto"/>
            <w:vAlign w:val="center"/>
          </w:tcPr>
          <w:p w14:paraId="7CE64D8A" w14:textId="6C0A48DE" w:rsidR="008566D0" w:rsidRPr="008566D0" w:rsidRDefault="008566D0" w:rsidP="008566D0">
            <w:pPr>
              <w:autoSpaceDE w:val="0"/>
              <w:autoSpaceDN w:val="0"/>
              <w:adjustRightInd w:val="0"/>
              <w:snapToGrid w:val="0"/>
              <w:jc w:val="center"/>
              <w:rPr>
                <w:rFonts w:ascii="Palatino Linotype" w:hAnsi="Palatino Linotype" w:cs="Arial"/>
                <w:bCs w:val="0"/>
                <w:sz w:val="18"/>
                <w:szCs w:val="18"/>
              </w:rPr>
            </w:pPr>
            <w:r w:rsidRPr="002B2E1F">
              <w:rPr>
                <w:rFonts w:ascii="Palatino Linotype" w:hAnsi="Palatino Linotype" w:cs="Arial"/>
                <w:bCs w:val="0"/>
                <w:color w:val="auto"/>
                <w:sz w:val="18"/>
                <w:szCs w:val="18"/>
                <w:lang w:val="en-US"/>
              </w:rPr>
              <w:t>Common Toxin Protein Names</w:t>
            </w:r>
            <w:r w:rsidRPr="002B2E1F">
              <w:rPr>
                <w:rFonts w:ascii="Palatino Linotype" w:hAnsi="Palatino Linotype" w:cs="Arial"/>
                <w:sz w:val="18"/>
                <w:szCs w:val="18"/>
              </w:rPr>
              <w:t xml:space="preserve"> </w:t>
            </w:r>
            <w:proofErr w:type="spellStart"/>
            <w:r w:rsidRPr="008566D0">
              <w:rPr>
                <w:rFonts w:ascii="Palatino Linotype" w:hAnsi="Palatino Linotype" w:cs="Arial"/>
                <w:sz w:val="18"/>
                <w:szCs w:val="18"/>
              </w:rPr>
              <w:t>Ectatomin</w:t>
            </w:r>
            <w:proofErr w:type="spellEnd"/>
          </w:p>
        </w:tc>
      </w:tr>
      <w:tr w:rsidR="008566D0" w:rsidRPr="002B2E1F" w14:paraId="7844E450" w14:textId="77777777" w:rsidTr="002B2E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404040"/>
              <w:bottom w:val="single" w:sz="4" w:space="0" w:color="404040"/>
            </w:tcBorders>
            <w:shd w:val="clear" w:color="auto" w:fill="auto"/>
            <w:vAlign w:val="center"/>
          </w:tcPr>
          <w:p w14:paraId="5E79B283" w14:textId="101B412C" w:rsidR="008566D0" w:rsidRPr="002B2E1F" w:rsidRDefault="008566D0" w:rsidP="008566D0">
            <w:pPr>
              <w:autoSpaceDE w:val="0"/>
              <w:autoSpaceDN w:val="0"/>
              <w:adjustRightInd w:val="0"/>
              <w:snapToGrid w:val="0"/>
              <w:jc w:val="center"/>
              <w:rPr>
                <w:rFonts w:ascii="Palatino Linotype" w:hAnsi="Palatino Linotype" w:cs="Arial"/>
                <w:bCs w:val="0"/>
                <w:sz w:val="18"/>
                <w:szCs w:val="18"/>
              </w:rPr>
            </w:pPr>
            <w:r w:rsidRPr="002B2E1F">
              <w:rPr>
                <w:rFonts w:ascii="Palatino Linotype" w:hAnsi="Palatino Linotype"/>
                <w:sz w:val="18"/>
                <w:szCs w:val="18"/>
              </w:rPr>
              <w:t>Acetylcholinesterase</w:t>
            </w:r>
          </w:p>
        </w:tc>
        <w:tc>
          <w:tcPr>
            <w:tcW w:w="1842" w:type="dxa"/>
            <w:tcBorders>
              <w:top w:val="single" w:sz="4" w:space="0" w:color="404040"/>
              <w:bottom w:val="single" w:sz="4" w:space="0" w:color="404040"/>
            </w:tcBorders>
            <w:shd w:val="clear" w:color="auto" w:fill="auto"/>
            <w:vAlign w:val="center"/>
          </w:tcPr>
          <w:p w14:paraId="7DC23E00" w14:textId="009FE491" w:rsidR="008566D0" w:rsidRPr="002B2E1F" w:rsidRDefault="008566D0" w:rsidP="008566D0">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Arial"/>
                <w:b/>
                <w:sz w:val="18"/>
                <w:szCs w:val="18"/>
              </w:rPr>
            </w:pPr>
            <w:proofErr w:type="spellStart"/>
            <w:r w:rsidRPr="002B2E1F">
              <w:rPr>
                <w:rFonts w:ascii="Palatino Linotype" w:hAnsi="Palatino Linotype"/>
                <w:b/>
                <w:sz w:val="18"/>
                <w:szCs w:val="18"/>
              </w:rPr>
              <w:t>Bicarinalin</w:t>
            </w:r>
            <w:proofErr w:type="spellEnd"/>
          </w:p>
        </w:tc>
        <w:tc>
          <w:tcPr>
            <w:tcW w:w="1701" w:type="dxa"/>
            <w:tcBorders>
              <w:top w:val="single" w:sz="4" w:space="0" w:color="404040"/>
              <w:bottom w:val="single" w:sz="4" w:space="0" w:color="404040"/>
            </w:tcBorders>
            <w:shd w:val="clear" w:color="auto" w:fill="auto"/>
            <w:vAlign w:val="center"/>
          </w:tcPr>
          <w:p w14:paraId="1FD19437" w14:textId="11104F44" w:rsidR="008566D0" w:rsidRPr="002B2E1F" w:rsidRDefault="008566D0" w:rsidP="008566D0">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Arial"/>
                <w:b/>
                <w:sz w:val="18"/>
                <w:szCs w:val="18"/>
              </w:rPr>
            </w:pPr>
            <w:proofErr w:type="spellStart"/>
            <w:r w:rsidRPr="002B2E1F">
              <w:rPr>
                <w:rFonts w:ascii="Palatino Linotype" w:hAnsi="Palatino Linotype"/>
                <w:b/>
                <w:sz w:val="18"/>
                <w:szCs w:val="18"/>
              </w:rPr>
              <w:t>Ectatomin</w:t>
            </w:r>
            <w:proofErr w:type="spellEnd"/>
          </w:p>
        </w:tc>
        <w:tc>
          <w:tcPr>
            <w:tcW w:w="2694" w:type="dxa"/>
            <w:tcBorders>
              <w:top w:val="single" w:sz="4" w:space="0" w:color="404040"/>
              <w:bottom w:val="single" w:sz="4" w:space="0" w:color="404040"/>
            </w:tcBorders>
            <w:shd w:val="clear" w:color="auto" w:fill="auto"/>
            <w:vAlign w:val="center"/>
          </w:tcPr>
          <w:p w14:paraId="462FD287" w14:textId="39BDAD36" w:rsidR="008566D0" w:rsidRPr="002B2E1F" w:rsidRDefault="008566D0" w:rsidP="008566D0">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Arial"/>
                <w:b/>
                <w:bCs/>
                <w:sz w:val="18"/>
                <w:szCs w:val="18"/>
              </w:rPr>
            </w:pPr>
            <w:proofErr w:type="spellStart"/>
            <w:r w:rsidRPr="002B2E1F">
              <w:rPr>
                <w:rFonts w:ascii="Palatino Linotype" w:hAnsi="Palatino Linotype"/>
                <w:b/>
                <w:sz w:val="18"/>
                <w:szCs w:val="18"/>
              </w:rPr>
              <w:t>Mastoparan</w:t>
            </w:r>
            <w:proofErr w:type="spellEnd"/>
          </w:p>
        </w:tc>
        <w:tc>
          <w:tcPr>
            <w:tcW w:w="2409" w:type="dxa"/>
            <w:tcBorders>
              <w:top w:val="single" w:sz="4" w:space="0" w:color="404040"/>
            </w:tcBorders>
            <w:shd w:val="clear" w:color="auto" w:fill="auto"/>
            <w:vAlign w:val="center"/>
          </w:tcPr>
          <w:p w14:paraId="33AC6900" w14:textId="3CAAB6DD" w:rsidR="008566D0" w:rsidRPr="002B2E1F" w:rsidRDefault="008566D0" w:rsidP="008566D0">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Arial"/>
                <w:b/>
                <w:bCs/>
                <w:sz w:val="18"/>
                <w:szCs w:val="18"/>
              </w:rPr>
            </w:pPr>
            <w:proofErr w:type="spellStart"/>
            <w:r w:rsidRPr="002B2E1F">
              <w:rPr>
                <w:rFonts w:ascii="Palatino Linotype" w:hAnsi="Palatino Linotype"/>
                <w:b/>
                <w:bCs/>
                <w:sz w:val="18"/>
                <w:szCs w:val="18"/>
              </w:rPr>
              <w:t>Ponericin</w:t>
            </w:r>
            <w:proofErr w:type="spellEnd"/>
          </w:p>
        </w:tc>
      </w:tr>
      <w:tr w:rsidR="008566D0" w:rsidRPr="002B2E1F" w14:paraId="1A18F53D" w14:textId="77777777" w:rsidTr="002B2E1F">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404040"/>
            </w:tcBorders>
            <w:shd w:val="clear" w:color="auto" w:fill="auto"/>
            <w:vAlign w:val="center"/>
          </w:tcPr>
          <w:p w14:paraId="7D828644" w14:textId="77777777" w:rsidR="008566D0" w:rsidRPr="008566D0" w:rsidRDefault="008566D0" w:rsidP="008566D0">
            <w:pPr>
              <w:autoSpaceDE w:val="0"/>
              <w:autoSpaceDN w:val="0"/>
              <w:adjustRightInd w:val="0"/>
              <w:snapToGrid w:val="0"/>
              <w:jc w:val="center"/>
              <w:rPr>
                <w:rFonts w:ascii="Palatino Linotype" w:hAnsi="Palatino Linotype" w:cs="Arial"/>
                <w:i/>
                <w:sz w:val="18"/>
                <w:szCs w:val="18"/>
              </w:rPr>
            </w:pPr>
            <w:proofErr w:type="spellStart"/>
            <w:r w:rsidRPr="008566D0">
              <w:rPr>
                <w:rFonts w:ascii="Palatino Linotype" w:hAnsi="Palatino Linotype" w:cs="Arial"/>
                <w:sz w:val="18"/>
                <w:szCs w:val="18"/>
              </w:rPr>
              <w:t>ACh</w:t>
            </w:r>
            <w:proofErr w:type="spellEnd"/>
          </w:p>
        </w:tc>
        <w:tc>
          <w:tcPr>
            <w:tcW w:w="1842" w:type="dxa"/>
            <w:tcBorders>
              <w:top w:val="single" w:sz="4" w:space="0" w:color="404040"/>
            </w:tcBorders>
            <w:shd w:val="clear" w:color="auto" w:fill="auto"/>
            <w:vAlign w:val="center"/>
          </w:tcPr>
          <w:p w14:paraId="1365DDA2" w14:textId="77777777" w:rsidR="008566D0" w:rsidRPr="008566D0" w:rsidRDefault="008566D0" w:rsidP="008566D0">
            <w:pPr>
              <w:autoSpaceDE w:val="0"/>
              <w:autoSpaceDN w:val="0"/>
              <w:adjustRightInd w:val="0"/>
              <w:snapToGrid w:val="0"/>
              <w:jc w:val="center"/>
              <w:cnfStyle w:val="000000010000" w:firstRow="0" w:lastRow="0" w:firstColumn="0" w:lastColumn="0" w:oddVBand="0" w:evenVBand="0" w:oddHBand="0" w:evenHBand="1" w:firstRowFirstColumn="0" w:firstRowLastColumn="0" w:lastRowFirstColumn="0" w:lastRowLastColumn="0"/>
              <w:rPr>
                <w:rFonts w:ascii="Palatino Linotype" w:hAnsi="Palatino Linotype" w:cs="Arial"/>
                <w:i/>
                <w:sz w:val="18"/>
                <w:szCs w:val="18"/>
              </w:rPr>
            </w:pPr>
            <w:proofErr w:type="spellStart"/>
            <w:r w:rsidRPr="008566D0">
              <w:rPr>
                <w:rFonts w:ascii="Palatino Linotype" w:hAnsi="Palatino Linotype" w:cs="Arial"/>
                <w:sz w:val="18"/>
                <w:szCs w:val="18"/>
              </w:rPr>
              <w:t>Calsyntenin</w:t>
            </w:r>
            <w:proofErr w:type="spellEnd"/>
          </w:p>
        </w:tc>
        <w:tc>
          <w:tcPr>
            <w:tcW w:w="1701" w:type="dxa"/>
            <w:tcBorders>
              <w:top w:val="single" w:sz="4" w:space="0" w:color="404040"/>
            </w:tcBorders>
            <w:shd w:val="clear" w:color="auto" w:fill="auto"/>
            <w:vAlign w:val="center"/>
          </w:tcPr>
          <w:p w14:paraId="45F45E4D" w14:textId="77777777" w:rsidR="008566D0" w:rsidRPr="008566D0" w:rsidRDefault="008566D0" w:rsidP="008566D0">
            <w:pPr>
              <w:autoSpaceDE w:val="0"/>
              <w:autoSpaceDN w:val="0"/>
              <w:adjustRightInd w:val="0"/>
              <w:snapToGrid w:val="0"/>
              <w:jc w:val="center"/>
              <w:cnfStyle w:val="000000010000" w:firstRow="0" w:lastRow="0" w:firstColumn="0" w:lastColumn="0" w:oddVBand="0" w:evenVBand="0" w:oddHBand="0" w:evenHBand="1" w:firstRowFirstColumn="0" w:firstRowLastColumn="0" w:lastRowFirstColumn="0" w:lastRowLastColumn="0"/>
              <w:rPr>
                <w:rFonts w:ascii="Palatino Linotype" w:hAnsi="Palatino Linotype" w:cs="Arial"/>
                <w:i/>
                <w:sz w:val="18"/>
                <w:szCs w:val="18"/>
              </w:rPr>
            </w:pPr>
            <w:r w:rsidRPr="008566D0">
              <w:rPr>
                <w:rFonts w:ascii="Palatino Linotype" w:hAnsi="Palatino Linotype" w:cs="Arial"/>
                <w:sz w:val="18"/>
                <w:szCs w:val="18"/>
              </w:rPr>
              <w:t xml:space="preserve">Esterase </w:t>
            </w:r>
          </w:p>
        </w:tc>
        <w:tc>
          <w:tcPr>
            <w:tcW w:w="2694" w:type="dxa"/>
            <w:tcBorders>
              <w:top w:val="single" w:sz="4" w:space="0" w:color="404040"/>
            </w:tcBorders>
            <w:shd w:val="clear" w:color="auto" w:fill="auto"/>
            <w:vAlign w:val="center"/>
          </w:tcPr>
          <w:p w14:paraId="4AD290A1" w14:textId="77777777" w:rsidR="008566D0" w:rsidRPr="008566D0" w:rsidRDefault="008566D0" w:rsidP="008566D0">
            <w:pPr>
              <w:autoSpaceDE w:val="0"/>
              <w:autoSpaceDN w:val="0"/>
              <w:adjustRightInd w:val="0"/>
              <w:snapToGrid w:val="0"/>
              <w:jc w:val="center"/>
              <w:cnfStyle w:val="000000010000" w:firstRow="0" w:lastRow="0" w:firstColumn="0" w:lastColumn="0" w:oddVBand="0" w:evenVBand="0" w:oddHBand="0" w:evenHBand="1" w:firstRowFirstColumn="0" w:firstRowLastColumn="0" w:lastRowFirstColumn="0" w:lastRowLastColumn="0"/>
              <w:rPr>
                <w:rFonts w:ascii="Palatino Linotype" w:hAnsi="Palatino Linotype" w:cs="Arial"/>
                <w:i/>
                <w:sz w:val="18"/>
                <w:szCs w:val="18"/>
              </w:rPr>
            </w:pPr>
            <w:proofErr w:type="spellStart"/>
            <w:r w:rsidRPr="008566D0">
              <w:rPr>
                <w:rFonts w:ascii="Palatino Linotype" w:hAnsi="Palatino Linotype" w:cs="Arial"/>
                <w:sz w:val="18"/>
                <w:szCs w:val="18"/>
              </w:rPr>
              <w:t>Metalloendopeptidase</w:t>
            </w:r>
            <w:proofErr w:type="spellEnd"/>
          </w:p>
        </w:tc>
        <w:tc>
          <w:tcPr>
            <w:tcW w:w="2409" w:type="dxa"/>
            <w:shd w:val="clear" w:color="auto" w:fill="auto"/>
            <w:vAlign w:val="center"/>
          </w:tcPr>
          <w:p w14:paraId="0B035678" w14:textId="77777777" w:rsidR="008566D0" w:rsidRPr="008566D0" w:rsidRDefault="008566D0" w:rsidP="008566D0">
            <w:pPr>
              <w:autoSpaceDE w:val="0"/>
              <w:autoSpaceDN w:val="0"/>
              <w:adjustRightInd w:val="0"/>
              <w:snapToGrid w:val="0"/>
              <w:jc w:val="center"/>
              <w:cnfStyle w:val="000000010000" w:firstRow="0" w:lastRow="0" w:firstColumn="0" w:lastColumn="0" w:oddVBand="0" w:evenVBand="0" w:oddHBand="0" w:evenHBand="1" w:firstRowFirstColumn="0" w:firstRowLastColumn="0" w:lastRowFirstColumn="0" w:lastRowLastColumn="0"/>
              <w:rPr>
                <w:rFonts w:ascii="Palatino Linotype" w:eastAsia=".SFNSText-Regular" w:hAnsi="Palatino Linotype" w:cs="Times New Roman"/>
                <w:spacing w:val="-2"/>
                <w:sz w:val="18"/>
                <w:szCs w:val="18"/>
                <w:shd w:val="clear" w:color="auto" w:fill="F1F0F0"/>
                <w:lang w:eastAsia="en-GB"/>
              </w:rPr>
            </w:pPr>
            <w:r w:rsidRPr="008566D0">
              <w:rPr>
                <w:rFonts w:ascii="Palatino Linotype" w:hAnsi="Palatino Linotype" w:cs="Arial"/>
                <w:sz w:val="18"/>
                <w:szCs w:val="18"/>
              </w:rPr>
              <w:t xml:space="preserve">Serine </w:t>
            </w:r>
            <w:proofErr w:type="spellStart"/>
            <w:r w:rsidRPr="008566D0">
              <w:rPr>
                <w:rFonts w:ascii="Palatino Linotype" w:hAnsi="Palatino Linotype" w:cs="Arial"/>
                <w:sz w:val="18"/>
                <w:szCs w:val="18"/>
              </w:rPr>
              <w:t>prot</w:t>
            </w:r>
            <w:proofErr w:type="spellEnd"/>
          </w:p>
        </w:tc>
      </w:tr>
      <w:tr w:rsidR="008566D0" w:rsidRPr="002B2E1F" w14:paraId="63109FD6" w14:textId="77777777" w:rsidTr="002B2E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85" w:type="dxa"/>
            <w:shd w:val="clear" w:color="auto" w:fill="auto"/>
            <w:vAlign w:val="center"/>
          </w:tcPr>
          <w:p w14:paraId="4A84EF1D" w14:textId="77777777" w:rsidR="008566D0" w:rsidRPr="008566D0" w:rsidRDefault="008566D0" w:rsidP="008566D0">
            <w:pPr>
              <w:autoSpaceDE w:val="0"/>
              <w:autoSpaceDN w:val="0"/>
              <w:adjustRightInd w:val="0"/>
              <w:snapToGrid w:val="0"/>
              <w:jc w:val="center"/>
              <w:rPr>
                <w:rFonts w:ascii="Palatino Linotype" w:hAnsi="Palatino Linotype" w:cs="Arial"/>
                <w:i/>
                <w:sz w:val="18"/>
                <w:szCs w:val="18"/>
              </w:rPr>
            </w:pPr>
            <w:r w:rsidRPr="008566D0">
              <w:rPr>
                <w:rFonts w:ascii="Palatino Linotype" w:hAnsi="Palatino Linotype" w:cs="Arial"/>
                <w:sz w:val="18"/>
                <w:szCs w:val="18"/>
              </w:rPr>
              <w:t>Acid Oxidase</w:t>
            </w:r>
          </w:p>
        </w:tc>
        <w:tc>
          <w:tcPr>
            <w:tcW w:w="1842" w:type="dxa"/>
            <w:shd w:val="clear" w:color="auto" w:fill="auto"/>
            <w:vAlign w:val="center"/>
          </w:tcPr>
          <w:p w14:paraId="68D61016" w14:textId="77777777" w:rsidR="008566D0" w:rsidRPr="008566D0" w:rsidRDefault="008566D0" w:rsidP="008566D0">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Arial"/>
                <w:i/>
                <w:sz w:val="18"/>
                <w:szCs w:val="18"/>
              </w:rPr>
            </w:pPr>
            <w:r w:rsidRPr="008566D0">
              <w:rPr>
                <w:rFonts w:ascii="Palatino Linotype" w:hAnsi="Palatino Linotype" w:cs="Arial"/>
                <w:sz w:val="18"/>
                <w:szCs w:val="18"/>
              </w:rPr>
              <w:t>Carboxypeptidase</w:t>
            </w:r>
          </w:p>
        </w:tc>
        <w:tc>
          <w:tcPr>
            <w:tcW w:w="1701" w:type="dxa"/>
            <w:shd w:val="clear" w:color="auto" w:fill="auto"/>
            <w:vAlign w:val="center"/>
          </w:tcPr>
          <w:p w14:paraId="7734130D" w14:textId="77777777" w:rsidR="008566D0" w:rsidRPr="008566D0" w:rsidRDefault="008566D0" w:rsidP="008566D0">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Arial"/>
                <w:i/>
                <w:sz w:val="18"/>
                <w:szCs w:val="18"/>
              </w:rPr>
            </w:pPr>
            <w:r w:rsidRPr="008566D0">
              <w:rPr>
                <w:rFonts w:ascii="Palatino Linotype" w:hAnsi="Palatino Linotype" w:cs="Arial"/>
                <w:sz w:val="18"/>
                <w:szCs w:val="18"/>
              </w:rPr>
              <w:t xml:space="preserve">Haemorrhagic </w:t>
            </w:r>
          </w:p>
        </w:tc>
        <w:tc>
          <w:tcPr>
            <w:tcW w:w="2694" w:type="dxa"/>
            <w:shd w:val="clear" w:color="auto" w:fill="auto"/>
            <w:vAlign w:val="center"/>
          </w:tcPr>
          <w:p w14:paraId="23CBCB9E" w14:textId="611E7A95" w:rsidR="008566D0" w:rsidRPr="008566D0" w:rsidRDefault="008566D0" w:rsidP="008566D0">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Arial"/>
                <w:i/>
                <w:sz w:val="18"/>
                <w:szCs w:val="18"/>
              </w:rPr>
            </w:pPr>
            <w:r w:rsidRPr="008566D0">
              <w:rPr>
                <w:rFonts w:ascii="Palatino Linotype" w:hAnsi="Palatino Linotype" w:cs="Arial"/>
                <w:sz w:val="18"/>
                <w:szCs w:val="18"/>
              </w:rPr>
              <w:t>Metalloprotease/peptidase</w:t>
            </w:r>
          </w:p>
        </w:tc>
        <w:tc>
          <w:tcPr>
            <w:tcW w:w="2409" w:type="dxa"/>
            <w:shd w:val="clear" w:color="auto" w:fill="auto"/>
            <w:vAlign w:val="center"/>
          </w:tcPr>
          <w:p w14:paraId="5C4F2378" w14:textId="695186DC" w:rsidR="008566D0" w:rsidRPr="008566D0" w:rsidRDefault="008566D0" w:rsidP="008566D0">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eastAsia=".SFNSText-Regular" w:hAnsi="Palatino Linotype" w:cs="Times New Roman"/>
                <w:spacing w:val="-2"/>
                <w:sz w:val="18"/>
                <w:szCs w:val="18"/>
                <w:shd w:val="clear" w:color="auto" w:fill="F1F0F0"/>
                <w:lang w:eastAsia="en-GB"/>
              </w:rPr>
            </w:pPr>
            <w:r w:rsidRPr="008566D0">
              <w:rPr>
                <w:rFonts w:ascii="Palatino Linotype" w:hAnsi="Palatino Linotype" w:cs="Arial"/>
                <w:sz w:val="18"/>
                <w:szCs w:val="18"/>
              </w:rPr>
              <w:t>Serine Protease/Proteinase</w:t>
            </w:r>
          </w:p>
        </w:tc>
      </w:tr>
      <w:tr w:rsidR="002B2E1F" w:rsidRPr="002B2E1F" w14:paraId="3A3A16D5" w14:textId="77777777" w:rsidTr="002B2E1F">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85" w:type="dxa"/>
            <w:shd w:val="clear" w:color="auto" w:fill="auto"/>
            <w:vAlign w:val="center"/>
          </w:tcPr>
          <w:p w14:paraId="0FD0CE81" w14:textId="77777777" w:rsidR="008566D0" w:rsidRPr="008566D0" w:rsidRDefault="008566D0" w:rsidP="008566D0">
            <w:pPr>
              <w:autoSpaceDE w:val="0"/>
              <w:autoSpaceDN w:val="0"/>
              <w:adjustRightInd w:val="0"/>
              <w:snapToGrid w:val="0"/>
              <w:jc w:val="center"/>
              <w:rPr>
                <w:rFonts w:ascii="Palatino Linotype" w:hAnsi="Palatino Linotype" w:cs="Arial"/>
                <w:i/>
                <w:sz w:val="18"/>
                <w:szCs w:val="18"/>
              </w:rPr>
            </w:pPr>
            <w:r w:rsidRPr="008566D0">
              <w:rPr>
                <w:rFonts w:ascii="Palatino Linotype" w:hAnsi="Palatino Linotype" w:cs="Arial"/>
                <w:sz w:val="18"/>
                <w:szCs w:val="18"/>
              </w:rPr>
              <w:t>Acid phosphatase</w:t>
            </w:r>
          </w:p>
        </w:tc>
        <w:tc>
          <w:tcPr>
            <w:tcW w:w="1842" w:type="dxa"/>
            <w:shd w:val="clear" w:color="auto" w:fill="auto"/>
            <w:vAlign w:val="center"/>
          </w:tcPr>
          <w:p w14:paraId="588EE4B5" w14:textId="77777777" w:rsidR="008566D0" w:rsidRPr="008566D0" w:rsidRDefault="008566D0" w:rsidP="008566D0">
            <w:pPr>
              <w:autoSpaceDE w:val="0"/>
              <w:autoSpaceDN w:val="0"/>
              <w:adjustRightInd w:val="0"/>
              <w:snapToGrid w:val="0"/>
              <w:jc w:val="center"/>
              <w:cnfStyle w:val="000000010000" w:firstRow="0" w:lastRow="0" w:firstColumn="0" w:lastColumn="0" w:oddVBand="0" w:evenVBand="0" w:oddHBand="0" w:evenHBand="1" w:firstRowFirstColumn="0" w:firstRowLastColumn="0" w:lastRowFirstColumn="0" w:lastRowLastColumn="0"/>
              <w:rPr>
                <w:rFonts w:ascii="Palatino Linotype" w:hAnsi="Palatino Linotype" w:cs="Arial"/>
                <w:i/>
                <w:sz w:val="18"/>
                <w:szCs w:val="18"/>
              </w:rPr>
            </w:pPr>
            <w:r w:rsidRPr="008566D0">
              <w:rPr>
                <w:rFonts w:ascii="Palatino Linotype" w:hAnsi="Palatino Linotype" w:cs="Arial"/>
                <w:sz w:val="18"/>
                <w:szCs w:val="18"/>
              </w:rPr>
              <w:t>Cholinesterase</w:t>
            </w:r>
          </w:p>
        </w:tc>
        <w:tc>
          <w:tcPr>
            <w:tcW w:w="1701" w:type="dxa"/>
            <w:shd w:val="clear" w:color="auto" w:fill="auto"/>
            <w:vAlign w:val="center"/>
          </w:tcPr>
          <w:p w14:paraId="7CE8D648" w14:textId="77777777" w:rsidR="008566D0" w:rsidRPr="008566D0" w:rsidRDefault="008566D0" w:rsidP="008566D0">
            <w:pPr>
              <w:autoSpaceDE w:val="0"/>
              <w:autoSpaceDN w:val="0"/>
              <w:adjustRightInd w:val="0"/>
              <w:snapToGrid w:val="0"/>
              <w:jc w:val="center"/>
              <w:cnfStyle w:val="000000010000" w:firstRow="0" w:lastRow="0" w:firstColumn="0" w:lastColumn="0" w:oddVBand="0" w:evenVBand="0" w:oddHBand="0" w:evenHBand="1" w:firstRowFirstColumn="0" w:firstRowLastColumn="0" w:lastRowFirstColumn="0" w:lastRowLastColumn="0"/>
              <w:rPr>
                <w:rFonts w:ascii="Palatino Linotype" w:hAnsi="Palatino Linotype" w:cs="Arial"/>
                <w:i/>
                <w:sz w:val="18"/>
                <w:szCs w:val="18"/>
              </w:rPr>
            </w:pPr>
            <w:r w:rsidRPr="008566D0">
              <w:rPr>
                <w:rFonts w:ascii="Palatino Linotype" w:hAnsi="Palatino Linotype" w:cs="Arial"/>
                <w:sz w:val="18"/>
                <w:szCs w:val="18"/>
              </w:rPr>
              <w:t>Hyaluronidase</w:t>
            </w:r>
          </w:p>
        </w:tc>
        <w:tc>
          <w:tcPr>
            <w:tcW w:w="2694" w:type="dxa"/>
            <w:shd w:val="clear" w:color="auto" w:fill="auto"/>
            <w:vAlign w:val="center"/>
          </w:tcPr>
          <w:p w14:paraId="0B7182E4" w14:textId="77777777" w:rsidR="008566D0" w:rsidRPr="008566D0" w:rsidRDefault="008566D0" w:rsidP="008566D0">
            <w:pPr>
              <w:autoSpaceDE w:val="0"/>
              <w:autoSpaceDN w:val="0"/>
              <w:adjustRightInd w:val="0"/>
              <w:snapToGrid w:val="0"/>
              <w:jc w:val="center"/>
              <w:cnfStyle w:val="000000010000" w:firstRow="0" w:lastRow="0" w:firstColumn="0" w:lastColumn="0" w:oddVBand="0" w:evenVBand="0" w:oddHBand="0" w:evenHBand="1" w:firstRowFirstColumn="0" w:firstRowLastColumn="0" w:lastRowFirstColumn="0" w:lastRowLastColumn="0"/>
              <w:rPr>
                <w:rFonts w:ascii="Palatino Linotype" w:hAnsi="Palatino Linotype" w:cs="Arial"/>
                <w:i/>
                <w:sz w:val="18"/>
                <w:szCs w:val="18"/>
              </w:rPr>
            </w:pPr>
            <w:r w:rsidRPr="008566D0">
              <w:rPr>
                <w:rFonts w:ascii="Palatino Linotype" w:hAnsi="Palatino Linotype" w:cs="Arial"/>
                <w:sz w:val="18"/>
                <w:szCs w:val="18"/>
              </w:rPr>
              <w:t xml:space="preserve">Metalloproteinase </w:t>
            </w:r>
          </w:p>
        </w:tc>
        <w:tc>
          <w:tcPr>
            <w:tcW w:w="2409" w:type="dxa"/>
            <w:shd w:val="clear" w:color="auto" w:fill="auto"/>
            <w:vAlign w:val="center"/>
          </w:tcPr>
          <w:p w14:paraId="1CB72CB0" w14:textId="77777777" w:rsidR="008566D0" w:rsidRPr="008566D0" w:rsidRDefault="008566D0" w:rsidP="008566D0">
            <w:pPr>
              <w:autoSpaceDE w:val="0"/>
              <w:autoSpaceDN w:val="0"/>
              <w:adjustRightInd w:val="0"/>
              <w:snapToGrid w:val="0"/>
              <w:jc w:val="center"/>
              <w:cnfStyle w:val="000000010000" w:firstRow="0" w:lastRow="0" w:firstColumn="0" w:lastColumn="0" w:oddVBand="0" w:evenVBand="0" w:oddHBand="0" w:evenHBand="1" w:firstRowFirstColumn="0" w:firstRowLastColumn="0" w:lastRowFirstColumn="0" w:lastRowLastColumn="0"/>
              <w:rPr>
                <w:rFonts w:ascii="Palatino Linotype" w:eastAsia=".SFNSText-Regular" w:hAnsi="Palatino Linotype" w:cs="Times New Roman"/>
                <w:spacing w:val="-2"/>
                <w:sz w:val="18"/>
                <w:szCs w:val="18"/>
                <w:shd w:val="clear" w:color="auto" w:fill="F1F0F0"/>
                <w:lang w:eastAsia="en-GB"/>
              </w:rPr>
            </w:pPr>
            <w:r w:rsidRPr="008566D0">
              <w:rPr>
                <w:rFonts w:ascii="Palatino Linotype" w:hAnsi="Palatino Linotype" w:cs="Arial"/>
                <w:sz w:val="18"/>
                <w:szCs w:val="18"/>
              </w:rPr>
              <w:t>Serpin (serine protease inhibitor)</w:t>
            </w:r>
          </w:p>
        </w:tc>
      </w:tr>
      <w:tr w:rsidR="008566D0" w:rsidRPr="002B2E1F" w14:paraId="1B1CF8E4" w14:textId="77777777" w:rsidTr="002B2E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85" w:type="dxa"/>
            <w:shd w:val="clear" w:color="auto" w:fill="auto"/>
            <w:vAlign w:val="center"/>
          </w:tcPr>
          <w:p w14:paraId="618ABA60" w14:textId="77777777" w:rsidR="008566D0" w:rsidRPr="008566D0" w:rsidRDefault="008566D0" w:rsidP="008566D0">
            <w:pPr>
              <w:autoSpaceDE w:val="0"/>
              <w:autoSpaceDN w:val="0"/>
              <w:adjustRightInd w:val="0"/>
              <w:snapToGrid w:val="0"/>
              <w:jc w:val="center"/>
              <w:rPr>
                <w:rFonts w:ascii="Palatino Linotype" w:hAnsi="Palatino Linotype" w:cs="Arial"/>
                <w:i/>
                <w:sz w:val="18"/>
                <w:szCs w:val="18"/>
              </w:rPr>
            </w:pPr>
            <w:r w:rsidRPr="008566D0">
              <w:rPr>
                <w:rFonts w:ascii="Palatino Linotype" w:hAnsi="Palatino Linotype" w:cs="Arial"/>
                <w:sz w:val="18"/>
                <w:szCs w:val="18"/>
              </w:rPr>
              <w:t>ADAM</w:t>
            </w:r>
          </w:p>
        </w:tc>
        <w:tc>
          <w:tcPr>
            <w:tcW w:w="1842" w:type="dxa"/>
            <w:shd w:val="clear" w:color="auto" w:fill="auto"/>
            <w:vAlign w:val="center"/>
          </w:tcPr>
          <w:p w14:paraId="221CDC47" w14:textId="77777777" w:rsidR="008566D0" w:rsidRPr="008566D0" w:rsidRDefault="008566D0" w:rsidP="008566D0">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Arial"/>
                <w:i/>
                <w:sz w:val="18"/>
                <w:szCs w:val="18"/>
              </w:rPr>
            </w:pPr>
            <w:r w:rsidRPr="008566D0">
              <w:rPr>
                <w:rFonts w:ascii="Palatino Linotype" w:hAnsi="Palatino Linotype" w:cs="Arial"/>
                <w:sz w:val="18"/>
                <w:szCs w:val="18"/>
              </w:rPr>
              <w:t>Coagulation</w:t>
            </w:r>
          </w:p>
        </w:tc>
        <w:tc>
          <w:tcPr>
            <w:tcW w:w="1701" w:type="dxa"/>
            <w:shd w:val="clear" w:color="auto" w:fill="auto"/>
            <w:vAlign w:val="center"/>
          </w:tcPr>
          <w:p w14:paraId="483B5CBF" w14:textId="77777777" w:rsidR="008566D0" w:rsidRPr="008566D0" w:rsidRDefault="008566D0" w:rsidP="008566D0">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Arial"/>
                <w:i/>
                <w:sz w:val="18"/>
                <w:szCs w:val="18"/>
              </w:rPr>
            </w:pPr>
            <w:r w:rsidRPr="008566D0">
              <w:rPr>
                <w:rFonts w:ascii="Palatino Linotype" w:hAnsi="Palatino Linotype" w:cs="Arial"/>
                <w:sz w:val="18"/>
                <w:szCs w:val="18"/>
              </w:rPr>
              <w:t>Icarapin</w:t>
            </w:r>
          </w:p>
        </w:tc>
        <w:tc>
          <w:tcPr>
            <w:tcW w:w="2694" w:type="dxa"/>
            <w:shd w:val="clear" w:color="auto" w:fill="auto"/>
            <w:vAlign w:val="center"/>
          </w:tcPr>
          <w:p w14:paraId="2861D3C5" w14:textId="77777777" w:rsidR="008566D0" w:rsidRPr="008566D0" w:rsidRDefault="008566D0" w:rsidP="008566D0">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Arial"/>
                <w:i/>
                <w:sz w:val="18"/>
                <w:szCs w:val="18"/>
              </w:rPr>
            </w:pPr>
            <w:proofErr w:type="spellStart"/>
            <w:r w:rsidRPr="008566D0">
              <w:rPr>
                <w:rFonts w:ascii="Palatino Linotype" w:hAnsi="Palatino Linotype" w:cs="Arial"/>
                <w:sz w:val="18"/>
                <w:szCs w:val="18"/>
              </w:rPr>
              <w:t>Neprilysin</w:t>
            </w:r>
            <w:proofErr w:type="spellEnd"/>
          </w:p>
        </w:tc>
        <w:tc>
          <w:tcPr>
            <w:tcW w:w="2409" w:type="dxa"/>
            <w:shd w:val="clear" w:color="auto" w:fill="auto"/>
            <w:vAlign w:val="center"/>
          </w:tcPr>
          <w:p w14:paraId="4C05F1E0" w14:textId="77777777" w:rsidR="008566D0" w:rsidRPr="008566D0" w:rsidRDefault="008566D0" w:rsidP="008566D0">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eastAsia=".SFNSText-Regular" w:hAnsi="Palatino Linotype" w:cs="Times New Roman"/>
                <w:spacing w:val="-2"/>
                <w:sz w:val="18"/>
                <w:szCs w:val="18"/>
                <w:shd w:val="clear" w:color="auto" w:fill="F1F0F0"/>
                <w:lang w:eastAsia="en-GB"/>
              </w:rPr>
            </w:pPr>
            <w:r w:rsidRPr="008566D0">
              <w:rPr>
                <w:rFonts w:ascii="Palatino Linotype" w:hAnsi="Palatino Linotype" w:cs="Arial"/>
                <w:sz w:val="18"/>
                <w:szCs w:val="18"/>
              </w:rPr>
              <w:t>SNTX (</w:t>
            </w:r>
            <w:proofErr w:type="spellStart"/>
            <w:r w:rsidRPr="008566D0">
              <w:rPr>
                <w:rFonts w:ascii="Palatino Linotype" w:hAnsi="Palatino Linotype" w:cs="Arial"/>
                <w:sz w:val="18"/>
                <w:szCs w:val="18"/>
              </w:rPr>
              <w:t>Stonustoxin</w:t>
            </w:r>
            <w:proofErr w:type="spellEnd"/>
            <w:r w:rsidRPr="008566D0">
              <w:rPr>
                <w:rFonts w:ascii="Palatino Linotype" w:hAnsi="Palatino Linotype" w:cs="Arial"/>
                <w:sz w:val="18"/>
                <w:szCs w:val="18"/>
              </w:rPr>
              <w:t>)</w:t>
            </w:r>
          </w:p>
        </w:tc>
      </w:tr>
      <w:tr w:rsidR="002B2E1F" w:rsidRPr="002B2E1F" w14:paraId="77A1B714" w14:textId="77777777" w:rsidTr="002B2E1F">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85" w:type="dxa"/>
            <w:shd w:val="clear" w:color="auto" w:fill="auto"/>
            <w:vAlign w:val="center"/>
          </w:tcPr>
          <w:p w14:paraId="4185067D" w14:textId="77777777" w:rsidR="008566D0" w:rsidRPr="008566D0" w:rsidRDefault="008566D0" w:rsidP="008566D0">
            <w:pPr>
              <w:autoSpaceDE w:val="0"/>
              <w:autoSpaceDN w:val="0"/>
              <w:adjustRightInd w:val="0"/>
              <w:snapToGrid w:val="0"/>
              <w:jc w:val="center"/>
              <w:rPr>
                <w:rFonts w:ascii="Palatino Linotype" w:hAnsi="Palatino Linotype" w:cs="Arial"/>
                <w:i/>
                <w:sz w:val="18"/>
                <w:szCs w:val="18"/>
              </w:rPr>
            </w:pPr>
            <w:r w:rsidRPr="008566D0">
              <w:rPr>
                <w:rFonts w:ascii="Palatino Linotype" w:hAnsi="Palatino Linotype" w:cs="Arial"/>
                <w:sz w:val="18"/>
                <w:szCs w:val="18"/>
              </w:rPr>
              <w:t>Alkaline phosphatase</w:t>
            </w:r>
          </w:p>
        </w:tc>
        <w:tc>
          <w:tcPr>
            <w:tcW w:w="1842" w:type="dxa"/>
            <w:shd w:val="clear" w:color="auto" w:fill="auto"/>
            <w:vAlign w:val="center"/>
          </w:tcPr>
          <w:p w14:paraId="2756C413" w14:textId="77777777" w:rsidR="008566D0" w:rsidRPr="008566D0" w:rsidRDefault="008566D0" w:rsidP="008566D0">
            <w:pPr>
              <w:autoSpaceDE w:val="0"/>
              <w:autoSpaceDN w:val="0"/>
              <w:adjustRightInd w:val="0"/>
              <w:snapToGrid w:val="0"/>
              <w:jc w:val="center"/>
              <w:cnfStyle w:val="000000010000" w:firstRow="0" w:lastRow="0" w:firstColumn="0" w:lastColumn="0" w:oddVBand="0" w:evenVBand="0" w:oddHBand="0" w:evenHBand="1" w:firstRowFirstColumn="0" w:firstRowLastColumn="0" w:lastRowFirstColumn="0" w:lastRowLastColumn="0"/>
              <w:rPr>
                <w:rFonts w:ascii="Palatino Linotype" w:hAnsi="Palatino Linotype" w:cs="Arial"/>
                <w:sz w:val="18"/>
                <w:szCs w:val="18"/>
              </w:rPr>
            </w:pPr>
            <w:r w:rsidRPr="008566D0">
              <w:rPr>
                <w:rFonts w:ascii="Palatino Linotype" w:hAnsi="Palatino Linotype" w:cs="Arial"/>
                <w:sz w:val="18"/>
                <w:szCs w:val="18"/>
              </w:rPr>
              <w:t>Conotoxin</w:t>
            </w:r>
          </w:p>
        </w:tc>
        <w:tc>
          <w:tcPr>
            <w:tcW w:w="1701" w:type="dxa"/>
            <w:shd w:val="clear" w:color="auto" w:fill="auto"/>
            <w:vAlign w:val="center"/>
          </w:tcPr>
          <w:p w14:paraId="46ACDE80" w14:textId="77777777" w:rsidR="008566D0" w:rsidRPr="008566D0" w:rsidRDefault="008566D0" w:rsidP="008566D0">
            <w:pPr>
              <w:autoSpaceDE w:val="0"/>
              <w:autoSpaceDN w:val="0"/>
              <w:adjustRightInd w:val="0"/>
              <w:snapToGrid w:val="0"/>
              <w:jc w:val="center"/>
              <w:cnfStyle w:val="000000010000" w:firstRow="0" w:lastRow="0" w:firstColumn="0" w:lastColumn="0" w:oddVBand="0" w:evenVBand="0" w:oddHBand="0" w:evenHBand="1" w:firstRowFirstColumn="0" w:firstRowLastColumn="0" w:lastRowFirstColumn="0" w:lastRowLastColumn="0"/>
              <w:rPr>
                <w:rFonts w:ascii="Palatino Linotype" w:hAnsi="Palatino Linotype" w:cs="Arial"/>
                <w:i/>
                <w:sz w:val="18"/>
                <w:szCs w:val="18"/>
              </w:rPr>
            </w:pPr>
            <w:r w:rsidRPr="008566D0">
              <w:rPr>
                <w:rFonts w:ascii="Palatino Linotype" w:hAnsi="Palatino Linotype" w:cs="Arial"/>
                <w:sz w:val="18"/>
                <w:szCs w:val="18"/>
              </w:rPr>
              <w:t>Kinin</w:t>
            </w:r>
          </w:p>
        </w:tc>
        <w:tc>
          <w:tcPr>
            <w:tcW w:w="2694" w:type="dxa"/>
            <w:shd w:val="clear" w:color="auto" w:fill="auto"/>
            <w:vAlign w:val="center"/>
          </w:tcPr>
          <w:p w14:paraId="70E0A6EB" w14:textId="77777777" w:rsidR="008566D0" w:rsidRPr="008566D0" w:rsidRDefault="008566D0" w:rsidP="008566D0">
            <w:pPr>
              <w:autoSpaceDE w:val="0"/>
              <w:autoSpaceDN w:val="0"/>
              <w:adjustRightInd w:val="0"/>
              <w:snapToGrid w:val="0"/>
              <w:jc w:val="center"/>
              <w:cnfStyle w:val="000000010000" w:firstRow="0" w:lastRow="0" w:firstColumn="0" w:lastColumn="0" w:oddVBand="0" w:evenVBand="0" w:oddHBand="0" w:evenHBand="1" w:firstRowFirstColumn="0" w:firstRowLastColumn="0" w:lastRowFirstColumn="0" w:lastRowLastColumn="0"/>
              <w:rPr>
                <w:rFonts w:ascii="Palatino Linotype" w:hAnsi="Palatino Linotype" w:cs="Arial"/>
                <w:i/>
                <w:sz w:val="18"/>
                <w:szCs w:val="18"/>
              </w:rPr>
            </w:pPr>
            <w:r w:rsidRPr="008566D0">
              <w:rPr>
                <w:rFonts w:ascii="Palatino Linotype" w:hAnsi="Palatino Linotype" w:cs="Arial"/>
                <w:sz w:val="18"/>
                <w:szCs w:val="18"/>
              </w:rPr>
              <w:t>Phospholipase</w:t>
            </w:r>
          </w:p>
        </w:tc>
        <w:tc>
          <w:tcPr>
            <w:tcW w:w="2409" w:type="dxa"/>
            <w:shd w:val="clear" w:color="auto" w:fill="auto"/>
            <w:vAlign w:val="center"/>
          </w:tcPr>
          <w:p w14:paraId="75707E14" w14:textId="77777777" w:rsidR="008566D0" w:rsidRPr="008566D0" w:rsidRDefault="008566D0" w:rsidP="008566D0">
            <w:pPr>
              <w:autoSpaceDE w:val="0"/>
              <w:autoSpaceDN w:val="0"/>
              <w:adjustRightInd w:val="0"/>
              <w:snapToGrid w:val="0"/>
              <w:jc w:val="center"/>
              <w:cnfStyle w:val="000000010000" w:firstRow="0" w:lastRow="0" w:firstColumn="0" w:lastColumn="0" w:oddVBand="0" w:evenVBand="0" w:oddHBand="0" w:evenHBand="1" w:firstRowFirstColumn="0" w:firstRowLastColumn="0" w:lastRowFirstColumn="0" w:lastRowLastColumn="0"/>
              <w:rPr>
                <w:rFonts w:ascii="Palatino Linotype" w:eastAsia="Times New Roman" w:hAnsi="Palatino Linotype" w:cs="Times New Roman"/>
                <w:color w:val="000000"/>
                <w:sz w:val="18"/>
                <w:szCs w:val="18"/>
                <w:lang w:eastAsia="en-GB"/>
              </w:rPr>
            </w:pPr>
            <w:r w:rsidRPr="008566D0">
              <w:rPr>
                <w:rFonts w:ascii="Palatino Linotype" w:hAnsi="Palatino Linotype" w:cs="Arial"/>
                <w:sz w:val="18"/>
                <w:szCs w:val="18"/>
              </w:rPr>
              <w:t xml:space="preserve">Sphingomyelin D </w:t>
            </w:r>
          </w:p>
        </w:tc>
      </w:tr>
      <w:tr w:rsidR="008566D0" w:rsidRPr="002B2E1F" w14:paraId="01DFCD97" w14:textId="77777777" w:rsidTr="002B2E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85" w:type="dxa"/>
            <w:shd w:val="clear" w:color="auto" w:fill="auto"/>
            <w:vAlign w:val="center"/>
          </w:tcPr>
          <w:p w14:paraId="11F9772D" w14:textId="77777777" w:rsidR="008566D0" w:rsidRPr="008566D0" w:rsidRDefault="008566D0" w:rsidP="008566D0">
            <w:pPr>
              <w:autoSpaceDE w:val="0"/>
              <w:autoSpaceDN w:val="0"/>
              <w:adjustRightInd w:val="0"/>
              <w:snapToGrid w:val="0"/>
              <w:jc w:val="center"/>
              <w:rPr>
                <w:rFonts w:ascii="Palatino Linotype" w:hAnsi="Palatino Linotype" w:cs="Arial"/>
                <w:sz w:val="18"/>
                <w:szCs w:val="18"/>
              </w:rPr>
            </w:pPr>
            <w:r w:rsidRPr="008566D0">
              <w:rPr>
                <w:rFonts w:ascii="Palatino Linotype" w:hAnsi="Palatino Linotype" w:cs="Arial"/>
                <w:sz w:val="18"/>
                <w:szCs w:val="18"/>
              </w:rPr>
              <w:t>Allergen</w:t>
            </w:r>
          </w:p>
        </w:tc>
        <w:tc>
          <w:tcPr>
            <w:tcW w:w="1842" w:type="dxa"/>
            <w:shd w:val="clear" w:color="auto" w:fill="auto"/>
            <w:vAlign w:val="center"/>
          </w:tcPr>
          <w:p w14:paraId="2A5DA508" w14:textId="77777777" w:rsidR="008566D0" w:rsidRPr="008566D0" w:rsidRDefault="008566D0" w:rsidP="008566D0">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Arial"/>
                <w:sz w:val="18"/>
                <w:szCs w:val="18"/>
              </w:rPr>
            </w:pPr>
            <w:r w:rsidRPr="008566D0">
              <w:rPr>
                <w:rFonts w:ascii="Palatino Linotype" w:hAnsi="Palatino Linotype" w:cs="Arial"/>
                <w:sz w:val="18"/>
                <w:szCs w:val="18"/>
              </w:rPr>
              <w:t>CRISP/ cysteine rich secretory protein</w:t>
            </w:r>
          </w:p>
        </w:tc>
        <w:tc>
          <w:tcPr>
            <w:tcW w:w="1701" w:type="dxa"/>
            <w:shd w:val="clear" w:color="auto" w:fill="auto"/>
            <w:vAlign w:val="center"/>
          </w:tcPr>
          <w:p w14:paraId="6590F9C6" w14:textId="77777777" w:rsidR="008566D0" w:rsidRPr="008566D0" w:rsidRDefault="008566D0" w:rsidP="008566D0">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Arial"/>
                <w:sz w:val="18"/>
                <w:szCs w:val="18"/>
              </w:rPr>
            </w:pPr>
            <w:r w:rsidRPr="008566D0">
              <w:rPr>
                <w:rFonts w:ascii="Palatino Linotype" w:hAnsi="Palatino Linotype" w:cs="Arial"/>
                <w:sz w:val="18"/>
                <w:szCs w:val="18"/>
              </w:rPr>
              <w:t>LAAO amino oxidase</w:t>
            </w:r>
          </w:p>
        </w:tc>
        <w:tc>
          <w:tcPr>
            <w:tcW w:w="2694" w:type="dxa"/>
            <w:shd w:val="clear" w:color="auto" w:fill="auto"/>
            <w:vAlign w:val="center"/>
          </w:tcPr>
          <w:p w14:paraId="05CB00EB" w14:textId="77777777" w:rsidR="008566D0" w:rsidRPr="008566D0" w:rsidRDefault="008566D0" w:rsidP="008566D0">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Arial"/>
                <w:sz w:val="18"/>
                <w:szCs w:val="18"/>
              </w:rPr>
            </w:pPr>
            <w:r w:rsidRPr="008566D0">
              <w:rPr>
                <w:rFonts w:ascii="Palatino Linotype" w:hAnsi="Palatino Linotype" w:cs="Arial"/>
                <w:sz w:val="18"/>
                <w:szCs w:val="18"/>
              </w:rPr>
              <w:t>Pilosulin</w:t>
            </w:r>
          </w:p>
        </w:tc>
        <w:tc>
          <w:tcPr>
            <w:tcW w:w="2409" w:type="dxa"/>
            <w:shd w:val="clear" w:color="auto" w:fill="auto"/>
            <w:vAlign w:val="center"/>
          </w:tcPr>
          <w:p w14:paraId="57EEDEA2" w14:textId="77777777" w:rsidR="008566D0" w:rsidRPr="008566D0" w:rsidRDefault="008566D0" w:rsidP="008566D0">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000000"/>
                <w:sz w:val="18"/>
                <w:szCs w:val="18"/>
                <w:lang w:eastAsia="en-GB"/>
              </w:rPr>
            </w:pPr>
            <w:r w:rsidRPr="008566D0">
              <w:rPr>
                <w:rFonts w:ascii="Palatino Linotype" w:hAnsi="Palatino Linotype" w:cs="Arial"/>
                <w:sz w:val="18"/>
                <w:szCs w:val="18"/>
              </w:rPr>
              <w:t>STX (Shiga Toxin)</w:t>
            </w:r>
          </w:p>
        </w:tc>
      </w:tr>
      <w:tr w:rsidR="002B2E1F" w:rsidRPr="002B2E1F" w14:paraId="25298320" w14:textId="77777777" w:rsidTr="002B2E1F">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85" w:type="dxa"/>
            <w:shd w:val="clear" w:color="auto" w:fill="auto"/>
            <w:vAlign w:val="center"/>
          </w:tcPr>
          <w:p w14:paraId="01DEBA14" w14:textId="77777777" w:rsidR="008566D0" w:rsidRPr="008566D0" w:rsidRDefault="008566D0" w:rsidP="008566D0">
            <w:pPr>
              <w:autoSpaceDE w:val="0"/>
              <w:autoSpaceDN w:val="0"/>
              <w:adjustRightInd w:val="0"/>
              <w:snapToGrid w:val="0"/>
              <w:jc w:val="center"/>
              <w:rPr>
                <w:rFonts w:ascii="Palatino Linotype" w:hAnsi="Palatino Linotype" w:cs="Arial"/>
                <w:sz w:val="18"/>
                <w:szCs w:val="18"/>
              </w:rPr>
            </w:pPr>
            <w:r w:rsidRPr="008566D0">
              <w:rPr>
                <w:rFonts w:ascii="Palatino Linotype" w:hAnsi="Palatino Linotype" w:cs="Arial"/>
                <w:sz w:val="18"/>
                <w:szCs w:val="18"/>
              </w:rPr>
              <w:t>Analgesic</w:t>
            </w:r>
          </w:p>
        </w:tc>
        <w:tc>
          <w:tcPr>
            <w:tcW w:w="1842" w:type="dxa"/>
            <w:shd w:val="clear" w:color="auto" w:fill="auto"/>
            <w:vAlign w:val="center"/>
          </w:tcPr>
          <w:p w14:paraId="589548CA" w14:textId="77777777" w:rsidR="008566D0" w:rsidRPr="008566D0" w:rsidRDefault="008566D0" w:rsidP="008566D0">
            <w:pPr>
              <w:autoSpaceDE w:val="0"/>
              <w:autoSpaceDN w:val="0"/>
              <w:adjustRightInd w:val="0"/>
              <w:snapToGrid w:val="0"/>
              <w:jc w:val="center"/>
              <w:cnfStyle w:val="000000010000" w:firstRow="0" w:lastRow="0" w:firstColumn="0" w:lastColumn="0" w:oddVBand="0" w:evenVBand="0" w:oddHBand="0" w:evenHBand="1" w:firstRowFirstColumn="0" w:firstRowLastColumn="0" w:lastRowFirstColumn="0" w:lastRowLastColumn="0"/>
              <w:rPr>
                <w:rFonts w:ascii="Palatino Linotype" w:hAnsi="Palatino Linotype" w:cs="Arial"/>
                <w:sz w:val="18"/>
                <w:szCs w:val="18"/>
              </w:rPr>
            </w:pPr>
            <w:r w:rsidRPr="008566D0">
              <w:rPr>
                <w:rFonts w:ascii="Palatino Linotype" w:hAnsi="Palatino Linotype" w:cs="Arial"/>
                <w:sz w:val="18"/>
                <w:szCs w:val="18"/>
              </w:rPr>
              <w:t>Defensin</w:t>
            </w:r>
          </w:p>
        </w:tc>
        <w:tc>
          <w:tcPr>
            <w:tcW w:w="1701" w:type="dxa"/>
            <w:shd w:val="clear" w:color="auto" w:fill="auto"/>
            <w:vAlign w:val="center"/>
          </w:tcPr>
          <w:p w14:paraId="72164EB5" w14:textId="77777777" w:rsidR="008566D0" w:rsidRPr="008566D0" w:rsidRDefault="008566D0" w:rsidP="008566D0">
            <w:pPr>
              <w:autoSpaceDE w:val="0"/>
              <w:autoSpaceDN w:val="0"/>
              <w:adjustRightInd w:val="0"/>
              <w:snapToGrid w:val="0"/>
              <w:jc w:val="center"/>
              <w:cnfStyle w:val="000000010000" w:firstRow="0" w:lastRow="0" w:firstColumn="0" w:lastColumn="0" w:oddVBand="0" w:evenVBand="0" w:oddHBand="0" w:evenHBand="1" w:firstRowFirstColumn="0" w:firstRowLastColumn="0" w:lastRowFirstColumn="0" w:lastRowLastColumn="0"/>
              <w:rPr>
                <w:rFonts w:ascii="Palatino Linotype" w:hAnsi="Palatino Linotype" w:cs="Arial"/>
                <w:sz w:val="18"/>
                <w:szCs w:val="18"/>
              </w:rPr>
            </w:pPr>
            <w:r w:rsidRPr="008566D0">
              <w:rPr>
                <w:rFonts w:ascii="Palatino Linotype" w:hAnsi="Palatino Linotype" w:cs="Arial"/>
                <w:sz w:val="18"/>
                <w:szCs w:val="18"/>
              </w:rPr>
              <w:t>Lectin</w:t>
            </w:r>
          </w:p>
        </w:tc>
        <w:tc>
          <w:tcPr>
            <w:tcW w:w="2694" w:type="dxa"/>
            <w:shd w:val="clear" w:color="auto" w:fill="auto"/>
            <w:vAlign w:val="center"/>
          </w:tcPr>
          <w:p w14:paraId="5CD66C70" w14:textId="77777777" w:rsidR="008566D0" w:rsidRPr="008566D0" w:rsidRDefault="008566D0" w:rsidP="008566D0">
            <w:pPr>
              <w:autoSpaceDE w:val="0"/>
              <w:autoSpaceDN w:val="0"/>
              <w:adjustRightInd w:val="0"/>
              <w:snapToGrid w:val="0"/>
              <w:jc w:val="center"/>
              <w:cnfStyle w:val="000000010000" w:firstRow="0" w:lastRow="0" w:firstColumn="0" w:lastColumn="0" w:oddVBand="0" w:evenVBand="0" w:oddHBand="0" w:evenHBand="1" w:firstRowFirstColumn="0" w:firstRowLastColumn="0" w:lastRowFirstColumn="0" w:lastRowLastColumn="0"/>
              <w:rPr>
                <w:rFonts w:ascii="Palatino Linotype" w:hAnsi="Palatino Linotype" w:cs="Arial"/>
                <w:sz w:val="18"/>
                <w:szCs w:val="18"/>
              </w:rPr>
            </w:pPr>
            <w:r w:rsidRPr="008566D0">
              <w:rPr>
                <w:rFonts w:ascii="Palatino Linotype" w:hAnsi="Palatino Linotype" w:cs="Arial"/>
                <w:sz w:val="18"/>
                <w:szCs w:val="18"/>
              </w:rPr>
              <w:t>PLA</w:t>
            </w:r>
          </w:p>
        </w:tc>
        <w:tc>
          <w:tcPr>
            <w:tcW w:w="2409" w:type="dxa"/>
            <w:shd w:val="clear" w:color="auto" w:fill="auto"/>
            <w:vAlign w:val="center"/>
          </w:tcPr>
          <w:p w14:paraId="290AFA1A" w14:textId="77777777" w:rsidR="008566D0" w:rsidRPr="008566D0" w:rsidRDefault="008566D0" w:rsidP="008566D0">
            <w:pPr>
              <w:autoSpaceDE w:val="0"/>
              <w:autoSpaceDN w:val="0"/>
              <w:adjustRightInd w:val="0"/>
              <w:snapToGrid w:val="0"/>
              <w:jc w:val="center"/>
              <w:cnfStyle w:val="000000010000" w:firstRow="0" w:lastRow="0" w:firstColumn="0" w:lastColumn="0" w:oddVBand="0" w:evenVBand="0" w:oddHBand="0" w:evenHBand="1" w:firstRowFirstColumn="0" w:firstRowLastColumn="0" w:lastRowFirstColumn="0" w:lastRowLastColumn="0"/>
              <w:rPr>
                <w:rFonts w:ascii="Palatino Linotype" w:eastAsia="Times New Roman" w:hAnsi="Palatino Linotype" w:cs="Times New Roman"/>
                <w:color w:val="000000"/>
                <w:sz w:val="18"/>
                <w:szCs w:val="18"/>
                <w:lang w:eastAsia="en-GB"/>
              </w:rPr>
            </w:pPr>
            <w:r w:rsidRPr="008566D0">
              <w:rPr>
                <w:rFonts w:ascii="Palatino Linotype" w:hAnsi="Palatino Linotype" w:cs="Arial"/>
                <w:sz w:val="18"/>
                <w:szCs w:val="18"/>
              </w:rPr>
              <w:t xml:space="preserve">Toxin/ Tx </w:t>
            </w:r>
          </w:p>
        </w:tc>
      </w:tr>
      <w:tr w:rsidR="008566D0" w:rsidRPr="002B2E1F" w14:paraId="5B88AB41" w14:textId="77777777" w:rsidTr="002B2E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85" w:type="dxa"/>
            <w:shd w:val="clear" w:color="auto" w:fill="auto"/>
            <w:vAlign w:val="center"/>
          </w:tcPr>
          <w:p w14:paraId="449827A2" w14:textId="77777777" w:rsidR="008566D0" w:rsidRPr="008566D0" w:rsidRDefault="008566D0" w:rsidP="008566D0">
            <w:pPr>
              <w:autoSpaceDE w:val="0"/>
              <w:autoSpaceDN w:val="0"/>
              <w:adjustRightInd w:val="0"/>
              <w:snapToGrid w:val="0"/>
              <w:jc w:val="center"/>
              <w:rPr>
                <w:rFonts w:ascii="Palatino Linotype" w:hAnsi="Palatino Linotype" w:cs="Arial"/>
                <w:sz w:val="18"/>
                <w:szCs w:val="18"/>
              </w:rPr>
            </w:pPr>
            <w:r w:rsidRPr="008566D0">
              <w:rPr>
                <w:rFonts w:ascii="Palatino Linotype" w:hAnsi="Palatino Linotype" w:cs="Arial"/>
                <w:sz w:val="18"/>
                <w:szCs w:val="18"/>
              </w:rPr>
              <w:t>Antigen</w:t>
            </w:r>
          </w:p>
        </w:tc>
        <w:tc>
          <w:tcPr>
            <w:tcW w:w="1842" w:type="dxa"/>
            <w:shd w:val="clear" w:color="auto" w:fill="auto"/>
            <w:vAlign w:val="center"/>
          </w:tcPr>
          <w:p w14:paraId="1C3556DB" w14:textId="77777777" w:rsidR="008566D0" w:rsidRPr="008566D0" w:rsidRDefault="008566D0" w:rsidP="008566D0">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Arial"/>
                <w:sz w:val="18"/>
                <w:szCs w:val="18"/>
              </w:rPr>
            </w:pPr>
            <w:r w:rsidRPr="008566D0">
              <w:rPr>
                <w:rFonts w:ascii="Palatino Linotype" w:hAnsi="Palatino Linotype" w:cs="Arial"/>
                <w:sz w:val="18"/>
                <w:szCs w:val="18"/>
              </w:rPr>
              <w:t>Dipeptidyl peptidase</w:t>
            </w:r>
          </w:p>
        </w:tc>
        <w:tc>
          <w:tcPr>
            <w:tcW w:w="1701" w:type="dxa"/>
            <w:shd w:val="clear" w:color="auto" w:fill="auto"/>
            <w:vAlign w:val="center"/>
          </w:tcPr>
          <w:p w14:paraId="4551E3B4" w14:textId="77777777" w:rsidR="008566D0" w:rsidRPr="008566D0" w:rsidRDefault="008566D0" w:rsidP="008566D0">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Arial"/>
                <w:sz w:val="18"/>
                <w:szCs w:val="18"/>
              </w:rPr>
            </w:pPr>
            <w:r w:rsidRPr="008566D0">
              <w:rPr>
                <w:rFonts w:ascii="Palatino Linotype" w:hAnsi="Palatino Linotype" w:cs="Arial"/>
                <w:sz w:val="18"/>
                <w:szCs w:val="18"/>
              </w:rPr>
              <w:t xml:space="preserve">Leucine-rich domain </w:t>
            </w:r>
          </w:p>
        </w:tc>
        <w:tc>
          <w:tcPr>
            <w:tcW w:w="2694" w:type="dxa"/>
            <w:shd w:val="clear" w:color="auto" w:fill="auto"/>
            <w:vAlign w:val="center"/>
          </w:tcPr>
          <w:p w14:paraId="7199498D" w14:textId="77777777" w:rsidR="008566D0" w:rsidRPr="008566D0" w:rsidRDefault="008566D0" w:rsidP="008566D0">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Arial"/>
                <w:sz w:val="18"/>
                <w:szCs w:val="18"/>
              </w:rPr>
            </w:pPr>
            <w:r w:rsidRPr="008566D0">
              <w:rPr>
                <w:rFonts w:ascii="Palatino Linotype" w:hAnsi="Palatino Linotype" w:cs="Arial"/>
                <w:sz w:val="18"/>
                <w:szCs w:val="18"/>
              </w:rPr>
              <w:t xml:space="preserve">PLB </w:t>
            </w:r>
          </w:p>
        </w:tc>
        <w:tc>
          <w:tcPr>
            <w:tcW w:w="2409" w:type="dxa"/>
            <w:shd w:val="clear" w:color="auto" w:fill="auto"/>
            <w:vAlign w:val="center"/>
          </w:tcPr>
          <w:p w14:paraId="20A7AC46" w14:textId="77777777" w:rsidR="008566D0" w:rsidRPr="008566D0" w:rsidRDefault="008566D0" w:rsidP="008566D0">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000000"/>
                <w:sz w:val="18"/>
                <w:szCs w:val="18"/>
                <w:lang w:eastAsia="en-GB"/>
              </w:rPr>
            </w:pPr>
            <w:r w:rsidRPr="008566D0">
              <w:rPr>
                <w:rFonts w:ascii="Palatino Linotype" w:hAnsi="Palatino Linotype" w:cs="Arial"/>
                <w:sz w:val="18"/>
                <w:szCs w:val="18"/>
              </w:rPr>
              <w:t>VEGF, vascular</w:t>
            </w:r>
          </w:p>
        </w:tc>
      </w:tr>
      <w:tr w:rsidR="002B2E1F" w:rsidRPr="002B2E1F" w14:paraId="4967F301" w14:textId="77777777" w:rsidTr="002B2E1F">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85" w:type="dxa"/>
            <w:tcBorders>
              <w:bottom w:val="single" w:sz="8" w:space="0" w:color="auto"/>
            </w:tcBorders>
            <w:shd w:val="clear" w:color="auto" w:fill="auto"/>
            <w:vAlign w:val="center"/>
          </w:tcPr>
          <w:p w14:paraId="251ED4CD" w14:textId="77777777" w:rsidR="008566D0" w:rsidRPr="008566D0" w:rsidRDefault="008566D0" w:rsidP="008566D0">
            <w:pPr>
              <w:autoSpaceDE w:val="0"/>
              <w:autoSpaceDN w:val="0"/>
              <w:adjustRightInd w:val="0"/>
              <w:snapToGrid w:val="0"/>
              <w:jc w:val="center"/>
              <w:rPr>
                <w:rFonts w:ascii="Palatino Linotype" w:hAnsi="Palatino Linotype" w:cs="Arial"/>
                <w:sz w:val="18"/>
                <w:szCs w:val="18"/>
              </w:rPr>
            </w:pPr>
            <w:r w:rsidRPr="008566D0">
              <w:rPr>
                <w:rFonts w:ascii="Palatino Linotype" w:hAnsi="Palatino Linotype" w:cs="Arial"/>
                <w:sz w:val="18"/>
                <w:szCs w:val="18"/>
              </w:rPr>
              <w:t>Arginine kinase</w:t>
            </w:r>
          </w:p>
        </w:tc>
        <w:tc>
          <w:tcPr>
            <w:tcW w:w="1842" w:type="dxa"/>
            <w:tcBorders>
              <w:bottom w:val="single" w:sz="8" w:space="0" w:color="auto"/>
            </w:tcBorders>
            <w:shd w:val="clear" w:color="auto" w:fill="auto"/>
            <w:vAlign w:val="center"/>
          </w:tcPr>
          <w:p w14:paraId="2AD67D70" w14:textId="77777777" w:rsidR="008566D0" w:rsidRPr="008566D0" w:rsidRDefault="008566D0" w:rsidP="008566D0">
            <w:pPr>
              <w:autoSpaceDE w:val="0"/>
              <w:autoSpaceDN w:val="0"/>
              <w:adjustRightInd w:val="0"/>
              <w:snapToGrid w:val="0"/>
              <w:jc w:val="center"/>
              <w:cnfStyle w:val="000000010000" w:firstRow="0" w:lastRow="0" w:firstColumn="0" w:lastColumn="0" w:oddVBand="0" w:evenVBand="0" w:oddHBand="0" w:evenHBand="1" w:firstRowFirstColumn="0" w:firstRowLastColumn="0" w:lastRowFirstColumn="0" w:lastRowLastColumn="0"/>
              <w:rPr>
                <w:rFonts w:ascii="Palatino Linotype" w:hAnsi="Palatino Linotype" w:cs="Arial"/>
                <w:sz w:val="18"/>
                <w:szCs w:val="18"/>
              </w:rPr>
            </w:pPr>
            <w:r w:rsidRPr="008566D0">
              <w:rPr>
                <w:rFonts w:ascii="Palatino Linotype" w:hAnsi="Palatino Linotype" w:cs="Arial"/>
                <w:sz w:val="18"/>
                <w:szCs w:val="18"/>
              </w:rPr>
              <w:t>Disintegrin</w:t>
            </w:r>
          </w:p>
        </w:tc>
        <w:tc>
          <w:tcPr>
            <w:tcW w:w="1701" w:type="dxa"/>
            <w:tcBorders>
              <w:bottom w:val="single" w:sz="8" w:space="0" w:color="auto"/>
            </w:tcBorders>
            <w:shd w:val="clear" w:color="auto" w:fill="auto"/>
            <w:vAlign w:val="center"/>
          </w:tcPr>
          <w:p w14:paraId="0196F7AD" w14:textId="77777777" w:rsidR="008566D0" w:rsidRPr="008566D0" w:rsidRDefault="008566D0" w:rsidP="008566D0">
            <w:pPr>
              <w:autoSpaceDE w:val="0"/>
              <w:autoSpaceDN w:val="0"/>
              <w:adjustRightInd w:val="0"/>
              <w:snapToGrid w:val="0"/>
              <w:jc w:val="center"/>
              <w:cnfStyle w:val="000000010000" w:firstRow="0" w:lastRow="0" w:firstColumn="0" w:lastColumn="0" w:oddVBand="0" w:evenVBand="0" w:oddHBand="0" w:evenHBand="1" w:firstRowFirstColumn="0" w:firstRowLastColumn="0" w:lastRowFirstColumn="0" w:lastRowLastColumn="0"/>
              <w:rPr>
                <w:rFonts w:ascii="Palatino Linotype" w:hAnsi="Palatino Linotype" w:cs="Arial"/>
                <w:sz w:val="18"/>
                <w:szCs w:val="18"/>
              </w:rPr>
            </w:pPr>
            <w:r w:rsidRPr="008566D0">
              <w:rPr>
                <w:rFonts w:ascii="Palatino Linotype" w:hAnsi="Palatino Linotype" w:cs="Arial"/>
                <w:sz w:val="18"/>
                <w:szCs w:val="18"/>
              </w:rPr>
              <w:t>Lipase</w:t>
            </w:r>
          </w:p>
        </w:tc>
        <w:tc>
          <w:tcPr>
            <w:tcW w:w="2694" w:type="dxa"/>
            <w:tcBorders>
              <w:bottom w:val="single" w:sz="8" w:space="0" w:color="auto"/>
            </w:tcBorders>
            <w:shd w:val="clear" w:color="auto" w:fill="auto"/>
            <w:vAlign w:val="center"/>
          </w:tcPr>
          <w:p w14:paraId="17A84DFD" w14:textId="77777777" w:rsidR="008566D0" w:rsidRPr="008566D0" w:rsidRDefault="008566D0" w:rsidP="008566D0">
            <w:pPr>
              <w:autoSpaceDE w:val="0"/>
              <w:autoSpaceDN w:val="0"/>
              <w:adjustRightInd w:val="0"/>
              <w:snapToGrid w:val="0"/>
              <w:jc w:val="center"/>
              <w:cnfStyle w:val="000000010000" w:firstRow="0" w:lastRow="0" w:firstColumn="0" w:lastColumn="0" w:oddVBand="0" w:evenVBand="0" w:oddHBand="0" w:evenHBand="1" w:firstRowFirstColumn="0" w:firstRowLastColumn="0" w:lastRowFirstColumn="0" w:lastRowLastColumn="0"/>
              <w:rPr>
                <w:rFonts w:ascii="Palatino Linotype" w:hAnsi="Palatino Linotype" w:cs="Arial"/>
                <w:sz w:val="18"/>
                <w:szCs w:val="18"/>
              </w:rPr>
            </w:pPr>
            <w:r w:rsidRPr="008566D0">
              <w:rPr>
                <w:rFonts w:ascii="Palatino Linotype" w:hAnsi="Palatino Linotype" w:cs="Arial"/>
                <w:sz w:val="18"/>
                <w:szCs w:val="18"/>
              </w:rPr>
              <w:t xml:space="preserve">PLD </w:t>
            </w:r>
          </w:p>
        </w:tc>
        <w:tc>
          <w:tcPr>
            <w:tcW w:w="2409" w:type="dxa"/>
            <w:tcBorders>
              <w:bottom w:val="single" w:sz="8" w:space="0" w:color="auto"/>
            </w:tcBorders>
            <w:shd w:val="clear" w:color="auto" w:fill="auto"/>
            <w:vAlign w:val="center"/>
          </w:tcPr>
          <w:p w14:paraId="2EC4A7D9" w14:textId="77777777" w:rsidR="008566D0" w:rsidRPr="008566D0" w:rsidRDefault="008566D0" w:rsidP="008566D0">
            <w:pPr>
              <w:autoSpaceDE w:val="0"/>
              <w:autoSpaceDN w:val="0"/>
              <w:adjustRightInd w:val="0"/>
              <w:snapToGrid w:val="0"/>
              <w:jc w:val="center"/>
              <w:cnfStyle w:val="000000010000" w:firstRow="0" w:lastRow="0" w:firstColumn="0" w:lastColumn="0" w:oddVBand="0" w:evenVBand="0" w:oddHBand="0" w:evenHBand="1" w:firstRowFirstColumn="0" w:firstRowLastColumn="0" w:lastRowFirstColumn="0" w:lastRowLastColumn="0"/>
              <w:rPr>
                <w:rFonts w:ascii="Palatino Linotype" w:eastAsia="Times New Roman" w:hAnsi="Palatino Linotype" w:cs="Times New Roman"/>
                <w:color w:val="000000"/>
                <w:sz w:val="18"/>
                <w:szCs w:val="18"/>
                <w:lang w:eastAsia="en-GB"/>
              </w:rPr>
            </w:pPr>
            <w:r w:rsidRPr="008566D0">
              <w:rPr>
                <w:rFonts w:ascii="Palatino Linotype" w:hAnsi="Palatino Linotype" w:cs="Arial"/>
                <w:sz w:val="18"/>
                <w:szCs w:val="18"/>
              </w:rPr>
              <w:t>Venom</w:t>
            </w:r>
          </w:p>
        </w:tc>
      </w:tr>
    </w:tbl>
    <w:p w14:paraId="4C1DA39B" w14:textId="13F229AF" w:rsidR="00AD4B9A" w:rsidRPr="008566D0" w:rsidRDefault="00AD4B9A" w:rsidP="008566D0">
      <w:pPr>
        <w:pStyle w:val="MDPI52figure"/>
        <w:jc w:val="left"/>
      </w:pPr>
    </w:p>
    <w:sectPr w:rsidR="00AD4B9A" w:rsidRPr="008566D0" w:rsidSect="00CA21FA">
      <w:pgSz w:w="12240" w:h="15840"/>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B41A424" w14:textId="77777777" w:rsidR="00471817" w:rsidRDefault="00471817">
      <w:r>
        <w:separator/>
      </w:r>
    </w:p>
  </w:endnote>
  <w:endnote w:type="continuationSeparator" w:id="0">
    <w:p w14:paraId="7FBEE63C" w14:textId="77777777" w:rsidR="00471817" w:rsidRDefault="004718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Minion Pro">
    <w:altName w:val="Times New Roman"/>
    <w:panose1 w:val="00000000000000000000"/>
    <w:charset w:val="00"/>
    <w:family w:val="roman"/>
    <w:notTrueType/>
    <w:pitch w:val="variable"/>
    <w:sig w:usb0="60000287" w:usb1="00000001" w:usb2="00000000" w:usb3="00000000" w:csb0="0000019F" w:csb1="00000000"/>
  </w:font>
  <w:font w:name=".SFNSText-Regular">
    <w:charset w:val="88"/>
    <w:family w:val="auto"/>
    <w:pitch w:val="variable"/>
    <w:sig w:usb0="2000028F" w:usb1="08080003" w:usb2="00000010" w:usb3="00000000" w:csb0="001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984E84" w14:textId="77777777" w:rsidR="00423766" w:rsidRPr="00A23C79" w:rsidRDefault="00423766" w:rsidP="00A23C79">
    <w:pPr>
      <w:pStyle w:val="Footer"/>
      <w:adjustRightInd w:val="0"/>
      <w:snapToGrid w:val="0"/>
      <w:spacing w:line="260" w:lineRule="atLeast"/>
      <w:jc w:val="center"/>
      <w:rPr>
        <w:rFonts w:ascii="Palatino Linotype" w:hAnsi="Palatino Linotype"/>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6D0908" w14:textId="77777777" w:rsidR="00423766" w:rsidRPr="00372438" w:rsidRDefault="00423766" w:rsidP="00372438">
    <w:pPr>
      <w:pStyle w:val="Footer"/>
      <w:adjustRightInd w:val="0"/>
      <w:snapToGrid w:val="0"/>
      <w:spacing w:before="120" w:line="160" w:lineRule="exact"/>
      <w:rPr>
        <w:rFonts w:ascii="Palatino Linotype" w:hAnsi="Palatino Linotype"/>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C2F01BA" w14:textId="77777777" w:rsidR="00471817" w:rsidRDefault="00471817">
      <w:r>
        <w:separator/>
      </w:r>
    </w:p>
  </w:footnote>
  <w:footnote w:type="continuationSeparator" w:id="0">
    <w:p w14:paraId="6DB10A73" w14:textId="77777777" w:rsidR="00471817" w:rsidRDefault="004718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049580118"/>
      <w:docPartObj>
        <w:docPartGallery w:val="Page Numbers (Top of Page)"/>
        <w:docPartUnique/>
      </w:docPartObj>
    </w:sdtPr>
    <w:sdtEndPr>
      <w:rPr>
        <w:rFonts w:ascii="Palatino Linotype" w:hAnsi="Palatino Linotype" w:cs="Times New Roman"/>
        <w:noProof/>
        <w:sz w:val="16"/>
        <w:szCs w:val="16"/>
      </w:rPr>
    </w:sdtEndPr>
    <w:sdtContent>
      <w:p w14:paraId="73152E21" w14:textId="5D417357" w:rsidR="00423766" w:rsidRPr="00372438" w:rsidRDefault="00423766" w:rsidP="00372438">
        <w:pPr>
          <w:pStyle w:val="Footer"/>
          <w:adjustRightInd w:val="0"/>
          <w:snapToGrid w:val="0"/>
          <w:spacing w:after="240"/>
          <w:jc w:val="both"/>
          <w:rPr>
            <w:rFonts w:ascii="Palatino Linotype" w:hAnsi="Palatino Linotype"/>
            <w:sz w:val="16"/>
            <w:szCs w:val="16"/>
          </w:rPr>
        </w:pPr>
        <w:r>
          <w:rPr>
            <w:rFonts w:ascii="Palatino Linotype" w:hAnsi="Palatino Linotype"/>
            <w:i/>
            <w:iCs/>
            <w:sz w:val="16"/>
            <w:szCs w:val="16"/>
            <w:lang w:val="fr-CH"/>
          </w:rPr>
          <w:t xml:space="preserve">Toxins </w:t>
        </w:r>
        <w:r w:rsidRPr="00372438">
          <w:rPr>
            <w:rFonts w:ascii="Palatino Linotype" w:hAnsi="Palatino Linotype"/>
            <w:b/>
            <w:iCs/>
            <w:sz w:val="16"/>
            <w:szCs w:val="16"/>
            <w:lang w:val="fr-CH"/>
          </w:rPr>
          <w:t>20</w:t>
        </w:r>
        <w:r w:rsidR="00975BB4">
          <w:rPr>
            <w:rFonts w:ascii="Palatino Linotype" w:hAnsi="Palatino Linotype"/>
            <w:b/>
            <w:iCs/>
            <w:sz w:val="16"/>
            <w:szCs w:val="16"/>
            <w:lang w:val="fr-CH"/>
          </w:rPr>
          <w:t>20</w:t>
        </w:r>
        <w:r w:rsidRPr="00372438">
          <w:rPr>
            <w:rFonts w:ascii="Palatino Linotype" w:hAnsi="Palatino Linotype"/>
            <w:iCs/>
            <w:sz w:val="16"/>
            <w:szCs w:val="16"/>
            <w:lang w:val="fr-CH"/>
          </w:rPr>
          <w:t>,</w:t>
        </w:r>
        <w:r>
          <w:rPr>
            <w:rFonts w:ascii="Palatino Linotype" w:hAnsi="Palatino Linotype"/>
            <w:i/>
            <w:sz w:val="16"/>
            <w:szCs w:val="16"/>
            <w:lang w:val="fr-CH"/>
          </w:rPr>
          <w:t xml:space="preserve"> 1</w:t>
        </w:r>
        <w:r w:rsidR="00975BB4">
          <w:rPr>
            <w:rFonts w:ascii="Palatino Linotype" w:hAnsi="Palatino Linotype"/>
            <w:i/>
            <w:sz w:val="16"/>
            <w:szCs w:val="16"/>
            <w:lang w:val="fr-CH"/>
          </w:rPr>
          <w:t>2</w:t>
        </w:r>
        <w:r w:rsidRPr="00372438">
          <w:rPr>
            <w:rFonts w:ascii="Palatino Linotype" w:eastAsia="宋体" w:hAnsi="Palatino Linotype"/>
            <w:sz w:val="16"/>
            <w:szCs w:val="16"/>
            <w:lang w:val="fr-CH" w:eastAsia="zh-CN"/>
          </w:rPr>
          <w:t>,</w:t>
        </w:r>
        <w:r w:rsidRPr="00372438">
          <w:rPr>
            <w:rFonts w:ascii="Palatino Linotype" w:hAnsi="Palatino Linotype"/>
            <w:sz w:val="16"/>
            <w:szCs w:val="16"/>
            <w:lang w:val="fr-CH"/>
          </w:rPr>
          <w:t xml:space="preserve"> </w:t>
        </w:r>
        <w:r>
          <w:rPr>
            <w:rFonts w:ascii="Palatino Linotype" w:hAnsi="Palatino Linotype"/>
            <w:sz w:val="16"/>
            <w:szCs w:val="16"/>
          </w:rPr>
          <w:t>x</w:t>
        </w:r>
        <w:r w:rsidRPr="00372438">
          <w:rPr>
            <w:rFonts w:ascii="Palatino Linotype" w:hAnsi="Palatino Linotype"/>
            <w:sz w:val="16"/>
            <w:szCs w:val="16"/>
            <w:lang w:val="fr-CH"/>
          </w:rPr>
          <w:t>; doi:</w:t>
        </w:r>
        <w:r w:rsidRPr="00372438">
          <w:rPr>
            <w:rFonts w:ascii="Palatino Linotype" w:hAnsi="Palatino Linotype"/>
            <w:sz w:val="16"/>
            <w:szCs w:val="16"/>
            <w:lang w:val="fr-CH"/>
          </w:rPr>
          <w:ptab w:relativeTo="margin" w:alignment="right" w:leader="none"/>
        </w:r>
        <w:sdt>
          <w:sdtPr>
            <w:rPr>
              <w:rFonts w:ascii="Palatino Linotype" w:hAnsi="Palatino Linotype"/>
              <w:sz w:val="16"/>
              <w:szCs w:val="16"/>
            </w:rPr>
            <w:id w:val="313004016"/>
            <w:docPartObj>
              <w:docPartGallery w:val="Page Numbers (Bottom of Page)"/>
              <w:docPartUnique/>
            </w:docPartObj>
          </w:sdtPr>
          <w:sdtEndPr>
            <w:rPr>
              <w:spacing w:val="60"/>
            </w:rPr>
          </w:sdtEndPr>
          <w:sdtContent>
            <w:r w:rsidRPr="00372438">
              <w:rPr>
                <w:rFonts w:ascii="Palatino Linotype" w:hAnsi="Palatino Linotype"/>
                <w:sz w:val="16"/>
                <w:szCs w:val="16"/>
              </w:rPr>
              <w:t>S</w:t>
            </w:r>
            <w:r w:rsidRPr="00372438">
              <w:rPr>
                <w:rFonts w:ascii="Palatino Linotype" w:hAnsi="Palatino Linotype"/>
                <w:sz w:val="16"/>
                <w:szCs w:val="16"/>
              </w:rPr>
              <w:fldChar w:fldCharType="begin"/>
            </w:r>
            <w:r w:rsidRPr="00372438">
              <w:rPr>
                <w:rFonts w:ascii="Palatino Linotype" w:hAnsi="Palatino Linotype"/>
                <w:sz w:val="16"/>
                <w:szCs w:val="16"/>
              </w:rPr>
              <w:instrText xml:space="preserve"> PAGE   \* MERGEFORMAT </w:instrText>
            </w:r>
            <w:r w:rsidRPr="00372438">
              <w:rPr>
                <w:rFonts w:ascii="Palatino Linotype" w:hAnsi="Palatino Linotype"/>
                <w:sz w:val="16"/>
                <w:szCs w:val="16"/>
              </w:rPr>
              <w:fldChar w:fldCharType="separate"/>
            </w:r>
            <w:r w:rsidR="002A1041">
              <w:rPr>
                <w:rFonts w:ascii="Palatino Linotype" w:hAnsi="Palatino Linotype"/>
                <w:noProof/>
                <w:sz w:val="16"/>
                <w:szCs w:val="16"/>
              </w:rPr>
              <w:t>1</w:t>
            </w:r>
            <w:r w:rsidRPr="00372438">
              <w:rPr>
                <w:rFonts w:ascii="Palatino Linotype" w:hAnsi="Palatino Linotype"/>
                <w:noProof/>
                <w:sz w:val="16"/>
                <w:szCs w:val="16"/>
              </w:rPr>
              <w:fldChar w:fldCharType="end"/>
            </w:r>
            <w:r>
              <w:rPr>
                <w:rFonts w:ascii="Palatino Linotype" w:hAnsi="Palatino Linotype"/>
                <w:sz w:val="16"/>
                <w:szCs w:val="16"/>
              </w:rPr>
              <w:t xml:space="preserve"> of </w:t>
            </w:r>
            <w:r w:rsidRPr="00372438">
              <w:rPr>
                <w:rFonts w:ascii="Palatino Linotype" w:hAnsi="Palatino Linotype"/>
                <w:sz w:val="16"/>
                <w:szCs w:val="16"/>
              </w:rPr>
              <w:t>S</w:t>
            </w:r>
            <w:r w:rsidR="002B2E1F">
              <w:rPr>
                <w:rFonts w:ascii="Palatino Linotype" w:hAnsi="Palatino Linotype"/>
                <w:sz w:val="16"/>
                <w:szCs w:val="16"/>
              </w:rPr>
              <w:t>9</w:t>
            </w:r>
          </w:sdtContent>
        </w:sdt>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FA08A9"/>
    <w:multiLevelType w:val="hybridMultilevel"/>
    <w:tmpl w:val="CFEC4100"/>
    <w:lvl w:ilvl="0" w:tplc="40928402">
      <w:start w:val="1"/>
      <w:numFmt w:val="decimal"/>
      <w:lvlText w:val="%1."/>
      <w:lvlJc w:val="left"/>
      <w:pPr>
        <w:ind w:left="760" w:hanging="360"/>
      </w:pPr>
      <w:rPr>
        <w:rFonts w:hint="default"/>
        <w:color w:val="000000"/>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 w15:restartNumberingAfterBreak="0">
    <w:nsid w:val="13BF3273"/>
    <w:multiLevelType w:val="hybridMultilevel"/>
    <w:tmpl w:val="6AD26336"/>
    <w:lvl w:ilvl="0" w:tplc="98D818F8">
      <w:start w:val="1"/>
      <w:numFmt w:val="decimal"/>
      <w:lvlText w:val="%1."/>
      <w:lvlJc w:val="left"/>
      <w:pPr>
        <w:ind w:left="541" w:hanging="431"/>
      </w:pPr>
      <w:rPr>
        <w:rFonts w:ascii="Book Antiqua" w:eastAsia="Book Antiqua" w:hAnsi="Book Antiqua" w:hint="default"/>
        <w:w w:val="99"/>
        <w:sz w:val="18"/>
        <w:szCs w:val="18"/>
      </w:rPr>
    </w:lvl>
    <w:lvl w:ilvl="1" w:tplc="351615EC">
      <w:start w:val="1"/>
      <w:numFmt w:val="bullet"/>
      <w:lvlText w:val="•"/>
      <w:lvlJc w:val="left"/>
      <w:pPr>
        <w:ind w:left="1393" w:hanging="431"/>
      </w:pPr>
      <w:rPr>
        <w:rFonts w:hint="default"/>
      </w:rPr>
    </w:lvl>
    <w:lvl w:ilvl="2" w:tplc="6FD233EA">
      <w:start w:val="1"/>
      <w:numFmt w:val="bullet"/>
      <w:lvlText w:val="•"/>
      <w:lvlJc w:val="left"/>
      <w:pPr>
        <w:ind w:left="2245" w:hanging="431"/>
      </w:pPr>
      <w:rPr>
        <w:rFonts w:hint="default"/>
      </w:rPr>
    </w:lvl>
    <w:lvl w:ilvl="3" w:tplc="04B4C9B0">
      <w:start w:val="1"/>
      <w:numFmt w:val="bullet"/>
      <w:lvlText w:val="•"/>
      <w:lvlJc w:val="left"/>
      <w:pPr>
        <w:ind w:left="3098" w:hanging="431"/>
      </w:pPr>
      <w:rPr>
        <w:rFonts w:hint="default"/>
      </w:rPr>
    </w:lvl>
    <w:lvl w:ilvl="4" w:tplc="21288476">
      <w:start w:val="1"/>
      <w:numFmt w:val="bullet"/>
      <w:lvlText w:val="•"/>
      <w:lvlJc w:val="left"/>
      <w:pPr>
        <w:ind w:left="3950" w:hanging="431"/>
      </w:pPr>
      <w:rPr>
        <w:rFonts w:hint="default"/>
      </w:rPr>
    </w:lvl>
    <w:lvl w:ilvl="5" w:tplc="0CF8F12E">
      <w:start w:val="1"/>
      <w:numFmt w:val="bullet"/>
      <w:lvlText w:val="•"/>
      <w:lvlJc w:val="left"/>
      <w:pPr>
        <w:ind w:left="4803" w:hanging="431"/>
      </w:pPr>
      <w:rPr>
        <w:rFonts w:hint="default"/>
      </w:rPr>
    </w:lvl>
    <w:lvl w:ilvl="6" w:tplc="F9FA7390">
      <w:start w:val="1"/>
      <w:numFmt w:val="bullet"/>
      <w:lvlText w:val="•"/>
      <w:lvlJc w:val="left"/>
      <w:pPr>
        <w:ind w:left="5655" w:hanging="431"/>
      </w:pPr>
      <w:rPr>
        <w:rFonts w:hint="default"/>
      </w:rPr>
    </w:lvl>
    <w:lvl w:ilvl="7" w:tplc="E67E1CA4">
      <w:start w:val="1"/>
      <w:numFmt w:val="bullet"/>
      <w:lvlText w:val="•"/>
      <w:lvlJc w:val="left"/>
      <w:pPr>
        <w:ind w:left="6508" w:hanging="431"/>
      </w:pPr>
      <w:rPr>
        <w:rFonts w:hint="default"/>
      </w:rPr>
    </w:lvl>
    <w:lvl w:ilvl="8" w:tplc="370C5888">
      <w:start w:val="1"/>
      <w:numFmt w:val="bullet"/>
      <w:lvlText w:val="•"/>
      <w:lvlJc w:val="left"/>
      <w:pPr>
        <w:ind w:left="7360" w:hanging="431"/>
      </w:pPr>
      <w:rPr>
        <w:rFonts w:hint="default"/>
      </w:rPr>
    </w:lvl>
  </w:abstractNum>
  <w:abstractNum w:abstractNumId="2" w15:restartNumberingAfterBreak="0">
    <w:nsid w:val="250A245F"/>
    <w:multiLevelType w:val="hybridMultilevel"/>
    <w:tmpl w:val="29E20A30"/>
    <w:lvl w:ilvl="0" w:tplc="1AF444CE">
      <w:start w:val="1"/>
      <w:numFmt w:val="decimal"/>
      <w:pStyle w:val="MDPI71References"/>
      <w:lvlText w:val="%1."/>
      <w:lvlJc w:val="left"/>
      <w:pPr>
        <w:ind w:left="420" w:hanging="4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15:restartNumberingAfterBreak="0">
    <w:nsid w:val="2805051C"/>
    <w:multiLevelType w:val="hybridMultilevel"/>
    <w:tmpl w:val="D6480D34"/>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4" w15:restartNumberingAfterBreak="0">
    <w:nsid w:val="369A6535"/>
    <w:multiLevelType w:val="hybridMultilevel"/>
    <w:tmpl w:val="3CB68362"/>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5" w15:restartNumberingAfterBreak="0">
    <w:nsid w:val="430B505B"/>
    <w:multiLevelType w:val="hybridMultilevel"/>
    <w:tmpl w:val="36387BEC"/>
    <w:lvl w:ilvl="0" w:tplc="3BA0C004">
      <w:start w:val="1"/>
      <w:numFmt w:val="decimal"/>
      <w:pStyle w:val="Mdeck8references"/>
      <w:lvlText w:val="%1."/>
      <w:lvlJc w:val="left"/>
      <w:pPr>
        <w:ind w:left="782" w:hanging="425"/>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50F76B7D"/>
    <w:multiLevelType w:val="multilevel"/>
    <w:tmpl w:val="F4A862E6"/>
    <w:lvl w:ilvl="0">
      <w:start w:val="1"/>
      <w:numFmt w:val="decimal"/>
      <w:lvlText w:val="%1."/>
      <w:lvlJc w:val="left"/>
      <w:pPr>
        <w:ind w:left="360" w:hanging="360"/>
      </w:pPr>
      <w:rPr>
        <w:rFonts w:eastAsiaTheme="minorHAnsi" w:hAnsiTheme="minorHAnsi" w:cstheme="minorBidi" w:hint="default"/>
        <w:i/>
      </w:rPr>
    </w:lvl>
    <w:lvl w:ilvl="1">
      <w:start w:val="1"/>
      <w:numFmt w:val="decimal"/>
      <w:lvlText w:val="%1.%2."/>
      <w:lvlJc w:val="left"/>
      <w:pPr>
        <w:ind w:left="360" w:hanging="360"/>
      </w:pPr>
      <w:rPr>
        <w:rFonts w:eastAsiaTheme="minorHAnsi" w:hAnsiTheme="minorHAnsi" w:cstheme="minorBidi" w:hint="default"/>
        <w:i/>
      </w:rPr>
    </w:lvl>
    <w:lvl w:ilvl="2">
      <w:start w:val="1"/>
      <w:numFmt w:val="decimal"/>
      <w:lvlText w:val="%1.%2.%3."/>
      <w:lvlJc w:val="left"/>
      <w:pPr>
        <w:ind w:left="720" w:hanging="720"/>
      </w:pPr>
      <w:rPr>
        <w:rFonts w:eastAsiaTheme="minorHAnsi" w:hAnsiTheme="minorHAnsi" w:cstheme="minorBidi" w:hint="default"/>
        <w:i/>
      </w:rPr>
    </w:lvl>
    <w:lvl w:ilvl="3">
      <w:start w:val="1"/>
      <w:numFmt w:val="decimal"/>
      <w:lvlText w:val="%1.%2.%3.%4."/>
      <w:lvlJc w:val="left"/>
      <w:pPr>
        <w:ind w:left="720" w:hanging="720"/>
      </w:pPr>
      <w:rPr>
        <w:rFonts w:eastAsiaTheme="minorHAnsi" w:hAnsiTheme="minorHAnsi" w:cstheme="minorBidi" w:hint="default"/>
        <w:i/>
      </w:rPr>
    </w:lvl>
    <w:lvl w:ilvl="4">
      <w:start w:val="1"/>
      <w:numFmt w:val="decimal"/>
      <w:lvlText w:val="%1.%2.%3.%4.%5."/>
      <w:lvlJc w:val="left"/>
      <w:pPr>
        <w:ind w:left="1080" w:hanging="1080"/>
      </w:pPr>
      <w:rPr>
        <w:rFonts w:eastAsiaTheme="minorHAnsi" w:hAnsiTheme="minorHAnsi" w:cstheme="minorBidi" w:hint="default"/>
        <w:i/>
      </w:rPr>
    </w:lvl>
    <w:lvl w:ilvl="5">
      <w:start w:val="1"/>
      <w:numFmt w:val="decimal"/>
      <w:lvlText w:val="%1.%2.%3.%4.%5.%6."/>
      <w:lvlJc w:val="left"/>
      <w:pPr>
        <w:ind w:left="1080" w:hanging="1080"/>
      </w:pPr>
      <w:rPr>
        <w:rFonts w:eastAsiaTheme="minorHAnsi" w:hAnsiTheme="minorHAnsi" w:cstheme="minorBidi" w:hint="default"/>
        <w:i/>
      </w:rPr>
    </w:lvl>
    <w:lvl w:ilvl="6">
      <w:start w:val="1"/>
      <w:numFmt w:val="decimal"/>
      <w:lvlText w:val="%1.%2.%3.%4.%5.%6.%7."/>
      <w:lvlJc w:val="left"/>
      <w:pPr>
        <w:ind w:left="1440" w:hanging="1440"/>
      </w:pPr>
      <w:rPr>
        <w:rFonts w:eastAsiaTheme="minorHAnsi" w:hAnsiTheme="minorHAnsi" w:cstheme="minorBidi" w:hint="default"/>
        <w:i/>
      </w:rPr>
    </w:lvl>
    <w:lvl w:ilvl="7">
      <w:start w:val="1"/>
      <w:numFmt w:val="decimal"/>
      <w:lvlText w:val="%1.%2.%3.%4.%5.%6.%7.%8."/>
      <w:lvlJc w:val="left"/>
      <w:pPr>
        <w:ind w:left="1440" w:hanging="1440"/>
      </w:pPr>
      <w:rPr>
        <w:rFonts w:eastAsiaTheme="minorHAnsi" w:hAnsiTheme="minorHAnsi" w:cstheme="minorBidi" w:hint="default"/>
        <w:i/>
      </w:rPr>
    </w:lvl>
    <w:lvl w:ilvl="8">
      <w:start w:val="1"/>
      <w:numFmt w:val="decimal"/>
      <w:lvlText w:val="%1.%2.%3.%4.%5.%6.%7.%8.%9."/>
      <w:lvlJc w:val="left"/>
      <w:pPr>
        <w:ind w:left="1800" w:hanging="1800"/>
      </w:pPr>
      <w:rPr>
        <w:rFonts w:eastAsiaTheme="minorHAnsi" w:hAnsiTheme="minorHAnsi" w:cstheme="minorBidi" w:hint="default"/>
        <w:i/>
      </w:rPr>
    </w:lvl>
  </w:abstractNum>
  <w:abstractNum w:abstractNumId="7" w15:restartNumberingAfterBreak="0">
    <w:nsid w:val="611E16FA"/>
    <w:multiLevelType w:val="multilevel"/>
    <w:tmpl w:val="D0FAA8CC"/>
    <w:lvl w:ilvl="0">
      <w:start w:val="1"/>
      <w:numFmt w:val="decimal"/>
      <w:lvlText w:val="%1."/>
      <w:lvlJc w:val="left"/>
      <w:pPr>
        <w:ind w:left="383" w:hanging="273"/>
      </w:pPr>
      <w:rPr>
        <w:rFonts w:ascii="Book Antiqua" w:eastAsia="Book Antiqua" w:hAnsi="Book Antiqua" w:hint="default"/>
        <w:b/>
        <w:bCs/>
        <w:w w:val="99"/>
        <w:sz w:val="20"/>
        <w:szCs w:val="20"/>
      </w:rPr>
    </w:lvl>
    <w:lvl w:ilvl="1">
      <w:start w:val="1"/>
      <w:numFmt w:val="decimal"/>
      <w:lvlText w:val="%1.%2."/>
      <w:lvlJc w:val="left"/>
      <w:pPr>
        <w:ind w:left="471" w:hanging="361"/>
      </w:pPr>
      <w:rPr>
        <w:rFonts w:ascii="Book Antiqua" w:eastAsia="Book Antiqua" w:hAnsi="Book Antiqua" w:hint="default"/>
        <w:i/>
        <w:w w:val="99"/>
        <w:sz w:val="20"/>
        <w:szCs w:val="20"/>
      </w:rPr>
    </w:lvl>
    <w:lvl w:ilvl="2">
      <w:start w:val="1"/>
      <w:numFmt w:val="bullet"/>
      <w:lvlText w:val="•"/>
      <w:lvlJc w:val="left"/>
      <w:pPr>
        <w:ind w:left="1426" w:hanging="361"/>
      </w:pPr>
      <w:rPr>
        <w:rFonts w:hint="default"/>
      </w:rPr>
    </w:lvl>
    <w:lvl w:ilvl="3">
      <w:start w:val="1"/>
      <w:numFmt w:val="bullet"/>
      <w:lvlText w:val="•"/>
      <w:lvlJc w:val="left"/>
      <w:pPr>
        <w:ind w:left="2381" w:hanging="361"/>
      </w:pPr>
      <w:rPr>
        <w:rFonts w:hint="default"/>
      </w:rPr>
    </w:lvl>
    <w:lvl w:ilvl="4">
      <w:start w:val="1"/>
      <w:numFmt w:val="bullet"/>
      <w:lvlText w:val="•"/>
      <w:lvlJc w:val="left"/>
      <w:pPr>
        <w:ind w:left="3336" w:hanging="361"/>
      </w:pPr>
      <w:rPr>
        <w:rFonts w:hint="default"/>
      </w:rPr>
    </w:lvl>
    <w:lvl w:ilvl="5">
      <w:start w:val="1"/>
      <w:numFmt w:val="bullet"/>
      <w:lvlText w:val="•"/>
      <w:lvlJc w:val="left"/>
      <w:pPr>
        <w:ind w:left="4290" w:hanging="361"/>
      </w:pPr>
      <w:rPr>
        <w:rFonts w:hint="default"/>
      </w:rPr>
    </w:lvl>
    <w:lvl w:ilvl="6">
      <w:start w:val="1"/>
      <w:numFmt w:val="bullet"/>
      <w:lvlText w:val="•"/>
      <w:lvlJc w:val="left"/>
      <w:pPr>
        <w:ind w:left="5245" w:hanging="361"/>
      </w:pPr>
      <w:rPr>
        <w:rFonts w:hint="default"/>
      </w:rPr>
    </w:lvl>
    <w:lvl w:ilvl="7">
      <w:start w:val="1"/>
      <w:numFmt w:val="bullet"/>
      <w:lvlText w:val="•"/>
      <w:lvlJc w:val="left"/>
      <w:pPr>
        <w:ind w:left="6200" w:hanging="361"/>
      </w:pPr>
      <w:rPr>
        <w:rFonts w:hint="default"/>
      </w:rPr>
    </w:lvl>
    <w:lvl w:ilvl="8">
      <w:start w:val="1"/>
      <w:numFmt w:val="bullet"/>
      <w:lvlText w:val="•"/>
      <w:lvlJc w:val="left"/>
      <w:pPr>
        <w:ind w:left="7155" w:hanging="361"/>
      </w:pPr>
      <w:rPr>
        <w:rFonts w:hint="default"/>
      </w:rPr>
    </w:lvl>
  </w:abstractNum>
  <w:abstractNum w:abstractNumId="8" w15:restartNumberingAfterBreak="0">
    <w:nsid w:val="673C370A"/>
    <w:multiLevelType w:val="hybridMultilevel"/>
    <w:tmpl w:val="5E0A1896"/>
    <w:lvl w:ilvl="0" w:tplc="9668B0B2">
      <w:start w:val="1"/>
      <w:numFmt w:val="bullet"/>
      <w:pStyle w:val="Mdeck4textbulletlist"/>
      <w:lvlText w:val=""/>
      <w:lvlJc w:val="left"/>
      <w:pPr>
        <w:ind w:left="1429" w:hanging="357"/>
      </w:pPr>
      <w:rPr>
        <w:rFonts w:ascii="Wingdings" w:hAnsi="Wingdings" w:hint="default"/>
      </w:rPr>
    </w:lvl>
    <w:lvl w:ilvl="1" w:tplc="04090003" w:tentative="1">
      <w:start w:val="1"/>
      <w:numFmt w:val="bullet"/>
      <w:lvlText w:val=""/>
      <w:lvlJc w:val="left"/>
      <w:pPr>
        <w:ind w:left="1402" w:hanging="420"/>
      </w:pPr>
      <w:rPr>
        <w:rFonts w:ascii="Wingdings" w:hAnsi="Wingdings" w:hint="default"/>
      </w:rPr>
    </w:lvl>
    <w:lvl w:ilvl="2" w:tplc="04090005" w:tentative="1">
      <w:start w:val="1"/>
      <w:numFmt w:val="bullet"/>
      <w:lvlText w:val=""/>
      <w:lvlJc w:val="left"/>
      <w:pPr>
        <w:ind w:left="1822" w:hanging="420"/>
      </w:pPr>
      <w:rPr>
        <w:rFonts w:ascii="Wingdings" w:hAnsi="Wingdings" w:hint="default"/>
      </w:rPr>
    </w:lvl>
    <w:lvl w:ilvl="3" w:tplc="04090001" w:tentative="1">
      <w:start w:val="1"/>
      <w:numFmt w:val="bullet"/>
      <w:lvlText w:val=""/>
      <w:lvlJc w:val="left"/>
      <w:pPr>
        <w:ind w:left="2242" w:hanging="420"/>
      </w:pPr>
      <w:rPr>
        <w:rFonts w:ascii="Wingdings" w:hAnsi="Wingdings" w:hint="default"/>
      </w:rPr>
    </w:lvl>
    <w:lvl w:ilvl="4" w:tplc="04090003" w:tentative="1">
      <w:start w:val="1"/>
      <w:numFmt w:val="bullet"/>
      <w:lvlText w:val=""/>
      <w:lvlJc w:val="left"/>
      <w:pPr>
        <w:ind w:left="2662" w:hanging="420"/>
      </w:pPr>
      <w:rPr>
        <w:rFonts w:ascii="Wingdings" w:hAnsi="Wingdings" w:hint="default"/>
      </w:rPr>
    </w:lvl>
    <w:lvl w:ilvl="5" w:tplc="04090005" w:tentative="1">
      <w:start w:val="1"/>
      <w:numFmt w:val="bullet"/>
      <w:lvlText w:val=""/>
      <w:lvlJc w:val="left"/>
      <w:pPr>
        <w:ind w:left="3082" w:hanging="420"/>
      </w:pPr>
      <w:rPr>
        <w:rFonts w:ascii="Wingdings" w:hAnsi="Wingdings" w:hint="default"/>
      </w:rPr>
    </w:lvl>
    <w:lvl w:ilvl="6" w:tplc="04090001" w:tentative="1">
      <w:start w:val="1"/>
      <w:numFmt w:val="bullet"/>
      <w:lvlText w:val=""/>
      <w:lvlJc w:val="left"/>
      <w:pPr>
        <w:ind w:left="3502" w:hanging="420"/>
      </w:pPr>
      <w:rPr>
        <w:rFonts w:ascii="Wingdings" w:hAnsi="Wingdings" w:hint="default"/>
      </w:rPr>
    </w:lvl>
    <w:lvl w:ilvl="7" w:tplc="04090003" w:tentative="1">
      <w:start w:val="1"/>
      <w:numFmt w:val="bullet"/>
      <w:lvlText w:val=""/>
      <w:lvlJc w:val="left"/>
      <w:pPr>
        <w:ind w:left="3922" w:hanging="420"/>
      </w:pPr>
      <w:rPr>
        <w:rFonts w:ascii="Wingdings" w:hAnsi="Wingdings" w:hint="default"/>
      </w:rPr>
    </w:lvl>
    <w:lvl w:ilvl="8" w:tplc="04090005" w:tentative="1">
      <w:start w:val="1"/>
      <w:numFmt w:val="bullet"/>
      <w:lvlText w:val=""/>
      <w:lvlJc w:val="left"/>
      <w:pPr>
        <w:ind w:left="4342" w:hanging="420"/>
      </w:pPr>
      <w:rPr>
        <w:rFonts w:ascii="Wingdings" w:hAnsi="Wingdings" w:hint="default"/>
      </w:rPr>
    </w:lvl>
  </w:abstractNum>
  <w:abstractNum w:abstractNumId="9" w15:restartNumberingAfterBreak="0">
    <w:nsid w:val="6DB20A64"/>
    <w:multiLevelType w:val="hybridMultilevel"/>
    <w:tmpl w:val="91F04FAE"/>
    <w:lvl w:ilvl="0" w:tplc="10ACE5BA">
      <w:start w:val="1"/>
      <w:numFmt w:val="decimal"/>
      <w:pStyle w:val="Mdeck4textnumberedlist"/>
      <w:lvlText w:val="%1."/>
      <w:lvlJc w:val="left"/>
      <w:pPr>
        <w:ind w:left="1429" w:hanging="357"/>
      </w:pPr>
      <w:rPr>
        <w:rFonts w:hint="eastAsia"/>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abstractNum w:abstractNumId="10" w15:restartNumberingAfterBreak="0">
    <w:nsid w:val="7BD26F3F"/>
    <w:multiLevelType w:val="hybridMultilevel"/>
    <w:tmpl w:val="24C0238C"/>
    <w:lvl w:ilvl="0" w:tplc="0409000F">
      <w:start w:val="1"/>
      <w:numFmt w:val="decimal"/>
      <w:lvlText w:val="%1."/>
      <w:lvlJc w:val="left"/>
      <w:pPr>
        <w:ind w:left="1360" w:hanging="360"/>
      </w:pPr>
    </w:lvl>
    <w:lvl w:ilvl="1" w:tplc="04090019" w:tentative="1">
      <w:start w:val="1"/>
      <w:numFmt w:val="lowerLetter"/>
      <w:lvlText w:val="%2."/>
      <w:lvlJc w:val="left"/>
      <w:pPr>
        <w:ind w:left="2080" w:hanging="360"/>
      </w:pPr>
    </w:lvl>
    <w:lvl w:ilvl="2" w:tplc="0409001B" w:tentative="1">
      <w:start w:val="1"/>
      <w:numFmt w:val="lowerRoman"/>
      <w:lvlText w:val="%3."/>
      <w:lvlJc w:val="right"/>
      <w:pPr>
        <w:ind w:left="2800" w:hanging="180"/>
      </w:pPr>
    </w:lvl>
    <w:lvl w:ilvl="3" w:tplc="0409000F" w:tentative="1">
      <w:start w:val="1"/>
      <w:numFmt w:val="decimal"/>
      <w:lvlText w:val="%4."/>
      <w:lvlJc w:val="left"/>
      <w:pPr>
        <w:ind w:left="3520" w:hanging="360"/>
      </w:pPr>
    </w:lvl>
    <w:lvl w:ilvl="4" w:tplc="04090019" w:tentative="1">
      <w:start w:val="1"/>
      <w:numFmt w:val="lowerLetter"/>
      <w:lvlText w:val="%5."/>
      <w:lvlJc w:val="left"/>
      <w:pPr>
        <w:ind w:left="4240" w:hanging="360"/>
      </w:pPr>
    </w:lvl>
    <w:lvl w:ilvl="5" w:tplc="0409001B" w:tentative="1">
      <w:start w:val="1"/>
      <w:numFmt w:val="lowerRoman"/>
      <w:lvlText w:val="%6."/>
      <w:lvlJc w:val="right"/>
      <w:pPr>
        <w:ind w:left="4960" w:hanging="180"/>
      </w:pPr>
    </w:lvl>
    <w:lvl w:ilvl="6" w:tplc="0409000F" w:tentative="1">
      <w:start w:val="1"/>
      <w:numFmt w:val="decimal"/>
      <w:lvlText w:val="%7."/>
      <w:lvlJc w:val="left"/>
      <w:pPr>
        <w:ind w:left="5680" w:hanging="360"/>
      </w:pPr>
    </w:lvl>
    <w:lvl w:ilvl="7" w:tplc="04090019" w:tentative="1">
      <w:start w:val="1"/>
      <w:numFmt w:val="lowerLetter"/>
      <w:lvlText w:val="%8."/>
      <w:lvlJc w:val="left"/>
      <w:pPr>
        <w:ind w:left="6400" w:hanging="360"/>
      </w:pPr>
    </w:lvl>
    <w:lvl w:ilvl="8" w:tplc="0409001B" w:tentative="1">
      <w:start w:val="1"/>
      <w:numFmt w:val="lowerRoman"/>
      <w:lvlText w:val="%9."/>
      <w:lvlJc w:val="right"/>
      <w:pPr>
        <w:ind w:left="7120" w:hanging="180"/>
      </w:pPr>
    </w:lvl>
  </w:abstractNum>
  <w:num w:numId="1">
    <w:abstractNumId w:val="1"/>
  </w:num>
  <w:num w:numId="2">
    <w:abstractNumId w:val="7"/>
  </w:num>
  <w:num w:numId="3">
    <w:abstractNumId w:val="6"/>
  </w:num>
  <w:num w:numId="4">
    <w:abstractNumId w:val="10"/>
  </w:num>
  <w:num w:numId="5">
    <w:abstractNumId w:val="3"/>
  </w:num>
  <w:num w:numId="6">
    <w:abstractNumId w:val="4"/>
  </w:num>
  <w:num w:numId="7">
    <w:abstractNumId w:val="2"/>
  </w:num>
  <w:num w:numId="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
  </w:num>
  <w:num w:numId="10">
    <w:abstractNumId w:val="9"/>
  </w:num>
  <w:num w:numId="11">
    <w:abstractNumId w:val="5"/>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bordersDoNotSurroundHeader/>
  <w:bordersDoNotSurroundFooter/>
  <w:hideSpellingErrors/>
  <w:hideGrammaticalErrors/>
  <w:proofState w:spelling="clean" w:grammar="clean"/>
  <w:attachedTemplate r:id="rId1"/>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06CB"/>
    <w:rsid w:val="00015641"/>
    <w:rsid w:val="000223B1"/>
    <w:rsid w:val="00031C5A"/>
    <w:rsid w:val="000570EA"/>
    <w:rsid w:val="000C6E70"/>
    <w:rsid w:val="000D45C2"/>
    <w:rsid w:val="000E4BF4"/>
    <w:rsid w:val="00110C2E"/>
    <w:rsid w:val="00114C55"/>
    <w:rsid w:val="00117826"/>
    <w:rsid w:val="00132115"/>
    <w:rsid w:val="00181D7E"/>
    <w:rsid w:val="001C1B57"/>
    <w:rsid w:val="001E680F"/>
    <w:rsid w:val="001F0748"/>
    <w:rsid w:val="002014B4"/>
    <w:rsid w:val="002416A7"/>
    <w:rsid w:val="002571E8"/>
    <w:rsid w:val="002A1041"/>
    <w:rsid w:val="002B2E1F"/>
    <w:rsid w:val="002D06CB"/>
    <w:rsid w:val="002D4EB0"/>
    <w:rsid w:val="00305C91"/>
    <w:rsid w:val="00315D22"/>
    <w:rsid w:val="0033455A"/>
    <w:rsid w:val="0035252A"/>
    <w:rsid w:val="00372438"/>
    <w:rsid w:val="003821B7"/>
    <w:rsid w:val="00384525"/>
    <w:rsid w:val="003A144B"/>
    <w:rsid w:val="003C7AF8"/>
    <w:rsid w:val="003F7D66"/>
    <w:rsid w:val="00423766"/>
    <w:rsid w:val="00430357"/>
    <w:rsid w:val="00430778"/>
    <w:rsid w:val="004452D4"/>
    <w:rsid w:val="00471817"/>
    <w:rsid w:val="00515411"/>
    <w:rsid w:val="00522242"/>
    <w:rsid w:val="0053229B"/>
    <w:rsid w:val="005431CE"/>
    <w:rsid w:val="00547E0B"/>
    <w:rsid w:val="00557EAA"/>
    <w:rsid w:val="00575545"/>
    <w:rsid w:val="00594A3B"/>
    <w:rsid w:val="005B6767"/>
    <w:rsid w:val="00624CE6"/>
    <w:rsid w:val="006A7F01"/>
    <w:rsid w:val="006D249B"/>
    <w:rsid w:val="00741414"/>
    <w:rsid w:val="0076454D"/>
    <w:rsid w:val="00783F3C"/>
    <w:rsid w:val="007A0221"/>
    <w:rsid w:val="007D4D72"/>
    <w:rsid w:val="007E0F7F"/>
    <w:rsid w:val="007E5F44"/>
    <w:rsid w:val="00805EA9"/>
    <w:rsid w:val="008566D0"/>
    <w:rsid w:val="008626B1"/>
    <w:rsid w:val="0088777F"/>
    <w:rsid w:val="009346B2"/>
    <w:rsid w:val="00975BB4"/>
    <w:rsid w:val="00A0376C"/>
    <w:rsid w:val="00A23C79"/>
    <w:rsid w:val="00A26C0C"/>
    <w:rsid w:val="00A34E5B"/>
    <w:rsid w:val="00AC0ABF"/>
    <w:rsid w:val="00AD472C"/>
    <w:rsid w:val="00AD4B9A"/>
    <w:rsid w:val="00AE2D4D"/>
    <w:rsid w:val="00B34EFB"/>
    <w:rsid w:val="00B42E11"/>
    <w:rsid w:val="00B4483F"/>
    <w:rsid w:val="00B51237"/>
    <w:rsid w:val="00BC4000"/>
    <w:rsid w:val="00BE2D02"/>
    <w:rsid w:val="00BE36C7"/>
    <w:rsid w:val="00BE7954"/>
    <w:rsid w:val="00C3215D"/>
    <w:rsid w:val="00C44B83"/>
    <w:rsid w:val="00C450A2"/>
    <w:rsid w:val="00C60B65"/>
    <w:rsid w:val="00C60D2D"/>
    <w:rsid w:val="00CA21FA"/>
    <w:rsid w:val="00CB62B1"/>
    <w:rsid w:val="00CD1419"/>
    <w:rsid w:val="00CE5F8F"/>
    <w:rsid w:val="00D2573D"/>
    <w:rsid w:val="00D33528"/>
    <w:rsid w:val="00D817D9"/>
    <w:rsid w:val="00DF43A3"/>
    <w:rsid w:val="00E22449"/>
    <w:rsid w:val="00E83B21"/>
    <w:rsid w:val="00E84C0D"/>
    <w:rsid w:val="00E93023"/>
    <w:rsid w:val="00EC7E10"/>
    <w:rsid w:val="00EE38EE"/>
    <w:rsid w:val="00F57095"/>
    <w:rsid w:val="00F60972"/>
    <w:rsid w:val="00F63BD5"/>
    <w:rsid w:val="00F75EF1"/>
    <w:rsid w:val="00F7611E"/>
    <w:rsid w:val="00F771D3"/>
    <w:rsid w:val="00F96FA9"/>
    <w:rsid w:val="00F979C8"/>
    <w:rsid w:val="00FC4D2D"/>
    <w:rsid w:val="00FD3890"/>
    <w:rsid w:val="00FD3F44"/>
    <w:rsid w:val="00FF58F9"/>
    <w:rsid w:val="00FF79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F248C68"/>
  <w15:docId w15:val="{DD92F1EB-CF19-4F8B-925B-D83A8FA0CA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style>
  <w:style w:type="paragraph" w:styleId="Heading1">
    <w:name w:val="heading 1"/>
    <w:aliases w:val="x"/>
    <w:basedOn w:val="Normal"/>
    <w:link w:val="Heading1Char"/>
    <w:qFormat/>
    <w:pPr>
      <w:ind w:left="20" w:hanging="273"/>
      <w:outlineLvl w:val="0"/>
    </w:pPr>
    <w:rPr>
      <w:rFonts w:ascii="Book Antiqua" w:eastAsia="Book Antiqua" w:hAnsi="Book Antiqua"/>
      <w:b/>
      <w:bCs/>
      <w:sz w:val="20"/>
      <w:szCs w:val="20"/>
    </w:rPr>
  </w:style>
  <w:style w:type="paragraph" w:styleId="Heading2">
    <w:name w:val="heading 2"/>
    <w:basedOn w:val="Normal"/>
    <w:link w:val="Heading2Char"/>
    <w:qFormat/>
    <w:pPr>
      <w:spacing w:before="61"/>
      <w:ind w:left="110"/>
      <w:outlineLvl w:val="1"/>
    </w:pPr>
    <w:rPr>
      <w:rFonts w:ascii="Book Antiqua" w:eastAsia="Book Antiqua" w:hAnsi="Book Antiqua"/>
      <w:sz w:val="20"/>
      <w:szCs w:val="20"/>
    </w:rPr>
  </w:style>
  <w:style w:type="paragraph" w:styleId="Heading3">
    <w:name w:val="heading 3"/>
    <w:basedOn w:val="Normal"/>
    <w:next w:val="Normal"/>
    <w:link w:val="Heading3Char"/>
    <w:qFormat/>
    <w:rsid w:val="00423766"/>
    <w:pPr>
      <w:widowControl/>
      <w:spacing w:line="340" w:lineRule="atLeast"/>
      <w:ind w:left="360"/>
      <w:jc w:val="both"/>
      <w:outlineLvl w:val="2"/>
    </w:pPr>
    <w:rPr>
      <w:rFonts w:ascii="Times New Roman" w:eastAsia="Times New Roman" w:hAnsi="Times New Roman" w:cs="Times New Roman"/>
      <w:b/>
      <w:color w:val="000000"/>
      <w:sz w:val="24"/>
      <w:szCs w:val="20"/>
      <w:lang w:eastAsia="de-DE"/>
    </w:rPr>
  </w:style>
  <w:style w:type="paragraph" w:styleId="Heading4">
    <w:name w:val="heading 4"/>
    <w:basedOn w:val="Normal"/>
    <w:next w:val="Normal"/>
    <w:link w:val="Heading4Char"/>
    <w:qFormat/>
    <w:rsid w:val="00423766"/>
    <w:pPr>
      <w:keepNext/>
      <w:keepLines/>
      <w:widowControl/>
      <w:spacing w:before="240" w:line="480" w:lineRule="atLeast"/>
      <w:ind w:left="907" w:hanging="907"/>
      <w:jc w:val="both"/>
      <w:outlineLvl w:val="3"/>
    </w:pPr>
    <w:rPr>
      <w:rFonts w:ascii="Arial" w:eastAsia="Times New Roman" w:hAnsi="Arial" w:cstheme="majorBidi"/>
      <w:b/>
      <w:color w:val="000000"/>
      <w:sz w:val="24"/>
      <w:szCs w:val="20"/>
      <w:lang w:eastAsia="de-DE"/>
    </w:rPr>
  </w:style>
  <w:style w:type="paragraph" w:styleId="Heading5">
    <w:name w:val="heading 5"/>
    <w:basedOn w:val="Normal"/>
    <w:next w:val="Normal"/>
    <w:link w:val="Heading5Char"/>
    <w:qFormat/>
    <w:rsid w:val="00423766"/>
    <w:pPr>
      <w:widowControl/>
      <w:spacing w:line="340" w:lineRule="atLeast"/>
      <w:ind w:left="706"/>
      <w:jc w:val="both"/>
      <w:outlineLvl w:val="4"/>
    </w:pPr>
    <w:rPr>
      <w:rFonts w:ascii="Times New Roman" w:eastAsia="Times New Roman" w:hAnsi="Times New Roman" w:cs="Times New Roman"/>
      <w:b/>
      <w:color w:val="000000"/>
      <w:sz w:val="24"/>
      <w:szCs w:val="20"/>
      <w:lang w:eastAsia="de-DE"/>
    </w:rPr>
  </w:style>
  <w:style w:type="paragraph" w:styleId="Heading6">
    <w:name w:val="heading 6"/>
    <w:basedOn w:val="Normal"/>
    <w:next w:val="Normal"/>
    <w:link w:val="Heading6Char"/>
    <w:qFormat/>
    <w:rsid w:val="00423766"/>
    <w:pPr>
      <w:widowControl/>
      <w:spacing w:line="340" w:lineRule="atLeast"/>
      <w:ind w:left="706"/>
      <w:jc w:val="both"/>
      <w:outlineLvl w:val="5"/>
    </w:pPr>
    <w:rPr>
      <w:rFonts w:ascii="Times New Roman" w:eastAsia="Times New Roman" w:hAnsi="Times New Roman" w:cstheme="majorBidi"/>
      <w:color w:val="000000"/>
      <w:sz w:val="24"/>
      <w:szCs w:val="20"/>
      <w:u w:val="single"/>
      <w:lang w:eastAsia="de-DE"/>
    </w:rPr>
  </w:style>
  <w:style w:type="paragraph" w:styleId="Heading7">
    <w:name w:val="heading 7"/>
    <w:basedOn w:val="Normal"/>
    <w:next w:val="Normal"/>
    <w:link w:val="Heading7Char"/>
    <w:qFormat/>
    <w:rsid w:val="00423766"/>
    <w:pPr>
      <w:widowControl/>
      <w:spacing w:line="340" w:lineRule="atLeast"/>
      <w:ind w:left="706"/>
      <w:jc w:val="both"/>
      <w:outlineLvl w:val="6"/>
    </w:pPr>
    <w:rPr>
      <w:rFonts w:ascii="Times New Roman" w:eastAsia="Times New Roman" w:hAnsi="Times New Roman" w:cs="Times New Roman"/>
      <w:i/>
      <w:color w:val="000000"/>
      <w:sz w:val="24"/>
      <w:szCs w:val="20"/>
      <w:lang w:eastAsia="de-DE"/>
    </w:rPr>
  </w:style>
  <w:style w:type="paragraph" w:styleId="Heading8">
    <w:name w:val="heading 8"/>
    <w:basedOn w:val="Normal"/>
    <w:next w:val="Normal"/>
    <w:link w:val="Heading8Char"/>
    <w:qFormat/>
    <w:rsid w:val="00423766"/>
    <w:pPr>
      <w:widowControl/>
      <w:spacing w:line="340" w:lineRule="atLeast"/>
      <w:ind w:left="706"/>
      <w:jc w:val="both"/>
      <w:outlineLvl w:val="7"/>
    </w:pPr>
    <w:rPr>
      <w:rFonts w:ascii="Times New Roman" w:eastAsia="Times New Roman" w:hAnsi="Times New Roman" w:cstheme="majorBidi"/>
      <w:i/>
      <w:color w:val="000000"/>
      <w:sz w:val="24"/>
      <w:szCs w:val="20"/>
      <w:lang w:eastAsia="de-DE"/>
    </w:rPr>
  </w:style>
  <w:style w:type="paragraph" w:styleId="Heading9">
    <w:name w:val="heading 9"/>
    <w:basedOn w:val="Normal"/>
    <w:next w:val="Normal"/>
    <w:link w:val="Heading9Char"/>
    <w:qFormat/>
    <w:rsid w:val="00423766"/>
    <w:pPr>
      <w:widowControl/>
      <w:spacing w:line="340" w:lineRule="atLeast"/>
      <w:ind w:left="706"/>
      <w:jc w:val="both"/>
      <w:outlineLvl w:val="8"/>
    </w:pPr>
    <w:rPr>
      <w:rFonts w:ascii="Times New Roman" w:eastAsia="Times New Roman" w:hAnsi="Times New Roman" w:cstheme="majorBidi"/>
      <w:i/>
      <w:color w:val="000000"/>
      <w:sz w:val="24"/>
      <w:szCs w:val="20"/>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pPr>
      <w:ind w:left="556"/>
    </w:pPr>
    <w:rPr>
      <w:rFonts w:ascii="Book Antiqua" w:eastAsia="Book Antiqua" w:hAnsi="Book Antiqua"/>
      <w:sz w:val="18"/>
      <w:szCs w:val="18"/>
    </w:rPr>
  </w:style>
  <w:style w:type="paragraph" w:styleId="ListParagraph">
    <w:name w:val="List Paragraph"/>
    <w:basedOn w:val="Normal"/>
    <w:uiPriority w:val="34"/>
    <w:qFormat/>
  </w:style>
  <w:style w:type="paragraph" w:customStyle="1" w:styleId="TableParagraph">
    <w:name w:val="Table Paragraph"/>
    <w:basedOn w:val="Normal"/>
    <w:uiPriority w:val="1"/>
    <w:qFormat/>
  </w:style>
  <w:style w:type="table" w:customStyle="1" w:styleId="Mdeck5tablebodythreelines">
    <w:name w:val="M_deck_5_table_body_three_lines"/>
    <w:basedOn w:val="TableNormal"/>
    <w:uiPriority w:val="99"/>
    <w:rsid w:val="00BE2D02"/>
    <w:pPr>
      <w:widowControl/>
      <w:adjustRightInd w:val="0"/>
      <w:snapToGrid w:val="0"/>
      <w:spacing w:line="300" w:lineRule="exact"/>
      <w:jc w:val="center"/>
    </w:pPr>
    <w:rPr>
      <w:rFonts w:ascii="Times New Roman" w:eastAsia="宋体" w:hAnsi="Times New Roman" w:cs="Times New Roman"/>
      <w:b/>
      <w:sz w:val="20"/>
      <w:szCs w:val="20"/>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paragraph" w:customStyle="1" w:styleId="MDPI42tablebody">
    <w:name w:val="MDPI_4.2_table_body"/>
    <w:qFormat/>
    <w:rsid w:val="00BE2D02"/>
    <w:pPr>
      <w:widowControl/>
      <w:adjustRightInd w:val="0"/>
      <w:snapToGrid w:val="0"/>
    </w:pPr>
    <w:rPr>
      <w:rFonts w:ascii="Palatino Linotype" w:eastAsia="Times New Roman" w:hAnsi="Palatino Linotype"/>
      <w:b/>
      <w:snapToGrid w:val="0"/>
      <w:color w:val="000000"/>
      <w:sz w:val="20"/>
      <w:szCs w:val="20"/>
      <w:lang w:eastAsia="de-DE" w:bidi="en-US"/>
    </w:rPr>
  </w:style>
  <w:style w:type="table" w:styleId="TableGrid">
    <w:name w:val="Table Grid"/>
    <w:basedOn w:val="TableNormal"/>
    <w:uiPriority w:val="39"/>
    <w:rsid w:val="00BE2D02"/>
    <w:pPr>
      <w:widowControl/>
    </w:pPr>
    <w:rPr>
      <w:rFonts w:ascii="Times New Roman" w:eastAsia="宋体"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DPI52figure">
    <w:name w:val="MDPI_5.2_figure"/>
    <w:qFormat/>
    <w:rsid w:val="00BE2D02"/>
    <w:pPr>
      <w:widowControl/>
      <w:jc w:val="center"/>
    </w:pPr>
    <w:rPr>
      <w:rFonts w:ascii="Palatino Linotype" w:eastAsia="Times New Roman" w:hAnsi="Palatino Linotype"/>
      <w:snapToGrid w:val="0"/>
      <w:color w:val="000000"/>
      <w:sz w:val="24"/>
      <w:szCs w:val="20"/>
      <w:lang w:eastAsia="de-DE" w:bidi="en-US"/>
    </w:rPr>
  </w:style>
  <w:style w:type="paragraph" w:styleId="Header">
    <w:name w:val="header"/>
    <w:basedOn w:val="Normal"/>
    <w:link w:val="HeaderChar"/>
    <w:uiPriority w:val="99"/>
    <w:unhideWhenUsed/>
    <w:rsid w:val="00A23C79"/>
    <w:pPr>
      <w:tabs>
        <w:tab w:val="center" w:pos="4320"/>
        <w:tab w:val="right" w:pos="8640"/>
      </w:tabs>
    </w:pPr>
  </w:style>
  <w:style w:type="character" w:customStyle="1" w:styleId="HeaderChar">
    <w:name w:val="Header Char"/>
    <w:basedOn w:val="DefaultParagraphFont"/>
    <w:link w:val="Header"/>
    <w:uiPriority w:val="99"/>
    <w:rsid w:val="00A23C79"/>
  </w:style>
  <w:style w:type="paragraph" w:styleId="Footer">
    <w:name w:val="footer"/>
    <w:basedOn w:val="Normal"/>
    <w:link w:val="FooterChar"/>
    <w:uiPriority w:val="99"/>
    <w:unhideWhenUsed/>
    <w:rsid w:val="00A23C79"/>
    <w:pPr>
      <w:tabs>
        <w:tab w:val="center" w:pos="4320"/>
        <w:tab w:val="right" w:pos="8640"/>
      </w:tabs>
    </w:pPr>
  </w:style>
  <w:style w:type="character" w:customStyle="1" w:styleId="FooterChar">
    <w:name w:val="Footer Char"/>
    <w:basedOn w:val="DefaultParagraphFont"/>
    <w:link w:val="Footer"/>
    <w:uiPriority w:val="99"/>
    <w:rsid w:val="00A23C79"/>
  </w:style>
  <w:style w:type="paragraph" w:customStyle="1" w:styleId="MDPI13authornames">
    <w:name w:val="MDPI_1.3_authornames"/>
    <w:basedOn w:val="Normal"/>
    <w:next w:val="Normal"/>
    <w:qFormat/>
    <w:rsid w:val="00430778"/>
    <w:pPr>
      <w:widowControl/>
      <w:adjustRightInd w:val="0"/>
      <w:snapToGrid w:val="0"/>
      <w:spacing w:after="120" w:line="260" w:lineRule="atLeast"/>
    </w:pPr>
    <w:rPr>
      <w:rFonts w:ascii="Palatino Linotype" w:eastAsia="Times New Roman" w:hAnsi="Palatino Linotype" w:cs="Times New Roman"/>
      <w:b/>
      <w:color w:val="000000"/>
      <w:sz w:val="20"/>
      <w:lang w:eastAsia="de-DE" w:bidi="en-US"/>
    </w:rPr>
  </w:style>
  <w:style w:type="paragraph" w:customStyle="1" w:styleId="MDPI12title">
    <w:name w:val="MDPI_1.2_title"/>
    <w:next w:val="MDPI13authornames"/>
    <w:qFormat/>
    <w:rsid w:val="00E84C0D"/>
    <w:pPr>
      <w:widowControl/>
      <w:adjustRightInd w:val="0"/>
      <w:snapToGrid w:val="0"/>
      <w:spacing w:after="240" w:line="400" w:lineRule="exact"/>
    </w:pPr>
    <w:rPr>
      <w:rFonts w:ascii="Palatino Linotype" w:eastAsia="Times New Roman" w:hAnsi="Palatino Linotype" w:cs="Times New Roman"/>
      <w:b/>
      <w:snapToGrid w:val="0"/>
      <w:color w:val="000000"/>
      <w:sz w:val="36"/>
      <w:szCs w:val="20"/>
      <w:lang w:eastAsia="de-DE" w:bidi="en-US"/>
    </w:rPr>
  </w:style>
  <w:style w:type="paragraph" w:styleId="CommentText">
    <w:name w:val="annotation text"/>
    <w:basedOn w:val="Normal"/>
    <w:link w:val="CommentTextChar"/>
    <w:uiPriority w:val="99"/>
    <w:rsid w:val="00F96FA9"/>
    <w:pPr>
      <w:widowControl/>
      <w:spacing w:line="340" w:lineRule="atLeast"/>
      <w:jc w:val="both"/>
    </w:pPr>
    <w:rPr>
      <w:rFonts w:ascii="Times New Roman" w:eastAsia="Times New Roman" w:hAnsi="Times New Roman" w:cs="Times New Roman"/>
      <w:color w:val="000000"/>
      <w:sz w:val="24"/>
      <w:szCs w:val="20"/>
      <w:lang w:eastAsia="de-DE"/>
    </w:rPr>
  </w:style>
  <w:style w:type="character" w:customStyle="1" w:styleId="CommentTextChar">
    <w:name w:val="Comment Text Char"/>
    <w:basedOn w:val="DefaultParagraphFont"/>
    <w:link w:val="CommentText"/>
    <w:uiPriority w:val="99"/>
    <w:rsid w:val="00F96FA9"/>
    <w:rPr>
      <w:rFonts w:ascii="Times New Roman" w:eastAsia="Times New Roman" w:hAnsi="Times New Roman" w:cs="Times New Roman"/>
      <w:color w:val="000000"/>
      <w:sz w:val="24"/>
      <w:szCs w:val="20"/>
      <w:lang w:eastAsia="de-DE"/>
    </w:rPr>
  </w:style>
  <w:style w:type="character" w:styleId="CommentReference">
    <w:name w:val="annotation reference"/>
    <w:basedOn w:val="DefaultParagraphFont"/>
    <w:rsid w:val="00F96FA9"/>
    <w:rPr>
      <w:sz w:val="21"/>
      <w:szCs w:val="21"/>
    </w:rPr>
  </w:style>
  <w:style w:type="paragraph" w:styleId="BalloonText">
    <w:name w:val="Balloon Text"/>
    <w:basedOn w:val="Normal"/>
    <w:link w:val="BalloonTextChar"/>
    <w:uiPriority w:val="99"/>
    <w:unhideWhenUsed/>
    <w:rsid w:val="00F96FA9"/>
    <w:rPr>
      <w:sz w:val="18"/>
      <w:szCs w:val="18"/>
    </w:rPr>
  </w:style>
  <w:style w:type="character" w:customStyle="1" w:styleId="BalloonTextChar">
    <w:name w:val="Balloon Text Char"/>
    <w:basedOn w:val="DefaultParagraphFont"/>
    <w:link w:val="BalloonText"/>
    <w:uiPriority w:val="99"/>
    <w:rsid w:val="00F96FA9"/>
    <w:rPr>
      <w:sz w:val="18"/>
      <w:szCs w:val="18"/>
    </w:rPr>
  </w:style>
  <w:style w:type="table" w:customStyle="1" w:styleId="Gitternetztabelle21">
    <w:name w:val="Gitternetztabelle 21"/>
    <w:basedOn w:val="TableNormal"/>
    <w:uiPriority w:val="47"/>
    <w:rsid w:val="003821B7"/>
    <w:pPr>
      <w:widowControl/>
    </w:pPr>
    <w:rPr>
      <w:rFonts w:eastAsiaTheme="minorHAnsi"/>
      <w:lang w:val="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cards-reveal-left-container">
    <w:name w:val="cards-reveal-left-container"/>
    <w:basedOn w:val="DefaultParagraphFont"/>
    <w:rsid w:val="003821B7"/>
  </w:style>
  <w:style w:type="paragraph" w:styleId="NormalWeb">
    <w:name w:val="Normal (Web)"/>
    <w:basedOn w:val="Normal"/>
    <w:uiPriority w:val="99"/>
    <w:unhideWhenUsed/>
    <w:rsid w:val="003821B7"/>
    <w:pPr>
      <w:widowControl/>
      <w:spacing w:before="100" w:beforeAutospacing="1" w:after="100" w:afterAutospacing="1"/>
    </w:pPr>
    <w:rPr>
      <w:rFonts w:ascii="Times New Roman" w:hAnsi="Times New Roman" w:cs="Times New Roman"/>
      <w:sz w:val="24"/>
      <w:szCs w:val="24"/>
      <w:lang w:val="de-DE" w:eastAsia="de-DE"/>
    </w:rPr>
  </w:style>
  <w:style w:type="table" w:styleId="GridTable2">
    <w:name w:val="Grid Table 2"/>
    <w:basedOn w:val="TableNormal"/>
    <w:uiPriority w:val="47"/>
    <w:rsid w:val="003821B7"/>
    <w:pPr>
      <w:widowControl/>
    </w:pPr>
    <w:rPr>
      <w:rFonts w:ascii="Calibri" w:eastAsia="Calibri" w:hAnsi="Calibri" w:cs="Times New Roman"/>
      <w:sz w:val="20"/>
      <w:szCs w:val="20"/>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ghtShading">
    <w:name w:val="Light Shading"/>
    <w:basedOn w:val="TableNormal"/>
    <w:uiPriority w:val="60"/>
    <w:rsid w:val="003821B7"/>
    <w:pPr>
      <w:widowControl/>
    </w:pPr>
    <w:rPr>
      <w:rFonts w:eastAsiaTheme="minorHAnsi"/>
      <w:color w:val="000000" w:themeColor="text1" w:themeShade="BF"/>
      <w:lang w:val="fr-BE"/>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CommentSubject">
    <w:name w:val="annotation subject"/>
    <w:basedOn w:val="CommentText"/>
    <w:next w:val="CommentText"/>
    <w:link w:val="CommentSubjectChar"/>
    <w:unhideWhenUsed/>
    <w:rsid w:val="00E83B21"/>
    <w:pPr>
      <w:widowControl w:val="0"/>
      <w:spacing w:line="240" w:lineRule="auto"/>
      <w:jc w:val="left"/>
    </w:pPr>
    <w:rPr>
      <w:rFonts w:asciiTheme="minorHAnsi" w:eastAsiaTheme="minorEastAsia" w:hAnsiTheme="minorHAnsi" w:cstheme="minorBidi"/>
      <w:b/>
      <w:bCs/>
      <w:color w:val="auto"/>
      <w:sz w:val="20"/>
      <w:lang w:eastAsia="en-US"/>
    </w:rPr>
  </w:style>
  <w:style w:type="character" w:customStyle="1" w:styleId="CommentSubjectChar">
    <w:name w:val="Comment Subject Char"/>
    <w:basedOn w:val="CommentTextChar"/>
    <w:link w:val="CommentSubject"/>
    <w:rsid w:val="00E83B21"/>
    <w:rPr>
      <w:rFonts w:ascii="Times New Roman" w:eastAsia="Times New Roman" w:hAnsi="Times New Roman" w:cs="Times New Roman"/>
      <w:b/>
      <w:bCs/>
      <w:color w:val="000000"/>
      <w:sz w:val="20"/>
      <w:szCs w:val="20"/>
      <w:lang w:eastAsia="de-DE"/>
    </w:rPr>
  </w:style>
  <w:style w:type="character" w:customStyle="1" w:styleId="Heading3Char">
    <w:name w:val="Heading 3 Char"/>
    <w:basedOn w:val="DefaultParagraphFont"/>
    <w:link w:val="Heading3"/>
    <w:rsid w:val="00423766"/>
    <w:rPr>
      <w:rFonts w:ascii="Times New Roman" w:eastAsia="Times New Roman" w:hAnsi="Times New Roman" w:cs="Times New Roman"/>
      <w:b/>
      <w:color w:val="000000"/>
      <w:sz w:val="24"/>
      <w:szCs w:val="20"/>
      <w:lang w:eastAsia="de-DE"/>
    </w:rPr>
  </w:style>
  <w:style w:type="character" w:customStyle="1" w:styleId="Heading4Char">
    <w:name w:val="Heading 4 Char"/>
    <w:basedOn w:val="DefaultParagraphFont"/>
    <w:link w:val="Heading4"/>
    <w:rsid w:val="00423766"/>
    <w:rPr>
      <w:rFonts w:ascii="Arial" w:eastAsia="Times New Roman" w:hAnsi="Arial" w:cstheme="majorBidi"/>
      <w:b/>
      <w:color w:val="000000"/>
      <w:sz w:val="24"/>
      <w:szCs w:val="20"/>
      <w:lang w:eastAsia="de-DE"/>
    </w:rPr>
  </w:style>
  <w:style w:type="character" w:customStyle="1" w:styleId="Heading5Char">
    <w:name w:val="Heading 5 Char"/>
    <w:basedOn w:val="DefaultParagraphFont"/>
    <w:link w:val="Heading5"/>
    <w:rsid w:val="00423766"/>
    <w:rPr>
      <w:rFonts w:ascii="Times New Roman" w:eastAsia="Times New Roman" w:hAnsi="Times New Roman" w:cs="Times New Roman"/>
      <w:b/>
      <w:color w:val="000000"/>
      <w:sz w:val="24"/>
      <w:szCs w:val="20"/>
      <w:lang w:eastAsia="de-DE"/>
    </w:rPr>
  </w:style>
  <w:style w:type="character" w:customStyle="1" w:styleId="Heading6Char">
    <w:name w:val="Heading 6 Char"/>
    <w:basedOn w:val="DefaultParagraphFont"/>
    <w:link w:val="Heading6"/>
    <w:rsid w:val="00423766"/>
    <w:rPr>
      <w:rFonts w:ascii="Times New Roman" w:eastAsia="Times New Roman" w:hAnsi="Times New Roman" w:cstheme="majorBidi"/>
      <w:color w:val="000000"/>
      <w:sz w:val="24"/>
      <w:szCs w:val="20"/>
      <w:u w:val="single"/>
      <w:lang w:eastAsia="de-DE"/>
    </w:rPr>
  </w:style>
  <w:style w:type="character" w:customStyle="1" w:styleId="Heading7Char">
    <w:name w:val="Heading 7 Char"/>
    <w:basedOn w:val="DefaultParagraphFont"/>
    <w:link w:val="Heading7"/>
    <w:rsid w:val="00423766"/>
    <w:rPr>
      <w:rFonts w:ascii="Times New Roman" w:eastAsia="Times New Roman" w:hAnsi="Times New Roman" w:cs="Times New Roman"/>
      <w:i/>
      <w:color w:val="000000"/>
      <w:sz w:val="24"/>
      <w:szCs w:val="20"/>
      <w:lang w:eastAsia="de-DE"/>
    </w:rPr>
  </w:style>
  <w:style w:type="character" w:customStyle="1" w:styleId="Heading8Char">
    <w:name w:val="Heading 8 Char"/>
    <w:basedOn w:val="DefaultParagraphFont"/>
    <w:link w:val="Heading8"/>
    <w:rsid w:val="00423766"/>
    <w:rPr>
      <w:rFonts w:ascii="Times New Roman" w:eastAsia="Times New Roman" w:hAnsi="Times New Roman" w:cstheme="majorBidi"/>
      <w:i/>
      <w:color w:val="000000"/>
      <w:sz w:val="24"/>
      <w:szCs w:val="20"/>
      <w:lang w:eastAsia="de-DE"/>
    </w:rPr>
  </w:style>
  <w:style w:type="character" w:customStyle="1" w:styleId="Heading9Char">
    <w:name w:val="Heading 9 Char"/>
    <w:basedOn w:val="DefaultParagraphFont"/>
    <w:link w:val="Heading9"/>
    <w:rsid w:val="00423766"/>
    <w:rPr>
      <w:rFonts w:ascii="Times New Roman" w:eastAsia="Times New Roman" w:hAnsi="Times New Roman" w:cstheme="majorBidi"/>
      <w:i/>
      <w:color w:val="000000"/>
      <w:sz w:val="24"/>
      <w:szCs w:val="20"/>
      <w:lang w:eastAsia="de-DE"/>
    </w:rPr>
  </w:style>
  <w:style w:type="paragraph" w:customStyle="1" w:styleId="MDPI11articletype">
    <w:name w:val="MDPI_1.1_article_type"/>
    <w:basedOn w:val="MDPI31text"/>
    <w:next w:val="MDPI12title"/>
    <w:qFormat/>
    <w:rsid w:val="00423766"/>
    <w:pPr>
      <w:spacing w:before="240" w:line="240" w:lineRule="auto"/>
      <w:ind w:firstLine="0"/>
      <w:jc w:val="left"/>
    </w:pPr>
    <w:rPr>
      <w:i/>
    </w:rPr>
  </w:style>
  <w:style w:type="paragraph" w:customStyle="1" w:styleId="MDPI14history">
    <w:name w:val="MDPI_1.4_history"/>
    <w:basedOn w:val="MDPI62Acknowledgments"/>
    <w:next w:val="Normal"/>
    <w:qFormat/>
    <w:rsid w:val="00423766"/>
    <w:pPr>
      <w:ind w:left="113"/>
      <w:jc w:val="left"/>
    </w:pPr>
    <w:rPr>
      <w:snapToGrid/>
    </w:rPr>
  </w:style>
  <w:style w:type="paragraph" w:customStyle="1" w:styleId="MDPI16affiliation">
    <w:name w:val="MDPI_1.6_affiliation"/>
    <w:basedOn w:val="MDPI62Acknowledgments"/>
    <w:qFormat/>
    <w:rsid w:val="00423766"/>
    <w:pPr>
      <w:spacing w:before="0"/>
      <w:ind w:left="311" w:hanging="198"/>
      <w:jc w:val="left"/>
    </w:pPr>
    <w:rPr>
      <w:snapToGrid/>
      <w:szCs w:val="18"/>
    </w:rPr>
  </w:style>
  <w:style w:type="paragraph" w:customStyle="1" w:styleId="MDPI17abstract">
    <w:name w:val="MDPI_1.7_abstract"/>
    <w:basedOn w:val="MDPI31text"/>
    <w:next w:val="MDPI18keywords"/>
    <w:qFormat/>
    <w:rsid w:val="00423766"/>
    <w:pPr>
      <w:spacing w:before="240"/>
      <w:ind w:left="113" w:firstLine="0"/>
    </w:pPr>
    <w:rPr>
      <w:snapToGrid/>
    </w:rPr>
  </w:style>
  <w:style w:type="paragraph" w:customStyle="1" w:styleId="MDPI18keywords">
    <w:name w:val="MDPI_1.8_keywords"/>
    <w:basedOn w:val="MDPI31text"/>
    <w:next w:val="Normal"/>
    <w:qFormat/>
    <w:rsid w:val="00423766"/>
    <w:pPr>
      <w:spacing w:before="240"/>
      <w:ind w:left="113" w:firstLine="0"/>
    </w:pPr>
  </w:style>
  <w:style w:type="paragraph" w:customStyle="1" w:styleId="MDPI19line">
    <w:name w:val="MDPI_1.9_line"/>
    <w:basedOn w:val="MDPI31text"/>
    <w:qFormat/>
    <w:rsid w:val="00423766"/>
    <w:pPr>
      <w:pBdr>
        <w:bottom w:val="single" w:sz="6" w:space="1" w:color="auto"/>
      </w:pBdr>
      <w:ind w:firstLine="0"/>
    </w:pPr>
    <w:rPr>
      <w:snapToGrid/>
      <w:szCs w:val="24"/>
    </w:rPr>
  </w:style>
  <w:style w:type="paragraph" w:customStyle="1" w:styleId="MDPIheaderjournallogo">
    <w:name w:val="MDPI_header_journal_logo"/>
    <w:qFormat/>
    <w:rsid w:val="00423766"/>
    <w:pPr>
      <w:widowControl/>
      <w:adjustRightInd w:val="0"/>
      <w:snapToGrid w:val="0"/>
    </w:pPr>
    <w:rPr>
      <w:rFonts w:ascii="Palatino Linotype" w:eastAsia="Times New Roman" w:hAnsi="Palatino Linotype" w:cs="Times New Roman"/>
      <w:i/>
      <w:color w:val="000000"/>
      <w:sz w:val="24"/>
      <w:lang w:eastAsia="de-CH"/>
    </w:rPr>
  </w:style>
  <w:style w:type="paragraph" w:customStyle="1" w:styleId="MDPI32textnoindent">
    <w:name w:val="MDPI_3.2_text_no_indent"/>
    <w:basedOn w:val="MDPI31text"/>
    <w:qFormat/>
    <w:rsid w:val="00423766"/>
    <w:pPr>
      <w:ind w:firstLine="0"/>
    </w:pPr>
  </w:style>
  <w:style w:type="paragraph" w:customStyle="1" w:styleId="MDPI33textspaceafter">
    <w:name w:val="MDPI_3.3_text_space_after"/>
    <w:basedOn w:val="MDPI31text"/>
    <w:qFormat/>
    <w:rsid w:val="00423766"/>
    <w:pPr>
      <w:spacing w:after="240"/>
    </w:pPr>
  </w:style>
  <w:style w:type="paragraph" w:customStyle="1" w:styleId="MDPI34textspacebefore">
    <w:name w:val="MDPI_3.4_text_space_before"/>
    <w:basedOn w:val="MDPI31text"/>
    <w:qFormat/>
    <w:rsid w:val="00423766"/>
    <w:pPr>
      <w:spacing w:before="240"/>
    </w:pPr>
  </w:style>
  <w:style w:type="paragraph" w:customStyle="1" w:styleId="MDPI35textbeforelist">
    <w:name w:val="MDPI_3.5_text_before_list"/>
    <w:basedOn w:val="MDPI31text"/>
    <w:qFormat/>
    <w:rsid w:val="00423766"/>
    <w:pPr>
      <w:spacing w:after="120"/>
    </w:pPr>
  </w:style>
  <w:style w:type="paragraph" w:customStyle="1" w:styleId="MDPI36textafterlist">
    <w:name w:val="MDPI_3.6_text_after_list"/>
    <w:basedOn w:val="MDPI31text"/>
    <w:qFormat/>
    <w:rsid w:val="00423766"/>
    <w:pPr>
      <w:spacing w:before="120"/>
    </w:pPr>
  </w:style>
  <w:style w:type="paragraph" w:customStyle="1" w:styleId="MDPI37itemize">
    <w:name w:val="MDPI_3.7_itemize"/>
    <w:basedOn w:val="MDPI31text"/>
    <w:qFormat/>
    <w:rsid w:val="00423766"/>
    <w:pPr>
      <w:numPr>
        <w:numId w:val="5"/>
      </w:numPr>
      <w:ind w:left="425" w:hanging="425"/>
    </w:pPr>
  </w:style>
  <w:style w:type="paragraph" w:customStyle="1" w:styleId="MDPI38bullet">
    <w:name w:val="MDPI_3.8_bullet"/>
    <w:basedOn w:val="MDPI31text"/>
    <w:qFormat/>
    <w:rsid w:val="00423766"/>
    <w:pPr>
      <w:numPr>
        <w:numId w:val="6"/>
      </w:numPr>
      <w:ind w:left="425" w:hanging="425"/>
    </w:pPr>
  </w:style>
  <w:style w:type="paragraph" w:customStyle="1" w:styleId="MDPI39equation">
    <w:name w:val="MDPI_3.9_equation"/>
    <w:basedOn w:val="MDPI31text"/>
    <w:qFormat/>
    <w:rsid w:val="00423766"/>
    <w:pPr>
      <w:spacing w:before="120" w:after="120"/>
      <w:ind w:left="709" w:firstLine="0"/>
      <w:jc w:val="center"/>
    </w:pPr>
  </w:style>
  <w:style w:type="paragraph" w:customStyle="1" w:styleId="MDPI3aequationnumber">
    <w:name w:val="MDPI_3.a_equation_number"/>
    <w:basedOn w:val="MDPI31text"/>
    <w:qFormat/>
    <w:rsid w:val="00423766"/>
    <w:pPr>
      <w:spacing w:before="120" w:after="120" w:line="240" w:lineRule="auto"/>
      <w:ind w:firstLine="0"/>
      <w:jc w:val="right"/>
    </w:pPr>
  </w:style>
  <w:style w:type="paragraph" w:customStyle="1" w:styleId="MDPI62Acknowledgments">
    <w:name w:val="MDPI_6.2_Acknowledgments"/>
    <w:qFormat/>
    <w:rsid w:val="00423766"/>
    <w:pPr>
      <w:widowControl/>
      <w:adjustRightInd w:val="0"/>
      <w:snapToGrid w:val="0"/>
      <w:spacing w:before="120" w:line="200" w:lineRule="atLeast"/>
      <w:jc w:val="both"/>
    </w:pPr>
    <w:rPr>
      <w:rFonts w:ascii="Palatino Linotype" w:eastAsia="Times New Roman" w:hAnsi="Palatino Linotype" w:cs="Times New Roman"/>
      <w:snapToGrid w:val="0"/>
      <w:color w:val="000000"/>
      <w:sz w:val="18"/>
      <w:szCs w:val="20"/>
      <w:lang w:eastAsia="de-DE" w:bidi="en-US"/>
    </w:rPr>
  </w:style>
  <w:style w:type="paragraph" w:customStyle="1" w:styleId="MDPI41tablecaption">
    <w:name w:val="MDPI_4.1_table_caption"/>
    <w:basedOn w:val="MDPI62Acknowledgments"/>
    <w:qFormat/>
    <w:rsid w:val="00423766"/>
    <w:pPr>
      <w:spacing w:before="240" w:after="120" w:line="260" w:lineRule="atLeast"/>
      <w:ind w:left="425" w:right="425"/>
    </w:pPr>
    <w:rPr>
      <w:snapToGrid/>
      <w:szCs w:val="22"/>
    </w:rPr>
  </w:style>
  <w:style w:type="paragraph" w:customStyle="1" w:styleId="MDPI43tablefooter">
    <w:name w:val="MDPI_4.3_table_footer"/>
    <w:basedOn w:val="MDPI41tablecaption"/>
    <w:next w:val="MDPI31text"/>
    <w:qFormat/>
    <w:rsid w:val="00423766"/>
    <w:pPr>
      <w:spacing w:before="0"/>
      <w:ind w:left="0" w:right="0"/>
    </w:pPr>
  </w:style>
  <w:style w:type="paragraph" w:customStyle="1" w:styleId="MDPI51figurecaption">
    <w:name w:val="MDPI_5.1_figure_caption"/>
    <w:basedOn w:val="MDPI62Acknowledgments"/>
    <w:qFormat/>
    <w:rsid w:val="00423766"/>
    <w:pPr>
      <w:spacing w:after="240" w:line="260" w:lineRule="atLeast"/>
      <w:ind w:left="425" w:right="425"/>
    </w:pPr>
    <w:rPr>
      <w:snapToGrid/>
    </w:rPr>
  </w:style>
  <w:style w:type="paragraph" w:customStyle="1" w:styleId="MDPI61Supplementary">
    <w:name w:val="MDPI_6.1_Supplementary"/>
    <w:basedOn w:val="MDPI62Acknowledgments"/>
    <w:qFormat/>
    <w:rsid w:val="00423766"/>
    <w:pPr>
      <w:spacing w:before="240"/>
    </w:pPr>
    <w:rPr>
      <w:lang w:eastAsia="en-US"/>
    </w:rPr>
  </w:style>
  <w:style w:type="paragraph" w:customStyle="1" w:styleId="MDPI63AuthorContributions">
    <w:name w:val="MDPI_6.3_AuthorContributions"/>
    <w:basedOn w:val="MDPI62Acknowledgments"/>
    <w:qFormat/>
    <w:rsid w:val="00423766"/>
    <w:rPr>
      <w:rFonts w:eastAsia="宋体"/>
      <w:color w:val="auto"/>
      <w:lang w:eastAsia="en-US"/>
    </w:rPr>
  </w:style>
  <w:style w:type="paragraph" w:customStyle="1" w:styleId="MDPI64CoI">
    <w:name w:val="MDPI_6.4_CoI"/>
    <w:basedOn w:val="MDPI62Acknowledgments"/>
    <w:qFormat/>
    <w:rsid w:val="00423766"/>
  </w:style>
  <w:style w:type="paragraph" w:customStyle="1" w:styleId="MDPI81theorem">
    <w:name w:val="MDPI_8.1_theorem"/>
    <w:basedOn w:val="MDPI32textnoindent"/>
    <w:qFormat/>
    <w:rsid w:val="00423766"/>
    <w:rPr>
      <w:i/>
    </w:rPr>
  </w:style>
  <w:style w:type="paragraph" w:customStyle="1" w:styleId="MDPI82proof">
    <w:name w:val="MDPI_8.2_proof"/>
    <w:basedOn w:val="MDPI32textnoindent"/>
    <w:qFormat/>
    <w:rsid w:val="00423766"/>
  </w:style>
  <w:style w:type="paragraph" w:customStyle="1" w:styleId="MDPIfooterfirstpage">
    <w:name w:val="MDPI_footer_firstpage"/>
    <w:basedOn w:val="Normal"/>
    <w:qFormat/>
    <w:rsid w:val="00423766"/>
    <w:pPr>
      <w:widowControl/>
      <w:tabs>
        <w:tab w:val="right" w:pos="8845"/>
      </w:tabs>
      <w:adjustRightInd w:val="0"/>
      <w:snapToGrid w:val="0"/>
      <w:spacing w:before="120" w:line="160" w:lineRule="exact"/>
    </w:pPr>
    <w:rPr>
      <w:rFonts w:ascii="Palatino Linotype" w:eastAsia="Times New Roman" w:hAnsi="Palatino Linotype" w:cs="Times New Roman"/>
      <w:sz w:val="16"/>
      <w:szCs w:val="20"/>
      <w:lang w:eastAsia="de-DE"/>
    </w:rPr>
  </w:style>
  <w:style w:type="paragraph" w:customStyle="1" w:styleId="MDPI31text">
    <w:name w:val="MDPI_3.1_text"/>
    <w:link w:val="MDPI31textChar"/>
    <w:qFormat/>
    <w:rsid w:val="00423766"/>
    <w:pPr>
      <w:widowControl/>
      <w:adjustRightInd w:val="0"/>
      <w:snapToGrid w:val="0"/>
      <w:spacing w:line="260" w:lineRule="atLeast"/>
      <w:ind w:firstLine="425"/>
      <w:jc w:val="both"/>
    </w:pPr>
    <w:rPr>
      <w:rFonts w:ascii="Palatino Linotype" w:eastAsia="Times New Roman" w:hAnsi="Palatino Linotype" w:cs="Times New Roman"/>
      <w:snapToGrid w:val="0"/>
      <w:color w:val="000000"/>
      <w:sz w:val="20"/>
      <w:lang w:eastAsia="de-DE" w:bidi="en-US"/>
    </w:rPr>
  </w:style>
  <w:style w:type="paragraph" w:customStyle="1" w:styleId="MDPI23heading3">
    <w:name w:val="MDPI_2.3_heading3"/>
    <w:basedOn w:val="MDPI31text"/>
    <w:qFormat/>
    <w:rsid w:val="00423766"/>
    <w:pPr>
      <w:spacing w:before="240" w:after="120"/>
      <w:ind w:firstLine="0"/>
      <w:jc w:val="left"/>
      <w:outlineLvl w:val="2"/>
    </w:pPr>
  </w:style>
  <w:style w:type="paragraph" w:customStyle="1" w:styleId="MDPI21heading1">
    <w:name w:val="MDPI_2.1_heading1"/>
    <w:basedOn w:val="MDPI23heading3"/>
    <w:qFormat/>
    <w:rsid w:val="00423766"/>
    <w:pPr>
      <w:outlineLvl w:val="0"/>
    </w:pPr>
    <w:rPr>
      <w:b/>
    </w:rPr>
  </w:style>
  <w:style w:type="paragraph" w:customStyle="1" w:styleId="MDPI22heading2">
    <w:name w:val="MDPI_2.2_heading2"/>
    <w:basedOn w:val="Normal"/>
    <w:qFormat/>
    <w:rsid w:val="00423766"/>
    <w:pPr>
      <w:widowControl/>
      <w:kinsoku w:val="0"/>
      <w:overflowPunct w:val="0"/>
      <w:autoSpaceDE w:val="0"/>
      <w:autoSpaceDN w:val="0"/>
      <w:adjustRightInd w:val="0"/>
      <w:snapToGrid w:val="0"/>
      <w:spacing w:before="240" w:after="120" w:line="260" w:lineRule="atLeast"/>
      <w:outlineLvl w:val="1"/>
    </w:pPr>
    <w:rPr>
      <w:rFonts w:ascii="Palatino Linotype" w:eastAsia="Times New Roman" w:hAnsi="Palatino Linotype" w:cs="Times New Roman"/>
      <w:i/>
      <w:noProof/>
      <w:snapToGrid w:val="0"/>
      <w:color w:val="000000"/>
      <w:sz w:val="20"/>
      <w:lang w:eastAsia="de-DE" w:bidi="en-US"/>
    </w:rPr>
  </w:style>
  <w:style w:type="paragraph" w:customStyle="1" w:styleId="MDPI71References">
    <w:name w:val="MDPI_7.1_References"/>
    <w:basedOn w:val="MDPI62Acknowledgments"/>
    <w:qFormat/>
    <w:rsid w:val="00423766"/>
    <w:pPr>
      <w:numPr>
        <w:numId w:val="7"/>
      </w:numPr>
      <w:spacing w:before="0" w:line="260" w:lineRule="atLeast"/>
      <w:ind w:left="425" w:hanging="425"/>
    </w:pPr>
  </w:style>
  <w:style w:type="character" w:styleId="LineNumber">
    <w:name w:val="line number"/>
    <w:basedOn w:val="DefaultParagraphFont"/>
    <w:uiPriority w:val="99"/>
    <w:unhideWhenUsed/>
    <w:rsid w:val="00423766"/>
  </w:style>
  <w:style w:type="table" w:customStyle="1" w:styleId="MDPI41threelinetable">
    <w:name w:val="MDPI_4.1_three_line_table"/>
    <w:basedOn w:val="TableNormal"/>
    <w:uiPriority w:val="99"/>
    <w:rsid w:val="00423766"/>
    <w:pPr>
      <w:widowControl/>
      <w:adjustRightInd w:val="0"/>
      <w:snapToGrid w:val="0"/>
      <w:jc w:val="center"/>
    </w:pPr>
    <w:rPr>
      <w:rFonts w:ascii="Palatino Linotype" w:eastAsia="宋体" w:hAnsi="Palatino Linotype" w:cs="Times New Roman"/>
      <w:color w:val="000000"/>
      <w:sz w:val="20"/>
      <w:szCs w:val="20"/>
      <w:lang w:eastAsia="ko-KR"/>
    </w:rPr>
    <w:tblPr>
      <w:jc w:val="center"/>
      <w:tblBorders>
        <w:top w:val="single" w:sz="8" w:space="0" w:color="auto"/>
        <w:bottom w:val="single" w:sz="8" w:space="0" w:color="auto"/>
      </w:tblBorders>
    </w:tblPr>
    <w:trPr>
      <w:jc w:val="center"/>
    </w:trPr>
    <w:tcPr>
      <w:vAlign w:val="center"/>
    </w:tcPr>
    <w:tblStylePr w:type="firstRow">
      <w:rPr>
        <w:rFonts w:ascii="Calibri" w:hAnsi="Calibri"/>
        <w:b/>
        <w:i w:val="0"/>
        <w:sz w:val="20"/>
      </w:rPr>
      <w:tblPr/>
      <w:tcPr>
        <w:tcBorders>
          <w:bottom w:val="single" w:sz="4" w:space="0" w:color="auto"/>
        </w:tcBorders>
      </w:tcPr>
    </w:tblStylePr>
  </w:style>
  <w:style w:type="character" w:styleId="Hyperlink">
    <w:name w:val="Hyperlink"/>
    <w:uiPriority w:val="99"/>
    <w:unhideWhenUsed/>
    <w:rsid w:val="00423766"/>
    <w:rPr>
      <w:color w:val="0563C1"/>
      <w:u w:val="single"/>
    </w:rPr>
  </w:style>
  <w:style w:type="character" w:customStyle="1" w:styleId="Heading1Char">
    <w:name w:val="Heading 1 Char"/>
    <w:aliases w:val="x Char"/>
    <w:basedOn w:val="DefaultParagraphFont"/>
    <w:link w:val="Heading1"/>
    <w:rsid w:val="00423766"/>
    <w:rPr>
      <w:rFonts w:ascii="Book Antiqua" w:eastAsia="Book Antiqua" w:hAnsi="Book Antiqua"/>
      <w:b/>
      <w:bCs/>
      <w:sz w:val="20"/>
      <w:szCs w:val="20"/>
    </w:rPr>
  </w:style>
  <w:style w:type="character" w:customStyle="1" w:styleId="Heading2Char">
    <w:name w:val="Heading 2 Char"/>
    <w:basedOn w:val="DefaultParagraphFont"/>
    <w:link w:val="Heading2"/>
    <w:rsid w:val="00423766"/>
    <w:rPr>
      <w:rFonts w:ascii="Book Antiqua" w:eastAsia="Book Antiqua" w:hAnsi="Book Antiqua"/>
      <w:sz w:val="20"/>
      <w:szCs w:val="20"/>
    </w:rPr>
  </w:style>
  <w:style w:type="character" w:customStyle="1" w:styleId="apple-converted-space">
    <w:name w:val="apple-converted-space"/>
    <w:basedOn w:val="DefaultParagraphFont"/>
    <w:rsid w:val="00423766"/>
  </w:style>
  <w:style w:type="paragraph" w:customStyle="1" w:styleId="MDPI15academiceditor">
    <w:name w:val="MDPI_1.5_academic_editor"/>
    <w:basedOn w:val="MDPI62Acknowledgments"/>
    <w:qFormat/>
    <w:rsid w:val="00423766"/>
    <w:pPr>
      <w:spacing w:before="0" w:after="120"/>
      <w:ind w:left="113"/>
      <w:jc w:val="left"/>
    </w:pPr>
    <w:rPr>
      <w:snapToGrid/>
      <w:szCs w:val="22"/>
    </w:rPr>
  </w:style>
  <w:style w:type="paragraph" w:customStyle="1" w:styleId="MDPI19classification">
    <w:name w:val="MDPI_1.9_classification"/>
    <w:basedOn w:val="MDPI31text"/>
    <w:qFormat/>
    <w:rsid w:val="00423766"/>
    <w:pPr>
      <w:spacing w:before="240"/>
      <w:ind w:left="113" w:firstLine="0"/>
    </w:pPr>
    <w:rPr>
      <w:b/>
      <w:snapToGrid/>
    </w:rPr>
  </w:style>
  <w:style w:type="paragraph" w:customStyle="1" w:styleId="M1stheader">
    <w:name w:val="M_1stheader"/>
    <w:basedOn w:val="Normal"/>
    <w:rsid w:val="00423766"/>
    <w:pPr>
      <w:widowControl/>
      <w:tabs>
        <w:tab w:val="center" w:pos="4320"/>
        <w:tab w:val="right" w:pos="8640"/>
      </w:tabs>
      <w:spacing w:line="340" w:lineRule="atLeast"/>
      <w:ind w:right="360"/>
      <w:jc w:val="both"/>
      <w:outlineLvl w:val="0"/>
    </w:pPr>
    <w:rPr>
      <w:rFonts w:ascii="Times New Roman" w:eastAsia="Times New Roman" w:hAnsi="Times New Roman" w:cs="Times New Roman"/>
      <w:i/>
      <w:color w:val="000000"/>
      <w:sz w:val="24"/>
      <w:szCs w:val="20"/>
      <w:lang w:eastAsia="de-DE"/>
    </w:rPr>
  </w:style>
  <w:style w:type="paragraph" w:customStyle="1" w:styleId="Mabstract">
    <w:name w:val="M_abstract"/>
    <w:basedOn w:val="Mdeck4text"/>
    <w:next w:val="Mdeck3keywords"/>
    <w:rsid w:val="00423766"/>
    <w:pPr>
      <w:spacing w:before="240"/>
      <w:ind w:left="113" w:right="505" w:firstLine="0"/>
    </w:pPr>
  </w:style>
  <w:style w:type="paragraph" w:customStyle="1" w:styleId="MAcknow">
    <w:name w:val="M_Acknow"/>
    <w:basedOn w:val="Normal"/>
    <w:rsid w:val="00423766"/>
    <w:pPr>
      <w:widowControl/>
      <w:spacing w:before="120" w:line="240" w:lineRule="atLeast"/>
      <w:jc w:val="both"/>
    </w:pPr>
    <w:rPr>
      <w:rFonts w:ascii="Minion Pro" w:eastAsia="Times New Roman" w:hAnsi="Minion Pro" w:cs="Times New Roman"/>
      <w:color w:val="000000" w:themeColor="text1"/>
      <w:sz w:val="24"/>
      <w:szCs w:val="20"/>
      <w:lang w:eastAsia="de-DE"/>
    </w:rPr>
  </w:style>
  <w:style w:type="paragraph" w:customStyle="1" w:styleId="Maddress">
    <w:name w:val="M_address"/>
    <w:basedOn w:val="Normal"/>
    <w:rsid w:val="00423766"/>
    <w:pPr>
      <w:widowControl/>
      <w:spacing w:before="240" w:line="340" w:lineRule="atLeast"/>
      <w:jc w:val="both"/>
    </w:pPr>
    <w:rPr>
      <w:rFonts w:ascii="Times New Roman" w:eastAsia="Times New Roman" w:hAnsi="Times New Roman" w:cs="Times New Roman"/>
      <w:color w:val="000000"/>
      <w:sz w:val="24"/>
      <w:szCs w:val="20"/>
      <w:lang w:eastAsia="de-DE"/>
    </w:rPr>
  </w:style>
  <w:style w:type="paragraph" w:customStyle="1" w:styleId="Mauthor">
    <w:name w:val="M_author"/>
    <w:basedOn w:val="Normal"/>
    <w:rsid w:val="00423766"/>
    <w:pPr>
      <w:widowControl/>
      <w:spacing w:before="240" w:after="240" w:line="340" w:lineRule="exact"/>
      <w:jc w:val="both"/>
    </w:pPr>
    <w:rPr>
      <w:rFonts w:ascii="Times New Roman" w:eastAsia="Times New Roman" w:hAnsi="Times New Roman" w:cs="Times New Roman"/>
      <w:b/>
      <w:color w:val="000000"/>
      <w:sz w:val="24"/>
      <w:szCs w:val="20"/>
      <w:lang w:val="it-IT" w:eastAsia="de-DE"/>
    </w:rPr>
  </w:style>
  <w:style w:type="paragraph" w:customStyle="1" w:styleId="MCaption">
    <w:name w:val="M_Caption"/>
    <w:basedOn w:val="Normal"/>
    <w:rsid w:val="00423766"/>
    <w:pPr>
      <w:widowControl/>
      <w:spacing w:before="240" w:after="240" w:line="340" w:lineRule="atLeast"/>
      <w:jc w:val="center"/>
    </w:pPr>
    <w:rPr>
      <w:rFonts w:ascii="Times New Roman" w:eastAsia="Times New Roman" w:hAnsi="Times New Roman" w:cs="Times New Roman"/>
      <w:color w:val="000000"/>
      <w:sz w:val="24"/>
      <w:szCs w:val="20"/>
      <w:lang w:eastAsia="de-DE"/>
    </w:rPr>
  </w:style>
  <w:style w:type="paragraph" w:customStyle="1" w:styleId="MCopyright">
    <w:name w:val="M_Copyright"/>
    <w:basedOn w:val="Mdeck8references"/>
    <w:qFormat/>
    <w:rsid w:val="00423766"/>
    <w:pPr>
      <w:tabs>
        <w:tab w:val="center" w:pos="4536"/>
        <w:tab w:val="right" w:pos="9072"/>
      </w:tabs>
      <w:spacing w:before="400"/>
      <w:ind w:left="0" w:firstLine="0"/>
    </w:pPr>
  </w:style>
  <w:style w:type="paragraph" w:customStyle="1" w:styleId="Mdeck1articletitle">
    <w:name w:val="M_deck_1_article_title"/>
    <w:next w:val="Mdeck2authorname"/>
    <w:qFormat/>
    <w:rsid w:val="00423766"/>
    <w:pPr>
      <w:widowControl/>
      <w:kinsoku w:val="0"/>
      <w:overflowPunct w:val="0"/>
      <w:autoSpaceDE w:val="0"/>
      <w:autoSpaceDN w:val="0"/>
      <w:adjustRightInd w:val="0"/>
      <w:snapToGrid w:val="0"/>
      <w:spacing w:after="240" w:line="400" w:lineRule="exact"/>
    </w:pPr>
    <w:rPr>
      <w:rFonts w:ascii="Minion Pro" w:eastAsia="Times New Roman" w:hAnsi="Minion Pro"/>
      <w:b/>
      <w:snapToGrid w:val="0"/>
      <w:color w:val="000000"/>
      <w:sz w:val="36"/>
      <w:szCs w:val="20"/>
      <w:lang w:eastAsia="de-DE" w:bidi="en-US"/>
    </w:rPr>
  </w:style>
  <w:style w:type="paragraph" w:customStyle="1" w:styleId="Mdeck1articletype">
    <w:name w:val="M_deck_1_article_type"/>
    <w:basedOn w:val="Mdeck4text"/>
    <w:next w:val="Mdeck1articletitle"/>
    <w:qFormat/>
    <w:rsid w:val="00423766"/>
    <w:pPr>
      <w:widowControl w:val="0"/>
      <w:spacing w:before="120" w:after="120" w:line="240" w:lineRule="auto"/>
      <w:ind w:firstLine="0"/>
      <w:jc w:val="left"/>
    </w:pPr>
    <w:rPr>
      <w:rFonts w:cs="Times New Roman"/>
      <w:i/>
      <w:sz w:val="20"/>
      <w:szCs w:val="24"/>
    </w:rPr>
  </w:style>
  <w:style w:type="paragraph" w:customStyle="1" w:styleId="Mdeck2authoraffiliation">
    <w:name w:val="M_deck_2_author_affiliation"/>
    <w:qFormat/>
    <w:rsid w:val="00423766"/>
    <w:pPr>
      <w:kinsoku w:val="0"/>
      <w:overflowPunct w:val="0"/>
      <w:autoSpaceDE w:val="0"/>
      <w:autoSpaceDN w:val="0"/>
      <w:adjustRightInd w:val="0"/>
      <w:snapToGrid w:val="0"/>
      <w:spacing w:line="340" w:lineRule="atLeast"/>
      <w:ind w:left="311" w:hanging="198"/>
    </w:pPr>
    <w:rPr>
      <w:rFonts w:ascii="Times New Roman" w:eastAsia="Times New Roman" w:hAnsi="Times New Roman"/>
      <w:snapToGrid w:val="0"/>
      <w:color w:val="000000"/>
      <w:sz w:val="24"/>
      <w:szCs w:val="20"/>
      <w:lang w:eastAsia="de-DE" w:bidi="en-US"/>
    </w:rPr>
  </w:style>
  <w:style w:type="paragraph" w:customStyle="1" w:styleId="Mdeck2authorcorrespondence">
    <w:name w:val="M_deck_2_author_correspondence"/>
    <w:qFormat/>
    <w:rsid w:val="00423766"/>
    <w:pPr>
      <w:widowControl/>
      <w:kinsoku w:val="0"/>
      <w:overflowPunct w:val="0"/>
      <w:autoSpaceDE w:val="0"/>
      <w:autoSpaceDN w:val="0"/>
      <w:adjustRightInd w:val="0"/>
      <w:snapToGrid w:val="0"/>
      <w:spacing w:line="200" w:lineRule="atLeast"/>
      <w:ind w:left="311" w:hanging="198"/>
    </w:pPr>
    <w:rPr>
      <w:rFonts w:ascii="Palatino Linotype" w:eastAsia="Times New Roman" w:hAnsi="Palatino Linotype"/>
      <w:snapToGrid w:val="0"/>
      <w:color w:val="000000"/>
      <w:sz w:val="18"/>
      <w:szCs w:val="20"/>
      <w:lang w:eastAsia="de-DE" w:bidi="en-US"/>
    </w:rPr>
  </w:style>
  <w:style w:type="paragraph" w:customStyle="1" w:styleId="Mdeck2authorname">
    <w:name w:val="M_deck_2_author_name"/>
    <w:next w:val="Mdeck3publcationhistory"/>
    <w:qFormat/>
    <w:rsid w:val="00423766"/>
    <w:pPr>
      <w:widowControl/>
      <w:kinsoku w:val="0"/>
      <w:overflowPunct w:val="0"/>
      <w:autoSpaceDE w:val="0"/>
      <w:autoSpaceDN w:val="0"/>
      <w:adjustRightInd w:val="0"/>
      <w:snapToGrid w:val="0"/>
      <w:spacing w:before="240" w:after="120" w:line="320" w:lineRule="atLeast"/>
    </w:pPr>
    <w:rPr>
      <w:rFonts w:ascii="Times New Roman" w:eastAsia="Times New Roman" w:hAnsi="Times New Roman"/>
      <w:b/>
      <w:snapToGrid w:val="0"/>
      <w:color w:val="000000"/>
      <w:szCs w:val="20"/>
      <w:lang w:eastAsia="de-DE" w:bidi="en-US"/>
    </w:rPr>
  </w:style>
  <w:style w:type="paragraph" w:customStyle="1" w:styleId="Mdeck3abstract">
    <w:name w:val="M_deck_3_abstract"/>
    <w:basedOn w:val="Mdeck4text"/>
    <w:next w:val="Mdeck3keywords"/>
    <w:qFormat/>
    <w:rsid w:val="00423766"/>
    <w:pPr>
      <w:widowControl w:val="0"/>
      <w:spacing w:before="240" w:after="240" w:line="340" w:lineRule="atLeast"/>
      <w:ind w:left="113" w:right="567"/>
    </w:pPr>
    <w:rPr>
      <w:snapToGrid/>
    </w:rPr>
  </w:style>
  <w:style w:type="paragraph" w:customStyle="1" w:styleId="Mdeck3keywords">
    <w:name w:val="M_deck_3_keywords"/>
    <w:basedOn w:val="Mdeck4text"/>
    <w:next w:val="Normal"/>
    <w:qFormat/>
    <w:rsid w:val="00423766"/>
    <w:pPr>
      <w:spacing w:before="240"/>
      <w:ind w:left="113" w:firstLine="0"/>
    </w:pPr>
  </w:style>
  <w:style w:type="paragraph" w:customStyle="1" w:styleId="Mdeck3publcationhistory">
    <w:name w:val="M_deck_3_publcation_history"/>
    <w:next w:val="Normal"/>
    <w:qFormat/>
    <w:rsid w:val="00423766"/>
    <w:pPr>
      <w:kinsoku w:val="0"/>
      <w:overflowPunct w:val="0"/>
      <w:autoSpaceDE w:val="0"/>
      <w:autoSpaceDN w:val="0"/>
      <w:adjustRightInd w:val="0"/>
      <w:snapToGrid w:val="0"/>
      <w:spacing w:before="240" w:line="340" w:lineRule="atLeast"/>
      <w:ind w:left="113"/>
    </w:pPr>
    <w:rPr>
      <w:rFonts w:ascii="Times New Roman" w:eastAsia="Times New Roman" w:hAnsi="Times New Roman"/>
      <w:i/>
      <w:snapToGrid w:val="0"/>
      <w:color w:val="000000"/>
      <w:sz w:val="24"/>
      <w:szCs w:val="20"/>
      <w:lang w:eastAsia="de-DE" w:bidi="en-US"/>
    </w:rPr>
  </w:style>
  <w:style w:type="paragraph" w:customStyle="1" w:styleId="Mdeck4heading1">
    <w:name w:val="M_deck_4_heading_1"/>
    <w:basedOn w:val="MHeading3"/>
    <w:next w:val="Normal"/>
    <w:qFormat/>
    <w:rsid w:val="00423766"/>
    <w:pPr>
      <w:spacing w:line="340" w:lineRule="atLeast"/>
      <w:outlineLvl w:val="0"/>
    </w:pPr>
    <w:rPr>
      <w:b/>
      <w:snapToGrid/>
    </w:rPr>
  </w:style>
  <w:style w:type="paragraph" w:customStyle="1" w:styleId="Mdeck4heading2">
    <w:name w:val="M_deck_4_heading_2"/>
    <w:basedOn w:val="MHeading3"/>
    <w:next w:val="Normal"/>
    <w:qFormat/>
    <w:rsid w:val="00423766"/>
    <w:pPr>
      <w:outlineLvl w:val="1"/>
    </w:pPr>
    <w:rPr>
      <w:i/>
      <w:snapToGrid/>
    </w:rPr>
  </w:style>
  <w:style w:type="paragraph" w:customStyle="1" w:styleId="Mdeck4heading3">
    <w:name w:val="M_deck_4_heading_3"/>
    <w:basedOn w:val="Mdeck4text"/>
    <w:next w:val="Normal"/>
    <w:qFormat/>
    <w:rsid w:val="00423766"/>
    <w:pPr>
      <w:spacing w:before="240" w:after="120" w:line="340" w:lineRule="atLeast"/>
      <w:ind w:firstLineChars="50" w:firstLine="50"/>
      <w:outlineLvl w:val="2"/>
    </w:pPr>
    <w:rPr>
      <w:snapToGrid/>
    </w:rPr>
  </w:style>
  <w:style w:type="paragraph" w:customStyle="1" w:styleId="Mdeck4text">
    <w:name w:val="M_deck_4_text"/>
    <w:qFormat/>
    <w:rsid w:val="00423766"/>
    <w:pPr>
      <w:widowControl/>
      <w:kinsoku w:val="0"/>
      <w:overflowPunct w:val="0"/>
      <w:autoSpaceDE w:val="0"/>
      <w:autoSpaceDN w:val="0"/>
      <w:adjustRightInd w:val="0"/>
      <w:snapToGrid w:val="0"/>
      <w:spacing w:line="320" w:lineRule="atLeast"/>
      <w:ind w:firstLine="425"/>
      <w:jc w:val="both"/>
    </w:pPr>
    <w:rPr>
      <w:rFonts w:ascii="Minion Pro" w:eastAsia="Times New Roman" w:hAnsi="Minion Pro"/>
      <w:snapToGrid w:val="0"/>
      <w:color w:val="000000"/>
      <w:sz w:val="24"/>
      <w:szCs w:val="20"/>
      <w:lang w:eastAsia="de-DE" w:bidi="en-US"/>
    </w:rPr>
  </w:style>
  <w:style w:type="paragraph" w:customStyle="1" w:styleId="Mdeck4textbulletlist">
    <w:name w:val="M_deck_4_text_bullet_list"/>
    <w:basedOn w:val="Mdeck4text"/>
    <w:qFormat/>
    <w:rsid w:val="00423766"/>
    <w:pPr>
      <w:numPr>
        <w:numId w:val="9"/>
      </w:numPr>
      <w:spacing w:before="120" w:after="120" w:line="340" w:lineRule="atLeast"/>
    </w:pPr>
    <w:rPr>
      <w:snapToGrid/>
    </w:rPr>
  </w:style>
  <w:style w:type="paragraph" w:customStyle="1" w:styleId="Mdeck4textfirstlinezero">
    <w:name w:val="M_deck_4_text_firstline_zero"/>
    <w:basedOn w:val="Mdeck4text"/>
    <w:next w:val="Mdeck4text"/>
    <w:qFormat/>
    <w:rsid w:val="00423766"/>
    <w:pPr>
      <w:ind w:firstLine="0"/>
    </w:pPr>
    <w:rPr>
      <w:szCs w:val="24"/>
    </w:rPr>
  </w:style>
  <w:style w:type="paragraph" w:customStyle="1" w:styleId="MFigure">
    <w:name w:val="M_Figure"/>
    <w:qFormat/>
    <w:rsid w:val="00423766"/>
    <w:pPr>
      <w:widowControl/>
      <w:jc w:val="center"/>
    </w:pPr>
    <w:rPr>
      <w:rFonts w:ascii="Minion Pro" w:eastAsia="Times New Roman" w:hAnsi="Minion Pro"/>
      <w:color w:val="000000" w:themeColor="text1"/>
      <w:kern w:val="2"/>
      <w:sz w:val="24"/>
      <w:szCs w:val="20"/>
      <w:lang w:eastAsia="zh-CN"/>
    </w:rPr>
  </w:style>
  <w:style w:type="paragraph" w:customStyle="1" w:styleId="Mdeck4textlist">
    <w:name w:val="M_deck_4_text_list"/>
    <w:basedOn w:val="MFigure"/>
    <w:qFormat/>
    <w:rsid w:val="00423766"/>
    <w:rPr>
      <w:i/>
    </w:rPr>
  </w:style>
  <w:style w:type="paragraph" w:customStyle="1" w:styleId="Mdeck4textlrindent">
    <w:name w:val="M_deck_4_text_lr_indent"/>
    <w:basedOn w:val="Mdeck4text"/>
    <w:qFormat/>
    <w:rsid w:val="00423766"/>
    <w:pPr>
      <w:spacing w:before="120" w:after="120" w:line="260" w:lineRule="atLeast"/>
      <w:ind w:left="425" w:right="425" w:firstLine="0"/>
    </w:pPr>
    <w:rPr>
      <w:rFonts w:ascii="Palatino Linotype" w:hAnsi="Palatino Linotype"/>
      <w:sz w:val="20"/>
    </w:rPr>
  </w:style>
  <w:style w:type="paragraph" w:customStyle="1" w:styleId="Mdeck4textnumberedlist">
    <w:name w:val="M_deck_4_text_numbered_list"/>
    <w:basedOn w:val="Mdeck4text"/>
    <w:qFormat/>
    <w:rsid w:val="00423766"/>
    <w:pPr>
      <w:numPr>
        <w:numId w:val="10"/>
      </w:numPr>
      <w:spacing w:before="120" w:after="120" w:line="340" w:lineRule="atLeast"/>
    </w:pPr>
    <w:rPr>
      <w:snapToGrid/>
    </w:rPr>
  </w:style>
  <w:style w:type="paragraph" w:customStyle="1" w:styleId="Mdeck5tablebody">
    <w:name w:val="M_deck_5_table_body"/>
    <w:qFormat/>
    <w:rsid w:val="00423766"/>
    <w:pPr>
      <w:widowControl/>
      <w:kinsoku w:val="0"/>
      <w:overflowPunct w:val="0"/>
      <w:autoSpaceDE w:val="0"/>
      <w:autoSpaceDN w:val="0"/>
      <w:adjustRightInd w:val="0"/>
      <w:snapToGrid w:val="0"/>
      <w:jc w:val="center"/>
    </w:pPr>
    <w:rPr>
      <w:rFonts w:ascii="Minion Pro" w:eastAsia="Times New Roman" w:hAnsi="Minion Pro"/>
      <w:snapToGrid w:val="0"/>
      <w:color w:val="000000"/>
      <w:sz w:val="20"/>
      <w:szCs w:val="20"/>
      <w:lang w:eastAsia="de-DE" w:bidi="en-US"/>
    </w:rPr>
  </w:style>
  <w:style w:type="paragraph" w:customStyle="1" w:styleId="Mdeck5tablecaption">
    <w:name w:val="M_deck_5_table_caption"/>
    <w:qFormat/>
    <w:rsid w:val="00423766"/>
    <w:pPr>
      <w:widowControl/>
      <w:kinsoku w:val="0"/>
      <w:overflowPunct w:val="0"/>
      <w:autoSpaceDE w:val="0"/>
      <w:autoSpaceDN w:val="0"/>
      <w:adjustRightInd w:val="0"/>
      <w:snapToGrid w:val="0"/>
      <w:spacing w:after="120" w:line="260" w:lineRule="atLeast"/>
      <w:jc w:val="both"/>
    </w:pPr>
    <w:rPr>
      <w:rFonts w:ascii="Palatino Linotype" w:eastAsia="Times New Roman" w:hAnsi="Palatino Linotype"/>
      <w:snapToGrid w:val="0"/>
      <w:color w:val="000000"/>
      <w:sz w:val="18"/>
      <w:szCs w:val="20"/>
      <w:lang w:eastAsia="de-DE" w:bidi="en-US"/>
    </w:rPr>
  </w:style>
  <w:style w:type="paragraph" w:customStyle="1" w:styleId="Mdeck5tablefooter">
    <w:name w:val="M_deck_5_table_footer"/>
    <w:basedOn w:val="Mdeck5tablecaption"/>
    <w:next w:val="Mdeck4text"/>
    <w:qFormat/>
    <w:rsid w:val="00423766"/>
    <w:pPr>
      <w:spacing w:line="300" w:lineRule="exact"/>
    </w:pPr>
  </w:style>
  <w:style w:type="paragraph" w:customStyle="1" w:styleId="Mdeck5tableheader">
    <w:name w:val="M_deck_5_table_header"/>
    <w:basedOn w:val="Mdeck5tablefooter"/>
    <w:rsid w:val="00423766"/>
  </w:style>
  <w:style w:type="paragraph" w:customStyle="1" w:styleId="Mdeck6figurebody">
    <w:name w:val="M_deck_6_figure_body"/>
    <w:qFormat/>
    <w:rsid w:val="00423766"/>
    <w:pPr>
      <w:kinsoku w:val="0"/>
      <w:overflowPunct w:val="0"/>
      <w:autoSpaceDE w:val="0"/>
      <w:autoSpaceDN w:val="0"/>
      <w:adjustRightInd w:val="0"/>
      <w:snapToGrid w:val="0"/>
      <w:spacing w:line="340" w:lineRule="atLeast"/>
      <w:jc w:val="center"/>
    </w:pPr>
    <w:rPr>
      <w:rFonts w:ascii="Times New Roman" w:eastAsia="Times New Roman" w:hAnsi="Times New Roman"/>
      <w:snapToGrid w:val="0"/>
      <w:color w:val="000000"/>
      <w:sz w:val="24"/>
      <w:szCs w:val="20"/>
      <w:lang w:eastAsia="de-DE" w:bidi="en-US"/>
    </w:rPr>
  </w:style>
  <w:style w:type="paragraph" w:customStyle="1" w:styleId="Mdeck6figurecaption">
    <w:name w:val="M_deck_6_figure_caption"/>
    <w:next w:val="Mdeck4text"/>
    <w:qFormat/>
    <w:rsid w:val="00423766"/>
    <w:pPr>
      <w:widowControl/>
      <w:adjustRightInd w:val="0"/>
      <w:snapToGrid w:val="0"/>
      <w:spacing w:before="120" w:line="260" w:lineRule="atLeast"/>
    </w:pPr>
    <w:rPr>
      <w:rFonts w:ascii="Palatino Linotype" w:eastAsia="Times New Roman" w:hAnsi="Palatino Linotype"/>
      <w:snapToGrid w:val="0"/>
      <w:color w:val="000000"/>
      <w:sz w:val="18"/>
      <w:szCs w:val="20"/>
      <w:lang w:eastAsia="de-DE" w:bidi="en-US"/>
    </w:rPr>
  </w:style>
  <w:style w:type="paragraph" w:customStyle="1" w:styleId="Mdeck7equation">
    <w:name w:val="M_deck_7_equation"/>
    <w:basedOn w:val="Mdeck4text"/>
    <w:qFormat/>
    <w:rsid w:val="00423766"/>
    <w:pPr>
      <w:spacing w:before="120" w:after="120"/>
      <w:ind w:left="709" w:firstLine="0"/>
      <w:jc w:val="center"/>
    </w:pPr>
    <w:rPr>
      <w:i/>
      <w:snapToGrid/>
      <w:szCs w:val="24"/>
      <w:lang w:eastAsia="en-US"/>
    </w:rPr>
  </w:style>
  <w:style w:type="paragraph" w:customStyle="1" w:styleId="Mdeck8references">
    <w:name w:val="M_deck_8_references"/>
    <w:qFormat/>
    <w:rsid w:val="00423766"/>
    <w:pPr>
      <w:widowControl/>
      <w:numPr>
        <w:numId w:val="11"/>
      </w:numPr>
      <w:kinsoku w:val="0"/>
      <w:overflowPunct w:val="0"/>
      <w:autoSpaceDE w:val="0"/>
      <w:autoSpaceDN w:val="0"/>
      <w:adjustRightInd w:val="0"/>
      <w:snapToGrid w:val="0"/>
      <w:spacing w:line="260" w:lineRule="atLeast"/>
      <w:jc w:val="both"/>
    </w:pPr>
    <w:rPr>
      <w:rFonts w:ascii="Times New Roman" w:eastAsia="Times New Roman" w:hAnsi="Times New Roman"/>
      <w:snapToGrid w:val="0"/>
      <w:color w:val="000000"/>
      <w:sz w:val="24"/>
      <w:szCs w:val="20"/>
      <w:lang w:eastAsia="de-DE" w:bidi="en-US"/>
    </w:rPr>
  </w:style>
  <w:style w:type="paragraph" w:customStyle="1" w:styleId="MHeader">
    <w:name w:val="M_Header"/>
    <w:basedOn w:val="Normal"/>
    <w:rsid w:val="00423766"/>
    <w:pPr>
      <w:widowControl/>
      <w:spacing w:after="240" w:line="340" w:lineRule="atLeast"/>
      <w:ind w:left="425"/>
      <w:jc w:val="both"/>
    </w:pPr>
    <w:rPr>
      <w:rFonts w:ascii="Minion Pro" w:eastAsia="Times New Roman" w:hAnsi="Minion Pro" w:cs="Times New Roman"/>
      <w:color w:val="000000"/>
      <w:sz w:val="24"/>
      <w:szCs w:val="20"/>
      <w:lang w:eastAsia="de-DE"/>
    </w:rPr>
  </w:style>
  <w:style w:type="paragraph" w:customStyle="1" w:styleId="MHeading1">
    <w:name w:val="M_Heading1"/>
    <w:basedOn w:val="MHeading3"/>
    <w:qFormat/>
    <w:rsid w:val="00423766"/>
    <w:rPr>
      <w:b/>
    </w:rPr>
  </w:style>
  <w:style w:type="paragraph" w:customStyle="1" w:styleId="MHeading2">
    <w:name w:val="M_Heading2"/>
    <w:basedOn w:val="MHeading3"/>
    <w:qFormat/>
    <w:rsid w:val="00423766"/>
    <w:rPr>
      <w:i/>
    </w:rPr>
  </w:style>
  <w:style w:type="paragraph" w:customStyle="1" w:styleId="MHeading3">
    <w:name w:val="M_Heading3"/>
    <w:basedOn w:val="Mdeck4text"/>
    <w:qFormat/>
    <w:rsid w:val="00423766"/>
    <w:pPr>
      <w:spacing w:before="240" w:after="120"/>
    </w:pPr>
  </w:style>
  <w:style w:type="paragraph" w:customStyle="1" w:styleId="MISSN">
    <w:name w:val="M_ISSN"/>
    <w:basedOn w:val="Normal"/>
    <w:rsid w:val="00423766"/>
    <w:pPr>
      <w:widowControl/>
      <w:spacing w:after="520" w:line="340" w:lineRule="atLeast"/>
      <w:jc w:val="right"/>
    </w:pPr>
    <w:rPr>
      <w:rFonts w:ascii="Times New Roman" w:eastAsia="Times New Roman" w:hAnsi="Times New Roman" w:cs="Times New Roman"/>
      <w:color w:val="000000"/>
      <w:sz w:val="24"/>
      <w:szCs w:val="20"/>
      <w:lang w:eastAsia="de-DE"/>
    </w:rPr>
  </w:style>
  <w:style w:type="paragraph" w:customStyle="1" w:styleId="Mline2">
    <w:name w:val="M_line2"/>
    <w:basedOn w:val="Mdeck4text"/>
    <w:qFormat/>
    <w:rsid w:val="00423766"/>
    <w:pPr>
      <w:pBdr>
        <w:bottom w:val="single" w:sz="6" w:space="1" w:color="auto"/>
      </w:pBdr>
      <w:spacing w:after="480"/>
    </w:pPr>
  </w:style>
  <w:style w:type="paragraph" w:customStyle="1" w:styleId="Mline1">
    <w:name w:val="M_line1"/>
    <w:basedOn w:val="Mdeck4text"/>
    <w:next w:val="Mline2"/>
    <w:qFormat/>
    <w:rsid w:val="00423766"/>
    <w:pPr>
      <w:ind w:firstLine="0"/>
    </w:pPr>
  </w:style>
  <w:style w:type="paragraph" w:customStyle="1" w:styleId="MLogo">
    <w:name w:val="M_Logo"/>
    <w:basedOn w:val="Normal"/>
    <w:rsid w:val="00423766"/>
    <w:pPr>
      <w:widowControl/>
      <w:spacing w:before="140" w:line="340" w:lineRule="atLeast"/>
      <w:jc w:val="right"/>
    </w:pPr>
    <w:rPr>
      <w:rFonts w:ascii="Times New Roman" w:eastAsia="Times New Roman" w:hAnsi="Times New Roman" w:cs="Times New Roman"/>
      <w:b/>
      <w:i/>
      <w:color w:val="000000"/>
      <w:sz w:val="64"/>
      <w:szCs w:val="20"/>
      <w:lang w:eastAsia="de-DE"/>
    </w:rPr>
  </w:style>
  <w:style w:type="paragraph" w:customStyle="1" w:styleId="Mreceived">
    <w:name w:val="M_received"/>
    <w:basedOn w:val="Maddress"/>
    <w:rsid w:val="00423766"/>
    <w:rPr>
      <w:i/>
    </w:rPr>
  </w:style>
  <w:style w:type="paragraph" w:customStyle="1" w:styleId="MRefer">
    <w:name w:val="M_Refer"/>
    <w:basedOn w:val="Normal"/>
    <w:rsid w:val="00423766"/>
    <w:pPr>
      <w:widowControl/>
      <w:spacing w:line="340" w:lineRule="atLeast"/>
      <w:ind w:left="461" w:hanging="461"/>
      <w:jc w:val="both"/>
    </w:pPr>
    <w:rPr>
      <w:rFonts w:ascii="Times New Roman" w:eastAsia="Times New Roman" w:hAnsi="Times New Roman" w:cs="Times New Roman"/>
      <w:color w:val="000000"/>
      <w:sz w:val="24"/>
      <w:szCs w:val="20"/>
      <w:lang w:eastAsia="de-DE"/>
    </w:rPr>
  </w:style>
  <w:style w:type="paragraph" w:customStyle="1" w:styleId="Mtable">
    <w:name w:val="M_table"/>
    <w:basedOn w:val="Normal"/>
    <w:rsid w:val="00423766"/>
    <w:pPr>
      <w:keepNext/>
      <w:widowControl/>
      <w:tabs>
        <w:tab w:val="left" w:pos="284"/>
      </w:tabs>
      <w:spacing w:line="340" w:lineRule="atLeast"/>
      <w:jc w:val="both"/>
    </w:pPr>
    <w:rPr>
      <w:rFonts w:ascii="Times New Roman" w:eastAsia="Times New Roman" w:hAnsi="Times New Roman" w:cs="Times New Roman"/>
      <w:color w:val="000000"/>
      <w:sz w:val="24"/>
      <w:szCs w:val="20"/>
      <w:lang w:eastAsia="de-DE"/>
    </w:rPr>
  </w:style>
  <w:style w:type="paragraph" w:customStyle="1" w:styleId="MTablecaption">
    <w:name w:val="M_Tablecaption"/>
    <w:basedOn w:val="MCaption"/>
    <w:rsid w:val="00423766"/>
    <w:pPr>
      <w:spacing w:after="0"/>
    </w:pPr>
  </w:style>
  <w:style w:type="paragraph" w:customStyle="1" w:styleId="MText">
    <w:name w:val="M_Text"/>
    <w:basedOn w:val="Normal"/>
    <w:rsid w:val="00423766"/>
    <w:pPr>
      <w:widowControl/>
      <w:spacing w:line="340" w:lineRule="atLeast"/>
      <w:ind w:firstLine="288"/>
      <w:jc w:val="both"/>
    </w:pPr>
    <w:rPr>
      <w:rFonts w:ascii="Times New Roman" w:eastAsia="Times New Roman" w:hAnsi="Times New Roman" w:cs="Times New Roman"/>
      <w:color w:val="000000"/>
      <w:sz w:val="24"/>
      <w:szCs w:val="20"/>
      <w:lang w:eastAsia="de-DE"/>
    </w:rPr>
  </w:style>
  <w:style w:type="paragraph" w:customStyle="1" w:styleId="MTitel">
    <w:name w:val="M_Titel"/>
    <w:basedOn w:val="Normal"/>
    <w:rsid w:val="00423766"/>
    <w:pPr>
      <w:widowControl/>
      <w:spacing w:before="240" w:line="340" w:lineRule="atLeast"/>
      <w:jc w:val="both"/>
    </w:pPr>
    <w:rPr>
      <w:rFonts w:ascii="Times New Roman" w:eastAsia="Times New Roman" w:hAnsi="Times New Roman" w:cs="Times New Roman"/>
      <w:b/>
      <w:color w:val="000000"/>
      <w:sz w:val="36"/>
      <w:szCs w:val="20"/>
      <w:lang w:val="en-GB" w:eastAsia="de-DE"/>
    </w:rPr>
  </w:style>
  <w:style w:type="paragraph" w:customStyle="1" w:styleId="MDPIheader">
    <w:name w:val="MDPI_header"/>
    <w:qFormat/>
    <w:rsid w:val="00423766"/>
    <w:pPr>
      <w:widowControl/>
      <w:adjustRightInd w:val="0"/>
      <w:snapToGrid w:val="0"/>
      <w:spacing w:after="240"/>
    </w:pPr>
    <w:rPr>
      <w:rFonts w:ascii="Palatino Linotype" w:eastAsia="Times New Roman" w:hAnsi="Palatino Linotype" w:cs="Times New Roman"/>
      <w:iCs/>
      <w:sz w:val="16"/>
      <w:szCs w:val="20"/>
      <w:lang w:eastAsia="de-DE"/>
    </w:rPr>
  </w:style>
  <w:style w:type="paragraph" w:customStyle="1" w:styleId="Mheaderjournallogo">
    <w:name w:val="M_header_journal_logo"/>
    <w:qFormat/>
    <w:rsid w:val="00423766"/>
    <w:pPr>
      <w:widowControl/>
    </w:pPr>
    <w:rPr>
      <w:rFonts w:ascii="Minion Pro" w:hAnsi="Minion Pro" w:cs="Times New Roman"/>
      <w:color w:val="000000"/>
      <w:sz w:val="24"/>
      <w:szCs w:val="20"/>
      <w:lang w:val="de-DE" w:eastAsia="zh-CN"/>
    </w:rPr>
  </w:style>
  <w:style w:type="paragraph" w:customStyle="1" w:styleId="TextBericht">
    <w:name w:val="Text_Bericht"/>
    <w:basedOn w:val="Normal"/>
    <w:uiPriority w:val="99"/>
    <w:rsid w:val="00423766"/>
    <w:pPr>
      <w:widowControl/>
      <w:spacing w:after="120" w:line="276" w:lineRule="auto"/>
      <w:jc w:val="both"/>
    </w:pPr>
    <w:rPr>
      <w:rFonts w:ascii="Arial" w:eastAsia="Times New Roman" w:hAnsi="Arial" w:cs="Times New Roman"/>
      <w:color w:val="000000"/>
      <w:sz w:val="24"/>
      <w:szCs w:val="20"/>
      <w:lang w:val="de-DE" w:eastAsia="de-DE"/>
    </w:rPr>
  </w:style>
  <w:style w:type="paragraph" w:customStyle="1" w:styleId="berschrift3">
    <w:name w:val="Überschrift3"/>
    <w:basedOn w:val="Heading2"/>
    <w:uiPriority w:val="99"/>
    <w:rsid w:val="00423766"/>
    <w:pPr>
      <w:keepNext/>
      <w:widowControl/>
      <w:tabs>
        <w:tab w:val="num" w:pos="360"/>
      </w:tabs>
      <w:spacing w:before="0" w:line="340" w:lineRule="atLeast"/>
      <w:ind w:left="576" w:hanging="576"/>
      <w:jc w:val="both"/>
    </w:pPr>
    <w:rPr>
      <w:rFonts w:ascii="Arial" w:eastAsia="Times New Roman" w:hAnsi="Arial" w:cs="Arial"/>
      <w:b/>
      <w:bCs/>
      <w:iCs/>
      <w:color w:val="000000"/>
      <w:sz w:val="18"/>
      <w:szCs w:val="28"/>
      <w:lang w:val="de-DE" w:eastAsia="de-DE"/>
    </w:rPr>
  </w:style>
  <w:style w:type="character" w:styleId="FollowedHyperlink">
    <w:name w:val="FollowedHyperlink"/>
    <w:basedOn w:val="DefaultParagraphFont"/>
    <w:rsid w:val="00423766"/>
    <w:rPr>
      <w:color w:val="800080" w:themeColor="followedHyperlink"/>
      <w:u w:val="single"/>
    </w:rPr>
  </w:style>
  <w:style w:type="paragraph" w:styleId="FootnoteText">
    <w:name w:val="footnote text"/>
    <w:basedOn w:val="Normal"/>
    <w:link w:val="FootnoteTextChar"/>
    <w:rsid w:val="00423766"/>
    <w:pPr>
      <w:widowControl/>
      <w:spacing w:line="340" w:lineRule="atLeast"/>
      <w:jc w:val="both"/>
    </w:pPr>
    <w:rPr>
      <w:rFonts w:ascii="Times New Roman" w:eastAsia="Times New Roman" w:hAnsi="Times New Roman" w:cs="Times New Roman"/>
      <w:color w:val="000000"/>
      <w:sz w:val="24"/>
      <w:szCs w:val="20"/>
      <w:lang w:eastAsia="de-DE"/>
    </w:rPr>
  </w:style>
  <w:style w:type="character" w:customStyle="1" w:styleId="FootnoteTextChar">
    <w:name w:val="Footnote Text Char"/>
    <w:basedOn w:val="DefaultParagraphFont"/>
    <w:link w:val="FootnoteText"/>
    <w:rsid w:val="00423766"/>
    <w:rPr>
      <w:rFonts w:ascii="Times New Roman" w:eastAsia="Times New Roman" w:hAnsi="Times New Roman" w:cs="Times New Roman"/>
      <w:color w:val="000000"/>
      <w:sz w:val="24"/>
      <w:szCs w:val="20"/>
      <w:lang w:eastAsia="de-DE"/>
    </w:rPr>
  </w:style>
  <w:style w:type="paragraph" w:styleId="List">
    <w:name w:val="List"/>
    <w:basedOn w:val="Normal"/>
    <w:rsid w:val="00423766"/>
    <w:pPr>
      <w:widowControl/>
      <w:spacing w:line="340" w:lineRule="atLeast"/>
      <w:ind w:left="200" w:hangingChars="200" w:hanging="200"/>
      <w:contextualSpacing/>
      <w:jc w:val="both"/>
    </w:pPr>
    <w:rPr>
      <w:rFonts w:ascii="Times New Roman" w:eastAsia="Times New Roman" w:hAnsi="Times New Roman" w:cs="Times New Roman"/>
      <w:color w:val="000000"/>
      <w:sz w:val="24"/>
      <w:szCs w:val="20"/>
      <w:lang w:eastAsia="de-DE"/>
    </w:rPr>
  </w:style>
  <w:style w:type="paragraph" w:styleId="ListBullet">
    <w:name w:val="List Bullet"/>
    <w:basedOn w:val="Normal"/>
    <w:rsid w:val="00423766"/>
    <w:pPr>
      <w:widowControl/>
      <w:tabs>
        <w:tab w:val="num" w:pos="360"/>
      </w:tabs>
      <w:spacing w:line="340" w:lineRule="atLeast"/>
      <w:ind w:left="200" w:hangingChars="200" w:hanging="200"/>
      <w:contextualSpacing/>
      <w:jc w:val="both"/>
    </w:pPr>
    <w:rPr>
      <w:rFonts w:ascii="Times New Roman" w:eastAsia="Times New Roman" w:hAnsi="Times New Roman" w:cs="Times New Roman"/>
      <w:color w:val="000000"/>
      <w:sz w:val="24"/>
      <w:szCs w:val="20"/>
      <w:lang w:eastAsia="de-DE"/>
    </w:rPr>
  </w:style>
  <w:style w:type="paragraph" w:styleId="Bibliography">
    <w:name w:val="Bibliography"/>
    <w:basedOn w:val="Normal"/>
    <w:next w:val="Normal"/>
    <w:uiPriority w:val="37"/>
    <w:semiHidden/>
    <w:unhideWhenUsed/>
    <w:rsid w:val="00423766"/>
    <w:pPr>
      <w:widowControl/>
      <w:spacing w:line="340" w:lineRule="atLeast"/>
      <w:jc w:val="both"/>
    </w:pPr>
    <w:rPr>
      <w:rFonts w:ascii="Times New Roman" w:eastAsia="Times New Roman" w:hAnsi="Times New Roman" w:cs="Times New Roman"/>
      <w:color w:val="000000"/>
      <w:sz w:val="24"/>
      <w:szCs w:val="20"/>
      <w:lang w:eastAsia="de-DE"/>
    </w:rPr>
  </w:style>
  <w:style w:type="paragraph" w:styleId="Caption">
    <w:name w:val="caption"/>
    <w:basedOn w:val="Normal"/>
    <w:next w:val="Normal"/>
    <w:qFormat/>
    <w:rsid w:val="00423766"/>
    <w:pPr>
      <w:widowControl/>
      <w:spacing w:line="340" w:lineRule="atLeast"/>
      <w:ind w:left="850" w:hanging="850"/>
      <w:jc w:val="center"/>
    </w:pPr>
    <w:rPr>
      <w:rFonts w:ascii="Times New Roman" w:eastAsia="Times New Roman" w:hAnsi="Times New Roman" w:cs="Times New Roman"/>
      <w:b/>
      <w:bCs/>
      <w:color w:val="000000"/>
      <w:sz w:val="24"/>
      <w:szCs w:val="24"/>
    </w:rPr>
  </w:style>
  <w:style w:type="paragraph" w:styleId="TableofFigures">
    <w:name w:val="table of figures"/>
    <w:basedOn w:val="Normal"/>
    <w:next w:val="Normal"/>
    <w:rsid w:val="00423766"/>
    <w:pPr>
      <w:widowControl/>
      <w:tabs>
        <w:tab w:val="left" w:pos="374"/>
      </w:tabs>
      <w:snapToGrid w:val="0"/>
      <w:spacing w:line="220" w:lineRule="exact"/>
      <w:jc w:val="both"/>
    </w:pPr>
    <w:rPr>
      <w:rFonts w:ascii="Times New Roman" w:eastAsia="Times New Roman" w:hAnsi="Times New Roman" w:cs="Times New Roman"/>
      <w:color w:val="000000"/>
      <w:sz w:val="16"/>
      <w:szCs w:val="16"/>
      <w:lang w:eastAsia="de-DE"/>
    </w:rPr>
  </w:style>
  <w:style w:type="paragraph" w:styleId="EndnoteText">
    <w:name w:val="endnote text"/>
    <w:basedOn w:val="Normal"/>
    <w:link w:val="EndnoteTextChar"/>
    <w:rsid w:val="00423766"/>
    <w:pPr>
      <w:widowControl/>
      <w:spacing w:line="360" w:lineRule="auto"/>
      <w:jc w:val="both"/>
    </w:pPr>
    <w:rPr>
      <w:rFonts w:ascii="Times New Roman" w:eastAsia="Times New Roman" w:hAnsi="Times New Roman" w:cs="Times New Roman"/>
      <w:color w:val="000000"/>
      <w:sz w:val="24"/>
      <w:szCs w:val="24"/>
      <w:lang w:val="en-GB" w:eastAsia="ar-SA"/>
    </w:rPr>
  </w:style>
  <w:style w:type="character" w:customStyle="1" w:styleId="EndnoteTextChar">
    <w:name w:val="Endnote Text Char"/>
    <w:basedOn w:val="DefaultParagraphFont"/>
    <w:link w:val="EndnoteText"/>
    <w:rsid w:val="00423766"/>
    <w:rPr>
      <w:rFonts w:ascii="Times New Roman" w:eastAsia="Times New Roman" w:hAnsi="Times New Roman" w:cs="Times New Roman"/>
      <w:color w:val="000000"/>
      <w:sz w:val="24"/>
      <w:szCs w:val="24"/>
      <w:lang w:val="en-GB" w:eastAsia="ar-SA"/>
    </w:rPr>
  </w:style>
  <w:style w:type="character" w:styleId="EndnoteReference">
    <w:name w:val="endnote reference"/>
    <w:basedOn w:val="DefaultParagraphFont"/>
    <w:rsid w:val="00423766"/>
    <w:rPr>
      <w:vertAlign w:val="superscript"/>
    </w:rPr>
  </w:style>
  <w:style w:type="character" w:styleId="PageNumber">
    <w:name w:val="page number"/>
    <w:basedOn w:val="DefaultParagraphFont"/>
    <w:rsid w:val="00423766"/>
  </w:style>
  <w:style w:type="character" w:customStyle="1" w:styleId="BodyTextChar">
    <w:name w:val="Body Text Char"/>
    <w:basedOn w:val="DefaultParagraphFont"/>
    <w:link w:val="BodyText"/>
    <w:rsid w:val="00423766"/>
    <w:rPr>
      <w:rFonts w:ascii="Book Antiqua" w:eastAsia="Book Antiqua" w:hAnsi="Book Antiqua"/>
      <w:sz w:val="18"/>
      <w:szCs w:val="18"/>
    </w:rPr>
  </w:style>
  <w:style w:type="paragraph" w:customStyle="1" w:styleId="Mdeck4text2nd">
    <w:name w:val="M_deck_4_text_2nd"/>
    <w:qFormat/>
    <w:rsid w:val="00423766"/>
    <w:pPr>
      <w:widowControl/>
      <w:adjustRightInd w:val="0"/>
      <w:snapToGrid w:val="0"/>
      <w:spacing w:line="260" w:lineRule="atLeast"/>
      <w:ind w:left="850" w:hanging="425"/>
      <w:jc w:val="both"/>
    </w:pPr>
    <w:rPr>
      <w:rFonts w:ascii="Palatino Linotype" w:eastAsia="Times New Roman" w:hAnsi="Palatino Linotype"/>
      <w:snapToGrid w:val="0"/>
      <w:color w:val="000000"/>
      <w:sz w:val="20"/>
      <w:szCs w:val="20"/>
      <w:lang w:eastAsia="de-DE" w:bidi="en-US"/>
    </w:rPr>
  </w:style>
  <w:style w:type="character" w:styleId="PlaceholderText">
    <w:name w:val="Placeholder Text"/>
    <w:basedOn w:val="DefaultParagraphFont"/>
    <w:uiPriority w:val="99"/>
    <w:semiHidden/>
    <w:rsid w:val="00423766"/>
    <w:rPr>
      <w:color w:val="808080"/>
    </w:rPr>
  </w:style>
  <w:style w:type="paragraph" w:customStyle="1" w:styleId="MDPIheadercitation">
    <w:name w:val="MDPI_header_citation"/>
    <w:basedOn w:val="MDPI62Acknowledgments"/>
    <w:rsid w:val="00423766"/>
    <w:pPr>
      <w:spacing w:before="0" w:after="240" w:line="240" w:lineRule="auto"/>
      <w:jc w:val="left"/>
    </w:pPr>
  </w:style>
  <w:style w:type="paragraph" w:customStyle="1" w:styleId="Mfooter">
    <w:name w:val="M_footer"/>
    <w:qFormat/>
    <w:rsid w:val="00423766"/>
    <w:pPr>
      <w:widowControl/>
      <w:spacing w:before="120"/>
      <w:jc w:val="center"/>
    </w:pPr>
    <w:rPr>
      <w:rFonts w:ascii="Minion Pro" w:hAnsi="Minion Pro" w:cs="Times New Roman"/>
      <w:color w:val="000000"/>
      <w:sz w:val="24"/>
      <w:szCs w:val="20"/>
      <w:lang w:val="de-DE" w:eastAsia="zh-CN"/>
    </w:rPr>
  </w:style>
  <w:style w:type="paragraph" w:customStyle="1" w:styleId="Mfooterfirstpage">
    <w:name w:val="M_footer_firstpage"/>
    <w:basedOn w:val="Mfooter"/>
    <w:qFormat/>
    <w:rsid w:val="00423766"/>
    <w:pPr>
      <w:tabs>
        <w:tab w:val="right" w:pos="8845"/>
      </w:tabs>
      <w:spacing w:line="160" w:lineRule="exact"/>
    </w:pPr>
  </w:style>
  <w:style w:type="paragraph" w:customStyle="1" w:styleId="Mheadermdpilogo">
    <w:name w:val="M_header_mdpi_logo"/>
    <w:qFormat/>
    <w:rsid w:val="00423766"/>
    <w:pPr>
      <w:widowControl/>
      <w:jc w:val="right"/>
    </w:pPr>
    <w:rPr>
      <w:rFonts w:ascii="Minion Pro" w:hAnsi="Minion Pro" w:cs="Times New Roman"/>
      <w:color w:val="000000"/>
      <w:sz w:val="24"/>
      <w:szCs w:val="20"/>
      <w:lang w:val="de-DE" w:eastAsia="zh-CN"/>
    </w:rPr>
  </w:style>
  <w:style w:type="paragraph" w:customStyle="1" w:styleId="MAcknowledgments">
    <w:name w:val="M_Acknowledgments"/>
    <w:qFormat/>
    <w:rsid w:val="00423766"/>
    <w:pPr>
      <w:widowControl/>
      <w:spacing w:after="120" w:line="240" w:lineRule="atLeast"/>
      <w:jc w:val="both"/>
    </w:pPr>
    <w:rPr>
      <w:rFonts w:ascii="Minion Pro" w:hAnsi="Minion Pro" w:cs="Times New Roman"/>
      <w:color w:val="000000"/>
      <w:sz w:val="24"/>
      <w:szCs w:val="20"/>
      <w:lang w:val="de-DE" w:eastAsia="zh-CN"/>
    </w:rPr>
  </w:style>
  <w:style w:type="paragraph" w:customStyle="1" w:styleId="MDPI72Copyright">
    <w:name w:val="MDPI_7.2_Copyright"/>
    <w:basedOn w:val="MDPI71References"/>
    <w:qFormat/>
    <w:rsid w:val="00423766"/>
    <w:pPr>
      <w:numPr>
        <w:numId w:val="0"/>
      </w:numPr>
      <w:spacing w:before="400"/>
    </w:pPr>
    <w:rPr>
      <w:noProof/>
      <w:spacing w:val="-2"/>
      <w:lang w:val="en-GB" w:eastAsia="en-GB" w:bidi="ar-SA"/>
    </w:rPr>
  </w:style>
  <w:style w:type="paragraph" w:customStyle="1" w:styleId="MDPI73CopyrightImage">
    <w:name w:val="MDPI_7.3_CopyrightImage"/>
    <w:rsid w:val="00423766"/>
    <w:pPr>
      <w:widowControl/>
      <w:adjustRightInd w:val="0"/>
      <w:snapToGrid w:val="0"/>
      <w:spacing w:after="100"/>
      <w:jc w:val="right"/>
    </w:pPr>
    <w:rPr>
      <w:rFonts w:ascii="Times New Roman" w:eastAsia="Times New Roman" w:hAnsi="Times New Roman" w:cs="Times New Roman"/>
      <w:color w:val="000000"/>
      <w:sz w:val="20"/>
      <w:szCs w:val="20"/>
      <w:lang w:eastAsia="de-CH"/>
    </w:rPr>
  </w:style>
  <w:style w:type="paragraph" w:customStyle="1" w:styleId="MDPIfooter">
    <w:name w:val="MDPI_footer"/>
    <w:qFormat/>
    <w:rsid w:val="00423766"/>
    <w:pPr>
      <w:widowControl/>
      <w:adjustRightInd w:val="0"/>
      <w:snapToGrid w:val="0"/>
      <w:spacing w:before="120"/>
      <w:jc w:val="center"/>
    </w:pPr>
    <w:rPr>
      <w:rFonts w:ascii="Palatino Linotype" w:eastAsia="Times New Roman" w:hAnsi="Palatino Linotype" w:cs="Times New Roman"/>
      <w:sz w:val="20"/>
      <w:szCs w:val="20"/>
      <w:lang w:eastAsia="de-DE"/>
    </w:rPr>
  </w:style>
  <w:style w:type="paragraph" w:customStyle="1" w:styleId="MDPIheadermdpilogo">
    <w:name w:val="MDPI_header_mdpi_logo"/>
    <w:qFormat/>
    <w:rsid w:val="00423766"/>
    <w:pPr>
      <w:widowControl/>
      <w:adjustRightInd w:val="0"/>
      <w:snapToGrid w:val="0"/>
      <w:jc w:val="right"/>
    </w:pPr>
    <w:rPr>
      <w:rFonts w:ascii="Palatino Linotype" w:eastAsia="Times New Roman" w:hAnsi="Palatino Linotype" w:cs="Times New Roman"/>
      <w:color w:val="000000"/>
      <w:sz w:val="24"/>
      <w:lang w:eastAsia="de-CH"/>
    </w:rPr>
  </w:style>
  <w:style w:type="paragraph" w:customStyle="1" w:styleId="MDPI411onetablecaption">
    <w:name w:val="MDPI_4.1.1_one_table_caption"/>
    <w:basedOn w:val="Normal"/>
    <w:qFormat/>
    <w:rsid w:val="00423766"/>
    <w:pPr>
      <w:widowControl/>
      <w:adjustRightInd w:val="0"/>
      <w:snapToGrid w:val="0"/>
      <w:spacing w:before="120" w:after="240" w:line="260" w:lineRule="atLeast"/>
      <w:jc w:val="center"/>
    </w:pPr>
    <w:rPr>
      <w:rFonts w:ascii="Palatino Linotype" w:eastAsia="Times New Roman" w:hAnsi="Palatino Linotype"/>
      <w:color w:val="000000"/>
      <w:sz w:val="18"/>
      <w:lang w:eastAsia="de-DE" w:bidi="en-US"/>
    </w:rPr>
  </w:style>
  <w:style w:type="paragraph" w:customStyle="1" w:styleId="MDPI511onefigurecaption">
    <w:name w:val="MDPI_5.1.1_one_figure_caption"/>
    <w:basedOn w:val="Normal"/>
    <w:qFormat/>
    <w:rsid w:val="00423766"/>
    <w:pPr>
      <w:widowControl/>
      <w:adjustRightInd w:val="0"/>
      <w:snapToGrid w:val="0"/>
      <w:spacing w:before="120" w:after="240" w:line="260" w:lineRule="atLeast"/>
      <w:jc w:val="center"/>
    </w:pPr>
    <w:rPr>
      <w:rFonts w:ascii="Palatino Linotype" w:eastAsia="Times New Roman" w:hAnsi="Palatino Linotype" w:cs="Times New Roman"/>
      <w:color w:val="000000"/>
      <w:sz w:val="18"/>
      <w:szCs w:val="20"/>
      <w:lang w:eastAsia="de-DE" w:bidi="en-US"/>
    </w:rPr>
  </w:style>
  <w:style w:type="paragraph" w:customStyle="1" w:styleId="MDPItext">
    <w:name w:val="MDPI_text"/>
    <w:basedOn w:val="Mdeck4text"/>
    <w:qFormat/>
    <w:rsid w:val="00423766"/>
    <w:pPr>
      <w:ind w:left="425" w:right="425"/>
    </w:pPr>
    <w:rPr>
      <w:rFonts w:cs="Times New Roman"/>
      <w:noProof/>
      <w:sz w:val="22"/>
      <w:szCs w:val="22"/>
    </w:rPr>
  </w:style>
  <w:style w:type="paragraph" w:customStyle="1" w:styleId="MDPItitle">
    <w:name w:val="MDPI_title"/>
    <w:qFormat/>
    <w:rsid w:val="00423766"/>
    <w:pPr>
      <w:widowControl/>
      <w:adjustRightInd w:val="0"/>
      <w:snapToGrid w:val="0"/>
      <w:spacing w:after="240"/>
    </w:pPr>
    <w:rPr>
      <w:rFonts w:ascii="Times New Roman" w:eastAsia="Times New Roman" w:hAnsi="Times New Roman" w:cs="Times New Roman"/>
      <w:b/>
      <w:snapToGrid w:val="0"/>
      <w:color w:val="000000"/>
      <w:sz w:val="36"/>
      <w:szCs w:val="20"/>
      <w:lang w:eastAsia="de-DE" w:bidi="en-US"/>
    </w:rPr>
  </w:style>
  <w:style w:type="paragraph" w:styleId="Revision">
    <w:name w:val="Revision"/>
    <w:hidden/>
    <w:uiPriority w:val="99"/>
    <w:semiHidden/>
    <w:rsid w:val="00423766"/>
    <w:pPr>
      <w:widowControl/>
    </w:pPr>
    <w:rPr>
      <w:rFonts w:ascii="Times New Roman" w:eastAsia="Times New Roman" w:hAnsi="Times New Roman" w:cs="Times New Roman"/>
      <w:color w:val="000000"/>
      <w:sz w:val="24"/>
      <w:szCs w:val="20"/>
      <w:lang w:eastAsia="de-DE"/>
    </w:rPr>
  </w:style>
  <w:style w:type="character" w:customStyle="1" w:styleId="1">
    <w:name w:val="확인되지 않은 멘션1"/>
    <w:basedOn w:val="DefaultParagraphFont"/>
    <w:uiPriority w:val="99"/>
    <w:semiHidden/>
    <w:unhideWhenUsed/>
    <w:rsid w:val="00423766"/>
    <w:rPr>
      <w:color w:val="605E5C"/>
      <w:shd w:val="clear" w:color="auto" w:fill="E1DFDD"/>
    </w:rPr>
  </w:style>
  <w:style w:type="table" w:styleId="PlainTable2">
    <w:name w:val="Plain Table 2"/>
    <w:basedOn w:val="TableNormal"/>
    <w:uiPriority w:val="42"/>
    <w:rsid w:val="00423766"/>
    <w:pPr>
      <w:widowControl/>
      <w:jc w:val="both"/>
    </w:pPr>
    <w:rPr>
      <w:kern w:val="2"/>
      <w:sz w:val="20"/>
      <w:lang w:eastAsia="ko-KR"/>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MDPI31textChar">
    <w:name w:val="MDPI_3.1_text Char"/>
    <w:basedOn w:val="DefaultParagraphFont"/>
    <w:link w:val="MDPI31text"/>
    <w:rsid w:val="00423766"/>
    <w:rPr>
      <w:rFonts w:ascii="Palatino Linotype" w:eastAsia="Times New Roman" w:hAnsi="Palatino Linotype" w:cs="Times New Roman"/>
      <w:snapToGrid w:val="0"/>
      <w:color w:val="000000"/>
      <w:sz w:val="20"/>
      <w:lang w:eastAsia="de-DE" w:bidi="en-US"/>
    </w:rPr>
  </w:style>
  <w:style w:type="table" w:customStyle="1" w:styleId="MediumShading11">
    <w:name w:val="Medium Shading 11"/>
    <w:basedOn w:val="TableNormal"/>
    <w:next w:val="MediumShading1"/>
    <w:uiPriority w:val="63"/>
    <w:rsid w:val="008566D0"/>
    <w:pPr>
      <w:widowControl/>
    </w:pPr>
    <w:rPr>
      <w:rFonts w:eastAsia="Calibri"/>
      <w:lang w:val="en-AU"/>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
    <w:name w:val="Medium Shading 1"/>
    <w:basedOn w:val="TableNormal"/>
    <w:uiPriority w:val="63"/>
    <w:semiHidden/>
    <w:unhideWhenUsed/>
    <w:rsid w:val="008566D0"/>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39453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tif"/><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tiff"/><Relationship Id="rId12" Type="http://schemas.openxmlformats.org/officeDocument/2006/relationships/image" Target="media/image6.tif"/><Relationship Id="rId17" Type="http://schemas.openxmlformats.org/officeDocument/2006/relationships/hyperlink" Target="http://www.uniprot.org/)" TargetMode="External"/><Relationship Id="rId2" Type="http://schemas.openxmlformats.org/officeDocument/2006/relationships/styles" Target="styles.xml"/><Relationship Id="rId16" Type="http://schemas.openxmlformats.org/officeDocument/2006/relationships/image" Target="media/image10.tiff"/><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tiff"/><Relationship Id="rId23" Type="http://schemas.openxmlformats.org/officeDocument/2006/relationships/fontTable" Target="fontTable.xml"/><Relationship Id="rId10" Type="http://schemas.openxmlformats.org/officeDocument/2006/relationships/image" Target="media/image4.tif"/><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image" Target="media/image8.tif"/><Relationship Id="rId22"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dpi.mdpi-PC\AppData\Roaming\Skype\My%20Skype%20Received%20Files\template_supfil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template_supfile.dotx</Template>
  <TotalTime>1</TotalTime>
  <Pages>9</Pages>
  <Words>1104</Words>
  <Characters>7022</Characters>
  <Application>Microsoft Office Word</Application>
  <DocSecurity>0</DocSecurity>
  <Lines>148</Lines>
  <Paragraphs>66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Title</vt:lpstr>
      <vt:lpstr>Title</vt:lpstr>
    </vt:vector>
  </TitlesOfParts>
  <Company/>
  <LinksUpToDate>false</LinksUpToDate>
  <CharactersWithSpaces>8068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dc:title>
  <dc:subject>A single paragraph of about 200 words maximum. For research articles, abstracts should give a pertinent overview of the work. We strongly encourage authors to use the following style of structured abstracts, but without headings: 1) Background: Place the question addressed in a broad context and highlight the purpose of the study; 2) Methods: Describe briefly the main methods or treatments applied; 3) Results: Summarize the article's main findings; and 4) Conclusion: Indicate the main conclusions or interpretations. The abstract should be an objective representation of the article: it must not contain results which are not presented and substantiated in the main text and should not exaggerate the main conclusions.</dc:subject>
  <dc:creator>mdpi</dc:creator>
  <cp:keywords>keyword 1; keyword 2; keyword 3. List three to ten pertinent keywords specific to the article, yet reasonably common within the subject discipline.</cp:keywords>
  <cp:lastModifiedBy>MDPI</cp:lastModifiedBy>
  <cp:revision>3</cp:revision>
  <dcterms:created xsi:type="dcterms:W3CDTF">2020-05-14T07:33:00Z</dcterms:created>
  <dcterms:modified xsi:type="dcterms:W3CDTF">2020-05-14T07:33:00Z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2015-11-06T00:00:00Z</vt:filetime>
  </property>
  <property fmtid="{D5CDD505-2E9C-101B-9397-08002B2CF9AE}" pid="3" name="LastSaved">
    <vt:filetime>2015-11-06T00:00:00Z</vt:filetime>
  </property>
</Properties>
</file>