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" ContentType="image/tiff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866DAB5" w14:textId="30152942" w:rsidR="00EB28A4" w:rsidRPr="00EB28A4" w:rsidRDefault="00EB28A4" w:rsidP="00EB28A4">
      <w:pPr>
        <w:jc w:val="center"/>
        <w:rPr>
          <w:sz w:val="36"/>
          <w:szCs w:val="36"/>
          <w:u w:val="single"/>
        </w:rPr>
      </w:pPr>
      <w:r w:rsidRPr="00EB28A4">
        <w:rPr>
          <w:sz w:val="36"/>
          <w:szCs w:val="36"/>
          <w:u w:val="single"/>
        </w:rPr>
        <w:t>Supplemental Figures</w:t>
      </w:r>
    </w:p>
    <w:p w14:paraId="3CE0FE56" w14:textId="77777777" w:rsidR="00EB28A4" w:rsidRDefault="00EB28A4" w:rsidP="002D3783">
      <w:pPr>
        <w:jc w:val="center"/>
      </w:pPr>
    </w:p>
    <w:p w14:paraId="575F220A" w14:textId="11CFD81C" w:rsidR="00455608" w:rsidRDefault="002D3783" w:rsidP="002D3783">
      <w:pPr>
        <w:jc w:val="center"/>
      </w:pPr>
      <w:r>
        <w:rPr>
          <w:noProof/>
          <w:lang w:eastAsia="en-GB"/>
        </w:rPr>
        <w:drawing>
          <wp:inline distT="0" distB="0" distL="0" distR="0" wp14:anchorId="6DA25242" wp14:editId="560AE0C3">
            <wp:extent cx="2776728" cy="1213104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ijdsverloopHIF5935-01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6728" cy="1213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035F8" w14:textId="41420410" w:rsidR="00EB28A4" w:rsidRDefault="00EB28A4" w:rsidP="00EB28A4">
      <w:pPr>
        <w:jc w:val="both"/>
      </w:pPr>
      <w:r w:rsidRPr="00D30E30">
        <w:rPr>
          <w:b/>
        </w:rPr>
        <w:t xml:space="preserve">Figure </w:t>
      </w:r>
      <w:r w:rsidRPr="00823DE1">
        <w:rPr>
          <w:b/>
        </w:rPr>
        <w:t>S1:</w:t>
      </w:r>
      <w:r w:rsidRPr="00280805">
        <w:t xml:space="preserve"> HIF</w:t>
      </w:r>
      <w:r>
        <w:t>-</w:t>
      </w:r>
      <w:r w:rsidRPr="00280805">
        <w:t>1</w:t>
      </w:r>
      <w:r>
        <w:sym w:font="Symbol" w:char="F061"/>
      </w:r>
      <w:r>
        <w:t xml:space="preserve"> </w:t>
      </w:r>
      <w:r w:rsidRPr="00280805">
        <w:t>an</w:t>
      </w:r>
      <w:r>
        <w:t>d p53 protein levels in NCI-H2228</w:t>
      </w:r>
      <w:r w:rsidR="00823DE1">
        <w:rPr>
          <w:vertAlign w:val="superscript"/>
        </w:rPr>
        <w:t>Q331*</w:t>
      </w:r>
      <w:r>
        <w:t xml:space="preserve"> in response to increasing exposure times to hypoxic conditions (1% O</w:t>
      </w:r>
      <w:r>
        <w:rPr>
          <w:vertAlign w:val="subscript"/>
        </w:rPr>
        <w:t>2</w:t>
      </w:r>
      <w:r>
        <w:t xml:space="preserve">) determined by western blotting.  </w:t>
      </w:r>
      <w:r w:rsidRPr="00280805">
        <w:t>HIF</w:t>
      </w:r>
      <w:r>
        <w:t>-</w:t>
      </w:r>
      <w:r w:rsidRPr="00280805">
        <w:t>1</w:t>
      </w:r>
      <w:r>
        <w:sym w:font="Symbol" w:char="F061"/>
      </w:r>
      <w:r>
        <w:t xml:space="preserve"> staining showed two bands at 116 kDa (processed </w:t>
      </w:r>
      <w:r w:rsidRPr="00280805">
        <w:t>HIF</w:t>
      </w:r>
      <w:r>
        <w:t>-</w:t>
      </w:r>
      <w:r w:rsidRPr="00280805">
        <w:t>1</w:t>
      </w:r>
      <w:r>
        <w:sym w:font="Symbol" w:char="F061"/>
      </w:r>
      <w:r>
        <w:t xml:space="preserve">) and 96 kDa (unprocessed </w:t>
      </w:r>
      <w:r w:rsidRPr="00280805">
        <w:t>HIF</w:t>
      </w:r>
      <w:r>
        <w:t>-</w:t>
      </w:r>
      <w:r w:rsidRPr="00280805">
        <w:t>1</w:t>
      </w:r>
      <w:r>
        <w:sym w:font="Symbol" w:char="F061"/>
      </w:r>
      <w:r>
        <w:t xml:space="preserve">). </w:t>
      </w:r>
      <w:r w:rsidRPr="00280805">
        <w:sym w:font="Symbol" w:char="F062"/>
      </w:r>
      <w:r w:rsidRPr="00280805">
        <w:t xml:space="preserve">-actin was used as internal control. </w:t>
      </w:r>
    </w:p>
    <w:p w14:paraId="509103AE" w14:textId="77777777" w:rsidR="00EB28A4" w:rsidRDefault="00EB28A4" w:rsidP="00EB28A4">
      <w:pPr>
        <w:jc w:val="both"/>
      </w:pPr>
    </w:p>
    <w:p w14:paraId="66471C53" w14:textId="77777777" w:rsidR="00EB28A4" w:rsidRDefault="00EB28A4" w:rsidP="00EB28A4">
      <w:pPr>
        <w:jc w:val="both"/>
      </w:pPr>
    </w:p>
    <w:p w14:paraId="51168E7E" w14:textId="77777777" w:rsidR="00EB28A4" w:rsidRDefault="00EB28A4" w:rsidP="00EB28A4">
      <w:pPr>
        <w:jc w:val="both"/>
      </w:pPr>
    </w:p>
    <w:p w14:paraId="112A691F" w14:textId="77777777" w:rsidR="00EB28A4" w:rsidRDefault="00EB28A4" w:rsidP="00EB28A4">
      <w:pPr>
        <w:jc w:val="both"/>
      </w:pPr>
    </w:p>
    <w:p w14:paraId="7A5D8110" w14:textId="0A7F9FCC" w:rsidR="002D3783" w:rsidRDefault="00EB28A4" w:rsidP="00EB28A4">
      <w:pPr>
        <w:jc w:val="center"/>
      </w:pPr>
      <w:r>
        <w:rPr>
          <w:noProof/>
          <w:lang w:eastAsia="en-GB"/>
        </w:rPr>
        <w:drawing>
          <wp:inline distT="0" distB="0" distL="0" distR="0" wp14:anchorId="223EA7BE" wp14:editId="41D6E0EB">
            <wp:extent cx="5727700" cy="3578860"/>
            <wp:effectExtent l="0" t="0" r="1270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S2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57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ED936" w14:textId="3637B4E0" w:rsidR="00EB28A4" w:rsidRPr="00923330" w:rsidRDefault="00EB28A4" w:rsidP="00EB28A4">
      <w:pPr>
        <w:jc w:val="both"/>
      </w:pPr>
      <w:r>
        <w:rPr>
          <w:b/>
        </w:rPr>
        <w:t xml:space="preserve">Figure S2: </w:t>
      </w:r>
      <w:r>
        <w:t>Cells were treated for 72h with vehicle, CDDP, APR-246 or CDDP/APR-246. AnnexinV/PI flowcytometric assay presented as dotplot in four quadrants (AnnV-/PI-; AnnV+/PI-; AnnV+/PI+ and AnnV-/PI+)</w:t>
      </w:r>
      <w:r w:rsidR="00923330">
        <w:t xml:space="preserve"> under normoxic (21% O</w:t>
      </w:r>
      <w:r w:rsidR="00923330">
        <w:rPr>
          <w:vertAlign w:val="subscript"/>
        </w:rPr>
        <w:t>2</w:t>
      </w:r>
      <w:r w:rsidR="00923330">
        <w:t>) and hypoxic (1% O</w:t>
      </w:r>
      <w:r w:rsidR="00923330">
        <w:rPr>
          <w:vertAlign w:val="subscript"/>
        </w:rPr>
        <w:t>2</w:t>
      </w:r>
      <w:r w:rsidR="00923330">
        <w:t>) conditions.</w:t>
      </w:r>
      <w:bookmarkStart w:id="0" w:name="_GoBack"/>
      <w:bookmarkEnd w:id="0"/>
    </w:p>
    <w:p w14:paraId="192346B4" w14:textId="39161AF5" w:rsidR="00EB28A4" w:rsidRPr="00EB28A4" w:rsidRDefault="00EB28A4" w:rsidP="00823DE1">
      <w:r>
        <w:t xml:space="preserve"> </w:t>
      </w:r>
    </w:p>
    <w:sectPr w:rsidR="00EB28A4" w:rsidRPr="00EB28A4" w:rsidSect="0016038B">
      <w:footerReference w:type="even" r:id="rId8"/>
      <w:footerReference w:type="default" r:id="rId9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D3CDD5" w14:textId="77777777" w:rsidR="002B45C5" w:rsidRDefault="002B45C5" w:rsidP="00EB28A4">
      <w:r>
        <w:separator/>
      </w:r>
    </w:p>
  </w:endnote>
  <w:endnote w:type="continuationSeparator" w:id="0">
    <w:p w14:paraId="532FE596" w14:textId="77777777" w:rsidR="002B45C5" w:rsidRDefault="002B45C5" w:rsidP="00EB28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altName w:val="Calibri"/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1394FD" w14:textId="77777777" w:rsidR="00EB28A4" w:rsidRDefault="00EB28A4" w:rsidP="00BF4A02">
    <w:pPr>
      <w:pStyle w:val="Footer"/>
      <w:framePr w:wrap="none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135192D" w14:textId="77777777" w:rsidR="00EB28A4" w:rsidRDefault="00EB28A4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23EC0B" w14:textId="77777777" w:rsidR="00EB28A4" w:rsidRDefault="00EB28A4" w:rsidP="00BF4A02">
    <w:pPr>
      <w:pStyle w:val="Footer"/>
      <w:framePr w:wrap="none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2B45C5">
      <w:rPr>
        <w:rStyle w:val="PageNumber"/>
        <w:noProof/>
      </w:rPr>
      <w:t>1</w:t>
    </w:r>
    <w:r>
      <w:rPr>
        <w:rStyle w:val="PageNumber"/>
      </w:rPr>
      <w:fldChar w:fldCharType="end"/>
    </w:r>
  </w:p>
  <w:p w14:paraId="251C5CE1" w14:textId="77777777" w:rsidR="00EB28A4" w:rsidRDefault="00EB28A4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13CEAEF" w14:textId="77777777" w:rsidR="002B45C5" w:rsidRDefault="002B45C5" w:rsidP="00EB28A4">
      <w:r>
        <w:separator/>
      </w:r>
    </w:p>
  </w:footnote>
  <w:footnote w:type="continuationSeparator" w:id="0">
    <w:p w14:paraId="205A5CC1" w14:textId="77777777" w:rsidR="002B45C5" w:rsidRDefault="002B45C5" w:rsidP="00EB28A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860"/>
    <w:rsid w:val="00004931"/>
    <w:rsid w:val="000137E1"/>
    <w:rsid w:val="00031ECA"/>
    <w:rsid w:val="00044B7B"/>
    <w:rsid w:val="0005076E"/>
    <w:rsid w:val="00066A04"/>
    <w:rsid w:val="00085C7A"/>
    <w:rsid w:val="000C14AF"/>
    <w:rsid w:val="000D7FCD"/>
    <w:rsid w:val="000F774A"/>
    <w:rsid w:val="0010685C"/>
    <w:rsid w:val="001151E5"/>
    <w:rsid w:val="00137570"/>
    <w:rsid w:val="001406C8"/>
    <w:rsid w:val="0016038B"/>
    <w:rsid w:val="001A429D"/>
    <w:rsid w:val="001A597A"/>
    <w:rsid w:val="001B76B9"/>
    <w:rsid w:val="001B7BD1"/>
    <w:rsid w:val="001D2082"/>
    <w:rsid w:val="001E545F"/>
    <w:rsid w:val="001F25BF"/>
    <w:rsid w:val="00266D6F"/>
    <w:rsid w:val="002A05C4"/>
    <w:rsid w:val="002B45C5"/>
    <w:rsid w:val="002C2BEE"/>
    <w:rsid w:val="002C6B85"/>
    <w:rsid w:val="002D3783"/>
    <w:rsid w:val="002F2674"/>
    <w:rsid w:val="003219EB"/>
    <w:rsid w:val="00345FDD"/>
    <w:rsid w:val="00377154"/>
    <w:rsid w:val="003803D2"/>
    <w:rsid w:val="00384E2F"/>
    <w:rsid w:val="00386F7D"/>
    <w:rsid w:val="003A25D1"/>
    <w:rsid w:val="00451F4C"/>
    <w:rsid w:val="00455608"/>
    <w:rsid w:val="004A6CB6"/>
    <w:rsid w:val="004B461C"/>
    <w:rsid w:val="0051247B"/>
    <w:rsid w:val="005B57F8"/>
    <w:rsid w:val="005F58B7"/>
    <w:rsid w:val="00670DD4"/>
    <w:rsid w:val="006A738D"/>
    <w:rsid w:val="006B74D0"/>
    <w:rsid w:val="00772DE6"/>
    <w:rsid w:val="00784DB4"/>
    <w:rsid w:val="007A0DB2"/>
    <w:rsid w:val="007B4969"/>
    <w:rsid w:val="007F79D0"/>
    <w:rsid w:val="0082057F"/>
    <w:rsid w:val="00823DE1"/>
    <w:rsid w:val="00840A5E"/>
    <w:rsid w:val="00853FCB"/>
    <w:rsid w:val="008A4BBF"/>
    <w:rsid w:val="008B2DAB"/>
    <w:rsid w:val="00923330"/>
    <w:rsid w:val="00925C7E"/>
    <w:rsid w:val="00945631"/>
    <w:rsid w:val="0096185A"/>
    <w:rsid w:val="00967D4E"/>
    <w:rsid w:val="00972ABB"/>
    <w:rsid w:val="009B77B9"/>
    <w:rsid w:val="009D3874"/>
    <w:rsid w:val="00A07013"/>
    <w:rsid w:val="00A17B47"/>
    <w:rsid w:val="00A3091C"/>
    <w:rsid w:val="00A33A8D"/>
    <w:rsid w:val="00AC0F9E"/>
    <w:rsid w:val="00AF38E8"/>
    <w:rsid w:val="00B05733"/>
    <w:rsid w:val="00B27716"/>
    <w:rsid w:val="00B711F0"/>
    <w:rsid w:val="00BB37CF"/>
    <w:rsid w:val="00BB426F"/>
    <w:rsid w:val="00C04433"/>
    <w:rsid w:val="00C066C9"/>
    <w:rsid w:val="00C2614C"/>
    <w:rsid w:val="00C71860"/>
    <w:rsid w:val="00C80575"/>
    <w:rsid w:val="00C96A09"/>
    <w:rsid w:val="00D075A0"/>
    <w:rsid w:val="00D17234"/>
    <w:rsid w:val="00D27DF3"/>
    <w:rsid w:val="00DA1E3B"/>
    <w:rsid w:val="00DA3ED0"/>
    <w:rsid w:val="00DB5D68"/>
    <w:rsid w:val="00DC30E3"/>
    <w:rsid w:val="00DC33B1"/>
    <w:rsid w:val="00DF56B2"/>
    <w:rsid w:val="00E12E5A"/>
    <w:rsid w:val="00E31310"/>
    <w:rsid w:val="00E36F3B"/>
    <w:rsid w:val="00EB28A4"/>
    <w:rsid w:val="00EB377C"/>
    <w:rsid w:val="00EC2BD3"/>
    <w:rsid w:val="00EE3C18"/>
    <w:rsid w:val="00EF66CC"/>
    <w:rsid w:val="00F245B0"/>
    <w:rsid w:val="00F2539D"/>
    <w:rsid w:val="00F80406"/>
    <w:rsid w:val="00F81924"/>
    <w:rsid w:val="00F83B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411FDBC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EB28A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28A4"/>
  </w:style>
  <w:style w:type="character" w:styleId="PageNumber">
    <w:name w:val="page number"/>
    <w:basedOn w:val="DefaultParagraphFont"/>
    <w:uiPriority w:val="99"/>
    <w:semiHidden/>
    <w:unhideWhenUsed/>
    <w:rsid w:val="00EB28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footnotes" Target="footnotes.xml"/><Relationship Id="rId5" Type="http://schemas.openxmlformats.org/officeDocument/2006/relationships/endnotes" Target="endnotes.xml"/><Relationship Id="rId6" Type="http://schemas.openxmlformats.org/officeDocument/2006/relationships/image" Target="media/image1.tif"/><Relationship Id="rId7" Type="http://schemas.openxmlformats.org/officeDocument/2006/relationships/image" Target="media/image2.tiff"/><Relationship Id="rId8" Type="http://schemas.openxmlformats.org/officeDocument/2006/relationships/footer" Target="footer1.xml"/><Relationship Id="rId9" Type="http://schemas.openxmlformats.org/officeDocument/2006/relationships/footer" Target="footer2.xml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87</Words>
  <Characters>502</Characters>
  <Application>Microsoft Macintosh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Deben Christophe</dc:creator>
  <cp:keywords/>
  <dc:description/>
  <cp:lastModifiedBy>Deben Christophe</cp:lastModifiedBy>
  <cp:revision>5</cp:revision>
  <dcterms:created xsi:type="dcterms:W3CDTF">2017-09-08T11:39:00Z</dcterms:created>
  <dcterms:modified xsi:type="dcterms:W3CDTF">2018-01-26T17:34:00Z</dcterms:modified>
</cp:coreProperties>
</file>