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16" w:rsidRPr="00444A16" w:rsidRDefault="00444A16" w:rsidP="00444A16">
      <w:pPr>
        <w:rPr>
          <w:rFonts w:ascii="Palatino Linotype" w:hAnsi="Palatino Linotype"/>
          <w:sz w:val="24"/>
          <w:szCs w:val="24"/>
          <w:lang w:val="en-US"/>
        </w:rPr>
      </w:pPr>
      <w:r w:rsidRPr="00444A16">
        <w:rPr>
          <w:rFonts w:ascii="Palatino Linotype" w:hAnsi="Palatino Linotype"/>
          <w:b/>
          <w:bCs/>
          <w:sz w:val="24"/>
          <w:szCs w:val="24"/>
          <w:lang w:val="en-US"/>
        </w:rPr>
        <w:t>Figure1:</w:t>
      </w:r>
      <w:bookmarkStart w:id="0" w:name="_GoBack"/>
      <w:bookmarkEnd w:id="0"/>
      <w:r w:rsidRPr="00444A16">
        <w:rPr>
          <w:rFonts w:ascii="Palatino Linotype" w:hAnsi="Palatino Linotype"/>
          <w:b/>
          <w:bCs/>
          <w:sz w:val="24"/>
          <w:szCs w:val="24"/>
          <w:lang w:val="en-US"/>
        </w:rPr>
        <w:t xml:space="preserve"> Interactive network of epigenetic factors driving EMT in Triple Negative Breast Cancers.</w:t>
      </w:r>
    </w:p>
    <w:p w:rsidR="00444A16" w:rsidRPr="00444A16" w:rsidRDefault="00444A16" w:rsidP="003B3385">
      <w:pPr>
        <w:spacing w:after="0"/>
        <w:jc w:val="both"/>
        <w:rPr>
          <w:rFonts w:ascii="Palatino Linotype" w:hAnsi="Palatino Linotype"/>
          <w:sz w:val="20"/>
          <w:szCs w:val="20"/>
          <w:lang w:val="en-US"/>
        </w:rPr>
      </w:pPr>
      <w:r w:rsidRPr="00444A16">
        <w:rPr>
          <w:rFonts w:ascii="Palatino Linotype" w:hAnsi="Palatino Linotype"/>
          <w:sz w:val="20"/>
          <w:szCs w:val="20"/>
          <w:lang w:val="en-GB"/>
        </w:rPr>
        <w:t>Figure 1 assembles in a unique network the latest findings regarding the implication of the four major classes of epigenetic factors (</w:t>
      </w:r>
      <w:proofErr w:type="spellStart"/>
      <w:r w:rsidRPr="00444A16">
        <w:rPr>
          <w:rFonts w:ascii="Palatino Linotype" w:hAnsi="Palatino Linotype"/>
          <w:sz w:val="20"/>
          <w:szCs w:val="20"/>
          <w:lang w:val="en-GB"/>
        </w:rPr>
        <w:t>lncRNA</w:t>
      </w:r>
      <w:proofErr w:type="spellEnd"/>
      <w:r w:rsidRPr="00444A16">
        <w:rPr>
          <w:rFonts w:ascii="Palatino Linotype" w:hAnsi="Palatino Linotype"/>
          <w:sz w:val="20"/>
          <w:szCs w:val="20"/>
          <w:lang w:val="en-GB"/>
        </w:rPr>
        <w:t xml:space="preserve">, miRNA, </w:t>
      </w:r>
      <w:r w:rsidR="003B3385" w:rsidRPr="00444A16">
        <w:rPr>
          <w:rFonts w:ascii="Palatino Linotype" w:hAnsi="Palatino Linotype"/>
          <w:sz w:val="20"/>
          <w:szCs w:val="20"/>
          <w:lang w:val="en-GB"/>
        </w:rPr>
        <w:t>and histone</w:t>
      </w:r>
      <w:r w:rsidRPr="00444A16">
        <w:rPr>
          <w:rFonts w:ascii="Palatino Linotype" w:hAnsi="Palatino Linotype"/>
          <w:sz w:val="20"/>
          <w:szCs w:val="20"/>
          <w:lang w:val="en-GB"/>
        </w:rPr>
        <w:t xml:space="preserve"> or DNA modification) in the regulation of EMT in TNBC. Main EMT inducing pathways (</w:t>
      </w:r>
      <w:proofErr w:type="spellStart"/>
      <w:r w:rsidRPr="00444A16">
        <w:rPr>
          <w:rFonts w:ascii="Palatino Linotype" w:hAnsi="Palatino Linotype"/>
          <w:sz w:val="20"/>
          <w:szCs w:val="20"/>
          <w:lang w:val="en-GB"/>
        </w:rPr>
        <w:t>TGFß</w:t>
      </w:r>
      <w:proofErr w:type="spellEnd"/>
      <w:r w:rsidRPr="00444A16">
        <w:rPr>
          <w:rFonts w:ascii="Palatino Linotype" w:hAnsi="Palatino Linotype"/>
          <w:sz w:val="20"/>
          <w:szCs w:val="20"/>
          <w:lang w:val="en-GB"/>
        </w:rPr>
        <w:t xml:space="preserve">, </w:t>
      </w:r>
      <w:proofErr w:type="spellStart"/>
      <w:r w:rsidRPr="00444A16">
        <w:rPr>
          <w:rFonts w:ascii="Palatino Linotype" w:hAnsi="Palatino Linotype"/>
          <w:sz w:val="20"/>
          <w:szCs w:val="20"/>
          <w:lang w:val="en-GB"/>
        </w:rPr>
        <w:t>Wnt</w:t>
      </w:r>
      <w:proofErr w:type="spellEnd"/>
      <w:r w:rsidRPr="00444A16">
        <w:rPr>
          <w:rFonts w:ascii="Palatino Linotype" w:hAnsi="Palatino Linotype"/>
          <w:sz w:val="20"/>
          <w:szCs w:val="20"/>
          <w:lang w:val="en-GB"/>
        </w:rPr>
        <w:t xml:space="preserve">, </w:t>
      </w:r>
      <w:proofErr w:type="spellStart"/>
      <w:r w:rsidRPr="00444A16">
        <w:rPr>
          <w:rFonts w:ascii="Palatino Linotype" w:hAnsi="Palatino Linotype"/>
          <w:sz w:val="20"/>
          <w:szCs w:val="20"/>
          <w:lang w:val="en-GB"/>
        </w:rPr>
        <w:t>etc</w:t>
      </w:r>
      <w:proofErr w:type="spellEnd"/>
      <w:r w:rsidRPr="00444A16">
        <w:rPr>
          <w:rFonts w:ascii="Palatino Linotype" w:hAnsi="Palatino Linotype"/>
          <w:sz w:val="20"/>
          <w:szCs w:val="20"/>
          <w:lang w:val="en-GB"/>
        </w:rPr>
        <w:t xml:space="preserve">), transcription factors (Zeb, Snail, </w:t>
      </w:r>
      <w:proofErr w:type="spellStart"/>
      <w:r w:rsidRPr="00444A16">
        <w:rPr>
          <w:rFonts w:ascii="Palatino Linotype" w:hAnsi="Palatino Linotype"/>
          <w:sz w:val="20"/>
          <w:szCs w:val="20"/>
          <w:lang w:val="en-GB"/>
        </w:rPr>
        <w:t>etc</w:t>
      </w:r>
      <w:proofErr w:type="spellEnd"/>
      <w:r w:rsidRPr="00444A16">
        <w:rPr>
          <w:rFonts w:ascii="Palatino Linotype" w:hAnsi="Palatino Linotype"/>
          <w:sz w:val="20"/>
          <w:szCs w:val="20"/>
          <w:lang w:val="en-GB"/>
        </w:rPr>
        <w:t xml:space="preserve">), and functional markers (E-cadherin, Vimentin, </w:t>
      </w:r>
      <w:proofErr w:type="spellStart"/>
      <w:r w:rsidRPr="00444A16">
        <w:rPr>
          <w:rFonts w:ascii="Palatino Linotype" w:hAnsi="Palatino Linotype"/>
          <w:sz w:val="20"/>
          <w:szCs w:val="20"/>
          <w:lang w:val="en-GB"/>
        </w:rPr>
        <w:t>etc</w:t>
      </w:r>
      <w:proofErr w:type="spellEnd"/>
      <w:r w:rsidRPr="00444A16">
        <w:rPr>
          <w:rFonts w:ascii="Palatino Linotype" w:hAnsi="Palatino Linotype"/>
          <w:sz w:val="20"/>
          <w:szCs w:val="20"/>
          <w:lang w:val="en-GB"/>
        </w:rPr>
        <w:t>) affected by the deregulation of these epigenetic modifiers are placed. Target genes of DNA methylation and histones modifications as well as their downstream targets are posted.</w:t>
      </w:r>
    </w:p>
    <w:p w:rsidR="00444A16" w:rsidRPr="00444A16" w:rsidRDefault="00444A16" w:rsidP="003B3385">
      <w:pPr>
        <w:spacing w:after="0"/>
        <w:jc w:val="both"/>
        <w:rPr>
          <w:rFonts w:ascii="Palatino Linotype" w:hAnsi="Palatino Linotype"/>
          <w:sz w:val="20"/>
          <w:szCs w:val="20"/>
          <w:lang w:val="en-US"/>
        </w:rPr>
      </w:pPr>
      <w:r w:rsidRPr="00444A16">
        <w:rPr>
          <w:rFonts w:ascii="Palatino Linotype" w:hAnsi="Palatino Linotype"/>
          <w:sz w:val="20"/>
          <w:szCs w:val="20"/>
          <w:lang w:val="en-GB"/>
        </w:rPr>
        <w:t xml:space="preserve">Molecular interactions between factors are drawn by centripetal coloured edges. </w:t>
      </w:r>
      <w:r w:rsidRPr="00444A16">
        <w:rPr>
          <w:rFonts w:ascii="Palatino Linotype" w:hAnsi="Palatino Linotype"/>
          <w:sz w:val="20"/>
          <w:szCs w:val="20"/>
          <w:lang w:val="en-US"/>
        </w:rPr>
        <w:t xml:space="preserve">The graphic is oriented from the periphery to the center. Green edges figure activation, as red ones figure repression. </w:t>
      </w:r>
    </w:p>
    <w:p w:rsidR="00444A16" w:rsidRPr="00444A16" w:rsidRDefault="00444A16" w:rsidP="003B3385">
      <w:pPr>
        <w:spacing w:after="0"/>
        <w:jc w:val="both"/>
        <w:rPr>
          <w:rFonts w:ascii="Palatino Linotype" w:hAnsi="Palatino Linotype"/>
          <w:sz w:val="20"/>
          <w:szCs w:val="20"/>
          <w:lang w:val="en-US"/>
        </w:rPr>
      </w:pPr>
      <w:r w:rsidRPr="00444A16">
        <w:rPr>
          <w:rFonts w:ascii="Palatino Linotype" w:hAnsi="Palatino Linotype"/>
          <w:sz w:val="20"/>
          <w:szCs w:val="20"/>
          <w:lang w:val="en-GB"/>
        </w:rPr>
        <w:t>Higher number of connections for a node/factor signs higher level of knowledge. A node connected directly to EMT means a lack of evidence about its molecular role.</w:t>
      </w:r>
    </w:p>
    <w:p w:rsidR="00444A16" w:rsidRPr="00444A16" w:rsidRDefault="00444A16" w:rsidP="003B3385">
      <w:pPr>
        <w:spacing w:after="0"/>
        <w:jc w:val="both"/>
        <w:rPr>
          <w:rFonts w:ascii="Palatino Linotype" w:hAnsi="Palatino Linotype"/>
          <w:sz w:val="20"/>
          <w:szCs w:val="20"/>
          <w:lang w:val="en-US"/>
        </w:rPr>
      </w:pPr>
      <w:r w:rsidRPr="00444A16">
        <w:rPr>
          <w:rFonts w:ascii="Palatino Linotype" w:hAnsi="Palatino Linotype"/>
          <w:sz w:val="20"/>
          <w:szCs w:val="20"/>
          <w:lang w:val="en-US"/>
        </w:rPr>
        <w:t>Factors are grouped and colored based on their nature/function (details below in the Function Selector).</w:t>
      </w:r>
    </w:p>
    <w:p w:rsidR="00CC39A2" w:rsidRPr="00444A16" w:rsidRDefault="003B3385">
      <w:pPr>
        <w:rPr>
          <w:lang w:val="en-US"/>
        </w:rPr>
      </w:pPr>
    </w:p>
    <w:sectPr w:rsidR="00CC39A2" w:rsidRPr="00444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16"/>
    <w:rsid w:val="003B3385"/>
    <w:rsid w:val="00444A16"/>
    <w:rsid w:val="00556BE6"/>
    <w:rsid w:val="00CB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CJP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 KHALED</dc:creator>
  <cp:lastModifiedBy>Noura KHALED</cp:lastModifiedBy>
  <cp:revision>3</cp:revision>
  <dcterms:created xsi:type="dcterms:W3CDTF">2019-03-22T18:11:00Z</dcterms:created>
  <dcterms:modified xsi:type="dcterms:W3CDTF">2019-04-15T08:55:00Z</dcterms:modified>
</cp:coreProperties>
</file>