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FC1443" w14:textId="77777777" w:rsidR="008F68FB" w:rsidRPr="00BB16B1" w:rsidRDefault="008F68FB" w:rsidP="008F68FB">
      <w:pPr>
        <w:pStyle w:val="MDPI11articletype"/>
        <w:rPr>
          <w:rFonts w:eastAsiaTheme="minorEastAsia"/>
          <w:color w:val="auto"/>
        </w:rPr>
      </w:pPr>
      <w:r w:rsidRPr="00BB16B1">
        <w:rPr>
          <w:rFonts w:eastAsiaTheme="minorEastAsia" w:hint="eastAsia"/>
          <w:color w:val="auto"/>
        </w:rPr>
        <w:t>S</w:t>
      </w:r>
      <w:r w:rsidRPr="00BB16B1">
        <w:rPr>
          <w:rFonts w:eastAsiaTheme="minorEastAsia"/>
          <w:color w:val="auto"/>
        </w:rPr>
        <w:t>upplementary Material</w:t>
      </w:r>
    </w:p>
    <w:p w14:paraId="75A2069C" w14:textId="77777777" w:rsidR="008F68FB" w:rsidRPr="00BB16B1" w:rsidRDefault="008F68FB" w:rsidP="008F68FB">
      <w:pPr>
        <w:pStyle w:val="MDPI12title"/>
        <w:rPr>
          <w:color w:val="auto"/>
        </w:rPr>
      </w:pPr>
      <w:r w:rsidRPr="00BB16B1">
        <w:rPr>
          <w:color w:val="auto"/>
        </w:rPr>
        <w:t>NECTIN4 (PVRL4) as Putative Therapeutic Target for a Specific Subtype of High Grade Serous Ovarian Cancer—An Integrative Multi-Omics Approach</w:t>
      </w:r>
    </w:p>
    <w:p w14:paraId="63E47852" w14:textId="77777777" w:rsidR="008F68FB" w:rsidRPr="00BB16B1" w:rsidRDefault="008F68FB" w:rsidP="008F68FB">
      <w:pPr>
        <w:pStyle w:val="MDPI13authornames"/>
        <w:rPr>
          <w:color w:val="auto"/>
        </w:rPr>
      </w:pPr>
      <w:r w:rsidRPr="00BB16B1">
        <w:rPr>
          <w:color w:val="auto"/>
        </w:rPr>
        <w:t xml:space="preserve">Christine </w:t>
      </w:r>
      <w:proofErr w:type="spellStart"/>
      <w:r w:rsidRPr="00BB16B1">
        <w:rPr>
          <w:color w:val="auto"/>
        </w:rPr>
        <w:t>Bekos</w:t>
      </w:r>
      <w:proofErr w:type="spellEnd"/>
      <w:r w:rsidRPr="00BB16B1">
        <w:rPr>
          <w:color w:val="auto"/>
        </w:rPr>
        <w:t xml:space="preserve">, </w:t>
      </w:r>
      <w:proofErr w:type="spellStart"/>
      <w:r w:rsidRPr="00BB16B1">
        <w:rPr>
          <w:color w:val="auto"/>
        </w:rPr>
        <w:t>Besnik</w:t>
      </w:r>
      <w:proofErr w:type="spellEnd"/>
      <w:r w:rsidRPr="00BB16B1">
        <w:rPr>
          <w:color w:val="auto"/>
        </w:rPr>
        <w:t xml:space="preserve"> </w:t>
      </w:r>
      <w:proofErr w:type="spellStart"/>
      <w:r w:rsidRPr="00BB16B1">
        <w:rPr>
          <w:color w:val="auto"/>
        </w:rPr>
        <w:t>Muqaku</w:t>
      </w:r>
      <w:proofErr w:type="spellEnd"/>
      <w:r w:rsidRPr="00BB16B1">
        <w:rPr>
          <w:color w:val="auto"/>
        </w:rPr>
        <w:t xml:space="preserve">, Sabine </w:t>
      </w:r>
      <w:proofErr w:type="spellStart"/>
      <w:r w:rsidRPr="00BB16B1">
        <w:rPr>
          <w:color w:val="auto"/>
        </w:rPr>
        <w:t>Dekan</w:t>
      </w:r>
      <w:proofErr w:type="spellEnd"/>
      <w:r w:rsidRPr="00BB16B1">
        <w:rPr>
          <w:color w:val="auto"/>
        </w:rPr>
        <w:t xml:space="preserve">, Reinhard Horvat, Stephan </w:t>
      </w:r>
      <w:proofErr w:type="spellStart"/>
      <w:r w:rsidRPr="00BB16B1">
        <w:rPr>
          <w:color w:val="auto"/>
        </w:rPr>
        <w:t>Polterauer</w:t>
      </w:r>
      <w:proofErr w:type="spellEnd"/>
      <w:r w:rsidRPr="00BB16B1">
        <w:rPr>
          <w:color w:val="auto"/>
        </w:rPr>
        <w:t xml:space="preserve">, Christopher </w:t>
      </w:r>
      <w:proofErr w:type="spellStart"/>
      <w:r w:rsidRPr="00BB16B1">
        <w:rPr>
          <w:color w:val="auto"/>
        </w:rPr>
        <w:t>Gerner</w:t>
      </w:r>
      <w:proofErr w:type="spellEnd"/>
      <w:r w:rsidRPr="00BB16B1">
        <w:rPr>
          <w:color w:val="auto"/>
        </w:rPr>
        <w:t xml:space="preserve">, Stefanie Aust and Dietmar </w:t>
      </w:r>
      <w:proofErr w:type="spellStart"/>
      <w:r w:rsidRPr="00BB16B1">
        <w:rPr>
          <w:color w:val="auto"/>
        </w:rPr>
        <w:t>Pils</w:t>
      </w:r>
      <w:proofErr w:type="spellEnd"/>
    </w:p>
    <w:p w14:paraId="4EE8C020" w14:textId="3AF61837" w:rsidR="00CB3F7C" w:rsidRPr="00BB16B1" w:rsidRDefault="00CB3F7C" w:rsidP="008F68FB">
      <w:pPr>
        <w:pStyle w:val="MDPI41tablecaption"/>
        <w:rPr>
          <w:color w:val="auto"/>
        </w:rPr>
      </w:pPr>
      <w:r w:rsidRPr="00BB16B1">
        <w:rPr>
          <w:b/>
          <w:color w:val="auto"/>
        </w:rPr>
        <w:t xml:space="preserve">Table </w:t>
      </w:r>
      <w:r w:rsidR="008F68FB" w:rsidRPr="00BB16B1">
        <w:rPr>
          <w:b/>
          <w:color w:val="auto"/>
        </w:rPr>
        <w:t>S</w:t>
      </w:r>
      <w:r w:rsidRPr="00BB16B1">
        <w:rPr>
          <w:b/>
          <w:color w:val="auto"/>
        </w:rPr>
        <w:t xml:space="preserve">1. </w:t>
      </w:r>
      <w:r w:rsidRPr="00BB16B1">
        <w:rPr>
          <w:color w:val="auto"/>
        </w:rPr>
        <w:t xml:space="preserve">Table of sub-clusters differentially expressed in tumor cells of patients with miliary peritoneal tumor spread compared to patients with non-miliary peritoneal tumor spread (AS, ascites tumor cells; PM, solid tumor tissues). </w:t>
      </w:r>
      <w:r w:rsidR="00E24FA8" w:rsidRPr="00BB16B1">
        <w:rPr>
          <w:color w:val="auto"/>
        </w:rPr>
        <w:t xml:space="preserve">Static plots (with regulation information, red, up in miliary, green, down in miliary, each with gene names labelled if significant and darker colored and always name-labelled, if hub genes) and interactive network-representations with genes (nodes) linked to </w:t>
      </w:r>
      <w:proofErr w:type="spellStart"/>
      <w:r w:rsidR="00E24FA8" w:rsidRPr="00BB16B1">
        <w:rPr>
          <w:color w:val="auto"/>
        </w:rPr>
        <w:t>GeneCards</w:t>
      </w:r>
      <w:proofErr w:type="spellEnd"/>
      <w:r w:rsidR="00E24FA8" w:rsidRPr="00BB16B1">
        <w:rPr>
          <w:color w:val="auto"/>
        </w:rPr>
        <w:t xml:space="preserve"> (http://www.genecards.org/) of the first three Clusters are linked and can be shown by a mouse click on the links (</w:t>
      </w:r>
      <w:r w:rsidR="00596327" w:rsidRPr="00BB16B1">
        <w:rPr>
          <w:color w:val="auto"/>
        </w:rPr>
        <w:t>Folder</w:t>
      </w:r>
      <w:r w:rsidR="00E24FA8" w:rsidRPr="00BB16B1">
        <w:rPr>
          <w:color w:val="auto"/>
        </w:rPr>
        <w:t xml:space="preserve">: </w:t>
      </w:r>
      <w:r w:rsidR="00290065" w:rsidRPr="00BB16B1">
        <w:rPr>
          <w:color w:val="auto"/>
        </w:rPr>
        <w:t>“</w:t>
      </w:r>
      <w:r w:rsidR="00E24FA8" w:rsidRPr="00BB16B1">
        <w:rPr>
          <w:i/>
          <w:color w:val="auto"/>
        </w:rPr>
        <w:t xml:space="preserve">Tables </w:t>
      </w:r>
      <w:r w:rsidR="00586459" w:rsidRPr="00BB16B1">
        <w:rPr>
          <w:i/>
          <w:color w:val="auto"/>
        </w:rPr>
        <w:t>S</w:t>
      </w:r>
      <w:r w:rsidR="00E24FA8" w:rsidRPr="00BB16B1">
        <w:rPr>
          <w:i/>
          <w:color w:val="auto"/>
        </w:rPr>
        <w:t xml:space="preserve">1 and </w:t>
      </w:r>
      <w:r w:rsidR="00586459" w:rsidRPr="00BB16B1">
        <w:rPr>
          <w:i/>
          <w:color w:val="auto"/>
        </w:rPr>
        <w:t>S</w:t>
      </w:r>
      <w:r w:rsidR="00E24FA8" w:rsidRPr="00BB16B1">
        <w:rPr>
          <w:i/>
          <w:color w:val="auto"/>
        </w:rPr>
        <w:t>2</w:t>
      </w:r>
      <w:r w:rsidR="00290065" w:rsidRPr="00BB16B1">
        <w:rPr>
          <w:color w:val="auto"/>
        </w:rPr>
        <w:t>”</w:t>
      </w:r>
      <w:r w:rsidR="00E24FA8" w:rsidRPr="00BB16B1">
        <w:rPr>
          <w:color w:val="auto"/>
        </w:rPr>
        <w:t>)</w:t>
      </w:r>
      <w:r w:rsidR="00FE0757" w:rsidRPr="00BB16B1">
        <w:rPr>
          <w:color w:val="auto"/>
        </w:rPr>
        <w:t>.</w:t>
      </w:r>
    </w:p>
    <w:p w14:paraId="521F5966" w14:textId="19394429" w:rsidR="00290065" w:rsidRPr="00BB16B1" w:rsidRDefault="00CB3F7C" w:rsidP="008F68FB">
      <w:pPr>
        <w:pStyle w:val="MDPI41tablecaption"/>
        <w:rPr>
          <w:color w:val="auto"/>
        </w:rPr>
      </w:pPr>
      <w:r w:rsidRPr="00BB16B1">
        <w:rPr>
          <w:b/>
          <w:color w:val="auto"/>
        </w:rPr>
        <w:t xml:space="preserve">Table </w:t>
      </w:r>
      <w:r w:rsidR="008F68FB" w:rsidRPr="00BB16B1">
        <w:rPr>
          <w:b/>
          <w:color w:val="auto"/>
        </w:rPr>
        <w:t>S</w:t>
      </w:r>
      <w:r w:rsidRPr="00BB16B1">
        <w:rPr>
          <w:b/>
          <w:color w:val="auto"/>
        </w:rPr>
        <w:t>2</w:t>
      </w:r>
      <w:r w:rsidR="00E24FA8" w:rsidRPr="00BB16B1">
        <w:rPr>
          <w:b/>
          <w:color w:val="auto"/>
        </w:rPr>
        <w:t xml:space="preserve">. </w:t>
      </w:r>
      <w:r w:rsidR="00E24FA8" w:rsidRPr="00BB16B1">
        <w:rPr>
          <w:color w:val="auto"/>
        </w:rPr>
        <w:t xml:space="preserve">Genes of sub-cluster </w:t>
      </w:r>
      <w:r w:rsidR="002420E9" w:rsidRPr="00BB16B1">
        <w:rPr>
          <w:i/>
          <w:color w:val="auto"/>
        </w:rPr>
        <w:t>c1_143</w:t>
      </w:r>
      <w:r w:rsidR="00E24FA8" w:rsidRPr="00BB16B1">
        <w:rPr>
          <w:color w:val="auto"/>
        </w:rPr>
        <w:t xml:space="preserve"> </w:t>
      </w:r>
      <w:r w:rsidR="002420E9" w:rsidRPr="00BB16B1">
        <w:rPr>
          <w:color w:val="auto"/>
        </w:rPr>
        <w:t xml:space="preserve">with information of different expression </w:t>
      </w:r>
      <w:r w:rsidR="00E466F7" w:rsidRPr="00BB16B1">
        <w:rPr>
          <w:color w:val="auto"/>
        </w:rPr>
        <w:t xml:space="preserve">between miliary and non-miliary </w:t>
      </w:r>
      <w:r w:rsidR="002420E9" w:rsidRPr="00BB16B1">
        <w:rPr>
          <w:color w:val="auto"/>
        </w:rPr>
        <w:t xml:space="preserve">solid (PM) or ascites derived floating (AS) tumor cells and usage in </w:t>
      </w:r>
      <w:r w:rsidR="00FE0757" w:rsidRPr="00BB16B1">
        <w:rPr>
          <w:color w:val="auto"/>
        </w:rPr>
        <w:t xml:space="preserve">the </w:t>
      </w:r>
      <w:r w:rsidR="002420E9" w:rsidRPr="00BB16B1">
        <w:rPr>
          <w:color w:val="auto"/>
        </w:rPr>
        <w:t xml:space="preserve">gene signature for survival </w:t>
      </w:r>
      <w:r w:rsidR="00E466F7" w:rsidRPr="00BB16B1">
        <w:rPr>
          <w:color w:val="auto"/>
        </w:rPr>
        <w:t>validation as shown</w:t>
      </w:r>
      <w:r w:rsidR="002420E9" w:rsidRPr="00BB16B1">
        <w:rPr>
          <w:color w:val="auto"/>
        </w:rPr>
        <w:t xml:space="preserve"> in</w:t>
      </w:r>
      <w:r w:rsidR="00E466F7" w:rsidRPr="00BB16B1">
        <w:rPr>
          <w:color w:val="auto"/>
        </w:rPr>
        <w:t xml:space="preserve"> Figure 2</w:t>
      </w:r>
      <w:r w:rsidR="00FE0757" w:rsidRPr="00BB16B1">
        <w:rPr>
          <w:color w:val="auto"/>
        </w:rPr>
        <w:t>H</w:t>
      </w:r>
      <w:r w:rsidR="002420E9" w:rsidRPr="00BB16B1">
        <w:rPr>
          <w:color w:val="auto"/>
        </w:rPr>
        <w:t xml:space="preserve"> </w:t>
      </w:r>
      <w:r w:rsidR="0055267B" w:rsidRPr="00BB16B1">
        <w:rPr>
          <w:color w:val="auto"/>
        </w:rPr>
        <w:t>(</w:t>
      </w:r>
      <w:r w:rsidR="00596327" w:rsidRPr="00BB16B1">
        <w:rPr>
          <w:color w:val="auto"/>
        </w:rPr>
        <w:t>Folder</w:t>
      </w:r>
      <w:r w:rsidR="0055267B" w:rsidRPr="00BB16B1">
        <w:rPr>
          <w:color w:val="auto"/>
        </w:rPr>
        <w:t>: “</w:t>
      </w:r>
      <w:r w:rsidR="00290065" w:rsidRPr="00BB16B1">
        <w:rPr>
          <w:i/>
          <w:color w:val="auto"/>
        </w:rPr>
        <w:t xml:space="preserve">Tables </w:t>
      </w:r>
      <w:r w:rsidR="00586459" w:rsidRPr="00BB16B1">
        <w:rPr>
          <w:i/>
          <w:color w:val="auto"/>
        </w:rPr>
        <w:t>S</w:t>
      </w:r>
      <w:r w:rsidR="00290065" w:rsidRPr="00BB16B1">
        <w:rPr>
          <w:i/>
          <w:color w:val="auto"/>
        </w:rPr>
        <w:t xml:space="preserve">1 and </w:t>
      </w:r>
      <w:r w:rsidR="00586459" w:rsidRPr="00BB16B1">
        <w:rPr>
          <w:i/>
          <w:color w:val="auto"/>
        </w:rPr>
        <w:t>S</w:t>
      </w:r>
      <w:r w:rsidR="00290065" w:rsidRPr="00BB16B1">
        <w:rPr>
          <w:i/>
          <w:color w:val="auto"/>
        </w:rPr>
        <w:t>2</w:t>
      </w:r>
      <w:r w:rsidR="00290065" w:rsidRPr="00BB16B1">
        <w:rPr>
          <w:color w:val="auto"/>
        </w:rPr>
        <w:t>”)</w:t>
      </w:r>
      <w:r w:rsidR="00FE0757" w:rsidRPr="00BB16B1">
        <w:rPr>
          <w:color w:val="auto"/>
        </w:rPr>
        <w:t>.</w:t>
      </w:r>
    </w:p>
    <w:p w14:paraId="17B58CBA" w14:textId="77777777" w:rsidR="008F68FB" w:rsidRPr="00BB16B1" w:rsidRDefault="008F68FB" w:rsidP="008F68FB">
      <w:pPr>
        <w:pStyle w:val="MDPI41tablecaption"/>
        <w:rPr>
          <w:color w:val="auto"/>
        </w:rPr>
      </w:pPr>
      <w:r w:rsidRPr="00BB16B1">
        <w:rPr>
          <w:b/>
          <w:color w:val="auto"/>
        </w:rPr>
        <w:t xml:space="preserve">Table S3. </w:t>
      </w:r>
      <w:r w:rsidRPr="00BB16B1">
        <w:rPr>
          <w:color w:val="auto"/>
        </w:rPr>
        <w:t>Univariate and multiple Cox regression analysis for progression free survival in 90 patients with late stage (FIGO III/IV) high grade serous ovarian cancer.</w:t>
      </w:r>
    </w:p>
    <w:tbl>
      <w:tblPr>
        <w:tblW w:w="8329" w:type="dxa"/>
        <w:jc w:val="center"/>
        <w:tblLayout w:type="fixed"/>
        <w:tblLook w:val="01E0" w:firstRow="1" w:lastRow="1" w:firstColumn="1" w:lastColumn="1" w:noHBand="0" w:noVBand="0"/>
      </w:tblPr>
      <w:tblGrid>
        <w:gridCol w:w="2127"/>
        <w:gridCol w:w="850"/>
        <w:gridCol w:w="1134"/>
        <w:gridCol w:w="992"/>
        <w:gridCol w:w="817"/>
        <w:gridCol w:w="1275"/>
        <w:gridCol w:w="1061"/>
        <w:gridCol w:w="73"/>
      </w:tblGrid>
      <w:tr w:rsidR="00BB16B1" w:rsidRPr="00BB16B1" w14:paraId="1A25BE48" w14:textId="77777777" w:rsidTr="00221B0D">
        <w:trPr>
          <w:gridAfter w:val="1"/>
          <w:wAfter w:w="73" w:type="dxa"/>
          <w:jc w:val="center"/>
        </w:trPr>
        <w:tc>
          <w:tcPr>
            <w:tcW w:w="8256" w:type="dxa"/>
            <w:gridSpan w:val="7"/>
            <w:tcBorders>
              <w:top w:val="single" w:sz="8" w:space="0" w:color="auto"/>
              <w:bottom w:val="single" w:sz="6" w:space="0" w:color="auto"/>
            </w:tcBorders>
            <w:shd w:val="clear" w:color="auto" w:fill="auto"/>
            <w:vAlign w:val="center"/>
          </w:tcPr>
          <w:p w14:paraId="2AE479E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 xml:space="preserve">Progression </w:t>
            </w:r>
            <w:r w:rsidR="00A266C6" w:rsidRPr="00BB16B1">
              <w:rPr>
                <w:rFonts w:ascii="Palatino Linotype" w:hAnsi="Palatino Linotype"/>
                <w:b/>
                <w:sz w:val="18"/>
                <w:szCs w:val="18"/>
              </w:rPr>
              <w:t>Free Survival</w:t>
            </w:r>
          </w:p>
        </w:tc>
      </w:tr>
      <w:tr w:rsidR="00BB16B1" w:rsidRPr="00BB16B1" w14:paraId="5C77788C" w14:textId="77777777" w:rsidTr="00221B0D">
        <w:trPr>
          <w:gridAfter w:val="1"/>
          <w:wAfter w:w="73" w:type="dxa"/>
          <w:jc w:val="center"/>
        </w:trPr>
        <w:tc>
          <w:tcPr>
            <w:tcW w:w="2127" w:type="dxa"/>
            <w:vMerge w:val="restart"/>
            <w:tcBorders>
              <w:top w:val="single" w:sz="6" w:space="0" w:color="auto"/>
            </w:tcBorders>
            <w:shd w:val="clear" w:color="auto" w:fill="auto"/>
            <w:vAlign w:val="center"/>
          </w:tcPr>
          <w:p w14:paraId="35019371" w14:textId="30E5088F" w:rsidR="008F68FB" w:rsidRPr="00BB16B1" w:rsidRDefault="00596327" w:rsidP="00221B0D">
            <w:pPr>
              <w:pStyle w:val="NoSpacing"/>
              <w:autoSpaceDE w:val="0"/>
              <w:autoSpaceDN w:val="0"/>
              <w:adjustRightInd w:val="0"/>
              <w:snapToGrid w:val="0"/>
              <w:jc w:val="center"/>
              <w:rPr>
                <w:rFonts w:ascii="Palatino Linotype" w:hAnsi="Palatino Linotype"/>
                <w:b/>
                <w:sz w:val="18"/>
                <w:szCs w:val="18"/>
                <w:lang w:eastAsia="zh-CN"/>
              </w:rPr>
            </w:pPr>
            <w:r w:rsidRPr="00BB16B1">
              <w:rPr>
                <w:rFonts w:ascii="Palatino Linotype" w:hAnsi="Palatino Linotype"/>
                <w:b/>
                <w:sz w:val="18"/>
                <w:szCs w:val="18"/>
                <w:lang w:eastAsia="zh-CN"/>
              </w:rPr>
              <w:t>Cox regression</w:t>
            </w:r>
            <w:r w:rsidRPr="00BB16B1">
              <w:rPr>
                <w:rFonts w:ascii="Palatino Linotype" w:hAnsi="Palatino Linotype"/>
                <w:b/>
                <w:sz w:val="18"/>
                <w:szCs w:val="18"/>
                <w:lang w:eastAsia="zh-CN"/>
              </w:rPr>
              <w:br/>
            </w:r>
            <w:proofErr w:type="spellStart"/>
            <w:r w:rsidRPr="00BB16B1">
              <w:rPr>
                <w:rFonts w:ascii="Palatino Linotype" w:hAnsi="Palatino Linotype"/>
                <w:b/>
                <w:sz w:val="18"/>
                <w:szCs w:val="18"/>
                <w:lang w:eastAsia="zh-CN"/>
              </w:rPr>
              <w:t>analysees</w:t>
            </w:r>
            <w:proofErr w:type="spellEnd"/>
            <w:r w:rsidR="00A266C6" w:rsidRPr="00BB16B1">
              <w:rPr>
                <w:rFonts w:ascii="Palatino Linotype" w:hAnsi="Palatino Linotype"/>
                <w:b/>
                <w:sz w:val="18"/>
                <w:szCs w:val="18"/>
                <w:lang w:eastAsia="zh-CN"/>
              </w:rPr>
              <w:t xml:space="preserve"> </w:t>
            </w:r>
          </w:p>
        </w:tc>
        <w:tc>
          <w:tcPr>
            <w:tcW w:w="2976" w:type="dxa"/>
            <w:gridSpan w:val="3"/>
            <w:tcBorders>
              <w:top w:val="single" w:sz="6" w:space="0" w:color="auto"/>
              <w:bottom w:val="single" w:sz="6" w:space="0" w:color="auto"/>
            </w:tcBorders>
            <w:shd w:val="clear" w:color="auto" w:fill="auto"/>
            <w:vAlign w:val="center"/>
          </w:tcPr>
          <w:p w14:paraId="1882343D"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 xml:space="preserve">Univariate </w:t>
            </w:r>
            <w:r w:rsidRPr="00BB16B1">
              <w:rPr>
                <w:rFonts w:ascii="Palatino Linotype" w:hAnsi="Palatino Linotype"/>
                <w:b/>
                <w:sz w:val="18"/>
                <w:szCs w:val="18"/>
                <w:vertAlign w:val="superscript"/>
              </w:rPr>
              <w:t>1</w:t>
            </w:r>
          </w:p>
        </w:tc>
        <w:tc>
          <w:tcPr>
            <w:tcW w:w="3153" w:type="dxa"/>
            <w:gridSpan w:val="3"/>
            <w:tcBorders>
              <w:top w:val="single" w:sz="6" w:space="0" w:color="auto"/>
              <w:bottom w:val="single" w:sz="6" w:space="0" w:color="auto"/>
            </w:tcBorders>
            <w:shd w:val="clear" w:color="auto" w:fill="auto"/>
            <w:vAlign w:val="center"/>
          </w:tcPr>
          <w:p w14:paraId="561AC7FF"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vertAlign w:val="superscript"/>
              </w:rPr>
            </w:pPr>
            <w:r w:rsidRPr="00BB16B1">
              <w:rPr>
                <w:rFonts w:ascii="Palatino Linotype" w:hAnsi="Palatino Linotype"/>
                <w:b/>
                <w:sz w:val="18"/>
                <w:szCs w:val="18"/>
              </w:rPr>
              <w:t xml:space="preserve">Multiple </w:t>
            </w:r>
            <w:r w:rsidRPr="00BB16B1">
              <w:rPr>
                <w:rFonts w:ascii="Palatino Linotype" w:hAnsi="Palatino Linotype"/>
                <w:b/>
                <w:sz w:val="18"/>
                <w:szCs w:val="18"/>
                <w:vertAlign w:val="superscript"/>
              </w:rPr>
              <w:t>2</w:t>
            </w:r>
          </w:p>
        </w:tc>
      </w:tr>
      <w:tr w:rsidR="00BB16B1" w:rsidRPr="00BB16B1" w14:paraId="7AFEF1D4" w14:textId="77777777" w:rsidTr="00221B0D">
        <w:trPr>
          <w:jc w:val="center"/>
        </w:trPr>
        <w:tc>
          <w:tcPr>
            <w:tcW w:w="2127" w:type="dxa"/>
            <w:vMerge/>
            <w:tcBorders>
              <w:bottom w:val="single" w:sz="6" w:space="0" w:color="auto"/>
            </w:tcBorders>
            <w:shd w:val="clear" w:color="auto" w:fill="auto"/>
            <w:vAlign w:val="center"/>
          </w:tcPr>
          <w:p w14:paraId="6E5876D0"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
        </w:tc>
        <w:tc>
          <w:tcPr>
            <w:tcW w:w="850" w:type="dxa"/>
            <w:tcBorders>
              <w:top w:val="single" w:sz="6" w:space="0" w:color="auto"/>
              <w:bottom w:val="single" w:sz="6" w:space="0" w:color="auto"/>
            </w:tcBorders>
            <w:shd w:val="clear" w:color="auto" w:fill="auto"/>
            <w:vAlign w:val="center"/>
          </w:tcPr>
          <w:p w14:paraId="52D2EF3D" w14:textId="77777777" w:rsidR="008F68FB" w:rsidRPr="00BB16B1" w:rsidRDefault="008F68FB" w:rsidP="00221B0D">
            <w:pPr>
              <w:pStyle w:val="NoSpacing"/>
              <w:autoSpaceDE w:val="0"/>
              <w:autoSpaceDN w:val="0"/>
              <w:adjustRightInd w:val="0"/>
              <w:snapToGrid w:val="0"/>
              <w:jc w:val="center"/>
              <w:rPr>
                <w:rFonts w:ascii="Palatino Linotype" w:hAnsi="Palatino Linotype"/>
                <w:b/>
                <w:i/>
                <w:sz w:val="18"/>
                <w:szCs w:val="18"/>
              </w:rPr>
            </w:pPr>
            <w:r w:rsidRPr="00BB16B1">
              <w:rPr>
                <w:rFonts w:ascii="Palatino Linotype" w:hAnsi="Palatino Linotype"/>
                <w:b/>
                <w:sz w:val="18"/>
                <w:szCs w:val="18"/>
              </w:rPr>
              <w:t>HR</w:t>
            </w:r>
          </w:p>
        </w:tc>
        <w:tc>
          <w:tcPr>
            <w:tcW w:w="1134" w:type="dxa"/>
            <w:tcBorders>
              <w:top w:val="single" w:sz="6" w:space="0" w:color="auto"/>
              <w:bottom w:val="single" w:sz="6" w:space="0" w:color="auto"/>
            </w:tcBorders>
            <w:shd w:val="clear" w:color="auto" w:fill="auto"/>
            <w:vAlign w:val="center"/>
          </w:tcPr>
          <w:p w14:paraId="0130E3BC"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CI</w:t>
            </w:r>
            <w:r w:rsidRPr="00BB16B1">
              <w:rPr>
                <w:rFonts w:ascii="Palatino Linotype" w:hAnsi="Palatino Linotype"/>
                <w:b/>
                <w:sz w:val="18"/>
                <w:szCs w:val="18"/>
                <w:vertAlign w:val="subscript"/>
              </w:rPr>
              <w:t>95</w:t>
            </w:r>
          </w:p>
        </w:tc>
        <w:tc>
          <w:tcPr>
            <w:tcW w:w="992" w:type="dxa"/>
            <w:tcBorders>
              <w:top w:val="single" w:sz="6" w:space="0" w:color="auto"/>
              <w:bottom w:val="single" w:sz="6" w:space="0" w:color="auto"/>
            </w:tcBorders>
            <w:shd w:val="clear" w:color="auto" w:fill="auto"/>
            <w:vAlign w:val="center"/>
          </w:tcPr>
          <w:p w14:paraId="4B9D5E57" w14:textId="77777777" w:rsidR="008F68FB" w:rsidRPr="00BB16B1" w:rsidRDefault="004D67CD"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i/>
                <w:sz w:val="18"/>
                <w:szCs w:val="18"/>
              </w:rPr>
              <w:t>p</w:t>
            </w:r>
          </w:p>
        </w:tc>
        <w:tc>
          <w:tcPr>
            <w:tcW w:w="817" w:type="dxa"/>
            <w:tcBorders>
              <w:top w:val="single" w:sz="6" w:space="0" w:color="auto"/>
              <w:bottom w:val="single" w:sz="6" w:space="0" w:color="auto"/>
            </w:tcBorders>
            <w:shd w:val="clear" w:color="auto" w:fill="auto"/>
            <w:vAlign w:val="center"/>
          </w:tcPr>
          <w:p w14:paraId="6F390E8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HR</w:t>
            </w:r>
          </w:p>
        </w:tc>
        <w:tc>
          <w:tcPr>
            <w:tcW w:w="1275" w:type="dxa"/>
            <w:tcBorders>
              <w:top w:val="single" w:sz="6" w:space="0" w:color="auto"/>
              <w:bottom w:val="single" w:sz="6" w:space="0" w:color="auto"/>
            </w:tcBorders>
            <w:shd w:val="clear" w:color="auto" w:fill="auto"/>
            <w:vAlign w:val="center"/>
          </w:tcPr>
          <w:p w14:paraId="7AEFAEC1"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CI</w:t>
            </w:r>
            <w:r w:rsidRPr="00BB16B1">
              <w:rPr>
                <w:rFonts w:ascii="Palatino Linotype" w:hAnsi="Palatino Linotype"/>
                <w:b/>
                <w:sz w:val="18"/>
                <w:szCs w:val="18"/>
                <w:vertAlign w:val="subscript"/>
              </w:rPr>
              <w:t>95</w:t>
            </w:r>
          </w:p>
        </w:tc>
        <w:tc>
          <w:tcPr>
            <w:tcW w:w="1134" w:type="dxa"/>
            <w:gridSpan w:val="2"/>
            <w:tcBorders>
              <w:top w:val="single" w:sz="6" w:space="0" w:color="auto"/>
              <w:bottom w:val="single" w:sz="6" w:space="0" w:color="auto"/>
            </w:tcBorders>
            <w:shd w:val="clear" w:color="auto" w:fill="auto"/>
            <w:vAlign w:val="center"/>
          </w:tcPr>
          <w:p w14:paraId="58100E3C" w14:textId="77777777" w:rsidR="008F68FB" w:rsidRPr="00BB16B1" w:rsidRDefault="004D67CD" w:rsidP="00221B0D">
            <w:pPr>
              <w:pStyle w:val="NoSpacing"/>
              <w:autoSpaceDE w:val="0"/>
              <w:autoSpaceDN w:val="0"/>
              <w:adjustRightInd w:val="0"/>
              <w:snapToGrid w:val="0"/>
              <w:jc w:val="center"/>
              <w:rPr>
                <w:rFonts w:ascii="Palatino Linotype" w:hAnsi="Palatino Linotype"/>
                <w:b/>
                <w:sz w:val="18"/>
                <w:szCs w:val="18"/>
                <w:vertAlign w:val="superscript"/>
              </w:rPr>
            </w:pPr>
            <w:r w:rsidRPr="00BB16B1">
              <w:rPr>
                <w:rFonts w:ascii="Palatino Linotype" w:hAnsi="Palatino Linotype"/>
                <w:b/>
                <w:i/>
                <w:sz w:val="18"/>
                <w:szCs w:val="18"/>
              </w:rPr>
              <w:t>p</w:t>
            </w:r>
          </w:p>
        </w:tc>
      </w:tr>
      <w:tr w:rsidR="00BB16B1" w:rsidRPr="00BB16B1" w14:paraId="432639BC" w14:textId="77777777" w:rsidTr="00221B0D">
        <w:trPr>
          <w:jc w:val="center"/>
        </w:trPr>
        <w:tc>
          <w:tcPr>
            <w:tcW w:w="2127" w:type="dxa"/>
            <w:tcBorders>
              <w:top w:val="single" w:sz="6" w:space="0" w:color="auto"/>
            </w:tcBorders>
            <w:shd w:val="clear" w:color="auto" w:fill="auto"/>
            <w:vAlign w:val="center"/>
          </w:tcPr>
          <w:p w14:paraId="219050A6"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Age</w:t>
            </w:r>
          </w:p>
          <w:p w14:paraId="3872A2E2"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(decades)</w:t>
            </w:r>
          </w:p>
        </w:tc>
        <w:tc>
          <w:tcPr>
            <w:tcW w:w="850" w:type="dxa"/>
            <w:tcBorders>
              <w:top w:val="single" w:sz="6" w:space="0" w:color="auto"/>
            </w:tcBorders>
            <w:shd w:val="clear" w:color="auto" w:fill="auto"/>
            <w:vAlign w:val="center"/>
          </w:tcPr>
          <w:p w14:paraId="20DF82E2"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1.41</w:t>
            </w:r>
          </w:p>
        </w:tc>
        <w:tc>
          <w:tcPr>
            <w:tcW w:w="1134" w:type="dxa"/>
            <w:tcBorders>
              <w:top w:val="single" w:sz="6" w:space="0" w:color="auto"/>
            </w:tcBorders>
            <w:shd w:val="clear" w:color="auto" w:fill="auto"/>
            <w:vAlign w:val="center"/>
          </w:tcPr>
          <w:p w14:paraId="39ACD638"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1.1</w:t>
            </w:r>
            <w:r w:rsidR="00EA1458" w:rsidRPr="00BB16B1">
              <w:rPr>
                <w:rFonts w:ascii="Palatino Linotype" w:hAnsi="Palatino Linotype"/>
                <w:b/>
                <w:sz w:val="18"/>
                <w:szCs w:val="18"/>
              </w:rPr>
              <w:t>3–1</w:t>
            </w:r>
            <w:r w:rsidRPr="00BB16B1">
              <w:rPr>
                <w:rFonts w:ascii="Palatino Linotype" w:hAnsi="Palatino Linotype"/>
                <w:b/>
                <w:sz w:val="18"/>
                <w:szCs w:val="18"/>
              </w:rPr>
              <w:t>.77</w:t>
            </w:r>
          </w:p>
        </w:tc>
        <w:tc>
          <w:tcPr>
            <w:tcW w:w="992" w:type="dxa"/>
            <w:tcBorders>
              <w:top w:val="single" w:sz="6" w:space="0" w:color="auto"/>
            </w:tcBorders>
            <w:shd w:val="clear" w:color="auto" w:fill="auto"/>
            <w:vAlign w:val="center"/>
          </w:tcPr>
          <w:p w14:paraId="36A2EC13"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0.003</w:t>
            </w:r>
          </w:p>
        </w:tc>
        <w:tc>
          <w:tcPr>
            <w:tcW w:w="817" w:type="dxa"/>
            <w:tcBorders>
              <w:top w:val="single" w:sz="6" w:space="0" w:color="auto"/>
            </w:tcBorders>
            <w:shd w:val="clear" w:color="auto" w:fill="auto"/>
            <w:vAlign w:val="center"/>
          </w:tcPr>
          <w:p w14:paraId="2347648E"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1.92</w:t>
            </w:r>
          </w:p>
        </w:tc>
        <w:tc>
          <w:tcPr>
            <w:tcW w:w="1275" w:type="dxa"/>
            <w:tcBorders>
              <w:top w:val="single" w:sz="6" w:space="0" w:color="auto"/>
            </w:tcBorders>
            <w:shd w:val="clear" w:color="auto" w:fill="auto"/>
            <w:vAlign w:val="center"/>
          </w:tcPr>
          <w:p w14:paraId="04E9524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1.1</w:t>
            </w:r>
            <w:r w:rsidR="00EA1458" w:rsidRPr="00BB16B1">
              <w:rPr>
                <w:rFonts w:ascii="Palatino Linotype" w:hAnsi="Palatino Linotype"/>
                <w:b/>
                <w:sz w:val="18"/>
                <w:szCs w:val="18"/>
              </w:rPr>
              <w:t>1–1</w:t>
            </w:r>
            <w:r w:rsidRPr="00BB16B1">
              <w:rPr>
                <w:rFonts w:ascii="Palatino Linotype" w:hAnsi="Palatino Linotype"/>
                <w:b/>
                <w:sz w:val="18"/>
                <w:szCs w:val="18"/>
              </w:rPr>
              <w:t>.76</w:t>
            </w:r>
          </w:p>
        </w:tc>
        <w:tc>
          <w:tcPr>
            <w:tcW w:w="1134" w:type="dxa"/>
            <w:gridSpan w:val="2"/>
            <w:tcBorders>
              <w:top w:val="single" w:sz="6" w:space="0" w:color="auto"/>
            </w:tcBorders>
            <w:shd w:val="clear" w:color="auto" w:fill="auto"/>
            <w:vAlign w:val="center"/>
          </w:tcPr>
          <w:p w14:paraId="060684ED"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0.004</w:t>
            </w:r>
          </w:p>
        </w:tc>
      </w:tr>
      <w:tr w:rsidR="00BB16B1" w:rsidRPr="00BB16B1" w14:paraId="4004AD16" w14:textId="77777777" w:rsidTr="00221B0D">
        <w:trPr>
          <w:jc w:val="center"/>
        </w:trPr>
        <w:tc>
          <w:tcPr>
            <w:tcW w:w="2127" w:type="dxa"/>
            <w:shd w:val="clear" w:color="auto" w:fill="auto"/>
            <w:vAlign w:val="center"/>
          </w:tcPr>
          <w:p w14:paraId="2C81BFA2"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FIGO stage</w:t>
            </w:r>
          </w:p>
          <w:p w14:paraId="08A177A1"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(IV vs</w:t>
            </w:r>
            <w:r w:rsidR="0013765D" w:rsidRPr="00BB16B1">
              <w:rPr>
                <w:rFonts w:ascii="Palatino Linotype" w:hAnsi="Palatino Linotype"/>
                <w:sz w:val="18"/>
                <w:szCs w:val="18"/>
              </w:rPr>
              <w:t>.</w:t>
            </w:r>
            <w:r w:rsidRPr="00BB16B1">
              <w:rPr>
                <w:rFonts w:ascii="Palatino Linotype" w:hAnsi="Palatino Linotype"/>
                <w:sz w:val="18"/>
                <w:szCs w:val="18"/>
              </w:rPr>
              <w:t xml:space="preserve"> III)</w:t>
            </w:r>
          </w:p>
        </w:tc>
        <w:tc>
          <w:tcPr>
            <w:tcW w:w="850" w:type="dxa"/>
            <w:shd w:val="clear" w:color="auto" w:fill="auto"/>
            <w:vAlign w:val="center"/>
          </w:tcPr>
          <w:p w14:paraId="357723CC"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1.95</w:t>
            </w:r>
          </w:p>
        </w:tc>
        <w:tc>
          <w:tcPr>
            <w:tcW w:w="1134" w:type="dxa"/>
            <w:shd w:val="clear" w:color="auto" w:fill="auto"/>
            <w:vAlign w:val="center"/>
          </w:tcPr>
          <w:p w14:paraId="36A50773"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1.1</w:t>
            </w:r>
            <w:r w:rsidR="00EA1458" w:rsidRPr="00BB16B1">
              <w:rPr>
                <w:rFonts w:ascii="Palatino Linotype" w:hAnsi="Palatino Linotype"/>
                <w:b/>
                <w:sz w:val="18"/>
                <w:szCs w:val="18"/>
              </w:rPr>
              <w:t>6–3</w:t>
            </w:r>
            <w:r w:rsidRPr="00BB16B1">
              <w:rPr>
                <w:rFonts w:ascii="Palatino Linotype" w:hAnsi="Palatino Linotype"/>
                <w:b/>
                <w:sz w:val="18"/>
                <w:szCs w:val="18"/>
              </w:rPr>
              <w:t>.30</w:t>
            </w:r>
          </w:p>
        </w:tc>
        <w:tc>
          <w:tcPr>
            <w:tcW w:w="992" w:type="dxa"/>
            <w:shd w:val="clear" w:color="auto" w:fill="auto"/>
            <w:vAlign w:val="center"/>
          </w:tcPr>
          <w:p w14:paraId="741BA56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0.012</w:t>
            </w:r>
          </w:p>
        </w:tc>
        <w:tc>
          <w:tcPr>
            <w:tcW w:w="817" w:type="dxa"/>
            <w:shd w:val="clear" w:color="auto" w:fill="auto"/>
            <w:vAlign w:val="center"/>
          </w:tcPr>
          <w:p w14:paraId="63A596CB"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1.74</w:t>
            </w:r>
          </w:p>
        </w:tc>
        <w:tc>
          <w:tcPr>
            <w:tcW w:w="1275" w:type="dxa"/>
            <w:shd w:val="clear" w:color="auto" w:fill="auto"/>
            <w:vAlign w:val="center"/>
          </w:tcPr>
          <w:p w14:paraId="6296C814"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1.0</w:t>
            </w:r>
            <w:r w:rsidR="00EA1458" w:rsidRPr="00BB16B1">
              <w:rPr>
                <w:rFonts w:ascii="Palatino Linotype" w:hAnsi="Palatino Linotype"/>
                <w:b/>
                <w:sz w:val="18"/>
                <w:szCs w:val="18"/>
              </w:rPr>
              <w:t>2–2</w:t>
            </w:r>
            <w:r w:rsidRPr="00BB16B1">
              <w:rPr>
                <w:rFonts w:ascii="Palatino Linotype" w:hAnsi="Palatino Linotype"/>
                <w:b/>
                <w:sz w:val="18"/>
                <w:szCs w:val="18"/>
              </w:rPr>
              <w:t>.98</w:t>
            </w:r>
          </w:p>
        </w:tc>
        <w:tc>
          <w:tcPr>
            <w:tcW w:w="1134" w:type="dxa"/>
            <w:gridSpan w:val="2"/>
            <w:shd w:val="clear" w:color="auto" w:fill="auto"/>
            <w:vAlign w:val="center"/>
          </w:tcPr>
          <w:p w14:paraId="4D869B67"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0.043</w:t>
            </w:r>
          </w:p>
        </w:tc>
      </w:tr>
      <w:tr w:rsidR="00BB16B1" w:rsidRPr="00BB16B1" w14:paraId="09CA0013" w14:textId="77777777" w:rsidTr="00221B0D">
        <w:trPr>
          <w:jc w:val="center"/>
        </w:trPr>
        <w:tc>
          <w:tcPr>
            <w:tcW w:w="2127" w:type="dxa"/>
            <w:shd w:val="clear" w:color="auto" w:fill="auto"/>
            <w:vAlign w:val="center"/>
          </w:tcPr>
          <w:p w14:paraId="0E7109B3"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Histological grade</w:t>
            </w:r>
          </w:p>
          <w:p w14:paraId="218DD04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(G3 vs</w:t>
            </w:r>
            <w:r w:rsidR="0013765D" w:rsidRPr="00BB16B1">
              <w:rPr>
                <w:rFonts w:ascii="Palatino Linotype" w:hAnsi="Palatino Linotype"/>
                <w:sz w:val="18"/>
                <w:szCs w:val="18"/>
              </w:rPr>
              <w:t>.</w:t>
            </w:r>
            <w:r w:rsidRPr="00BB16B1">
              <w:rPr>
                <w:rFonts w:ascii="Palatino Linotype" w:hAnsi="Palatino Linotype"/>
                <w:sz w:val="18"/>
                <w:szCs w:val="18"/>
              </w:rPr>
              <w:t xml:space="preserve"> G2)</w:t>
            </w:r>
          </w:p>
        </w:tc>
        <w:tc>
          <w:tcPr>
            <w:tcW w:w="850" w:type="dxa"/>
            <w:shd w:val="clear" w:color="auto" w:fill="auto"/>
            <w:vAlign w:val="center"/>
          </w:tcPr>
          <w:p w14:paraId="587CDD42"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1.00</w:t>
            </w:r>
          </w:p>
        </w:tc>
        <w:tc>
          <w:tcPr>
            <w:tcW w:w="1134" w:type="dxa"/>
            <w:shd w:val="clear" w:color="auto" w:fill="auto"/>
            <w:vAlign w:val="center"/>
          </w:tcPr>
          <w:p w14:paraId="49410B29"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0.5</w:t>
            </w:r>
            <w:r w:rsidR="00EA1458" w:rsidRPr="00BB16B1">
              <w:rPr>
                <w:rFonts w:ascii="Palatino Linotype" w:hAnsi="Palatino Linotype"/>
                <w:sz w:val="18"/>
                <w:szCs w:val="18"/>
              </w:rPr>
              <w:t>6–1</w:t>
            </w:r>
            <w:r w:rsidRPr="00BB16B1">
              <w:rPr>
                <w:rFonts w:ascii="Palatino Linotype" w:hAnsi="Palatino Linotype"/>
                <w:sz w:val="18"/>
                <w:szCs w:val="18"/>
              </w:rPr>
              <w:t>.76</w:t>
            </w:r>
          </w:p>
        </w:tc>
        <w:tc>
          <w:tcPr>
            <w:tcW w:w="992" w:type="dxa"/>
            <w:shd w:val="clear" w:color="auto" w:fill="auto"/>
            <w:vAlign w:val="center"/>
          </w:tcPr>
          <w:p w14:paraId="5F560A18"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0.989</w:t>
            </w:r>
          </w:p>
        </w:tc>
        <w:tc>
          <w:tcPr>
            <w:tcW w:w="817" w:type="dxa"/>
            <w:shd w:val="clear" w:color="auto" w:fill="auto"/>
            <w:vAlign w:val="center"/>
          </w:tcPr>
          <w:p w14:paraId="02CE31A2"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0.86</w:t>
            </w:r>
          </w:p>
        </w:tc>
        <w:tc>
          <w:tcPr>
            <w:tcW w:w="1275" w:type="dxa"/>
            <w:shd w:val="clear" w:color="auto" w:fill="auto"/>
            <w:vAlign w:val="center"/>
          </w:tcPr>
          <w:p w14:paraId="3B52D171"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0.4</w:t>
            </w:r>
            <w:r w:rsidR="00EA1458" w:rsidRPr="00BB16B1">
              <w:rPr>
                <w:rFonts w:ascii="Palatino Linotype" w:hAnsi="Palatino Linotype"/>
                <w:sz w:val="18"/>
                <w:szCs w:val="18"/>
              </w:rPr>
              <w:t>7–1</w:t>
            </w:r>
            <w:r w:rsidRPr="00BB16B1">
              <w:rPr>
                <w:rFonts w:ascii="Palatino Linotype" w:hAnsi="Palatino Linotype"/>
                <w:sz w:val="18"/>
                <w:szCs w:val="18"/>
              </w:rPr>
              <w:t>.55</w:t>
            </w:r>
          </w:p>
        </w:tc>
        <w:tc>
          <w:tcPr>
            <w:tcW w:w="1134" w:type="dxa"/>
            <w:gridSpan w:val="2"/>
            <w:shd w:val="clear" w:color="auto" w:fill="auto"/>
            <w:vAlign w:val="center"/>
          </w:tcPr>
          <w:p w14:paraId="7339C1BA"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0.606</w:t>
            </w:r>
          </w:p>
        </w:tc>
      </w:tr>
      <w:tr w:rsidR="00BB16B1" w:rsidRPr="00BB16B1" w14:paraId="2CFA5C13" w14:textId="77777777" w:rsidTr="00221B0D">
        <w:trPr>
          <w:jc w:val="center"/>
        </w:trPr>
        <w:tc>
          <w:tcPr>
            <w:tcW w:w="2127" w:type="dxa"/>
            <w:tcBorders>
              <w:bottom w:val="single" w:sz="6" w:space="0" w:color="auto"/>
            </w:tcBorders>
            <w:shd w:val="clear" w:color="auto" w:fill="auto"/>
            <w:vAlign w:val="center"/>
          </w:tcPr>
          <w:p w14:paraId="257183FD"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Residual tumor</w:t>
            </w:r>
          </w:p>
          <w:p w14:paraId="0EE14566"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(R1 vs</w:t>
            </w:r>
            <w:r w:rsidR="0013765D" w:rsidRPr="00BB16B1">
              <w:rPr>
                <w:rFonts w:ascii="Palatino Linotype" w:hAnsi="Palatino Linotype"/>
                <w:sz w:val="18"/>
                <w:szCs w:val="18"/>
              </w:rPr>
              <w:t>.</w:t>
            </w:r>
            <w:r w:rsidRPr="00BB16B1">
              <w:rPr>
                <w:rFonts w:ascii="Palatino Linotype" w:hAnsi="Palatino Linotype"/>
                <w:sz w:val="18"/>
                <w:szCs w:val="18"/>
              </w:rPr>
              <w:t xml:space="preserve"> R0)</w:t>
            </w:r>
          </w:p>
        </w:tc>
        <w:tc>
          <w:tcPr>
            <w:tcW w:w="850" w:type="dxa"/>
            <w:tcBorders>
              <w:bottom w:val="single" w:sz="6" w:space="0" w:color="auto"/>
            </w:tcBorders>
            <w:shd w:val="clear" w:color="auto" w:fill="auto"/>
            <w:vAlign w:val="center"/>
          </w:tcPr>
          <w:p w14:paraId="73300E47"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2.57</w:t>
            </w:r>
          </w:p>
        </w:tc>
        <w:tc>
          <w:tcPr>
            <w:tcW w:w="1134" w:type="dxa"/>
            <w:tcBorders>
              <w:bottom w:val="single" w:sz="6" w:space="0" w:color="auto"/>
            </w:tcBorders>
            <w:shd w:val="clear" w:color="auto" w:fill="auto"/>
            <w:vAlign w:val="center"/>
          </w:tcPr>
          <w:p w14:paraId="15A0AAC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1.5</w:t>
            </w:r>
            <w:r w:rsidR="00EA1458" w:rsidRPr="00BB16B1">
              <w:rPr>
                <w:rFonts w:ascii="Palatino Linotype" w:hAnsi="Palatino Linotype"/>
                <w:b/>
                <w:sz w:val="18"/>
                <w:szCs w:val="18"/>
              </w:rPr>
              <w:t>8–4</w:t>
            </w:r>
            <w:r w:rsidRPr="00BB16B1">
              <w:rPr>
                <w:rFonts w:ascii="Palatino Linotype" w:hAnsi="Palatino Linotype"/>
                <w:b/>
                <w:sz w:val="18"/>
                <w:szCs w:val="18"/>
              </w:rPr>
              <w:t>.21</w:t>
            </w:r>
          </w:p>
        </w:tc>
        <w:tc>
          <w:tcPr>
            <w:tcW w:w="992" w:type="dxa"/>
            <w:tcBorders>
              <w:bottom w:val="single" w:sz="6" w:space="0" w:color="auto"/>
            </w:tcBorders>
            <w:shd w:val="clear" w:color="auto" w:fill="auto"/>
            <w:vAlign w:val="center"/>
          </w:tcPr>
          <w:p w14:paraId="4FC4B790"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&lt;0.001</w:t>
            </w:r>
          </w:p>
        </w:tc>
        <w:tc>
          <w:tcPr>
            <w:tcW w:w="817" w:type="dxa"/>
            <w:tcBorders>
              <w:bottom w:val="single" w:sz="6" w:space="0" w:color="auto"/>
            </w:tcBorders>
            <w:shd w:val="clear" w:color="auto" w:fill="auto"/>
            <w:vAlign w:val="center"/>
          </w:tcPr>
          <w:p w14:paraId="48C2E14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2.27</w:t>
            </w:r>
          </w:p>
        </w:tc>
        <w:tc>
          <w:tcPr>
            <w:tcW w:w="1275" w:type="dxa"/>
            <w:tcBorders>
              <w:bottom w:val="single" w:sz="6" w:space="0" w:color="auto"/>
            </w:tcBorders>
            <w:shd w:val="clear" w:color="auto" w:fill="auto"/>
            <w:vAlign w:val="center"/>
          </w:tcPr>
          <w:p w14:paraId="77497C6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1.3</w:t>
            </w:r>
            <w:r w:rsidR="00EA1458" w:rsidRPr="00BB16B1">
              <w:rPr>
                <w:rFonts w:ascii="Palatino Linotype" w:hAnsi="Palatino Linotype"/>
                <w:b/>
                <w:sz w:val="18"/>
                <w:szCs w:val="18"/>
              </w:rPr>
              <w:t>6–3</w:t>
            </w:r>
            <w:r w:rsidRPr="00BB16B1">
              <w:rPr>
                <w:rFonts w:ascii="Palatino Linotype" w:hAnsi="Palatino Linotype"/>
                <w:b/>
                <w:sz w:val="18"/>
                <w:szCs w:val="18"/>
              </w:rPr>
              <w:t>.77</w:t>
            </w:r>
          </w:p>
        </w:tc>
        <w:tc>
          <w:tcPr>
            <w:tcW w:w="1134" w:type="dxa"/>
            <w:gridSpan w:val="2"/>
            <w:tcBorders>
              <w:bottom w:val="single" w:sz="6" w:space="0" w:color="auto"/>
            </w:tcBorders>
            <w:shd w:val="clear" w:color="auto" w:fill="auto"/>
            <w:vAlign w:val="center"/>
          </w:tcPr>
          <w:p w14:paraId="5936F8F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0.002</w:t>
            </w:r>
          </w:p>
        </w:tc>
      </w:tr>
      <w:tr w:rsidR="00BB16B1" w:rsidRPr="00BB16B1" w14:paraId="2DEEB488" w14:textId="77777777" w:rsidTr="00221B0D">
        <w:trPr>
          <w:jc w:val="center"/>
        </w:trPr>
        <w:tc>
          <w:tcPr>
            <w:tcW w:w="2127" w:type="dxa"/>
            <w:tcBorders>
              <w:top w:val="single" w:sz="6" w:space="0" w:color="auto"/>
              <w:bottom w:val="single" w:sz="8" w:space="0" w:color="auto"/>
            </w:tcBorders>
            <w:shd w:val="clear" w:color="auto" w:fill="auto"/>
            <w:vAlign w:val="center"/>
          </w:tcPr>
          <w:p w14:paraId="1BAB02CC"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roofErr w:type="spellStart"/>
            <w:r w:rsidRPr="00BB16B1">
              <w:rPr>
                <w:rFonts w:ascii="Palatino Linotype" w:hAnsi="Palatino Linotype"/>
                <w:b/>
                <w:sz w:val="18"/>
                <w:szCs w:val="18"/>
              </w:rPr>
              <w:t>Nectin</w:t>
            </w:r>
            <w:proofErr w:type="spellEnd"/>
            <w:r w:rsidRPr="00BB16B1">
              <w:rPr>
                <w:rFonts w:ascii="Palatino Linotype" w:hAnsi="Palatino Linotype"/>
                <w:b/>
                <w:sz w:val="18"/>
                <w:szCs w:val="18"/>
              </w:rPr>
              <w:t xml:space="preserve"> 4</w:t>
            </w:r>
          </w:p>
          <w:p w14:paraId="0A9700F0"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(&gt;50% vs</w:t>
            </w:r>
            <w:r w:rsidR="0013765D" w:rsidRPr="00BB16B1">
              <w:rPr>
                <w:rFonts w:ascii="Palatino Linotype" w:hAnsi="Palatino Linotype"/>
                <w:sz w:val="18"/>
                <w:szCs w:val="18"/>
              </w:rPr>
              <w:t>.</w:t>
            </w:r>
            <w:r w:rsidRPr="00BB16B1">
              <w:rPr>
                <w:rFonts w:ascii="Palatino Linotype" w:hAnsi="Palatino Linotype"/>
                <w:sz w:val="18"/>
                <w:szCs w:val="18"/>
              </w:rPr>
              <w:t xml:space="preserve"> ≤50%)</w:t>
            </w:r>
            <w:r w:rsidRPr="00BB16B1">
              <w:rPr>
                <w:rFonts w:ascii="Palatino Linotype" w:hAnsi="Palatino Linotype"/>
                <w:sz w:val="18"/>
                <w:szCs w:val="18"/>
                <w:vertAlign w:val="superscript"/>
              </w:rPr>
              <w:t>3</w:t>
            </w:r>
          </w:p>
        </w:tc>
        <w:tc>
          <w:tcPr>
            <w:tcW w:w="850" w:type="dxa"/>
            <w:tcBorders>
              <w:top w:val="single" w:sz="6" w:space="0" w:color="auto"/>
              <w:bottom w:val="single" w:sz="8" w:space="0" w:color="auto"/>
            </w:tcBorders>
            <w:shd w:val="clear" w:color="auto" w:fill="auto"/>
            <w:vAlign w:val="center"/>
          </w:tcPr>
          <w:p w14:paraId="5E0BACD6"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2.60</w:t>
            </w:r>
          </w:p>
        </w:tc>
        <w:tc>
          <w:tcPr>
            <w:tcW w:w="1134" w:type="dxa"/>
            <w:tcBorders>
              <w:top w:val="single" w:sz="6" w:space="0" w:color="auto"/>
              <w:bottom w:val="single" w:sz="8" w:space="0" w:color="auto"/>
            </w:tcBorders>
            <w:shd w:val="clear" w:color="auto" w:fill="auto"/>
            <w:vAlign w:val="center"/>
          </w:tcPr>
          <w:p w14:paraId="00F269AF"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1.3</w:t>
            </w:r>
            <w:r w:rsidR="00EA1458" w:rsidRPr="00BB16B1">
              <w:rPr>
                <w:rFonts w:ascii="Palatino Linotype" w:hAnsi="Palatino Linotype"/>
                <w:b/>
                <w:sz w:val="18"/>
                <w:szCs w:val="18"/>
              </w:rPr>
              <w:t>3–5</w:t>
            </w:r>
            <w:r w:rsidRPr="00BB16B1">
              <w:rPr>
                <w:rFonts w:ascii="Palatino Linotype" w:hAnsi="Palatino Linotype"/>
                <w:b/>
                <w:sz w:val="18"/>
                <w:szCs w:val="18"/>
              </w:rPr>
              <w:t>.08</w:t>
            </w:r>
          </w:p>
        </w:tc>
        <w:tc>
          <w:tcPr>
            <w:tcW w:w="992" w:type="dxa"/>
            <w:tcBorders>
              <w:top w:val="single" w:sz="6" w:space="0" w:color="auto"/>
              <w:bottom w:val="single" w:sz="8" w:space="0" w:color="auto"/>
            </w:tcBorders>
            <w:shd w:val="clear" w:color="auto" w:fill="auto"/>
            <w:vAlign w:val="center"/>
          </w:tcPr>
          <w:p w14:paraId="6ECD0D2D"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0.005</w:t>
            </w:r>
          </w:p>
        </w:tc>
        <w:tc>
          <w:tcPr>
            <w:tcW w:w="817" w:type="dxa"/>
            <w:tcBorders>
              <w:top w:val="single" w:sz="6" w:space="0" w:color="auto"/>
              <w:bottom w:val="single" w:sz="8" w:space="0" w:color="auto"/>
            </w:tcBorders>
            <w:shd w:val="clear" w:color="auto" w:fill="auto"/>
            <w:vAlign w:val="center"/>
          </w:tcPr>
          <w:p w14:paraId="4B7F76C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1.92</w:t>
            </w:r>
          </w:p>
        </w:tc>
        <w:tc>
          <w:tcPr>
            <w:tcW w:w="1275" w:type="dxa"/>
            <w:tcBorders>
              <w:top w:val="single" w:sz="6" w:space="0" w:color="auto"/>
              <w:bottom w:val="single" w:sz="8" w:space="0" w:color="auto"/>
            </w:tcBorders>
            <w:shd w:val="clear" w:color="auto" w:fill="auto"/>
            <w:vAlign w:val="center"/>
          </w:tcPr>
          <w:p w14:paraId="73FD7ACC"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0.9</w:t>
            </w:r>
            <w:r w:rsidR="00EA1458" w:rsidRPr="00BB16B1">
              <w:rPr>
                <w:rFonts w:ascii="Palatino Linotype" w:hAnsi="Palatino Linotype"/>
                <w:sz w:val="18"/>
                <w:szCs w:val="18"/>
              </w:rPr>
              <w:t>4–3</w:t>
            </w:r>
            <w:r w:rsidRPr="00BB16B1">
              <w:rPr>
                <w:rFonts w:ascii="Palatino Linotype" w:hAnsi="Palatino Linotype"/>
                <w:sz w:val="18"/>
                <w:szCs w:val="18"/>
              </w:rPr>
              <w:t>.95</w:t>
            </w:r>
          </w:p>
        </w:tc>
        <w:tc>
          <w:tcPr>
            <w:tcW w:w="1134" w:type="dxa"/>
            <w:gridSpan w:val="2"/>
            <w:tcBorders>
              <w:top w:val="single" w:sz="6" w:space="0" w:color="auto"/>
              <w:bottom w:val="single" w:sz="8" w:space="0" w:color="auto"/>
            </w:tcBorders>
            <w:shd w:val="clear" w:color="auto" w:fill="auto"/>
            <w:vAlign w:val="center"/>
          </w:tcPr>
          <w:p w14:paraId="5E5CECA1"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0.074</w:t>
            </w:r>
          </w:p>
        </w:tc>
      </w:tr>
    </w:tbl>
    <w:p w14:paraId="3990894B" w14:textId="7F90FE72" w:rsidR="008F68FB" w:rsidRPr="00BB16B1" w:rsidRDefault="008F68FB" w:rsidP="008F68FB">
      <w:pPr>
        <w:pStyle w:val="MDPI43tablefooter"/>
        <w:ind w:left="425" w:right="425"/>
        <w:rPr>
          <w:color w:val="auto"/>
        </w:rPr>
      </w:pPr>
      <w:r w:rsidRPr="00BB16B1">
        <w:rPr>
          <w:color w:val="auto"/>
          <w:vertAlign w:val="superscript"/>
        </w:rPr>
        <w:t>1</w:t>
      </w:r>
      <w:r w:rsidR="0013765D" w:rsidRPr="00BB16B1">
        <w:rPr>
          <w:color w:val="auto"/>
        </w:rPr>
        <w:t xml:space="preserve"> </w:t>
      </w:r>
      <w:r w:rsidRPr="00BB16B1">
        <w:rPr>
          <w:color w:val="auto"/>
        </w:rPr>
        <w:t xml:space="preserve">Univariate Cox-regression; </w:t>
      </w:r>
      <w:r w:rsidRPr="00BB16B1">
        <w:rPr>
          <w:color w:val="auto"/>
          <w:vertAlign w:val="superscript"/>
        </w:rPr>
        <w:t>2</w:t>
      </w:r>
      <w:r w:rsidR="0013765D" w:rsidRPr="00BB16B1">
        <w:rPr>
          <w:color w:val="auto"/>
        </w:rPr>
        <w:t xml:space="preserve"> </w:t>
      </w:r>
      <w:r w:rsidRPr="00BB16B1">
        <w:rPr>
          <w:color w:val="auto"/>
        </w:rPr>
        <w:t>Multiple Cox-regression analysis; HR, Hazard Ratio; CI</w:t>
      </w:r>
      <w:r w:rsidRPr="00BB16B1">
        <w:rPr>
          <w:color w:val="auto"/>
          <w:vertAlign w:val="subscript"/>
        </w:rPr>
        <w:t>95</w:t>
      </w:r>
      <w:r w:rsidRPr="00BB16B1">
        <w:rPr>
          <w:color w:val="auto"/>
        </w:rPr>
        <w:t xml:space="preserve">, 95% confidence interval. </w:t>
      </w:r>
      <w:r w:rsidRPr="00BB16B1">
        <w:rPr>
          <w:color w:val="auto"/>
          <w:vertAlign w:val="superscript"/>
        </w:rPr>
        <w:t>3</w:t>
      </w:r>
      <w:r w:rsidR="0013765D" w:rsidRPr="00BB16B1">
        <w:rPr>
          <w:color w:val="auto"/>
        </w:rPr>
        <w:t xml:space="preserve"> </w:t>
      </w:r>
      <w:r w:rsidRPr="00BB16B1">
        <w:rPr>
          <w:color w:val="auto"/>
        </w:rPr>
        <w:t xml:space="preserve">The optimal cutoff was assessed by non-linear modeling of the </w:t>
      </w:r>
      <w:proofErr w:type="spellStart"/>
      <w:r w:rsidRPr="00BB16B1">
        <w:rPr>
          <w:color w:val="auto"/>
        </w:rPr>
        <w:t>Nectin</w:t>
      </w:r>
      <w:proofErr w:type="spellEnd"/>
      <w:r w:rsidRPr="00BB16B1">
        <w:rPr>
          <w:color w:val="auto"/>
        </w:rPr>
        <w:t xml:space="preserve"> 4 impact on OS by fractional polynomials Cox regression estimation correcting for known clinicopathologic factors age, FIGO stage, grade, and residual tumor mass after debulking surgery. In Figure 3A the corrected relative hazard against the percentage of </w:t>
      </w:r>
      <w:proofErr w:type="spellStart"/>
      <w:r w:rsidRPr="00BB16B1">
        <w:rPr>
          <w:color w:val="auto"/>
        </w:rPr>
        <w:t>Nectin</w:t>
      </w:r>
      <w:proofErr w:type="spellEnd"/>
      <w:r w:rsidRPr="00BB16B1">
        <w:rPr>
          <w:color w:val="auto"/>
        </w:rPr>
        <w:t xml:space="preserve"> 4 positive tumor cells is shown indicating a negative impact on OS in tumors with &gt;50%, and therefore this cutoff, &gt;50% versus ≤50%, was used for outcome analyses.</w:t>
      </w:r>
      <w:r w:rsidR="00A266C6" w:rsidRPr="00BB16B1">
        <w:rPr>
          <w:color w:val="auto"/>
        </w:rPr>
        <w:t xml:space="preserve"> B</w:t>
      </w:r>
      <w:r w:rsidR="00596327" w:rsidRPr="00BB16B1">
        <w:rPr>
          <w:color w:val="auto"/>
        </w:rPr>
        <w:t>old, statistically significant.</w:t>
      </w:r>
      <w:r w:rsidR="00A266C6" w:rsidRPr="00BB16B1">
        <w:rPr>
          <w:color w:val="auto"/>
        </w:rPr>
        <w:t xml:space="preserve">  </w:t>
      </w:r>
    </w:p>
    <w:p w14:paraId="78EFCB73" w14:textId="77777777" w:rsidR="008F68FB" w:rsidRPr="00BB16B1" w:rsidRDefault="008F68FB" w:rsidP="008F68FB">
      <w:pPr>
        <w:pStyle w:val="MDPI43tablefooter"/>
        <w:ind w:left="425" w:right="425"/>
        <w:rPr>
          <w:color w:val="auto"/>
        </w:rPr>
      </w:pPr>
      <w:r w:rsidRPr="00BB16B1">
        <w:rPr>
          <w:color w:val="auto"/>
        </w:rPr>
        <w:br w:type="page"/>
      </w:r>
    </w:p>
    <w:p w14:paraId="225CE660" w14:textId="77777777" w:rsidR="008F68FB" w:rsidRPr="00BB16B1" w:rsidRDefault="008F68FB" w:rsidP="008F68FB">
      <w:pPr>
        <w:pStyle w:val="MDPI41tablecaption"/>
        <w:rPr>
          <w:color w:val="auto"/>
        </w:rPr>
      </w:pPr>
      <w:r w:rsidRPr="00BB16B1">
        <w:rPr>
          <w:b/>
          <w:color w:val="auto"/>
        </w:rPr>
        <w:lastRenderedPageBreak/>
        <w:t xml:space="preserve">Table S4. </w:t>
      </w:r>
      <w:r w:rsidRPr="00BB16B1">
        <w:rPr>
          <w:color w:val="auto"/>
        </w:rPr>
        <w:t>Univariate and multiple Cox regression analysis for overall survival in 90 patients with late stage (FIGO III/IV) high grade serous ovarian cancer including pre-operative CA 125 levels and chemotherapy mode.</w:t>
      </w:r>
    </w:p>
    <w:tbl>
      <w:tblPr>
        <w:tblW w:w="8329" w:type="dxa"/>
        <w:jc w:val="center"/>
        <w:tblLayout w:type="fixed"/>
        <w:tblLook w:val="01E0" w:firstRow="1" w:lastRow="1" w:firstColumn="1" w:lastColumn="1" w:noHBand="0" w:noVBand="0"/>
      </w:tblPr>
      <w:tblGrid>
        <w:gridCol w:w="2127"/>
        <w:gridCol w:w="850"/>
        <w:gridCol w:w="1134"/>
        <w:gridCol w:w="992"/>
        <w:gridCol w:w="817"/>
        <w:gridCol w:w="1275"/>
        <w:gridCol w:w="1061"/>
        <w:gridCol w:w="73"/>
      </w:tblGrid>
      <w:tr w:rsidR="00BB16B1" w:rsidRPr="00BB16B1" w14:paraId="28C22B04" w14:textId="77777777" w:rsidTr="00221B0D">
        <w:trPr>
          <w:gridAfter w:val="1"/>
          <w:wAfter w:w="73" w:type="dxa"/>
          <w:jc w:val="center"/>
        </w:trPr>
        <w:tc>
          <w:tcPr>
            <w:tcW w:w="8256" w:type="dxa"/>
            <w:gridSpan w:val="7"/>
            <w:tcBorders>
              <w:top w:val="single" w:sz="8" w:space="0" w:color="auto"/>
              <w:bottom w:val="single" w:sz="6" w:space="0" w:color="auto"/>
            </w:tcBorders>
            <w:shd w:val="clear" w:color="auto" w:fill="auto"/>
            <w:vAlign w:val="center"/>
          </w:tcPr>
          <w:p w14:paraId="60FEC46B"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 xml:space="preserve">Overall </w:t>
            </w:r>
            <w:r w:rsidR="00A266C6" w:rsidRPr="00BB16B1">
              <w:rPr>
                <w:rFonts w:ascii="Palatino Linotype" w:hAnsi="Palatino Linotype"/>
                <w:b/>
                <w:sz w:val="18"/>
                <w:szCs w:val="18"/>
              </w:rPr>
              <w:t>Survival</w:t>
            </w:r>
          </w:p>
        </w:tc>
      </w:tr>
      <w:tr w:rsidR="00BB16B1" w:rsidRPr="00BB16B1" w14:paraId="43F01048" w14:textId="77777777" w:rsidTr="00221B0D">
        <w:trPr>
          <w:gridAfter w:val="1"/>
          <w:wAfter w:w="73" w:type="dxa"/>
          <w:jc w:val="center"/>
        </w:trPr>
        <w:tc>
          <w:tcPr>
            <w:tcW w:w="2127" w:type="dxa"/>
            <w:vMerge w:val="restart"/>
            <w:tcBorders>
              <w:top w:val="single" w:sz="6" w:space="0" w:color="auto"/>
            </w:tcBorders>
            <w:shd w:val="clear" w:color="auto" w:fill="auto"/>
            <w:vAlign w:val="center"/>
          </w:tcPr>
          <w:p w14:paraId="3BF912BE" w14:textId="6666CFF7" w:rsidR="008F68FB" w:rsidRPr="00BB16B1" w:rsidRDefault="00294C1A"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lang w:eastAsia="zh-CN"/>
              </w:rPr>
              <w:t>Cox regression</w:t>
            </w:r>
            <w:r w:rsidRPr="00BB16B1">
              <w:rPr>
                <w:rFonts w:ascii="Palatino Linotype" w:hAnsi="Palatino Linotype"/>
                <w:sz w:val="18"/>
                <w:szCs w:val="18"/>
                <w:lang w:eastAsia="zh-CN"/>
              </w:rPr>
              <w:br/>
              <w:t>analyses</w:t>
            </w:r>
            <w:r w:rsidR="00A266C6" w:rsidRPr="00BB16B1">
              <w:rPr>
                <w:rFonts w:ascii="Palatino Linotype" w:hAnsi="Palatino Linotype"/>
                <w:sz w:val="18"/>
                <w:szCs w:val="18"/>
                <w:lang w:eastAsia="zh-CN"/>
              </w:rPr>
              <w:t xml:space="preserve"> </w:t>
            </w:r>
          </w:p>
        </w:tc>
        <w:tc>
          <w:tcPr>
            <w:tcW w:w="2976" w:type="dxa"/>
            <w:gridSpan w:val="3"/>
            <w:tcBorders>
              <w:top w:val="single" w:sz="6" w:space="0" w:color="auto"/>
              <w:bottom w:val="single" w:sz="6" w:space="0" w:color="auto"/>
            </w:tcBorders>
            <w:shd w:val="clear" w:color="auto" w:fill="auto"/>
            <w:vAlign w:val="center"/>
          </w:tcPr>
          <w:p w14:paraId="5D50D824"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Univariate</w:t>
            </w:r>
            <w:r w:rsidR="00A266C6" w:rsidRPr="00BB16B1">
              <w:rPr>
                <w:rFonts w:ascii="Palatino Linotype" w:hAnsi="Palatino Linotype"/>
                <w:b/>
                <w:sz w:val="18"/>
                <w:szCs w:val="18"/>
              </w:rPr>
              <w:t xml:space="preserve"> </w:t>
            </w:r>
            <w:r w:rsidRPr="00BB16B1">
              <w:rPr>
                <w:rFonts w:ascii="Palatino Linotype" w:hAnsi="Palatino Linotype"/>
                <w:b/>
                <w:sz w:val="18"/>
                <w:szCs w:val="18"/>
                <w:vertAlign w:val="superscript"/>
              </w:rPr>
              <w:t>1</w:t>
            </w:r>
          </w:p>
        </w:tc>
        <w:tc>
          <w:tcPr>
            <w:tcW w:w="3153" w:type="dxa"/>
            <w:gridSpan w:val="3"/>
            <w:tcBorders>
              <w:top w:val="single" w:sz="6" w:space="0" w:color="auto"/>
              <w:bottom w:val="single" w:sz="6" w:space="0" w:color="auto"/>
            </w:tcBorders>
            <w:shd w:val="clear" w:color="auto" w:fill="auto"/>
            <w:vAlign w:val="center"/>
          </w:tcPr>
          <w:p w14:paraId="0180C41C"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vertAlign w:val="superscript"/>
              </w:rPr>
            </w:pPr>
            <w:r w:rsidRPr="00BB16B1">
              <w:rPr>
                <w:rFonts w:ascii="Palatino Linotype" w:hAnsi="Palatino Linotype"/>
                <w:b/>
                <w:sz w:val="18"/>
                <w:szCs w:val="18"/>
              </w:rPr>
              <w:t>Multiple</w:t>
            </w:r>
            <w:r w:rsidR="00A266C6" w:rsidRPr="00BB16B1">
              <w:rPr>
                <w:rFonts w:ascii="Palatino Linotype" w:hAnsi="Palatino Linotype"/>
                <w:b/>
                <w:sz w:val="18"/>
                <w:szCs w:val="18"/>
              </w:rPr>
              <w:t xml:space="preserve"> </w:t>
            </w:r>
            <w:r w:rsidRPr="00BB16B1">
              <w:rPr>
                <w:rFonts w:ascii="Palatino Linotype" w:hAnsi="Palatino Linotype"/>
                <w:b/>
                <w:sz w:val="18"/>
                <w:szCs w:val="18"/>
                <w:vertAlign w:val="superscript"/>
              </w:rPr>
              <w:t>2</w:t>
            </w:r>
          </w:p>
        </w:tc>
      </w:tr>
      <w:tr w:rsidR="00BB16B1" w:rsidRPr="00BB16B1" w14:paraId="3B76B301" w14:textId="77777777" w:rsidTr="00221B0D">
        <w:trPr>
          <w:jc w:val="center"/>
        </w:trPr>
        <w:tc>
          <w:tcPr>
            <w:tcW w:w="2127" w:type="dxa"/>
            <w:vMerge/>
            <w:tcBorders>
              <w:bottom w:val="single" w:sz="6" w:space="0" w:color="auto"/>
            </w:tcBorders>
            <w:shd w:val="clear" w:color="auto" w:fill="auto"/>
            <w:vAlign w:val="center"/>
          </w:tcPr>
          <w:p w14:paraId="6BAD7724"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
        </w:tc>
        <w:tc>
          <w:tcPr>
            <w:tcW w:w="850" w:type="dxa"/>
            <w:tcBorders>
              <w:top w:val="single" w:sz="6" w:space="0" w:color="auto"/>
              <w:bottom w:val="single" w:sz="6" w:space="0" w:color="auto"/>
            </w:tcBorders>
            <w:shd w:val="clear" w:color="auto" w:fill="auto"/>
            <w:vAlign w:val="center"/>
          </w:tcPr>
          <w:p w14:paraId="78C09556" w14:textId="77777777" w:rsidR="008F68FB" w:rsidRPr="00BB16B1" w:rsidRDefault="008F68FB" w:rsidP="00221B0D">
            <w:pPr>
              <w:pStyle w:val="NoSpacing"/>
              <w:autoSpaceDE w:val="0"/>
              <w:autoSpaceDN w:val="0"/>
              <w:adjustRightInd w:val="0"/>
              <w:snapToGrid w:val="0"/>
              <w:jc w:val="center"/>
              <w:rPr>
                <w:rFonts w:ascii="Palatino Linotype" w:hAnsi="Palatino Linotype"/>
                <w:b/>
                <w:i/>
                <w:sz w:val="18"/>
                <w:szCs w:val="18"/>
              </w:rPr>
            </w:pPr>
            <w:r w:rsidRPr="00BB16B1">
              <w:rPr>
                <w:rFonts w:ascii="Palatino Linotype" w:hAnsi="Palatino Linotype"/>
                <w:b/>
                <w:sz w:val="18"/>
                <w:szCs w:val="18"/>
              </w:rPr>
              <w:t>HR</w:t>
            </w:r>
          </w:p>
        </w:tc>
        <w:tc>
          <w:tcPr>
            <w:tcW w:w="1134" w:type="dxa"/>
            <w:tcBorders>
              <w:top w:val="single" w:sz="6" w:space="0" w:color="auto"/>
              <w:bottom w:val="single" w:sz="6" w:space="0" w:color="auto"/>
            </w:tcBorders>
            <w:shd w:val="clear" w:color="auto" w:fill="auto"/>
            <w:vAlign w:val="center"/>
          </w:tcPr>
          <w:p w14:paraId="0F2E0EC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CI</w:t>
            </w:r>
            <w:r w:rsidRPr="00BB16B1">
              <w:rPr>
                <w:rFonts w:ascii="Palatino Linotype" w:hAnsi="Palatino Linotype"/>
                <w:b/>
                <w:sz w:val="18"/>
                <w:szCs w:val="18"/>
                <w:vertAlign w:val="subscript"/>
              </w:rPr>
              <w:t>95</w:t>
            </w:r>
          </w:p>
        </w:tc>
        <w:tc>
          <w:tcPr>
            <w:tcW w:w="992" w:type="dxa"/>
            <w:tcBorders>
              <w:top w:val="single" w:sz="6" w:space="0" w:color="auto"/>
              <w:bottom w:val="single" w:sz="6" w:space="0" w:color="auto"/>
            </w:tcBorders>
            <w:shd w:val="clear" w:color="auto" w:fill="auto"/>
            <w:vAlign w:val="center"/>
          </w:tcPr>
          <w:p w14:paraId="74FA0950" w14:textId="77777777" w:rsidR="008F68FB" w:rsidRPr="00BB16B1" w:rsidRDefault="004D67CD"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i/>
                <w:sz w:val="18"/>
                <w:szCs w:val="18"/>
              </w:rPr>
              <w:t>p</w:t>
            </w:r>
          </w:p>
        </w:tc>
        <w:tc>
          <w:tcPr>
            <w:tcW w:w="817" w:type="dxa"/>
            <w:tcBorders>
              <w:top w:val="single" w:sz="6" w:space="0" w:color="auto"/>
              <w:bottom w:val="single" w:sz="6" w:space="0" w:color="auto"/>
            </w:tcBorders>
            <w:shd w:val="clear" w:color="auto" w:fill="auto"/>
            <w:vAlign w:val="center"/>
          </w:tcPr>
          <w:p w14:paraId="3744292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HR</w:t>
            </w:r>
          </w:p>
        </w:tc>
        <w:tc>
          <w:tcPr>
            <w:tcW w:w="1275" w:type="dxa"/>
            <w:tcBorders>
              <w:top w:val="single" w:sz="6" w:space="0" w:color="auto"/>
              <w:bottom w:val="single" w:sz="6" w:space="0" w:color="auto"/>
            </w:tcBorders>
            <w:shd w:val="clear" w:color="auto" w:fill="auto"/>
            <w:vAlign w:val="center"/>
          </w:tcPr>
          <w:p w14:paraId="4CEC07B3"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CI</w:t>
            </w:r>
            <w:r w:rsidRPr="00BB16B1">
              <w:rPr>
                <w:rFonts w:ascii="Palatino Linotype" w:hAnsi="Palatino Linotype"/>
                <w:b/>
                <w:sz w:val="18"/>
                <w:szCs w:val="18"/>
                <w:vertAlign w:val="subscript"/>
              </w:rPr>
              <w:t>95</w:t>
            </w:r>
          </w:p>
        </w:tc>
        <w:tc>
          <w:tcPr>
            <w:tcW w:w="1134" w:type="dxa"/>
            <w:gridSpan w:val="2"/>
            <w:tcBorders>
              <w:top w:val="single" w:sz="6" w:space="0" w:color="auto"/>
              <w:bottom w:val="single" w:sz="6" w:space="0" w:color="auto"/>
            </w:tcBorders>
            <w:shd w:val="clear" w:color="auto" w:fill="auto"/>
            <w:vAlign w:val="center"/>
          </w:tcPr>
          <w:p w14:paraId="15F036E5" w14:textId="77777777" w:rsidR="008F68FB" w:rsidRPr="00BB16B1" w:rsidRDefault="004D67CD" w:rsidP="00221B0D">
            <w:pPr>
              <w:pStyle w:val="NoSpacing"/>
              <w:autoSpaceDE w:val="0"/>
              <w:autoSpaceDN w:val="0"/>
              <w:adjustRightInd w:val="0"/>
              <w:snapToGrid w:val="0"/>
              <w:jc w:val="center"/>
              <w:rPr>
                <w:rFonts w:ascii="Palatino Linotype" w:hAnsi="Palatino Linotype"/>
                <w:b/>
                <w:sz w:val="18"/>
                <w:szCs w:val="18"/>
                <w:vertAlign w:val="superscript"/>
              </w:rPr>
            </w:pPr>
            <w:r w:rsidRPr="00BB16B1">
              <w:rPr>
                <w:rFonts w:ascii="Palatino Linotype" w:hAnsi="Palatino Linotype"/>
                <w:b/>
                <w:i/>
                <w:sz w:val="18"/>
                <w:szCs w:val="18"/>
              </w:rPr>
              <w:t>p</w:t>
            </w:r>
          </w:p>
        </w:tc>
      </w:tr>
      <w:tr w:rsidR="00BB16B1" w:rsidRPr="00BB16B1" w14:paraId="7AB78BAB" w14:textId="77777777" w:rsidTr="00221B0D">
        <w:trPr>
          <w:jc w:val="center"/>
        </w:trPr>
        <w:tc>
          <w:tcPr>
            <w:tcW w:w="2127" w:type="dxa"/>
            <w:tcBorders>
              <w:top w:val="single" w:sz="6" w:space="0" w:color="auto"/>
            </w:tcBorders>
            <w:shd w:val="clear" w:color="auto" w:fill="auto"/>
            <w:vAlign w:val="center"/>
          </w:tcPr>
          <w:p w14:paraId="53BDEF9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Age</w:t>
            </w:r>
          </w:p>
          <w:p w14:paraId="389DB04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(decades)</w:t>
            </w:r>
          </w:p>
        </w:tc>
        <w:tc>
          <w:tcPr>
            <w:tcW w:w="2976" w:type="dxa"/>
            <w:gridSpan w:val="3"/>
            <w:vMerge w:val="restart"/>
            <w:tcBorders>
              <w:top w:val="single" w:sz="6" w:space="0" w:color="auto"/>
            </w:tcBorders>
            <w:shd w:val="clear" w:color="auto" w:fill="auto"/>
            <w:vAlign w:val="center"/>
          </w:tcPr>
          <w:p w14:paraId="14814D25"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See Table 3</w:t>
            </w:r>
          </w:p>
        </w:tc>
        <w:tc>
          <w:tcPr>
            <w:tcW w:w="817" w:type="dxa"/>
            <w:tcBorders>
              <w:top w:val="single" w:sz="6" w:space="0" w:color="auto"/>
            </w:tcBorders>
            <w:shd w:val="clear" w:color="auto" w:fill="auto"/>
            <w:vAlign w:val="center"/>
          </w:tcPr>
          <w:p w14:paraId="3F794FBF"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2.27</w:t>
            </w:r>
          </w:p>
        </w:tc>
        <w:tc>
          <w:tcPr>
            <w:tcW w:w="1275" w:type="dxa"/>
            <w:tcBorders>
              <w:top w:val="single" w:sz="6" w:space="0" w:color="auto"/>
            </w:tcBorders>
            <w:shd w:val="clear" w:color="auto" w:fill="auto"/>
            <w:vAlign w:val="center"/>
          </w:tcPr>
          <w:p w14:paraId="2BF51AEB"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1.5</w:t>
            </w:r>
            <w:r w:rsidR="00EA1458" w:rsidRPr="00BB16B1">
              <w:rPr>
                <w:rFonts w:ascii="Palatino Linotype" w:hAnsi="Palatino Linotype"/>
                <w:b/>
                <w:sz w:val="18"/>
                <w:szCs w:val="18"/>
              </w:rPr>
              <w:t>5–3</w:t>
            </w:r>
            <w:r w:rsidRPr="00BB16B1">
              <w:rPr>
                <w:rFonts w:ascii="Palatino Linotype" w:hAnsi="Palatino Linotype"/>
                <w:b/>
                <w:sz w:val="18"/>
                <w:szCs w:val="18"/>
              </w:rPr>
              <w:t>.34</w:t>
            </w:r>
          </w:p>
        </w:tc>
        <w:tc>
          <w:tcPr>
            <w:tcW w:w="1134" w:type="dxa"/>
            <w:gridSpan w:val="2"/>
            <w:tcBorders>
              <w:top w:val="single" w:sz="6" w:space="0" w:color="auto"/>
            </w:tcBorders>
            <w:shd w:val="clear" w:color="auto" w:fill="auto"/>
            <w:vAlign w:val="center"/>
          </w:tcPr>
          <w:p w14:paraId="75167C9D"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&lt;0.001</w:t>
            </w:r>
          </w:p>
        </w:tc>
      </w:tr>
      <w:tr w:rsidR="00BB16B1" w:rsidRPr="00BB16B1" w14:paraId="797D498A" w14:textId="77777777" w:rsidTr="00221B0D">
        <w:trPr>
          <w:jc w:val="center"/>
        </w:trPr>
        <w:tc>
          <w:tcPr>
            <w:tcW w:w="2127" w:type="dxa"/>
            <w:shd w:val="clear" w:color="auto" w:fill="auto"/>
            <w:vAlign w:val="center"/>
          </w:tcPr>
          <w:p w14:paraId="6E760A0B"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FIGO stage</w:t>
            </w:r>
          </w:p>
          <w:p w14:paraId="416C29A1"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(IV vs</w:t>
            </w:r>
            <w:r w:rsidR="0013765D" w:rsidRPr="00BB16B1">
              <w:rPr>
                <w:rFonts w:ascii="Palatino Linotype" w:hAnsi="Palatino Linotype"/>
                <w:sz w:val="18"/>
                <w:szCs w:val="18"/>
              </w:rPr>
              <w:t>.</w:t>
            </w:r>
            <w:r w:rsidRPr="00BB16B1">
              <w:rPr>
                <w:rFonts w:ascii="Palatino Linotype" w:hAnsi="Palatino Linotype"/>
                <w:sz w:val="18"/>
                <w:szCs w:val="18"/>
              </w:rPr>
              <w:t xml:space="preserve"> III)</w:t>
            </w:r>
          </w:p>
        </w:tc>
        <w:tc>
          <w:tcPr>
            <w:tcW w:w="2976" w:type="dxa"/>
            <w:gridSpan w:val="3"/>
            <w:vMerge/>
            <w:shd w:val="clear" w:color="auto" w:fill="auto"/>
            <w:vAlign w:val="center"/>
          </w:tcPr>
          <w:p w14:paraId="6D85D30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
        </w:tc>
        <w:tc>
          <w:tcPr>
            <w:tcW w:w="817" w:type="dxa"/>
            <w:shd w:val="clear" w:color="auto" w:fill="auto"/>
            <w:vAlign w:val="center"/>
          </w:tcPr>
          <w:p w14:paraId="41FE0066"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1.38</w:t>
            </w:r>
          </w:p>
        </w:tc>
        <w:tc>
          <w:tcPr>
            <w:tcW w:w="1275" w:type="dxa"/>
            <w:shd w:val="clear" w:color="auto" w:fill="auto"/>
            <w:vAlign w:val="center"/>
          </w:tcPr>
          <w:p w14:paraId="486213E8"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0.6</w:t>
            </w:r>
            <w:r w:rsidR="00EA1458" w:rsidRPr="00BB16B1">
              <w:rPr>
                <w:rFonts w:ascii="Palatino Linotype" w:hAnsi="Palatino Linotype"/>
                <w:sz w:val="18"/>
                <w:szCs w:val="18"/>
              </w:rPr>
              <w:t>0–3</w:t>
            </w:r>
            <w:r w:rsidRPr="00BB16B1">
              <w:rPr>
                <w:rFonts w:ascii="Palatino Linotype" w:hAnsi="Palatino Linotype"/>
                <w:sz w:val="18"/>
                <w:szCs w:val="18"/>
              </w:rPr>
              <w:t>.17</w:t>
            </w:r>
          </w:p>
        </w:tc>
        <w:tc>
          <w:tcPr>
            <w:tcW w:w="1134" w:type="dxa"/>
            <w:gridSpan w:val="2"/>
            <w:shd w:val="clear" w:color="auto" w:fill="auto"/>
            <w:vAlign w:val="center"/>
          </w:tcPr>
          <w:p w14:paraId="75A296BA"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0.452</w:t>
            </w:r>
          </w:p>
        </w:tc>
      </w:tr>
      <w:tr w:rsidR="00BB16B1" w:rsidRPr="00BB16B1" w14:paraId="331B9A79" w14:textId="77777777" w:rsidTr="00221B0D">
        <w:trPr>
          <w:jc w:val="center"/>
        </w:trPr>
        <w:tc>
          <w:tcPr>
            <w:tcW w:w="2127" w:type="dxa"/>
            <w:shd w:val="clear" w:color="auto" w:fill="auto"/>
            <w:vAlign w:val="center"/>
          </w:tcPr>
          <w:p w14:paraId="567B2998"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Histological grade</w:t>
            </w:r>
          </w:p>
          <w:p w14:paraId="4DF78CC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(G3 vs</w:t>
            </w:r>
            <w:r w:rsidR="0013765D" w:rsidRPr="00BB16B1">
              <w:rPr>
                <w:rFonts w:ascii="Palatino Linotype" w:hAnsi="Palatino Linotype"/>
                <w:sz w:val="18"/>
                <w:szCs w:val="18"/>
              </w:rPr>
              <w:t>.</w:t>
            </w:r>
            <w:r w:rsidRPr="00BB16B1">
              <w:rPr>
                <w:rFonts w:ascii="Palatino Linotype" w:hAnsi="Palatino Linotype"/>
                <w:sz w:val="18"/>
                <w:szCs w:val="18"/>
              </w:rPr>
              <w:t xml:space="preserve"> G2)</w:t>
            </w:r>
          </w:p>
        </w:tc>
        <w:tc>
          <w:tcPr>
            <w:tcW w:w="2976" w:type="dxa"/>
            <w:gridSpan w:val="3"/>
            <w:vMerge/>
            <w:shd w:val="clear" w:color="auto" w:fill="auto"/>
            <w:vAlign w:val="center"/>
          </w:tcPr>
          <w:p w14:paraId="2CE1737C"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p>
        </w:tc>
        <w:tc>
          <w:tcPr>
            <w:tcW w:w="817" w:type="dxa"/>
            <w:shd w:val="clear" w:color="auto" w:fill="auto"/>
            <w:vAlign w:val="center"/>
          </w:tcPr>
          <w:p w14:paraId="60181BCF"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0.58</w:t>
            </w:r>
          </w:p>
        </w:tc>
        <w:tc>
          <w:tcPr>
            <w:tcW w:w="1275" w:type="dxa"/>
            <w:shd w:val="clear" w:color="auto" w:fill="auto"/>
            <w:vAlign w:val="center"/>
          </w:tcPr>
          <w:p w14:paraId="17EFC425"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0.2</w:t>
            </w:r>
            <w:r w:rsidR="00EA1458" w:rsidRPr="00BB16B1">
              <w:rPr>
                <w:rFonts w:ascii="Palatino Linotype" w:hAnsi="Palatino Linotype"/>
                <w:sz w:val="18"/>
                <w:szCs w:val="18"/>
              </w:rPr>
              <w:t>4–1</w:t>
            </w:r>
            <w:r w:rsidRPr="00BB16B1">
              <w:rPr>
                <w:rFonts w:ascii="Palatino Linotype" w:hAnsi="Palatino Linotype"/>
                <w:sz w:val="18"/>
                <w:szCs w:val="18"/>
              </w:rPr>
              <w:t>.41</w:t>
            </w:r>
          </w:p>
        </w:tc>
        <w:tc>
          <w:tcPr>
            <w:tcW w:w="1134" w:type="dxa"/>
            <w:gridSpan w:val="2"/>
            <w:shd w:val="clear" w:color="auto" w:fill="auto"/>
            <w:vAlign w:val="center"/>
          </w:tcPr>
          <w:p w14:paraId="64448127"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0.227</w:t>
            </w:r>
          </w:p>
        </w:tc>
      </w:tr>
      <w:tr w:rsidR="00BB16B1" w:rsidRPr="00BB16B1" w14:paraId="3EFF3002" w14:textId="77777777" w:rsidTr="00221B0D">
        <w:trPr>
          <w:jc w:val="center"/>
        </w:trPr>
        <w:tc>
          <w:tcPr>
            <w:tcW w:w="2127" w:type="dxa"/>
            <w:tcBorders>
              <w:bottom w:val="single" w:sz="4" w:space="0" w:color="auto"/>
            </w:tcBorders>
            <w:shd w:val="clear" w:color="auto" w:fill="auto"/>
            <w:vAlign w:val="center"/>
          </w:tcPr>
          <w:p w14:paraId="4501DD9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Residual tumor</w:t>
            </w:r>
          </w:p>
          <w:p w14:paraId="739F98B6"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(R1 vs</w:t>
            </w:r>
            <w:r w:rsidR="0013765D" w:rsidRPr="00BB16B1">
              <w:rPr>
                <w:rFonts w:ascii="Palatino Linotype" w:hAnsi="Palatino Linotype"/>
                <w:sz w:val="18"/>
                <w:szCs w:val="18"/>
              </w:rPr>
              <w:t>.</w:t>
            </w:r>
            <w:r w:rsidRPr="00BB16B1">
              <w:rPr>
                <w:rFonts w:ascii="Palatino Linotype" w:hAnsi="Palatino Linotype"/>
                <w:sz w:val="18"/>
                <w:szCs w:val="18"/>
              </w:rPr>
              <w:t xml:space="preserve"> R0)</w:t>
            </w:r>
          </w:p>
        </w:tc>
        <w:tc>
          <w:tcPr>
            <w:tcW w:w="2976" w:type="dxa"/>
            <w:gridSpan w:val="3"/>
            <w:vMerge/>
            <w:tcBorders>
              <w:bottom w:val="single" w:sz="4" w:space="0" w:color="auto"/>
            </w:tcBorders>
            <w:shd w:val="clear" w:color="auto" w:fill="auto"/>
            <w:vAlign w:val="center"/>
          </w:tcPr>
          <w:p w14:paraId="4CB285A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
        </w:tc>
        <w:tc>
          <w:tcPr>
            <w:tcW w:w="817" w:type="dxa"/>
            <w:tcBorders>
              <w:bottom w:val="single" w:sz="4" w:space="0" w:color="auto"/>
            </w:tcBorders>
            <w:shd w:val="clear" w:color="auto" w:fill="auto"/>
            <w:vAlign w:val="center"/>
          </w:tcPr>
          <w:p w14:paraId="77BE94DC"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1.36</w:t>
            </w:r>
          </w:p>
        </w:tc>
        <w:tc>
          <w:tcPr>
            <w:tcW w:w="1275" w:type="dxa"/>
            <w:tcBorders>
              <w:bottom w:val="single" w:sz="4" w:space="0" w:color="auto"/>
            </w:tcBorders>
            <w:shd w:val="clear" w:color="auto" w:fill="auto"/>
            <w:vAlign w:val="center"/>
          </w:tcPr>
          <w:p w14:paraId="6561AE69"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0.6</w:t>
            </w:r>
            <w:r w:rsidR="00EA1458" w:rsidRPr="00BB16B1">
              <w:rPr>
                <w:rFonts w:ascii="Palatino Linotype" w:hAnsi="Palatino Linotype"/>
                <w:sz w:val="18"/>
                <w:szCs w:val="18"/>
              </w:rPr>
              <w:t>4–2</w:t>
            </w:r>
            <w:r w:rsidRPr="00BB16B1">
              <w:rPr>
                <w:rFonts w:ascii="Palatino Linotype" w:hAnsi="Palatino Linotype"/>
                <w:sz w:val="18"/>
                <w:szCs w:val="18"/>
              </w:rPr>
              <w:t>.89</w:t>
            </w:r>
          </w:p>
        </w:tc>
        <w:tc>
          <w:tcPr>
            <w:tcW w:w="1134" w:type="dxa"/>
            <w:gridSpan w:val="2"/>
            <w:tcBorders>
              <w:bottom w:val="single" w:sz="4" w:space="0" w:color="auto"/>
            </w:tcBorders>
            <w:shd w:val="clear" w:color="auto" w:fill="auto"/>
            <w:vAlign w:val="center"/>
          </w:tcPr>
          <w:p w14:paraId="6F6CE0F6"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0.431</w:t>
            </w:r>
          </w:p>
        </w:tc>
      </w:tr>
      <w:tr w:rsidR="00BB16B1" w:rsidRPr="00BB16B1" w14:paraId="5AB68DAF" w14:textId="77777777" w:rsidTr="00221B0D">
        <w:trPr>
          <w:jc w:val="center"/>
        </w:trPr>
        <w:tc>
          <w:tcPr>
            <w:tcW w:w="2127" w:type="dxa"/>
            <w:tcBorders>
              <w:top w:val="single" w:sz="4" w:space="0" w:color="auto"/>
            </w:tcBorders>
            <w:shd w:val="clear" w:color="auto" w:fill="auto"/>
            <w:vAlign w:val="center"/>
          </w:tcPr>
          <w:p w14:paraId="5EE19344"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CA 125 (log</w:t>
            </w:r>
            <w:r w:rsidRPr="00BB16B1">
              <w:rPr>
                <w:rFonts w:ascii="Palatino Linotype" w:hAnsi="Palatino Linotype"/>
                <w:sz w:val="18"/>
                <w:szCs w:val="18"/>
                <w:vertAlign w:val="subscript"/>
              </w:rPr>
              <w:t>10</w:t>
            </w:r>
            <w:r w:rsidRPr="00BB16B1">
              <w:rPr>
                <w:rFonts w:ascii="Palatino Linotype" w:hAnsi="Palatino Linotype"/>
                <w:sz w:val="18"/>
                <w:szCs w:val="18"/>
              </w:rPr>
              <w:t>)</w:t>
            </w:r>
          </w:p>
        </w:tc>
        <w:tc>
          <w:tcPr>
            <w:tcW w:w="850" w:type="dxa"/>
            <w:tcBorders>
              <w:top w:val="single" w:sz="4" w:space="0" w:color="auto"/>
            </w:tcBorders>
            <w:shd w:val="clear" w:color="auto" w:fill="auto"/>
            <w:vAlign w:val="center"/>
          </w:tcPr>
          <w:p w14:paraId="0EDB900B"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0.92</w:t>
            </w:r>
          </w:p>
        </w:tc>
        <w:tc>
          <w:tcPr>
            <w:tcW w:w="1134" w:type="dxa"/>
            <w:tcBorders>
              <w:top w:val="single" w:sz="4" w:space="0" w:color="auto"/>
            </w:tcBorders>
            <w:shd w:val="clear" w:color="auto" w:fill="auto"/>
            <w:vAlign w:val="center"/>
          </w:tcPr>
          <w:p w14:paraId="18319E89"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0.5</w:t>
            </w:r>
            <w:r w:rsidR="00EA1458" w:rsidRPr="00BB16B1">
              <w:rPr>
                <w:rFonts w:ascii="Palatino Linotype" w:hAnsi="Palatino Linotype"/>
                <w:sz w:val="18"/>
                <w:szCs w:val="18"/>
              </w:rPr>
              <w:t>7–1</w:t>
            </w:r>
            <w:r w:rsidRPr="00BB16B1">
              <w:rPr>
                <w:rFonts w:ascii="Palatino Linotype" w:hAnsi="Palatino Linotype"/>
                <w:sz w:val="18"/>
                <w:szCs w:val="18"/>
              </w:rPr>
              <w:t>.51</w:t>
            </w:r>
          </w:p>
        </w:tc>
        <w:tc>
          <w:tcPr>
            <w:tcW w:w="992" w:type="dxa"/>
            <w:tcBorders>
              <w:top w:val="single" w:sz="4" w:space="0" w:color="auto"/>
            </w:tcBorders>
            <w:shd w:val="clear" w:color="auto" w:fill="auto"/>
            <w:vAlign w:val="center"/>
          </w:tcPr>
          <w:p w14:paraId="429BAB83"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0.750</w:t>
            </w:r>
          </w:p>
        </w:tc>
        <w:tc>
          <w:tcPr>
            <w:tcW w:w="817" w:type="dxa"/>
            <w:tcBorders>
              <w:top w:val="single" w:sz="4" w:space="0" w:color="auto"/>
            </w:tcBorders>
            <w:shd w:val="clear" w:color="auto" w:fill="auto"/>
            <w:vAlign w:val="center"/>
          </w:tcPr>
          <w:p w14:paraId="690F8DD7"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0.76</w:t>
            </w:r>
          </w:p>
        </w:tc>
        <w:tc>
          <w:tcPr>
            <w:tcW w:w="1275" w:type="dxa"/>
            <w:tcBorders>
              <w:top w:val="single" w:sz="4" w:space="0" w:color="auto"/>
            </w:tcBorders>
            <w:shd w:val="clear" w:color="auto" w:fill="auto"/>
            <w:vAlign w:val="center"/>
          </w:tcPr>
          <w:p w14:paraId="14C1555D"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0.4</w:t>
            </w:r>
            <w:r w:rsidR="00EA1458" w:rsidRPr="00BB16B1">
              <w:rPr>
                <w:rFonts w:ascii="Palatino Linotype" w:hAnsi="Palatino Linotype"/>
                <w:sz w:val="18"/>
                <w:szCs w:val="18"/>
              </w:rPr>
              <w:t>6–1</w:t>
            </w:r>
            <w:r w:rsidRPr="00BB16B1">
              <w:rPr>
                <w:rFonts w:ascii="Palatino Linotype" w:hAnsi="Palatino Linotype"/>
                <w:sz w:val="18"/>
                <w:szCs w:val="18"/>
              </w:rPr>
              <w:t>.28</w:t>
            </w:r>
          </w:p>
        </w:tc>
        <w:tc>
          <w:tcPr>
            <w:tcW w:w="1134" w:type="dxa"/>
            <w:gridSpan w:val="2"/>
            <w:tcBorders>
              <w:top w:val="single" w:sz="4" w:space="0" w:color="auto"/>
            </w:tcBorders>
            <w:shd w:val="clear" w:color="auto" w:fill="auto"/>
            <w:vAlign w:val="center"/>
          </w:tcPr>
          <w:p w14:paraId="57F4859C"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0.302</w:t>
            </w:r>
          </w:p>
        </w:tc>
      </w:tr>
      <w:tr w:rsidR="00BB16B1" w:rsidRPr="00BB16B1" w14:paraId="2740E952" w14:textId="77777777" w:rsidTr="00221B0D">
        <w:trPr>
          <w:jc w:val="center"/>
        </w:trPr>
        <w:tc>
          <w:tcPr>
            <w:tcW w:w="2127" w:type="dxa"/>
            <w:tcBorders>
              <w:bottom w:val="single" w:sz="4" w:space="0" w:color="auto"/>
            </w:tcBorders>
            <w:shd w:val="clear" w:color="auto" w:fill="auto"/>
            <w:vAlign w:val="center"/>
          </w:tcPr>
          <w:p w14:paraId="28664E83"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b/>
                <w:sz w:val="18"/>
                <w:szCs w:val="18"/>
              </w:rPr>
              <w:t>Chemotherapy</w:t>
            </w:r>
            <w:r w:rsidRPr="00BB16B1">
              <w:rPr>
                <w:rFonts w:ascii="Palatino Linotype" w:hAnsi="Palatino Linotype"/>
                <w:sz w:val="18"/>
                <w:szCs w:val="18"/>
              </w:rPr>
              <w:t xml:space="preserve"> </w:t>
            </w:r>
            <w:r w:rsidRPr="00BB16B1">
              <w:rPr>
                <w:rFonts w:ascii="Palatino Linotype" w:hAnsi="Palatino Linotype"/>
                <w:sz w:val="18"/>
                <w:szCs w:val="18"/>
              </w:rPr>
              <w:br/>
              <w:t>(</w:t>
            </w:r>
            <w:proofErr w:type="spellStart"/>
            <w:r w:rsidRPr="00BB16B1">
              <w:rPr>
                <w:rFonts w:ascii="Palatino Linotype" w:hAnsi="Palatino Linotype"/>
                <w:sz w:val="18"/>
                <w:szCs w:val="18"/>
              </w:rPr>
              <w:t>neoadj</w:t>
            </w:r>
            <w:proofErr w:type="spellEnd"/>
            <w:r w:rsidRPr="00BB16B1">
              <w:rPr>
                <w:rFonts w:ascii="Palatino Linotype" w:hAnsi="Palatino Linotype"/>
                <w:sz w:val="18"/>
                <w:szCs w:val="18"/>
              </w:rPr>
              <w:t xml:space="preserve">. </w:t>
            </w:r>
            <w:r w:rsidR="0013765D" w:rsidRPr="00BB16B1">
              <w:rPr>
                <w:rFonts w:ascii="Palatino Linotype" w:hAnsi="Palatino Linotype"/>
                <w:sz w:val="18"/>
                <w:szCs w:val="18"/>
              </w:rPr>
              <w:t>V</w:t>
            </w:r>
            <w:r w:rsidRPr="00BB16B1">
              <w:rPr>
                <w:rFonts w:ascii="Palatino Linotype" w:hAnsi="Palatino Linotype"/>
                <w:sz w:val="18"/>
                <w:szCs w:val="18"/>
              </w:rPr>
              <w:t>s</w:t>
            </w:r>
            <w:r w:rsidR="0013765D" w:rsidRPr="00BB16B1">
              <w:rPr>
                <w:rFonts w:ascii="Palatino Linotype" w:hAnsi="Palatino Linotype"/>
                <w:sz w:val="18"/>
                <w:szCs w:val="18"/>
              </w:rPr>
              <w:t>.</w:t>
            </w:r>
            <w:r w:rsidRPr="00BB16B1">
              <w:rPr>
                <w:rFonts w:ascii="Palatino Linotype" w:hAnsi="Palatino Linotype"/>
                <w:sz w:val="18"/>
                <w:szCs w:val="18"/>
              </w:rPr>
              <w:t xml:space="preserve"> adj.)</w:t>
            </w:r>
          </w:p>
        </w:tc>
        <w:tc>
          <w:tcPr>
            <w:tcW w:w="850" w:type="dxa"/>
            <w:tcBorders>
              <w:bottom w:val="single" w:sz="4" w:space="0" w:color="auto"/>
            </w:tcBorders>
            <w:shd w:val="clear" w:color="auto" w:fill="auto"/>
            <w:vAlign w:val="center"/>
          </w:tcPr>
          <w:p w14:paraId="77DECC8E"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2.46</w:t>
            </w:r>
          </w:p>
        </w:tc>
        <w:tc>
          <w:tcPr>
            <w:tcW w:w="1134" w:type="dxa"/>
            <w:tcBorders>
              <w:bottom w:val="single" w:sz="4" w:space="0" w:color="auto"/>
            </w:tcBorders>
            <w:shd w:val="clear" w:color="auto" w:fill="auto"/>
            <w:vAlign w:val="center"/>
          </w:tcPr>
          <w:p w14:paraId="395A630A"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1.0</w:t>
            </w:r>
            <w:r w:rsidR="00EA1458" w:rsidRPr="00BB16B1">
              <w:rPr>
                <w:rFonts w:ascii="Palatino Linotype" w:hAnsi="Palatino Linotype"/>
                <w:b/>
                <w:sz w:val="18"/>
                <w:szCs w:val="18"/>
              </w:rPr>
              <w:t>1–6</w:t>
            </w:r>
            <w:r w:rsidRPr="00BB16B1">
              <w:rPr>
                <w:rFonts w:ascii="Palatino Linotype" w:hAnsi="Palatino Linotype"/>
                <w:b/>
                <w:sz w:val="18"/>
                <w:szCs w:val="18"/>
              </w:rPr>
              <w:t>.04</w:t>
            </w:r>
          </w:p>
        </w:tc>
        <w:tc>
          <w:tcPr>
            <w:tcW w:w="992" w:type="dxa"/>
            <w:tcBorders>
              <w:bottom w:val="single" w:sz="4" w:space="0" w:color="auto"/>
            </w:tcBorders>
            <w:shd w:val="clear" w:color="auto" w:fill="auto"/>
            <w:vAlign w:val="center"/>
          </w:tcPr>
          <w:p w14:paraId="5B964F6C"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0.049</w:t>
            </w:r>
          </w:p>
        </w:tc>
        <w:tc>
          <w:tcPr>
            <w:tcW w:w="817" w:type="dxa"/>
            <w:tcBorders>
              <w:bottom w:val="single" w:sz="4" w:space="0" w:color="auto"/>
            </w:tcBorders>
            <w:shd w:val="clear" w:color="auto" w:fill="auto"/>
            <w:vAlign w:val="center"/>
          </w:tcPr>
          <w:p w14:paraId="3071C571"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1.16</w:t>
            </w:r>
          </w:p>
        </w:tc>
        <w:tc>
          <w:tcPr>
            <w:tcW w:w="1275" w:type="dxa"/>
            <w:tcBorders>
              <w:bottom w:val="single" w:sz="4" w:space="0" w:color="auto"/>
            </w:tcBorders>
            <w:shd w:val="clear" w:color="auto" w:fill="auto"/>
            <w:vAlign w:val="center"/>
          </w:tcPr>
          <w:p w14:paraId="17B04669"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0.3</w:t>
            </w:r>
            <w:r w:rsidR="00EA1458" w:rsidRPr="00BB16B1">
              <w:rPr>
                <w:rFonts w:ascii="Palatino Linotype" w:hAnsi="Palatino Linotype"/>
                <w:sz w:val="18"/>
                <w:szCs w:val="18"/>
              </w:rPr>
              <w:t>8–3</w:t>
            </w:r>
            <w:r w:rsidRPr="00BB16B1">
              <w:rPr>
                <w:rFonts w:ascii="Palatino Linotype" w:hAnsi="Palatino Linotype"/>
                <w:sz w:val="18"/>
                <w:szCs w:val="18"/>
              </w:rPr>
              <w:t>.58</w:t>
            </w:r>
          </w:p>
        </w:tc>
        <w:tc>
          <w:tcPr>
            <w:tcW w:w="1134" w:type="dxa"/>
            <w:gridSpan w:val="2"/>
            <w:tcBorders>
              <w:bottom w:val="single" w:sz="4" w:space="0" w:color="auto"/>
            </w:tcBorders>
            <w:shd w:val="clear" w:color="auto" w:fill="auto"/>
            <w:vAlign w:val="center"/>
          </w:tcPr>
          <w:p w14:paraId="6089F31F"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0.790</w:t>
            </w:r>
          </w:p>
        </w:tc>
      </w:tr>
      <w:tr w:rsidR="00BB16B1" w:rsidRPr="00BB16B1" w14:paraId="3F815E9D" w14:textId="77777777" w:rsidTr="00221B0D">
        <w:trPr>
          <w:jc w:val="center"/>
        </w:trPr>
        <w:tc>
          <w:tcPr>
            <w:tcW w:w="2127" w:type="dxa"/>
            <w:tcBorders>
              <w:top w:val="single" w:sz="4" w:space="0" w:color="auto"/>
              <w:bottom w:val="single" w:sz="8" w:space="0" w:color="auto"/>
            </w:tcBorders>
            <w:shd w:val="clear" w:color="auto" w:fill="auto"/>
            <w:vAlign w:val="center"/>
          </w:tcPr>
          <w:p w14:paraId="0043A857"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proofErr w:type="spellStart"/>
            <w:r w:rsidRPr="00BB16B1">
              <w:rPr>
                <w:rFonts w:ascii="Palatino Linotype" w:hAnsi="Palatino Linotype"/>
                <w:b/>
                <w:sz w:val="18"/>
                <w:szCs w:val="18"/>
              </w:rPr>
              <w:t>Nectin</w:t>
            </w:r>
            <w:proofErr w:type="spellEnd"/>
            <w:r w:rsidRPr="00BB16B1">
              <w:rPr>
                <w:rFonts w:ascii="Palatino Linotype" w:hAnsi="Palatino Linotype"/>
                <w:b/>
                <w:sz w:val="18"/>
                <w:szCs w:val="18"/>
              </w:rPr>
              <w:t xml:space="preserve"> 4</w:t>
            </w:r>
          </w:p>
          <w:p w14:paraId="3E9DB1E6" w14:textId="77777777" w:rsidR="008F68FB" w:rsidRPr="00BB16B1" w:rsidRDefault="008F68FB" w:rsidP="00221B0D">
            <w:pPr>
              <w:pStyle w:val="NoSpacing"/>
              <w:autoSpaceDE w:val="0"/>
              <w:autoSpaceDN w:val="0"/>
              <w:adjustRightInd w:val="0"/>
              <w:snapToGrid w:val="0"/>
              <w:jc w:val="center"/>
              <w:rPr>
                <w:rFonts w:ascii="Palatino Linotype" w:hAnsi="Palatino Linotype"/>
                <w:sz w:val="18"/>
                <w:szCs w:val="18"/>
              </w:rPr>
            </w:pPr>
            <w:r w:rsidRPr="00BB16B1">
              <w:rPr>
                <w:rFonts w:ascii="Palatino Linotype" w:hAnsi="Palatino Linotype"/>
                <w:sz w:val="18"/>
                <w:szCs w:val="18"/>
              </w:rPr>
              <w:t>(&gt;50% vs</w:t>
            </w:r>
            <w:r w:rsidR="0013765D" w:rsidRPr="00BB16B1">
              <w:rPr>
                <w:rFonts w:ascii="Palatino Linotype" w:hAnsi="Palatino Linotype"/>
                <w:sz w:val="18"/>
                <w:szCs w:val="18"/>
              </w:rPr>
              <w:t>.</w:t>
            </w:r>
            <w:r w:rsidRPr="00BB16B1">
              <w:rPr>
                <w:rFonts w:ascii="Palatino Linotype" w:hAnsi="Palatino Linotype"/>
                <w:sz w:val="18"/>
                <w:szCs w:val="18"/>
              </w:rPr>
              <w:t xml:space="preserve"> ≤50%)</w:t>
            </w:r>
            <w:r w:rsidR="0013765D" w:rsidRPr="00BB16B1">
              <w:rPr>
                <w:rFonts w:ascii="Palatino Linotype" w:hAnsi="Palatino Linotype"/>
                <w:sz w:val="18"/>
                <w:szCs w:val="18"/>
              </w:rPr>
              <w:t xml:space="preserve"> </w:t>
            </w:r>
            <w:r w:rsidRPr="00BB16B1">
              <w:rPr>
                <w:rFonts w:ascii="Palatino Linotype" w:hAnsi="Palatino Linotype"/>
                <w:sz w:val="18"/>
                <w:szCs w:val="18"/>
                <w:vertAlign w:val="superscript"/>
              </w:rPr>
              <w:t>3</w:t>
            </w:r>
          </w:p>
        </w:tc>
        <w:tc>
          <w:tcPr>
            <w:tcW w:w="850" w:type="dxa"/>
            <w:tcBorders>
              <w:top w:val="single" w:sz="4" w:space="0" w:color="auto"/>
              <w:bottom w:val="single" w:sz="8" w:space="0" w:color="auto"/>
            </w:tcBorders>
            <w:shd w:val="clear" w:color="auto" w:fill="auto"/>
            <w:vAlign w:val="center"/>
          </w:tcPr>
          <w:p w14:paraId="42BEA969"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3.03</w:t>
            </w:r>
          </w:p>
        </w:tc>
        <w:tc>
          <w:tcPr>
            <w:tcW w:w="1134" w:type="dxa"/>
            <w:tcBorders>
              <w:top w:val="single" w:sz="4" w:space="0" w:color="auto"/>
              <w:bottom w:val="single" w:sz="8" w:space="0" w:color="auto"/>
            </w:tcBorders>
            <w:shd w:val="clear" w:color="auto" w:fill="auto"/>
            <w:vAlign w:val="center"/>
          </w:tcPr>
          <w:p w14:paraId="2775F5BE"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1.3</w:t>
            </w:r>
            <w:r w:rsidR="00EA1458" w:rsidRPr="00BB16B1">
              <w:rPr>
                <w:rFonts w:ascii="Palatino Linotype" w:hAnsi="Palatino Linotype"/>
                <w:b/>
                <w:sz w:val="18"/>
                <w:szCs w:val="18"/>
              </w:rPr>
              <w:t>7–6</w:t>
            </w:r>
            <w:r w:rsidRPr="00BB16B1">
              <w:rPr>
                <w:rFonts w:ascii="Palatino Linotype" w:hAnsi="Palatino Linotype"/>
                <w:b/>
                <w:sz w:val="18"/>
                <w:szCs w:val="18"/>
              </w:rPr>
              <w:t>.68</w:t>
            </w:r>
          </w:p>
        </w:tc>
        <w:tc>
          <w:tcPr>
            <w:tcW w:w="992" w:type="dxa"/>
            <w:tcBorders>
              <w:top w:val="single" w:sz="4" w:space="0" w:color="auto"/>
              <w:bottom w:val="single" w:sz="8" w:space="0" w:color="auto"/>
            </w:tcBorders>
            <w:shd w:val="clear" w:color="auto" w:fill="auto"/>
            <w:vAlign w:val="center"/>
          </w:tcPr>
          <w:p w14:paraId="73613045"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0.006</w:t>
            </w:r>
          </w:p>
        </w:tc>
        <w:tc>
          <w:tcPr>
            <w:tcW w:w="817" w:type="dxa"/>
            <w:tcBorders>
              <w:top w:val="single" w:sz="4" w:space="0" w:color="auto"/>
              <w:bottom w:val="single" w:sz="8" w:space="0" w:color="auto"/>
            </w:tcBorders>
            <w:shd w:val="clear" w:color="auto" w:fill="auto"/>
            <w:vAlign w:val="center"/>
          </w:tcPr>
          <w:p w14:paraId="7285B462"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4.64</w:t>
            </w:r>
          </w:p>
        </w:tc>
        <w:tc>
          <w:tcPr>
            <w:tcW w:w="1275" w:type="dxa"/>
            <w:tcBorders>
              <w:top w:val="single" w:sz="4" w:space="0" w:color="auto"/>
              <w:bottom w:val="single" w:sz="8" w:space="0" w:color="auto"/>
            </w:tcBorders>
            <w:shd w:val="clear" w:color="auto" w:fill="auto"/>
            <w:vAlign w:val="center"/>
          </w:tcPr>
          <w:p w14:paraId="0E661468"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1.5</w:t>
            </w:r>
            <w:r w:rsidR="00EA1458" w:rsidRPr="00BB16B1">
              <w:rPr>
                <w:rFonts w:ascii="Palatino Linotype" w:hAnsi="Palatino Linotype"/>
                <w:b/>
                <w:sz w:val="18"/>
                <w:szCs w:val="18"/>
              </w:rPr>
              <w:t>2–14</w:t>
            </w:r>
            <w:r w:rsidRPr="00BB16B1">
              <w:rPr>
                <w:rFonts w:ascii="Palatino Linotype" w:hAnsi="Palatino Linotype"/>
                <w:b/>
                <w:sz w:val="18"/>
                <w:szCs w:val="18"/>
              </w:rPr>
              <w:t>.13</w:t>
            </w:r>
          </w:p>
        </w:tc>
        <w:tc>
          <w:tcPr>
            <w:tcW w:w="1134" w:type="dxa"/>
            <w:gridSpan w:val="2"/>
            <w:tcBorders>
              <w:top w:val="single" w:sz="4" w:space="0" w:color="auto"/>
              <w:bottom w:val="single" w:sz="8" w:space="0" w:color="auto"/>
            </w:tcBorders>
            <w:shd w:val="clear" w:color="auto" w:fill="auto"/>
            <w:vAlign w:val="center"/>
          </w:tcPr>
          <w:p w14:paraId="7D29968B" w14:textId="77777777" w:rsidR="008F68FB" w:rsidRPr="00BB16B1" w:rsidRDefault="008F68FB" w:rsidP="00221B0D">
            <w:pPr>
              <w:pStyle w:val="NoSpacing"/>
              <w:autoSpaceDE w:val="0"/>
              <w:autoSpaceDN w:val="0"/>
              <w:adjustRightInd w:val="0"/>
              <w:snapToGrid w:val="0"/>
              <w:jc w:val="center"/>
              <w:rPr>
                <w:rFonts w:ascii="Palatino Linotype" w:hAnsi="Palatino Linotype"/>
                <w:b/>
                <w:sz w:val="18"/>
                <w:szCs w:val="18"/>
              </w:rPr>
            </w:pPr>
            <w:r w:rsidRPr="00BB16B1">
              <w:rPr>
                <w:rFonts w:ascii="Palatino Linotype" w:hAnsi="Palatino Linotype"/>
                <w:b/>
                <w:sz w:val="18"/>
                <w:szCs w:val="18"/>
              </w:rPr>
              <w:t>0.007</w:t>
            </w:r>
          </w:p>
        </w:tc>
      </w:tr>
    </w:tbl>
    <w:p w14:paraId="61177A49" w14:textId="441CAF83" w:rsidR="008F68FB" w:rsidRPr="00BB16B1" w:rsidRDefault="008F68FB" w:rsidP="008F68FB">
      <w:pPr>
        <w:pStyle w:val="MDPI43tablefooter"/>
        <w:ind w:left="425" w:right="425"/>
        <w:rPr>
          <w:color w:val="auto"/>
          <w:lang w:val="de-AT"/>
        </w:rPr>
      </w:pPr>
      <w:r w:rsidRPr="00BB16B1">
        <w:rPr>
          <w:color w:val="auto"/>
          <w:vertAlign w:val="superscript"/>
        </w:rPr>
        <w:t>1</w:t>
      </w:r>
      <w:r w:rsidRPr="00BB16B1">
        <w:rPr>
          <w:color w:val="auto"/>
        </w:rPr>
        <w:t xml:space="preserve">Univariate Cox-regression; </w:t>
      </w:r>
      <w:r w:rsidRPr="00BB16B1">
        <w:rPr>
          <w:color w:val="auto"/>
          <w:vertAlign w:val="superscript"/>
        </w:rPr>
        <w:t>2</w:t>
      </w:r>
      <w:r w:rsidRPr="00BB16B1">
        <w:rPr>
          <w:color w:val="auto"/>
        </w:rPr>
        <w:t>Multiple Cox-regression analysis; HR, Hazard Ratio; CI</w:t>
      </w:r>
      <w:r w:rsidRPr="00BB16B1">
        <w:rPr>
          <w:color w:val="auto"/>
          <w:vertAlign w:val="subscript"/>
        </w:rPr>
        <w:t>95</w:t>
      </w:r>
      <w:r w:rsidRPr="00BB16B1">
        <w:rPr>
          <w:color w:val="auto"/>
        </w:rPr>
        <w:t xml:space="preserve">, 95% confidence interval. </w:t>
      </w:r>
      <w:r w:rsidRPr="00BB16B1">
        <w:rPr>
          <w:color w:val="auto"/>
          <w:vertAlign w:val="superscript"/>
        </w:rPr>
        <w:t>3</w:t>
      </w:r>
      <w:r w:rsidRPr="00BB16B1">
        <w:rPr>
          <w:color w:val="auto"/>
        </w:rPr>
        <w:t xml:space="preserve">The optimal cutoff was assessed by non-linear modeling of the </w:t>
      </w:r>
      <w:proofErr w:type="spellStart"/>
      <w:r w:rsidRPr="00BB16B1">
        <w:rPr>
          <w:color w:val="auto"/>
        </w:rPr>
        <w:t>Nectin</w:t>
      </w:r>
      <w:proofErr w:type="spellEnd"/>
      <w:r w:rsidRPr="00BB16B1">
        <w:rPr>
          <w:color w:val="auto"/>
        </w:rPr>
        <w:t xml:space="preserve"> 4 impact on OS by fractional polynomials Cox regression estimation correcting for known clinicopathologic factors age, FIGO stage, grade, and residual tumor mass after debulking surgery. In Figure 3A the corrected relative hazard against the percentage of </w:t>
      </w:r>
      <w:proofErr w:type="spellStart"/>
      <w:r w:rsidRPr="00BB16B1">
        <w:rPr>
          <w:color w:val="auto"/>
        </w:rPr>
        <w:t>Nectin</w:t>
      </w:r>
      <w:proofErr w:type="spellEnd"/>
      <w:r w:rsidRPr="00BB16B1">
        <w:rPr>
          <w:color w:val="auto"/>
        </w:rPr>
        <w:t xml:space="preserve"> 4 positive tumor cells is shown indicating a negative impact on OS in tumors with &gt;50%, and therefore this cutoff, &gt;50% versus ≤50%, was used for outcome analyses.</w:t>
      </w:r>
      <w:r w:rsidR="00A266C6" w:rsidRPr="00BB16B1">
        <w:rPr>
          <w:color w:val="auto"/>
        </w:rPr>
        <w:t xml:space="preserve"> B</w:t>
      </w:r>
      <w:r w:rsidR="00596327" w:rsidRPr="00BB16B1">
        <w:rPr>
          <w:color w:val="auto"/>
        </w:rPr>
        <w:t>old, statistically significant.</w:t>
      </w:r>
      <w:r w:rsidR="00A266C6" w:rsidRPr="00BB16B1">
        <w:rPr>
          <w:color w:val="auto"/>
        </w:rPr>
        <w:t xml:space="preserve"> </w:t>
      </w:r>
    </w:p>
    <w:p w14:paraId="5CBB26C6" w14:textId="528C1EEC" w:rsidR="00586459" w:rsidRPr="00BB16B1" w:rsidRDefault="00586459" w:rsidP="00586459">
      <w:pPr>
        <w:pStyle w:val="MDPI41tablecaption"/>
        <w:rPr>
          <w:color w:val="auto"/>
        </w:rPr>
      </w:pPr>
      <w:r w:rsidRPr="00BB16B1">
        <w:rPr>
          <w:b/>
          <w:color w:val="auto"/>
        </w:rPr>
        <w:t xml:space="preserve">Table S5. </w:t>
      </w:r>
      <w:r w:rsidRPr="00BB16B1">
        <w:rPr>
          <w:color w:val="auto"/>
        </w:rPr>
        <w:t xml:space="preserve">Tables of analytes (cf. Table 4) with their associations with the protein </w:t>
      </w:r>
      <w:proofErr w:type="spellStart"/>
      <w:r w:rsidRPr="00BB16B1">
        <w:rPr>
          <w:color w:val="auto"/>
        </w:rPr>
        <w:t>Nectin</w:t>
      </w:r>
      <w:proofErr w:type="spellEnd"/>
      <w:r w:rsidRPr="00BB16B1">
        <w:rPr>
          <w:color w:val="auto"/>
        </w:rPr>
        <w:t xml:space="preserve"> 4 score (0, negative; 1, </w:t>
      </w:r>
      <w:r w:rsidRPr="00BB16B1">
        <w:rPr>
          <w:color w:val="auto"/>
        </w:rPr>
        <w:sym w:font="Symbol" w:char="F0A3"/>
      </w:r>
      <w:r w:rsidRPr="00BB16B1">
        <w:rPr>
          <w:color w:val="auto"/>
        </w:rPr>
        <w:t xml:space="preserve">50%; 2, &gt;50%). </w:t>
      </w:r>
      <w:proofErr w:type="spellStart"/>
      <w:r w:rsidRPr="00BB16B1">
        <w:rPr>
          <w:color w:val="auto"/>
        </w:rPr>
        <w:t>logFC</w:t>
      </w:r>
      <w:proofErr w:type="spellEnd"/>
      <w:r w:rsidRPr="00BB16B1">
        <w:rPr>
          <w:color w:val="auto"/>
        </w:rPr>
        <w:t>, log</w:t>
      </w:r>
      <w:r w:rsidRPr="00BB16B1">
        <w:rPr>
          <w:color w:val="auto"/>
          <w:vertAlign w:val="subscript"/>
        </w:rPr>
        <w:t>2</w:t>
      </w:r>
      <w:r w:rsidRPr="00BB16B1">
        <w:rPr>
          <w:color w:val="auto"/>
        </w:rPr>
        <w:t xml:space="preserve"> fold change; False Discovery Rate (FDR)</w:t>
      </w:r>
      <w:r w:rsidR="002461B8" w:rsidRPr="00BB16B1">
        <w:rPr>
          <w:color w:val="auto"/>
        </w:rPr>
        <w:t xml:space="preserve"> = </w:t>
      </w:r>
      <w:proofErr w:type="spellStart"/>
      <w:r w:rsidR="002461B8" w:rsidRPr="00BB16B1">
        <w:rPr>
          <w:color w:val="auto"/>
        </w:rPr>
        <w:t>adj.P.Val</w:t>
      </w:r>
      <w:proofErr w:type="spellEnd"/>
      <w:r w:rsidR="002461B8" w:rsidRPr="00BB16B1">
        <w:rPr>
          <w:color w:val="auto"/>
        </w:rPr>
        <w:t xml:space="preserve"> = </w:t>
      </w:r>
      <w:proofErr w:type="spellStart"/>
      <w:r w:rsidR="002461B8" w:rsidRPr="00BB16B1">
        <w:rPr>
          <w:color w:val="auto"/>
        </w:rPr>
        <w:t>pGFdr</w:t>
      </w:r>
      <w:proofErr w:type="spellEnd"/>
      <w:r w:rsidR="002461B8" w:rsidRPr="00BB16B1">
        <w:rPr>
          <w:color w:val="auto"/>
        </w:rPr>
        <w:t xml:space="preserve"> </w:t>
      </w:r>
      <w:r w:rsidR="002461B8" w:rsidRPr="00BB16B1">
        <w:rPr>
          <w:i/>
          <w:color w:val="auto"/>
        </w:rPr>
        <w:t>(File: “Table S5.xlsx”)</w:t>
      </w:r>
      <w:r w:rsidR="002461B8" w:rsidRPr="00BB16B1">
        <w:rPr>
          <w:color w:val="auto"/>
        </w:rPr>
        <w:t>.</w:t>
      </w:r>
    </w:p>
    <w:p w14:paraId="12CB551F" w14:textId="77777777" w:rsidR="00770BE8" w:rsidRPr="00BB16B1" w:rsidRDefault="00030B22" w:rsidP="008F68FB">
      <w:pPr>
        <w:pStyle w:val="MDPI52figure"/>
        <w:rPr>
          <w:color w:val="auto"/>
        </w:rPr>
      </w:pPr>
      <w:r w:rsidRPr="00BB16B1">
        <w:rPr>
          <w:noProof/>
          <w:color w:val="auto"/>
          <w:lang w:eastAsia="en-US" w:bidi="ar-SA"/>
        </w:rPr>
        <w:lastRenderedPageBreak/>
        <w:drawing>
          <wp:inline distT="0" distB="0" distL="0" distR="0" wp14:anchorId="295E388A" wp14:editId="1EABC320">
            <wp:extent cx="5616000" cy="5352097"/>
            <wp:effectExtent l="0" t="0" r="381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uppFig1.tif"/>
                    <pic:cNvPicPr/>
                  </pic:nvPicPr>
                  <pic:blipFill>
                    <a:blip r:embed="rId7">
                      <a:extLst>
                        <a:ext uri="{28A0092B-C50C-407E-A947-70E740481C1C}">
                          <a14:useLocalDpi xmlns:a14="http://schemas.microsoft.com/office/drawing/2010/main" val="0"/>
                        </a:ext>
                      </a:extLst>
                    </a:blip>
                    <a:stretch>
                      <a:fillRect/>
                    </a:stretch>
                  </pic:blipFill>
                  <pic:spPr>
                    <a:xfrm>
                      <a:off x="0" y="0"/>
                      <a:ext cx="5616000" cy="5352097"/>
                    </a:xfrm>
                    <a:prstGeom prst="rect">
                      <a:avLst/>
                    </a:prstGeom>
                  </pic:spPr>
                </pic:pic>
              </a:graphicData>
            </a:graphic>
          </wp:inline>
        </w:drawing>
      </w:r>
    </w:p>
    <w:p w14:paraId="1D8D3BEA" w14:textId="77777777" w:rsidR="00030B22" w:rsidRPr="00BB16B1" w:rsidRDefault="008F68FB" w:rsidP="008F68FB">
      <w:pPr>
        <w:pStyle w:val="MDPI51figurecaption"/>
        <w:rPr>
          <w:color w:val="auto"/>
        </w:rPr>
      </w:pPr>
      <w:r w:rsidRPr="00BB16B1">
        <w:rPr>
          <w:b/>
          <w:color w:val="auto"/>
        </w:rPr>
        <w:t>Figure S1.</w:t>
      </w:r>
      <w:r w:rsidR="00030B22" w:rsidRPr="00BB16B1">
        <w:rPr>
          <w:b/>
          <w:color w:val="auto"/>
        </w:rPr>
        <w:t xml:space="preserve"> </w:t>
      </w:r>
      <w:r w:rsidR="00030B22" w:rsidRPr="00BB16B1">
        <w:rPr>
          <w:color w:val="auto"/>
        </w:rPr>
        <w:t xml:space="preserve">48 ovarian cancer cell lines characterized according the miliary-versus-non-miliary and the origin gene signatures (right and left edges, respectively) and </w:t>
      </w:r>
      <w:proofErr w:type="spellStart"/>
      <w:r w:rsidR="00030B22" w:rsidRPr="00BB16B1">
        <w:rPr>
          <w:color w:val="auto"/>
        </w:rPr>
        <w:t>Nectin</w:t>
      </w:r>
      <w:proofErr w:type="spellEnd"/>
      <w:r w:rsidR="00030B22" w:rsidRPr="00BB16B1">
        <w:rPr>
          <w:color w:val="auto"/>
        </w:rPr>
        <w:t xml:space="preserve"> 4 gene expression. Each four cell lines most probably derived of high grade serous tumors of both origins (tube or ovary) and spread types (miliary or non-miliary) are labeled by their names and all cell lines are colored according a non-negative matrix factorization procedure (NMF; red for FTE(tube)-like and green for OSE(ovarian)-like). For further details see Material and Methods.</w:t>
      </w:r>
    </w:p>
    <w:p w14:paraId="4E403595" w14:textId="77777777" w:rsidR="00770BE8" w:rsidRPr="00BB16B1" w:rsidRDefault="00770BE8" w:rsidP="008F68FB">
      <w:pPr>
        <w:pStyle w:val="MDPI52figure"/>
        <w:rPr>
          <w:color w:val="auto"/>
        </w:rPr>
      </w:pPr>
      <w:r w:rsidRPr="00BB16B1">
        <w:rPr>
          <w:noProof/>
          <w:color w:val="auto"/>
          <w:lang w:eastAsia="en-US" w:bidi="ar-SA"/>
        </w:rPr>
        <w:lastRenderedPageBreak/>
        <w:drawing>
          <wp:inline distT="0" distB="0" distL="0" distR="0" wp14:anchorId="3E6976EB" wp14:editId="6F03FC78">
            <wp:extent cx="3547735" cy="506819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rcNECT4@Intensity.png"/>
                    <pic:cNvPicPr/>
                  </pic:nvPicPr>
                  <pic:blipFill>
                    <a:blip r:embed="rId8">
                      <a:extLst>
                        <a:ext uri="{28A0092B-C50C-407E-A947-70E740481C1C}">
                          <a14:useLocalDpi xmlns:a14="http://schemas.microsoft.com/office/drawing/2010/main" val="0"/>
                        </a:ext>
                      </a:extLst>
                    </a:blip>
                    <a:stretch>
                      <a:fillRect/>
                    </a:stretch>
                  </pic:blipFill>
                  <pic:spPr>
                    <a:xfrm>
                      <a:off x="0" y="0"/>
                      <a:ext cx="3553328" cy="5076181"/>
                    </a:xfrm>
                    <a:prstGeom prst="rect">
                      <a:avLst/>
                    </a:prstGeom>
                  </pic:spPr>
                </pic:pic>
              </a:graphicData>
            </a:graphic>
          </wp:inline>
        </w:drawing>
      </w:r>
    </w:p>
    <w:p w14:paraId="10546A1A" w14:textId="77777777" w:rsidR="00060AC2" w:rsidRPr="00BB16B1" w:rsidRDefault="008F68FB" w:rsidP="008F68FB">
      <w:pPr>
        <w:pStyle w:val="MDPI51figurecaption"/>
        <w:rPr>
          <w:color w:val="auto"/>
        </w:rPr>
      </w:pPr>
      <w:r w:rsidRPr="00BB16B1">
        <w:rPr>
          <w:b/>
          <w:color w:val="auto"/>
        </w:rPr>
        <w:t>Figure S2.</w:t>
      </w:r>
      <w:r w:rsidR="00770BE8" w:rsidRPr="00BB16B1">
        <w:rPr>
          <w:b/>
          <w:color w:val="auto"/>
        </w:rPr>
        <w:t xml:space="preserve"> </w:t>
      </w:r>
      <w:r w:rsidR="00770BE8" w:rsidRPr="00BB16B1">
        <w:rPr>
          <w:color w:val="auto"/>
        </w:rPr>
        <w:t>Correlation of staining intensit</w:t>
      </w:r>
      <w:r w:rsidR="005C75DE" w:rsidRPr="00BB16B1">
        <w:rPr>
          <w:color w:val="auto"/>
        </w:rPr>
        <w:t>ies</w:t>
      </w:r>
      <w:r w:rsidR="00770BE8" w:rsidRPr="00BB16B1">
        <w:rPr>
          <w:color w:val="auto"/>
        </w:rPr>
        <w:t xml:space="preserve"> and percentages of </w:t>
      </w:r>
      <w:proofErr w:type="spellStart"/>
      <w:r w:rsidR="00770BE8" w:rsidRPr="00BB16B1">
        <w:rPr>
          <w:color w:val="auto"/>
        </w:rPr>
        <w:t>Nectin</w:t>
      </w:r>
      <w:proofErr w:type="spellEnd"/>
      <w:r w:rsidR="00770BE8" w:rsidRPr="00BB16B1">
        <w:rPr>
          <w:color w:val="auto"/>
        </w:rPr>
        <w:t xml:space="preserve"> 4 positive cells </w:t>
      </w:r>
      <w:r w:rsidR="005C75DE" w:rsidRPr="00BB16B1">
        <w:rPr>
          <w:color w:val="auto"/>
        </w:rPr>
        <w:t>o</w:t>
      </w:r>
      <w:r w:rsidR="00770BE8" w:rsidRPr="00BB16B1">
        <w:rPr>
          <w:color w:val="auto"/>
        </w:rPr>
        <w:t xml:space="preserve">n </w:t>
      </w:r>
      <w:r w:rsidR="005C75DE" w:rsidRPr="00BB16B1">
        <w:rPr>
          <w:color w:val="auto"/>
        </w:rPr>
        <w:t xml:space="preserve">tumor tissues of </w:t>
      </w:r>
      <w:r w:rsidR="00770BE8" w:rsidRPr="00BB16B1">
        <w:rPr>
          <w:color w:val="auto"/>
        </w:rPr>
        <w:t xml:space="preserve">90 HGSOC </w:t>
      </w:r>
      <w:r w:rsidR="005C75DE" w:rsidRPr="00BB16B1">
        <w:rPr>
          <w:color w:val="auto"/>
        </w:rPr>
        <w:t>patients.</w:t>
      </w:r>
    </w:p>
    <w:p w14:paraId="11771A2D" w14:textId="77777777" w:rsidR="006429CF" w:rsidRPr="00BB16B1" w:rsidRDefault="006429CF" w:rsidP="008F68FB">
      <w:pPr>
        <w:pStyle w:val="MDPI52figure"/>
        <w:rPr>
          <w:color w:val="auto"/>
        </w:rPr>
      </w:pPr>
      <w:r w:rsidRPr="00BB16B1">
        <w:rPr>
          <w:noProof/>
          <w:color w:val="auto"/>
          <w:lang w:eastAsia="en-US" w:bidi="ar-SA"/>
        </w:rPr>
        <w:drawing>
          <wp:inline distT="0" distB="0" distL="0" distR="0" wp14:anchorId="06F98567" wp14:editId="2D7F72FF">
            <wp:extent cx="5616000" cy="2555441"/>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scites_CA125_CHT.png"/>
                    <pic:cNvPicPr/>
                  </pic:nvPicPr>
                  <pic:blipFill>
                    <a:blip r:embed="rId9">
                      <a:extLst>
                        <a:ext uri="{28A0092B-C50C-407E-A947-70E740481C1C}">
                          <a14:useLocalDpi xmlns:a14="http://schemas.microsoft.com/office/drawing/2010/main" val="0"/>
                        </a:ext>
                      </a:extLst>
                    </a:blip>
                    <a:stretch>
                      <a:fillRect/>
                    </a:stretch>
                  </pic:blipFill>
                  <pic:spPr>
                    <a:xfrm>
                      <a:off x="0" y="0"/>
                      <a:ext cx="5616000" cy="2555441"/>
                    </a:xfrm>
                    <a:prstGeom prst="rect">
                      <a:avLst/>
                    </a:prstGeom>
                  </pic:spPr>
                </pic:pic>
              </a:graphicData>
            </a:graphic>
          </wp:inline>
        </w:drawing>
      </w:r>
    </w:p>
    <w:p w14:paraId="2133E2B4" w14:textId="77777777" w:rsidR="00060AC2" w:rsidRPr="00BB16B1" w:rsidRDefault="006429CF"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 xml:space="preserve">3. </w:t>
      </w:r>
      <w:r w:rsidRPr="00BB16B1">
        <w:rPr>
          <w:color w:val="auto"/>
        </w:rPr>
        <w:t>Correlation of CA 125 (log</w:t>
      </w:r>
      <w:r w:rsidRPr="00BB16B1">
        <w:rPr>
          <w:color w:val="auto"/>
          <w:vertAlign w:val="subscript"/>
        </w:rPr>
        <w:t>10</w:t>
      </w:r>
      <w:r w:rsidRPr="00BB16B1">
        <w:rPr>
          <w:color w:val="auto"/>
        </w:rPr>
        <w:t xml:space="preserve"> </w:t>
      </w:r>
      <w:r w:rsidR="000D6007" w:rsidRPr="00BB16B1">
        <w:rPr>
          <w:color w:val="auto"/>
        </w:rPr>
        <w:t>U mL</w:t>
      </w:r>
      <w:r w:rsidR="000D6007" w:rsidRPr="00BB16B1">
        <w:rPr>
          <w:color w:val="auto"/>
          <w:vertAlign w:val="superscript"/>
        </w:rPr>
        <w:t>-1</w:t>
      </w:r>
      <w:r w:rsidRPr="00BB16B1">
        <w:rPr>
          <w:color w:val="auto"/>
        </w:rPr>
        <w:t xml:space="preserve">), </w:t>
      </w:r>
      <w:r w:rsidR="008E7707" w:rsidRPr="00BB16B1">
        <w:rPr>
          <w:color w:val="auto"/>
        </w:rPr>
        <w:t>amount of a</w:t>
      </w:r>
      <w:r w:rsidRPr="00BB16B1">
        <w:rPr>
          <w:color w:val="auto"/>
        </w:rPr>
        <w:t>scites (log</w:t>
      </w:r>
      <w:r w:rsidRPr="00BB16B1">
        <w:rPr>
          <w:color w:val="auto"/>
          <w:vertAlign w:val="subscript"/>
        </w:rPr>
        <w:t>1</w:t>
      </w:r>
      <w:r w:rsidR="00EA1458" w:rsidRPr="00BB16B1">
        <w:rPr>
          <w:color w:val="auto"/>
          <w:vertAlign w:val="subscript"/>
        </w:rPr>
        <w:t>0</w:t>
      </w:r>
      <w:r w:rsidR="00EA1458" w:rsidRPr="00BB16B1">
        <w:rPr>
          <w:color w:val="auto"/>
        </w:rPr>
        <w:t xml:space="preserve"> </w:t>
      </w:r>
      <w:r w:rsidR="00EA1458" w:rsidRPr="00BB16B1">
        <w:rPr>
          <w:color w:val="auto"/>
          <w:vertAlign w:val="subscript"/>
        </w:rPr>
        <w:t>mL</w:t>
      </w:r>
      <w:r w:rsidR="00EA1458" w:rsidRPr="00BB16B1">
        <w:rPr>
          <w:color w:val="auto"/>
        </w:rPr>
        <w:t>)</w:t>
      </w:r>
      <w:r w:rsidRPr="00BB16B1">
        <w:rPr>
          <w:color w:val="auto"/>
        </w:rPr>
        <w:t>, and chemotherapy mode (</w:t>
      </w:r>
      <w:r w:rsidR="00C024ED" w:rsidRPr="00BB16B1">
        <w:rPr>
          <w:color w:val="auto"/>
        </w:rPr>
        <w:t xml:space="preserve">ratio </w:t>
      </w:r>
      <w:r w:rsidRPr="00BB16B1">
        <w:rPr>
          <w:color w:val="auto"/>
        </w:rPr>
        <w:t xml:space="preserve">neoadjuvant </w:t>
      </w:r>
      <w:r w:rsidR="00C024ED" w:rsidRPr="00BB16B1">
        <w:rPr>
          <w:color w:val="auto"/>
        </w:rPr>
        <w:t>to all (</w:t>
      </w:r>
      <w:proofErr w:type="spellStart"/>
      <w:proofErr w:type="gramStart"/>
      <w:r w:rsidR="00C024ED" w:rsidRPr="00BB16B1">
        <w:rPr>
          <w:color w:val="auto"/>
        </w:rPr>
        <w:t>neoadj</w:t>
      </w:r>
      <w:proofErr w:type="spellEnd"/>
      <w:r w:rsidR="00C024ED" w:rsidRPr="00BB16B1">
        <w:rPr>
          <w:color w:val="auto"/>
        </w:rPr>
        <w:t>.+</w:t>
      </w:r>
      <w:proofErr w:type="gramEnd"/>
      <w:r w:rsidRPr="00BB16B1">
        <w:rPr>
          <w:color w:val="auto"/>
        </w:rPr>
        <w:t>adjuvant</w:t>
      </w:r>
      <w:r w:rsidR="00C024ED" w:rsidRPr="00BB16B1">
        <w:rPr>
          <w:color w:val="auto"/>
        </w:rPr>
        <w:t>)</w:t>
      </w:r>
      <w:r w:rsidRPr="00BB16B1">
        <w:rPr>
          <w:color w:val="auto"/>
        </w:rPr>
        <w:t xml:space="preserve">) with the </w:t>
      </w:r>
      <w:proofErr w:type="spellStart"/>
      <w:r w:rsidRPr="00BB16B1">
        <w:rPr>
          <w:color w:val="auto"/>
        </w:rPr>
        <w:t>Nectin</w:t>
      </w:r>
      <w:proofErr w:type="spellEnd"/>
      <w:r w:rsidRPr="00BB16B1">
        <w:rPr>
          <w:color w:val="auto"/>
        </w:rPr>
        <w:t xml:space="preserve"> 4 score (</w:t>
      </w:r>
      <w:r w:rsidR="008E7707" w:rsidRPr="00BB16B1">
        <w:rPr>
          <w:i/>
          <w:color w:val="auto"/>
        </w:rPr>
        <w:t>X</w:t>
      </w:r>
      <w:r w:rsidRPr="00BB16B1">
        <w:rPr>
          <w:color w:val="auto"/>
        </w:rPr>
        <w:t xml:space="preserve">-axis). </w:t>
      </w:r>
      <w:r w:rsidR="004D67CD" w:rsidRPr="00BB16B1">
        <w:rPr>
          <w:i/>
          <w:color w:val="auto"/>
        </w:rPr>
        <w:t>p</w:t>
      </w:r>
      <w:r w:rsidRPr="00BB16B1">
        <w:rPr>
          <w:color w:val="auto"/>
        </w:rPr>
        <w:t>-values are not corrected for multiple testing.</w:t>
      </w:r>
    </w:p>
    <w:p w14:paraId="5E8CC943" w14:textId="77777777" w:rsidR="005C75DE" w:rsidRPr="00BB16B1" w:rsidRDefault="00CA30FF" w:rsidP="008F68FB">
      <w:pPr>
        <w:pStyle w:val="MDPI51figurecaption"/>
        <w:rPr>
          <w:color w:val="auto"/>
        </w:rPr>
      </w:pPr>
      <w:r w:rsidRPr="00BB16B1">
        <w:rPr>
          <w:b/>
          <w:noProof/>
          <w:color w:val="auto"/>
          <w:lang w:eastAsia="en-US" w:bidi="ar-SA"/>
        </w:rPr>
        <w:lastRenderedPageBreak/>
        <w:drawing>
          <wp:inline distT="0" distB="0" distL="0" distR="0" wp14:anchorId="0D6B6B6B" wp14:editId="6D04A5FC">
            <wp:extent cx="5615940" cy="5302250"/>
            <wp:effectExtent l="0" t="0" r="381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PIA_NECTIN4_FDR10_FDR10.png"/>
                    <pic:cNvPicPr/>
                  </pic:nvPicPr>
                  <pic:blipFill rotWithShape="1">
                    <a:blip r:embed="rId10">
                      <a:extLst>
                        <a:ext uri="{28A0092B-C50C-407E-A947-70E740481C1C}">
                          <a14:useLocalDpi xmlns:a14="http://schemas.microsoft.com/office/drawing/2010/main" val="0"/>
                        </a:ext>
                      </a:extLst>
                    </a:blip>
                    <a:srcRect t="3505" b="2081"/>
                    <a:stretch/>
                  </pic:blipFill>
                  <pic:spPr bwMode="auto">
                    <a:xfrm>
                      <a:off x="0" y="0"/>
                      <a:ext cx="5616000" cy="5302307"/>
                    </a:xfrm>
                    <a:prstGeom prst="rect">
                      <a:avLst/>
                    </a:prstGeom>
                    <a:ln>
                      <a:noFill/>
                    </a:ln>
                    <a:extLst>
                      <a:ext uri="{53640926-AAD7-44D8-BBD7-CCE9431645EC}">
                        <a14:shadowObscured xmlns:a14="http://schemas.microsoft.com/office/drawing/2010/main"/>
                      </a:ext>
                    </a:extLst>
                  </pic:spPr>
                </pic:pic>
              </a:graphicData>
            </a:graphic>
          </wp:inline>
        </w:drawing>
      </w:r>
      <w:r w:rsidR="00E07774" w:rsidRPr="00BB16B1">
        <w:rPr>
          <w:b/>
          <w:color w:val="auto"/>
        </w:rPr>
        <w:t xml:space="preserve"> Figure </w:t>
      </w:r>
      <w:r w:rsidR="008F68FB" w:rsidRPr="00BB16B1">
        <w:rPr>
          <w:b/>
          <w:color w:val="auto"/>
        </w:rPr>
        <w:t>S</w:t>
      </w:r>
      <w:r w:rsidR="00F8449C" w:rsidRPr="00BB16B1">
        <w:rPr>
          <w:b/>
          <w:color w:val="auto"/>
        </w:rPr>
        <w:t>4</w:t>
      </w:r>
      <w:r w:rsidR="00E07774" w:rsidRPr="00BB16B1">
        <w:rPr>
          <w:b/>
          <w:color w:val="auto"/>
        </w:rPr>
        <w:t xml:space="preserve">. </w:t>
      </w:r>
      <w:r w:rsidR="00E07774" w:rsidRPr="00BB16B1">
        <w:rPr>
          <w:color w:val="auto"/>
        </w:rPr>
        <w:t xml:space="preserve">SPIA evidence plot of significantly deregulated KEGG pathways. </w:t>
      </w:r>
      <w:r w:rsidR="001B1A32" w:rsidRPr="00BB16B1">
        <w:rPr>
          <w:color w:val="auto"/>
        </w:rPr>
        <w:t>Each pathway is represented by one dot. The pathways at the right of the blue oblique line are significant after a FDR correction</w:t>
      </w:r>
      <w:r w:rsidR="0015438D" w:rsidRPr="00BB16B1">
        <w:rPr>
          <w:color w:val="auto"/>
        </w:rPr>
        <w:t xml:space="preserve"> (&lt;10%) </w:t>
      </w:r>
      <w:r w:rsidR="001B1A32" w:rsidRPr="00BB16B1">
        <w:rPr>
          <w:color w:val="auto"/>
        </w:rPr>
        <w:t xml:space="preserve">of the global </w:t>
      </w:r>
      <w:r w:rsidR="004D67CD" w:rsidRPr="00BB16B1">
        <w:rPr>
          <w:i/>
          <w:color w:val="auto"/>
        </w:rPr>
        <w:t>p</w:t>
      </w:r>
      <w:r w:rsidR="001B1A32" w:rsidRPr="00BB16B1">
        <w:rPr>
          <w:color w:val="auto"/>
        </w:rPr>
        <w:t xml:space="preserve">-values, </w:t>
      </w:r>
      <w:proofErr w:type="spellStart"/>
      <w:r w:rsidR="001B1A32" w:rsidRPr="00BB16B1">
        <w:rPr>
          <w:color w:val="auto"/>
        </w:rPr>
        <w:t>pG</w:t>
      </w:r>
      <w:proofErr w:type="spellEnd"/>
      <w:r w:rsidR="001B1A32" w:rsidRPr="00BB16B1">
        <w:rPr>
          <w:color w:val="auto"/>
        </w:rPr>
        <w:t xml:space="preserve">, obtained by combining the </w:t>
      </w:r>
      <w:proofErr w:type="spellStart"/>
      <w:r w:rsidR="001B1A32" w:rsidRPr="00BB16B1">
        <w:rPr>
          <w:color w:val="auto"/>
        </w:rPr>
        <w:t>pPERT</w:t>
      </w:r>
      <w:proofErr w:type="spellEnd"/>
      <w:r w:rsidR="0015438D" w:rsidRPr="00BB16B1">
        <w:rPr>
          <w:color w:val="auto"/>
        </w:rPr>
        <w:t xml:space="preserve"> (corresponding to the probability of obtaining the observed total accumulation (</w:t>
      </w:r>
      <w:proofErr w:type="spellStart"/>
      <w:r w:rsidR="0015438D" w:rsidRPr="00BB16B1">
        <w:rPr>
          <w:color w:val="auto"/>
        </w:rPr>
        <w:t>tA</w:t>
      </w:r>
      <w:proofErr w:type="spellEnd"/>
      <w:r w:rsidR="0015438D" w:rsidRPr="00BB16B1">
        <w:rPr>
          <w:color w:val="auto"/>
        </w:rPr>
        <w:t>) or more extreme on the given pathway just by chance)</w:t>
      </w:r>
      <w:r w:rsidR="001B1A32" w:rsidRPr="00BB16B1">
        <w:rPr>
          <w:color w:val="auto"/>
        </w:rPr>
        <w:t xml:space="preserve"> and </w:t>
      </w:r>
      <w:proofErr w:type="spellStart"/>
      <w:r w:rsidR="001B1A32" w:rsidRPr="00BB16B1">
        <w:rPr>
          <w:color w:val="auto"/>
        </w:rPr>
        <w:t>pNDE</w:t>
      </w:r>
      <w:proofErr w:type="spellEnd"/>
      <w:r w:rsidR="001B1A32" w:rsidRPr="00BB16B1">
        <w:rPr>
          <w:color w:val="auto"/>
        </w:rPr>
        <w:t xml:space="preserve"> (</w:t>
      </w:r>
      <w:r w:rsidR="0015438D" w:rsidRPr="00BB16B1">
        <w:rPr>
          <w:color w:val="auto"/>
        </w:rPr>
        <w:t>corresponding to the probability of obtaining at least the observed number of genes (NDE)</w:t>
      </w:r>
      <w:r w:rsidR="001B1A32" w:rsidRPr="00BB16B1">
        <w:rPr>
          <w:color w:val="auto"/>
        </w:rPr>
        <w:t xml:space="preserve">) using </w:t>
      </w:r>
      <w:r w:rsidRPr="00BB16B1">
        <w:rPr>
          <w:color w:val="auto"/>
        </w:rPr>
        <w:t>“</w:t>
      </w:r>
      <w:proofErr w:type="spellStart"/>
      <w:r w:rsidRPr="00BB16B1">
        <w:rPr>
          <w:color w:val="auto"/>
        </w:rPr>
        <w:t>norminv</w:t>
      </w:r>
      <w:proofErr w:type="spellEnd"/>
      <w:r w:rsidRPr="00BB16B1">
        <w:rPr>
          <w:color w:val="auto"/>
        </w:rPr>
        <w:t>”</w:t>
      </w:r>
      <w:r w:rsidR="001B1A32" w:rsidRPr="00BB16B1">
        <w:rPr>
          <w:color w:val="auto"/>
        </w:rPr>
        <w:t xml:space="preserve"> method.</w:t>
      </w:r>
      <w:r w:rsidR="0015438D" w:rsidRPr="00BB16B1">
        <w:rPr>
          <w:color w:val="auto"/>
        </w:rPr>
        <w:t xml:space="preserve"> The red line is not used.</w:t>
      </w:r>
    </w:p>
    <w:p w14:paraId="5A12002E" w14:textId="77777777" w:rsidR="00AF0AB1" w:rsidRPr="00BB16B1" w:rsidRDefault="00AF0AB1" w:rsidP="002C4091">
      <w:pPr>
        <w:adjustRightInd w:val="0"/>
        <w:snapToGrid w:val="0"/>
        <w:spacing w:after="0"/>
        <w:jc w:val="center"/>
      </w:pPr>
      <w:r w:rsidRPr="00BB16B1">
        <w:rPr>
          <w:noProof/>
        </w:rPr>
        <w:lastRenderedPageBreak/>
        <w:drawing>
          <wp:inline distT="0" distB="0" distL="0" distR="0" wp14:anchorId="4FDFC44F" wp14:editId="567AE416">
            <wp:extent cx="5616000" cy="4992438"/>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sa05152.NECTIN4.png"/>
                    <pic:cNvPicPr/>
                  </pic:nvPicPr>
                  <pic:blipFill>
                    <a:blip r:embed="rId11">
                      <a:extLst>
                        <a:ext uri="{28A0092B-C50C-407E-A947-70E740481C1C}">
                          <a14:useLocalDpi xmlns:a14="http://schemas.microsoft.com/office/drawing/2010/main" val="0"/>
                        </a:ext>
                      </a:extLst>
                    </a:blip>
                    <a:stretch>
                      <a:fillRect/>
                    </a:stretch>
                  </pic:blipFill>
                  <pic:spPr>
                    <a:xfrm>
                      <a:off x="0" y="0"/>
                      <a:ext cx="5616000" cy="4992438"/>
                    </a:xfrm>
                    <a:prstGeom prst="rect">
                      <a:avLst/>
                    </a:prstGeom>
                  </pic:spPr>
                </pic:pic>
              </a:graphicData>
            </a:graphic>
          </wp:inline>
        </w:drawing>
      </w:r>
    </w:p>
    <w:p w14:paraId="7F9DD3AD" w14:textId="77777777" w:rsidR="00AF0AB1" w:rsidRPr="00BB16B1" w:rsidRDefault="00AF0AB1" w:rsidP="002C4091">
      <w:pPr>
        <w:adjustRightInd w:val="0"/>
        <w:snapToGrid w:val="0"/>
        <w:spacing w:before="100" w:beforeAutospacing="1"/>
        <w:jc w:val="center"/>
      </w:pPr>
      <w:r w:rsidRPr="00BB16B1">
        <w:rPr>
          <w:noProof/>
        </w:rPr>
        <w:lastRenderedPageBreak/>
        <w:drawing>
          <wp:inline distT="0" distB="0" distL="0" distR="0" wp14:anchorId="438D1495" wp14:editId="165B63E2">
            <wp:extent cx="5616000" cy="4234771"/>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sa04612.NECTIN4.png"/>
                    <pic:cNvPicPr/>
                  </pic:nvPicPr>
                  <pic:blipFill>
                    <a:blip r:embed="rId12">
                      <a:extLst>
                        <a:ext uri="{28A0092B-C50C-407E-A947-70E740481C1C}">
                          <a14:useLocalDpi xmlns:a14="http://schemas.microsoft.com/office/drawing/2010/main" val="0"/>
                        </a:ext>
                      </a:extLst>
                    </a:blip>
                    <a:stretch>
                      <a:fillRect/>
                    </a:stretch>
                  </pic:blipFill>
                  <pic:spPr>
                    <a:xfrm>
                      <a:off x="0" y="0"/>
                      <a:ext cx="5616000" cy="4234771"/>
                    </a:xfrm>
                    <a:prstGeom prst="rect">
                      <a:avLst/>
                    </a:prstGeom>
                  </pic:spPr>
                </pic:pic>
              </a:graphicData>
            </a:graphic>
          </wp:inline>
        </w:drawing>
      </w:r>
    </w:p>
    <w:p w14:paraId="64CE946C" w14:textId="77777777" w:rsidR="00AF0AB1" w:rsidRPr="00BB16B1" w:rsidRDefault="00AF0AB1" w:rsidP="008F68FB">
      <w:pPr>
        <w:adjustRightInd w:val="0"/>
        <w:snapToGrid w:val="0"/>
        <w:jc w:val="center"/>
      </w:pPr>
      <w:r w:rsidRPr="00BB16B1">
        <w:rPr>
          <w:noProof/>
        </w:rPr>
        <w:drawing>
          <wp:inline distT="0" distB="0" distL="0" distR="0" wp14:anchorId="4B13A114" wp14:editId="4B175D26">
            <wp:extent cx="5616000" cy="4461753"/>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sa05145.NECTIN4.png"/>
                    <pic:cNvPicPr/>
                  </pic:nvPicPr>
                  <pic:blipFill>
                    <a:blip r:embed="rId13">
                      <a:extLst>
                        <a:ext uri="{28A0092B-C50C-407E-A947-70E740481C1C}">
                          <a14:useLocalDpi xmlns:a14="http://schemas.microsoft.com/office/drawing/2010/main" val="0"/>
                        </a:ext>
                      </a:extLst>
                    </a:blip>
                    <a:stretch>
                      <a:fillRect/>
                    </a:stretch>
                  </pic:blipFill>
                  <pic:spPr>
                    <a:xfrm>
                      <a:off x="0" y="0"/>
                      <a:ext cx="5616000" cy="4461753"/>
                    </a:xfrm>
                    <a:prstGeom prst="rect">
                      <a:avLst/>
                    </a:prstGeom>
                  </pic:spPr>
                </pic:pic>
              </a:graphicData>
            </a:graphic>
          </wp:inline>
        </w:drawing>
      </w:r>
    </w:p>
    <w:p w14:paraId="6420E7BF" w14:textId="77777777" w:rsidR="00AF0AB1" w:rsidRPr="00BB16B1" w:rsidRDefault="00AF0AB1" w:rsidP="008F68FB">
      <w:pPr>
        <w:adjustRightInd w:val="0"/>
        <w:snapToGrid w:val="0"/>
        <w:jc w:val="center"/>
      </w:pPr>
      <w:r w:rsidRPr="00BB16B1">
        <w:rPr>
          <w:noProof/>
        </w:rPr>
        <w:lastRenderedPageBreak/>
        <w:drawing>
          <wp:inline distT="0" distB="0" distL="0" distR="0" wp14:anchorId="5A5D4F53" wp14:editId="48B8F8CC">
            <wp:extent cx="5616000" cy="4686458"/>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sa05167.NECTIN4.png"/>
                    <pic:cNvPicPr/>
                  </pic:nvPicPr>
                  <pic:blipFill>
                    <a:blip r:embed="rId14">
                      <a:extLst>
                        <a:ext uri="{28A0092B-C50C-407E-A947-70E740481C1C}">
                          <a14:useLocalDpi xmlns:a14="http://schemas.microsoft.com/office/drawing/2010/main" val="0"/>
                        </a:ext>
                      </a:extLst>
                    </a:blip>
                    <a:stretch>
                      <a:fillRect/>
                    </a:stretch>
                  </pic:blipFill>
                  <pic:spPr>
                    <a:xfrm>
                      <a:off x="0" y="0"/>
                      <a:ext cx="5616000" cy="4686458"/>
                    </a:xfrm>
                    <a:prstGeom prst="rect">
                      <a:avLst/>
                    </a:prstGeom>
                  </pic:spPr>
                </pic:pic>
              </a:graphicData>
            </a:graphic>
          </wp:inline>
        </w:drawing>
      </w:r>
    </w:p>
    <w:p w14:paraId="5D677588" w14:textId="77777777" w:rsidR="00AF0AB1" w:rsidRPr="00BB16B1" w:rsidRDefault="00AF0AB1" w:rsidP="008F68FB">
      <w:pPr>
        <w:adjustRightInd w:val="0"/>
        <w:snapToGrid w:val="0"/>
        <w:jc w:val="center"/>
      </w:pPr>
      <w:r w:rsidRPr="00BB16B1">
        <w:rPr>
          <w:noProof/>
        </w:rPr>
        <w:lastRenderedPageBreak/>
        <w:drawing>
          <wp:inline distT="0" distB="0" distL="0" distR="0" wp14:anchorId="7B2D752F" wp14:editId="19F58C6E">
            <wp:extent cx="5616000" cy="6543529"/>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sa05170.NECTIN4.png"/>
                    <pic:cNvPicPr/>
                  </pic:nvPicPr>
                  <pic:blipFill>
                    <a:blip r:embed="rId15">
                      <a:extLst>
                        <a:ext uri="{28A0092B-C50C-407E-A947-70E740481C1C}">
                          <a14:useLocalDpi xmlns:a14="http://schemas.microsoft.com/office/drawing/2010/main" val="0"/>
                        </a:ext>
                      </a:extLst>
                    </a:blip>
                    <a:stretch>
                      <a:fillRect/>
                    </a:stretch>
                  </pic:blipFill>
                  <pic:spPr>
                    <a:xfrm>
                      <a:off x="0" y="0"/>
                      <a:ext cx="5616000" cy="6543529"/>
                    </a:xfrm>
                    <a:prstGeom prst="rect">
                      <a:avLst/>
                    </a:prstGeom>
                  </pic:spPr>
                </pic:pic>
              </a:graphicData>
            </a:graphic>
          </wp:inline>
        </w:drawing>
      </w:r>
    </w:p>
    <w:p w14:paraId="6514D8DE" w14:textId="77777777" w:rsidR="00AF0AB1" w:rsidRPr="00BB16B1" w:rsidRDefault="00AF0AB1" w:rsidP="008F68FB">
      <w:pPr>
        <w:adjustRightInd w:val="0"/>
        <w:snapToGrid w:val="0"/>
        <w:jc w:val="center"/>
      </w:pPr>
      <w:r w:rsidRPr="00BB16B1">
        <w:rPr>
          <w:noProof/>
        </w:rPr>
        <w:lastRenderedPageBreak/>
        <w:drawing>
          <wp:inline distT="0" distB="0" distL="0" distR="0" wp14:anchorId="7C191147" wp14:editId="68B8CF45">
            <wp:extent cx="5616000" cy="4380480"/>
            <wp:effectExtent l="0" t="0" r="381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sa05140.NECTIN4.png"/>
                    <pic:cNvPicPr/>
                  </pic:nvPicPr>
                  <pic:blipFill>
                    <a:blip r:embed="rId16">
                      <a:extLst>
                        <a:ext uri="{28A0092B-C50C-407E-A947-70E740481C1C}">
                          <a14:useLocalDpi xmlns:a14="http://schemas.microsoft.com/office/drawing/2010/main" val="0"/>
                        </a:ext>
                      </a:extLst>
                    </a:blip>
                    <a:stretch>
                      <a:fillRect/>
                    </a:stretch>
                  </pic:blipFill>
                  <pic:spPr>
                    <a:xfrm>
                      <a:off x="0" y="0"/>
                      <a:ext cx="5616000" cy="4380480"/>
                    </a:xfrm>
                    <a:prstGeom prst="rect">
                      <a:avLst/>
                    </a:prstGeom>
                  </pic:spPr>
                </pic:pic>
              </a:graphicData>
            </a:graphic>
          </wp:inline>
        </w:drawing>
      </w:r>
    </w:p>
    <w:p w14:paraId="6BD09D27" w14:textId="77777777" w:rsidR="00AF0AB1" w:rsidRPr="00BB16B1" w:rsidRDefault="00AF0AB1" w:rsidP="008F68FB">
      <w:pPr>
        <w:adjustRightInd w:val="0"/>
        <w:snapToGrid w:val="0"/>
        <w:jc w:val="center"/>
      </w:pPr>
      <w:r w:rsidRPr="00BB16B1">
        <w:rPr>
          <w:noProof/>
        </w:rPr>
        <w:drawing>
          <wp:inline distT="0" distB="0" distL="0" distR="0" wp14:anchorId="14F47B49" wp14:editId="022A649C">
            <wp:extent cx="5616000" cy="4178197"/>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sa04062.NECTIN4.png"/>
                    <pic:cNvPicPr/>
                  </pic:nvPicPr>
                  <pic:blipFill>
                    <a:blip r:embed="rId17">
                      <a:extLst>
                        <a:ext uri="{28A0092B-C50C-407E-A947-70E740481C1C}">
                          <a14:useLocalDpi xmlns:a14="http://schemas.microsoft.com/office/drawing/2010/main" val="0"/>
                        </a:ext>
                      </a:extLst>
                    </a:blip>
                    <a:stretch>
                      <a:fillRect/>
                    </a:stretch>
                  </pic:blipFill>
                  <pic:spPr>
                    <a:xfrm>
                      <a:off x="0" y="0"/>
                      <a:ext cx="5616000" cy="4178197"/>
                    </a:xfrm>
                    <a:prstGeom prst="rect">
                      <a:avLst/>
                    </a:prstGeom>
                  </pic:spPr>
                </pic:pic>
              </a:graphicData>
            </a:graphic>
          </wp:inline>
        </w:drawing>
      </w:r>
    </w:p>
    <w:p w14:paraId="3D29DF93" w14:textId="77777777" w:rsidR="00AF0AB1" w:rsidRPr="00BB16B1" w:rsidRDefault="00AF0AB1" w:rsidP="008F68FB">
      <w:pPr>
        <w:adjustRightInd w:val="0"/>
        <w:snapToGrid w:val="0"/>
        <w:jc w:val="center"/>
      </w:pPr>
      <w:r w:rsidRPr="00BB16B1">
        <w:rPr>
          <w:noProof/>
        </w:rPr>
        <w:lastRenderedPageBreak/>
        <w:drawing>
          <wp:inline distT="0" distB="0" distL="0" distR="0" wp14:anchorId="2F6253EB" wp14:editId="6A3A2E65">
            <wp:extent cx="5616000" cy="5748097"/>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hsa05163.NECTIN4.png"/>
                    <pic:cNvPicPr/>
                  </pic:nvPicPr>
                  <pic:blipFill>
                    <a:blip r:embed="rId18">
                      <a:extLst>
                        <a:ext uri="{28A0092B-C50C-407E-A947-70E740481C1C}">
                          <a14:useLocalDpi xmlns:a14="http://schemas.microsoft.com/office/drawing/2010/main" val="0"/>
                        </a:ext>
                      </a:extLst>
                    </a:blip>
                    <a:stretch>
                      <a:fillRect/>
                    </a:stretch>
                  </pic:blipFill>
                  <pic:spPr>
                    <a:xfrm>
                      <a:off x="0" y="0"/>
                      <a:ext cx="5616000" cy="5748097"/>
                    </a:xfrm>
                    <a:prstGeom prst="rect">
                      <a:avLst/>
                    </a:prstGeom>
                  </pic:spPr>
                </pic:pic>
              </a:graphicData>
            </a:graphic>
          </wp:inline>
        </w:drawing>
      </w:r>
    </w:p>
    <w:p w14:paraId="0A72CE5E" w14:textId="77777777" w:rsidR="0066072C" w:rsidRPr="00BB16B1" w:rsidRDefault="005C75DE" w:rsidP="008F68FB">
      <w:pPr>
        <w:pStyle w:val="MDPI51figurecaption"/>
        <w:rPr>
          <w:color w:val="auto"/>
        </w:rPr>
      </w:pPr>
      <w:r w:rsidRPr="00BB16B1">
        <w:rPr>
          <w:b/>
          <w:color w:val="auto"/>
        </w:rPr>
        <w:t>Figure</w:t>
      </w:r>
      <w:r w:rsidR="00AF0AB1" w:rsidRPr="00BB16B1">
        <w:rPr>
          <w:b/>
          <w:color w:val="auto"/>
        </w:rPr>
        <w:t>s</w:t>
      </w:r>
      <w:r w:rsidRPr="00BB16B1">
        <w:rPr>
          <w:b/>
          <w:color w:val="auto"/>
        </w:rPr>
        <w:t xml:space="preserve"> </w:t>
      </w:r>
      <w:r w:rsidR="008F68FB" w:rsidRPr="00BB16B1">
        <w:rPr>
          <w:b/>
          <w:color w:val="auto"/>
        </w:rPr>
        <w:t>S</w:t>
      </w:r>
      <w:r w:rsidR="00F8449C" w:rsidRPr="00BB16B1">
        <w:rPr>
          <w:b/>
          <w:color w:val="auto"/>
        </w:rPr>
        <w:t>5</w:t>
      </w:r>
      <w:r w:rsidR="008F68FB" w:rsidRPr="00BB16B1">
        <w:rPr>
          <w:b/>
          <w:color w:val="auto"/>
        </w:rPr>
        <w:t>–</w:t>
      </w:r>
      <w:r w:rsidR="00AF0AB1" w:rsidRPr="00BB16B1">
        <w:rPr>
          <w:b/>
          <w:color w:val="auto"/>
        </w:rPr>
        <w:t>1</w:t>
      </w:r>
      <w:r w:rsidR="00F8449C" w:rsidRPr="00BB16B1">
        <w:rPr>
          <w:b/>
          <w:color w:val="auto"/>
        </w:rPr>
        <w:t>2</w:t>
      </w:r>
      <w:r w:rsidRPr="00BB16B1">
        <w:rPr>
          <w:b/>
          <w:color w:val="auto"/>
        </w:rPr>
        <w:t xml:space="preserve">. </w:t>
      </w:r>
      <w:r w:rsidR="00562BB8" w:rsidRPr="00BB16B1">
        <w:rPr>
          <w:color w:val="auto"/>
        </w:rPr>
        <w:t>Significantly downregulated</w:t>
      </w:r>
      <w:r w:rsidR="00AF0AB1" w:rsidRPr="00BB16B1">
        <w:rPr>
          <w:color w:val="auto"/>
        </w:rPr>
        <w:t xml:space="preserve"> KEGG pathways.</w:t>
      </w:r>
      <w:r w:rsidR="00562BB8" w:rsidRPr="00BB16B1">
        <w:rPr>
          <w:color w:val="auto"/>
        </w:rPr>
        <w:t xml:space="preserve"> Colors represent log</w:t>
      </w:r>
      <w:r w:rsidR="00562BB8" w:rsidRPr="00BB16B1">
        <w:rPr>
          <w:color w:val="auto"/>
          <w:vertAlign w:val="subscript"/>
        </w:rPr>
        <w:t>2</w:t>
      </w:r>
      <w:r w:rsidR="00562BB8" w:rsidRPr="00BB16B1">
        <w:rPr>
          <w:color w:val="auto"/>
        </w:rPr>
        <w:t xml:space="preserve"> fold changes according correlations to the </w:t>
      </w:r>
      <w:proofErr w:type="spellStart"/>
      <w:r w:rsidR="00562BB8" w:rsidRPr="00BB16B1">
        <w:rPr>
          <w:color w:val="auto"/>
        </w:rPr>
        <w:t>Nectin</w:t>
      </w:r>
      <w:proofErr w:type="spellEnd"/>
      <w:r w:rsidR="00562BB8" w:rsidRPr="00BB16B1">
        <w:rPr>
          <w:color w:val="auto"/>
        </w:rPr>
        <w:t xml:space="preserve"> 4 score. White nodes were not represented in the RNA-sequencing data, either because they were not (reliably) expressed or could not be mapped.</w:t>
      </w:r>
    </w:p>
    <w:p w14:paraId="716395F5" w14:textId="77777777" w:rsidR="00D24D54" w:rsidRPr="00BB16B1" w:rsidRDefault="00D24D54" w:rsidP="008F68FB">
      <w:pPr>
        <w:adjustRightInd w:val="0"/>
        <w:snapToGrid w:val="0"/>
        <w:jc w:val="center"/>
        <w:rPr>
          <w:b/>
        </w:rPr>
      </w:pPr>
      <w:r w:rsidRPr="00BB16B1">
        <w:rPr>
          <w:b/>
          <w:noProof/>
        </w:rPr>
        <w:lastRenderedPageBreak/>
        <w:drawing>
          <wp:inline distT="0" distB="0" distL="0" distR="0" wp14:anchorId="5512C93C" wp14:editId="4CBED5E4">
            <wp:extent cx="4932000" cy="8630683"/>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HLA_coding.png"/>
                    <pic:cNvPicPr/>
                  </pic:nvPicPr>
                  <pic:blipFill>
                    <a:blip r:embed="rId19">
                      <a:extLst>
                        <a:ext uri="{28A0092B-C50C-407E-A947-70E740481C1C}">
                          <a14:useLocalDpi xmlns:a14="http://schemas.microsoft.com/office/drawing/2010/main" val="0"/>
                        </a:ext>
                      </a:extLst>
                    </a:blip>
                    <a:stretch>
                      <a:fillRect/>
                    </a:stretch>
                  </pic:blipFill>
                  <pic:spPr>
                    <a:xfrm>
                      <a:off x="0" y="0"/>
                      <a:ext cx="4932000" cy="8630683"/>
                    </a:xfrm>
                    <a:prstGeom prst="rect">
                      <a:avLst/>
                    </a:prstGeom>
                  </pic:spPr>
                </pic:pic>
              </a:graphicData>
            </a:graphic>
          </wp:inline>
        </w:drawing>
      </w:r>
    </w:p>
    <w:p w14:paraId="147CBF7C" w14:textId="77777777" w:rsidR="00D24D54" w:rsidRPr="00BB16B1" w:rsidRDefault="00D24D54"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3</w:t>
      </w:r>
      <w:r w:rsidRPr="00BB16B1">
        <w:rPr>
          <w:b/>
          <w:color w:val="auto"/>
        </w:rPr>
        <w:t xml:space="preserve">. </w:t>
      </w:r>
      <w:r w:rsidRPr="00BB16B1">
        <w:rPr>
          <w:color w:val="auto"/>
        </w:rPr>
        <w:t xml:space="preserve">Coding HLA genes (major histocompatibility complexes I (MHCI) and II (MHCII)) correlated to the </w:t>
      </w:r>
      <w:proofErr w:type="spellStart"/>
      <w:r w:rsidRPr="00BB16B1">
        <w:rPr>
          <w:color w:val="auto"/>
        </w:rPr>
        <w:t>Nectin</w:t>
      </w:r>
      <w:proofErr w:type="spellEnd"/>
      <w:r w:rsidRPr="00BB16B1">
        <w:rPr>
          <w:color w:val="auto"/>
        </w:rPr>
        <w:t xml:space="preserve"> 4 score. Headers in red indicate significance at the FDR 20% level.</w:t>
      </w:r>
    </w:p>
    <w:p w14:paraId="10CAA5AE" w14:textId="77777777" w:rsidR="00D24D54" w:rsidRPr="00BB16B1" w:rsidRDefault="00D24D54" w:rsidP="008F68FB">
      <w:pPr>
        <w:adjustRightInd w:val="0"/>
        <w:snapToGrid w:val="0"/>
        <w:jc w:val="center"/>
        <w:rPr>
          <w:b/>
        </w:rPr>
      </w:pPr>
      <w:r w:rsidRPr="00BB16B1">
        <w:rPr>
          <w:b/>
          <w:noProof/>
        </w:rPr>
        <w:lastRenderedPageBreak/>
        <w:drawing>
          <wp:inline distT="0" distB="0" distL="0" distR="0" wp14:anchorId="50207686" wp14:editId="086FE5B3">
            <wp:extent cx="5616000" cy="7020298"/>
            <wp:effectExtent l="0" t="0" r="381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HLA_non_coding.png"/>
                    <pic:cNvPicPr/>
                  </pic:nvPicPr>
                  <pic:blipFill>
                    <a:blip r:embed="rId20">
                      <a:extLst>
                        <a:ext uri="{28A0092B-C50C-407E-A947-70E740481C1C}">
                          <a14:useLocalDpi xmlns:a14="http://schemas.microsoft.com/office/drawing/2010/main" val="0"/>
                        </a:ext>
                      </a:extLst>
                    </a:blip>
                    <a:stretch>
                      <a:fillRect/>
                    </a:stretch>
                  </pic:blipFill>
                  <pic:spPr>
                    <a:xfrm>
                      <a:off x="0" y="0"/>
                      <a:ext cx="5616000" cy="7020298"/>
                    </a:xfrm>
                    <a:prstGeom prst="rect">
                      <a:avLst/>
                    </a:prstGeom>
                  </pic:spPr>
                </pic:pic>
              </a:graphicData>
            </a:graphic>
          </wp:inline>
        </w:drawing>
      </w:r>
    </w:p>
    <w:p w14:paraId="4942CF70" w14:textId="77777777" w:rsidR="00D87D4C" w:rsidRPr="00BB16B1" w:rsidRDefault="00D24D54"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4</w:t>
      </w:r>
      <w:r w:rsidRPr="00BB16B1">
        <w:rPr>
          <w:b/>
          <w:color w:val="auto"/>
        </w:rPr>
        <w:t xml:space="preserve">. </w:t>
      </w:r>
      <w:r w:rsidRPr="00BB16B1">
        <w:rPr>
          <w:color w:val="auto"/>
        </w:rPr>
        <w:t>Non-coding (pseudo</w:t>
      </w:r>
      <w:r w:rsidR="00D87D4C" w:rsidRPr="00BB16B1">
        <w:rPr>
          <w:color w:val="auto"/>
        </w:rPr>
        <w:t>-</w:t>
      </w:r>
      <w:r w:rsidRPr="00BB16B1">
        <w:rPr>
          <w:color w:val="auto"/>
        </w:rPr>
        <w:t xml:space="preserve"> or </w:t>
      </w:r>
      <w:proofErr w:type="spellStart"/>
      <w:r w:rsidRPr="00BB16B1">
        <w:rPr>
          <w:color w:val="auto"/>
        </w:rPr>
        <w:t>antisens</w:t>
      </w:r>
      <w:proofErr w:type="spellEnd"/>
      <w:r w:rsidR="00D87D4C" w:rsidRPr="00BB16B1">
        <w:rPr>
          <w:color w:val="auto"/>
        </w:rPr>
        <w:t>-</w:t>
      </w:r>
      <w:r w:rsidRPr="00BB16B1">
        <w:rPr>
          <w:color w:val="auto"/>
        </w:rPr>
        <w:t>)</w:t>
      </w:r>
      <w:r w:rsidR="00D87D4C" w:rsidRPr="00BB16B1">
        <w:rPr>
          <w:color w:val="auto"/>
        </w:rPr>
        <w:t xml:space="preserve"> HLA genes</w:t>
      </w:r>
      <w:r w:rsidRPr="00BB16B1">
        <w:rPr>
          <w:color w:val="auto"/>
        </w:rPr>
        <w:t xml:space="preserve"> correlated to the </w:t>
      </w:r>
      <w:proofErr w:type="spellStart"/>
      <w:r w:rsidRPr="00BB16B1">
        <w:rPr>
          <w:color w:val="auto"/>
        </w:rPr>
        <w:t>Nectin</w:t>
      </w:r>
      <w:proofErr w:type="spellEnd"/>
      <w:r w:rsidRPr="00BB16B1">
        <w:rPr>
          <w:color w:val="auto"/>
        </w:rPr>
        <w:t xml:space="preserve"> 4 score. Headers in red indicate significance at the FDR 20% level.</w:t>
      </w:r>
    </w:p>
    <w:p w14:paraId="231CE39D" w14:textId="77777777" w:rsidR="00D87D4C" w:rsidRPr="00BB16B1" w:rsidRDefault="00D87D4C" w:rsidP="008F68FB">
      <w:pPr>
        <w:adjustRightInd w:val="0"/>
        <w:snapToGrid w:val="0"/>
      </w:pPr>
      <w:r w:rsidRPr="00BB16B1">
        <w:br w:type="page"/>
      </w:r>
    </w:p>
    <w:p w14:paraId="2654D567" w14:textId="77777777" w:rsidR="00CD53D2" w:rsidRPr="00BB16B1" w:rsidRDefault="00D87D4C" w:rsidP="008F68FB">
      <w:pPr>
        <w:adjustRightInd w:val="0"/>
        <w:snapToGrid w:val="0"/>
        <w:jc w:val="center"/>
        <w:rPr>
          <w:b/>
        </w:rPr>
      </w:pPr>
      <w:r w:rsidRPr="00BB16B1">
        <w:rPr>
          <w:b/>
          <w:noProof/>
        </w:rPr>
        <w:lastRenderedPageBreak/>
        <w:drawing>
          <wp:inline distT="0" distB="0" distL="0" distR="0" wp14:anchorId="47CBB089" wp14:editId="6C404D8F">
            <wp:extent cx="5615194" cy="3369945"/>
            <wp:effectExtent l="0" t="0" r="508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r22_FCs.png"/>
                    <pic:cNvPicPr/>
                  </pic:nvPicPr>
                  <pic:blipFill rotWithShape="1">
                    <a:blip r:embed="rId21">
                      <a:extLst>
                        <a:ext uri="{28A0092B-C50C-407E-A947-70E740481C1C}">
                          <a14:useLocalDpi xmlns:a14="http://schemas.microsoft.com/office/drawing/2010/main" val="0"/>
                        </a:ext>
                      </a:extLst>
                    </a:blip>
                    <a:srcRect t="3981"/>
                    <a:stretch/>
                  </pic:blipFill>
                  <pic:spPr bwMode="auto">
                    <a:xfrm>
                      <a:off x="0" y="0"/>
                      <a:ext cx="5616000" cy="3370429"/>
                    </a:xfrm>
                    <a:prstGeom prst="rect">
                      <a:avLst/>
                    </a:prstGeom>
                    <a:ln>
                      <a:noFill/>
                    </a:ln>
                    <a:extLst>
                      <a:ext uri="{53640926-AAD7-44D8-BBD7-CCE9431645EC}">
                        <a14:shadowObscured xmlns:a14="http://schemas.microsoft.com/office/drawing/2010/main"/>
                      </a:ext>
                    </a:extLst>
                  </pic:spPr>
                </pic:pic>
              </a:graphicData>
            </a:graphic>
          </wp:inline>
        </w:drawing>
      </w:r>
    </w:p>
    <w:p w14:paraId="1F8BA251" w14:textId="77777777" w:rsidR="008F651C" w:rsidRPr="00BB16B1" w:rsidRDefault="00D87D4C"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5</w:t>
      </w:r>
      <w:r w:rsidRPr="00BB16B1">
        <w:rPr>
          <w:b/>
          <w:color w:val="auto"/>
        </w:rPr>
        <w:t xml:space="preserve">. </w:t>
      </w:r>
      <w:r w:rsidR="00CD53D2" w:rsidRPr="00BB16B1">
        <w:rPr>
          <w:color w:val="auto"/>
        </w:rPr>
        <w:t>Log</w:t>
      </w:r>
      <w:r w:rsidR="00CD53D2" w:rsidRPr="00BB16B1">
        <w:rPr>
          <w:color w:val="auto"/>
          <w:vertAlign w:val="subscript"/>
        </w:rPr>
        <w:t>2</w:t>
      </w:r>
      <w:r w:rsidR="00CD53D2" w:rsidRPr="00BB16B1">
        <w:rPr>
          <w:color w:val="auto"/>
        </w:rPr>
        <w:t xml:space="preserve"> fold-changes associated to the </w:t>
      </w:r>
      <w:proofErr w:type="spellStart"/>
      <w:r w:rsidR="00CD53D2" w:rsidRPr="00BB16B1">
        <w:rPr>
          <w:color w:val="auto"/>
        </w:rPr>
        <w:t>Nectin</w:t>
      </w:r>
      <w:proofErr w:type="spellEnd"/>
      <w:r w:rsidR="00CD53D2" w:rsidRPr="00BB16B1">
        <w:rPr>
          <w:color w:val="auto"/>
        </w:rPr>
        <w:t xml:space="preserve"> 4 score of all expressed genes o</w:t>
      </w:r>
      <w:r w:rsidR="008F651C" w:rsidRPr="00BB16B1">
        <w:rPr>
          <w:color w:val="auto"/>
        </w:rPr>
        <w:t>n</w:t>
      </w:r>
      <w:r w:rsidR="00CD53D2" w:rsidRPr="00BB16B1">
        <w:rPr>
          <w:color w:val="auto"/>
        </w:rPr>
        <w:t xml:space="preserve"> chromosome 22. Genes were ordered according their relative positions on chromosome 22. The length of the indicated chromosomal bands correspond not to the physical length </w:t>
      </w:r>
      <w:r w:rsidR="008F651C" w:rsidRPr="00BB16B1">
        <w:rPr>
          <w:color w:val="auto"/>
        </w:rPr>
        <w:t xml:space="preserve">of the bands </w:t>
      </w:r>
      <w:r w:rsidR="00CD53D2" w:rsidRPr="00BB16B1">
        <w:rPr>
          <w:color w:val="auto"/>
        </w:rPr>
        <w:t xml:space="preserve">on the chromosome. Red labeled are the seven genes from the </w:t>
      </w:r>
      <w:r w:rsidR="008F651C" w:rsidRPr="00BB16B1">
        <w:rPr>
          <w:color w:val="auto"/>
        </w:rPr>
        <w:t xml:space="preserve">high-scoring sub-networks, significantly associated to the </w:t>
      </w:r>
      <w:proofErr w:type="spellStart"/>
      <w:r w:rsidR="008F651C" w:rsidRPr="00BB16B1">
        <w:rPr>
          <w:color w:val="auto"/>
        </w:rPr>
        <w:t>Nectin</w:t>
      </w:r>
      <w:proofErr w:type="spellEnd"/>
      <w:r w:rsidR="008F651C" w:rsidRPr="00BB16B1">
        <w:rPr>
          <w:color w:val="auto"/>
        </w:rPr>
        <w:t xml:space="preserve"> 4 score </w:t>
      </w:r>
      <w:r w:rsidR="00CD53D2" w:rsidRPr="00BB16B1">
        <w:rPr>
          <w:color w:val="auto"/>
        </w:rPr>
        <w:t>(cf. Fig</w:t>
      </w:r>
      <w:r w:rsidR="008F68FB" w:rsidRPr="00BB16B1">
        <w:rPr>
          <w:color w:val="auto"/>
        </w:rPr>
        <w:t>ure</w:t>
      </w:r>
      <w:r w:rsidR="00CD53D2" w:rsidRPr="00BB16B1">
        <w:rPr>
          <w:color w:val="auto"/>
        </w:rPr>
        <w:t xml:space="preserve"> </w:t>
      </w:r>
      <w:r w:rsidR="008F68FB" w:rsidRPr="00BB16B1">
        <w:rPr>
          <w:color w:val="auto"/>
        </w:rPr>
        <w:t>S</w:t>
      </w:r>
      <w:r w:rsidR="00FF3E60" w:rsidRPr="00BB16B1">
        <w:rPr>
          <w:color w:val="auto"/>
        </w:rPr>
        <w:t>3</w:t>
      </w:r>
      <w:r w:rsidR="009F27F5" w:rsidRPr="00BB16B1">
        <w:rPr>
          <w:color w:val="auto"/>
        </w:rPr>
        <w:t>1</w:t>
      </w:r>
      <w:r w:rsidR="00CD53D2" w:rsidRPr="00BB16B1">
        <w:rPr>
          <w:color w:val="auto"/>
        </w:rPr>
        <w:t>).</w:t>
      </w:r>
    </w:p>
    <w:p w14:paraId="4ADEC55B" w14:textId="77777777" w:rsidR="00017E14" w:rsidRPr="00BB16B1" w:rsidRDefault="00017E14" w:rsidP="008F68FB">
      <w:pPr>
        <w:adjustRightInd w:val="0"/>
        <w:snapToGrid w:val="0"/>
        <w:jc w:val="both"/>
        <w:rPr>
          <w:b/>
        </w:rPr>
      </w:pPr>
      <w:r w:rsidRPr="00BB16B1">
        <w:rPr>
          <w:b/>
          <w:noProof/>
        </w:rPr>
        <w:lastRenderedPageBreak/>
        <w:drawing>
          <wp:inline distT="0" distB="0" distL="0" distR="0" wp14:anchorId="79EC6653" wp14:editId="7D1E7642">
            <wp:extent cx="5616000" cy="5251798"/>
            <wp:effectExtent l="0" t="0" r="381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ctin4_dnet_TCGAnets.png"/>
                    <pic:cNvPicPr/>
                  </pic:nvPicPr>
                  <pic:blipFill rotWithShape="1">
                    <a:blip r:embed="rId22">
                      <a:extLst>
                        <a:ext uri="{28A0092B-C50C-407E-A947-70E740481C1C}">
                          <a14:useLocalDpi xmlns:a14="http://schemas.microsoft.com/office/drawing/2010/main" val="0"/>
                        </a:ext>
                      </a:extLst>
                    </a:blip>
                    <a:srcRect l="3957" t="5541" r="8865" b="12935"/>
                    <a:stretch/>
                  </pic:blipFill>
                  <pic:spPr bwMode="auto">
                    <a:xfrm>
                      <a:off x="0" y="0"/>
                      <a:ext cx="5616000" cy="5251798"/>
                    </a:xfrm>
                    <a:prstGeom prst="rect">
                      <a:avLst/>
                    </a:prstGeom>
                    <a:ln>
                      <a:noFill/>
                    </a:ln>
                    <a:extLst>
                      <a:ext uri="{53640926-AAD7-44D8-BBD7-CCE9431645EC}">
                        <a14:shadowObscured xmlns:a14="http://schemas.microsoft.com/office/drawing/2010/main"/>
                      </a:ext>
                    </a:extLst>
                  </pic:spPr>
                </pic:pic>
              </a:graphicData>
            </a:graphic>
          </wp:inline>
        </w:drawing>
      </w:r>
    </w:p>
    <w:p w14:paraId="5F461C48" w14:textId="13CEDC28" w:rsidR="00ED107F" w:rsidRPr="00BB16B1" w:rsidRDefault="008F651C"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6</w:t>
      </w:r>
      <w:r w:rsidRPr="00BB16B1">
        <w:rPr>
          <w:b/>
          <w:color w:val="auto"/>
        </w:rPr>
        <w:t xml:space="preserve">. </w:t>
      </w:r>
      <w:proofErr w:type="spellStart"/>
      <w:r w:rsidR="00ED107F" w:rsidRPr="00BB16B1">
        <w:rPr>
          <w:color w:val="auto"/>
        </w:rPr>
        <w:t>Nectin</w:t>
      </w:r>
      <w:proofErr w:type="spellEnd"/>
      <w:r w:rsidR="00ED107F" w:rsidRPr="00BB16B1">
        <w:rPr>
          <w:color w:val="auto"/>
        </w:rPr>
        <w:t xml:space="preserve"> 4 score associated high-scoring sub-network of the TCGA co-association gene expression network</w:t>
      </w:r>
      <w:r w:rsidR="00A80D71" w:rsidRPr="00BB16B1">
        <w:rPr>
          <w:color w:val="auto"/>
        </w:rPr>
        <w:t xml:space="preserve"> </w:t>
      </w:r>
      <w:proofErr w:type="spellStart"/>
      <w:r w:rsidR="00A80D71" w:rsidRPr="00BB16B1">
        <w:rPr>
          <w:color w:val="auto"/>
        </w:rPr>
        <w:t>TCGAnet</w:t>
      </w:r>
      <w:proofErr w:type="spellEnd"/>
      <w:r w:rsidR="007414C4" w:rsidRPr="00BB16B1">
        <w:rPr>
          <w:color w:val="auto"/>
        </w:rPr>
        <w:t>.</w:t>
      </w:r>
      <w:r w:rsidR="00017E14" w:rsidRPr="00BB16B1">
        <w:rPr>
          <w:color w:val="auto"/>
        </w:rPr>
        <w:t xml:space="preserve"> </w:t>
      </w:r>
      <w:r w:rsidR="007414C4" w:rsidRPr="00BB16B1">
        <w:rPr>
          <w:color w:val="auto"/>
        </w:rPr>
        <w:t>Color: log</w:t>
      </w:r>
      <w:r w:rsidR="007414C4" w:rsidRPr="00BB16B1">
        <w:rPr>
          <w:color w:val="auto"/>
          <w:vertAlign w:val="subscript"/>
        </w:rPr>
        <w:t>2</w:t>
      </w:r>
      <w:r w:rsidR="007414C4" w:rsidRPr="00BB16B1">
        <w:rPr>
          <w:color w:val="auto"/>
        </w:rPr>
        <w:t xml:space="preserve"> fold changes according </w:t>
      </w:r>
      <w:proofErr w:type="spellStart"/>
      <w:r w:rsidR="007414C4" w:rsidRPr="00BB16B1">
        <w:rPr>
          <w:color w:val="auto"/>
        </w:rPr>
        <w:t>Nectin</w:t>
      </w:r>
      <w:proofErr w:type="spellEnd"/>
      <w:r w:rsidR="007414C4" w:rsidRPr="00BB16B1">
        <w:rPr>
          <w:color w:val="auto"/>
        </w:rPr>
        <w:t xml:space="preserve"> 4 score associations</w:t>
      </w:r>
      <w:r w:rsidR="00D238F7" w:rsidRPr="00BB16B1">
        <w:rPr>
          <w:color w:val="auto"/>
        </w:rPr>
        <w:t xml:space="preserve">; </w:t>
      </w:r>
      <w:r w:rsidR="00017E14" w:rsidRPr="00BB16B1">
        <w:rPr>
          <w:color w:val="auto"/>
        </w:rPr>
        <w:t>cave: all log</w:t>
      </w:r>
      <w:r w:rsidR="00017E14" w:rsidRPr="00BB16B1">
        <w:rPr>
          <w:color w:val="auto"/>
          <w:vertAlign w:val="subscript"/>
        </w:rPr>
        <w:t>2</w:t>
      </w:r>
      <w:r w:rsidR="00017E14" w:rsidRPr="00BB16B1">
        <w:rPr>
          <w:color w:val="auto"/>
        </w:rPr>
        <w:t xml:space="preserve"> fold change values are negative, therefore </w:t>
      </w:r>
      <w:r w:rsidR="007414C4" w:rsidRPr="00BB16B1">
        <w:rPr>
          <w:color w:val="auto"/>
        </w:rPr>
        <w:t>the color bar is from</w:t>
      </w:r>
      <w:r w:rsidR="00DA72DA" w:rsidRPr="00BB16B1">
        <w:rPr>
          <w:color w:val="auto"/>
        </w:rPr>
        <w:t xml:space="preserve"> −</w:t>
      </w:r>
      <w:r w:rsidR="007414C4" w:rsidRPr="00BB16B1">
        <w:rPr>
          <w:color w:val="auto"/>
        </w:rPr>
        <w:t>2 to 0</w:t>
      </w:r>
      <w:r w:rsidR="00ED107F" w:rsidRPr="00BB16B1">
        <w:rPr>
          <w:color w:val="auto"/>
        </w:rPr>
        <w:t>.</w:t>
      </w:r>
    </w:p>
    <w:p w14:paraId="1FB7E966" w14:textId="77777777" w:rsidR="00ED107F" w:rsidRPr="00BB16B1" w:rsidRDefault="00017E14" w:rsidP="008F68FB">
      <w:pPr>
        <w:adjustRightInd w:val="0"/>
        <w:snapToGrid w:val="0"/>
        <w:jc w:val="center"/>
      </w:pPr>
      <w:r w:rsidRPr="00BB16B1">
        <w:rPr>
          <w:noProof/>
        </w:rPr>
        <w:lastRenderedPageBreak/>
        <w:drawing>
          <wp:inline distT="0" distB="0" distL="0" distR="0" wp14:anchorId="14ABC8C7" wp14:editId="1D422514">
            <wp:extent cx="5616000" cy="5284346"/>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ctin4_dnet_STRING.png"/>
                    <pic:cNvPicPr/>
                  </pic:nvPicPr>
                  <pic:blipFill rotWithShape="1">
                    <a:blip r:embed="rId23">
                      <a:extLst>
                        <a:ext uri="{28A0092B-C50C-407E-A947-70E740481C1C}">
                          <a14:useLocalDpi xmlns:a14="http://schemas.microsoft.com/office/drawing/2010/main" val="0"/>
                        </a:ext>
                      </a:extLst>
                    </a:blip>
                    <a:srcRect l="4184" t="5541" r="9656" b="13387"/>
                    <a:stretch/>
                  </pic:blipFill>
                  <pic:spPr bwMode="auto">
                    <a:xfrm>
                      <a:off x="0" y="0"/>
                      <a:ext cx="5616000" cy="5284346"/>
                    </a:xfrm>
                    <a:prstGeom prst="rect">
                      <a:avLst/>
                    </a:prstGeom>
                    <a:ln>
                      <a:noFill/>
                    </a:ln>
                    <a:extLst>
                      <a:ext uri="{53640926-AAD7-44D8-BBD7-CCE9431645EC}">
                        <a14:shadowObscured xmlns:a14="http://schemas.microsoft.com/office/drawing/2010/main"/>
                      </a:ext>
                    </a:extLst>
                  </pic:spPr>
                </pic:pic>
              </a:graphicData>
            </a:graphic>
          </wp:inline>
        </w:drawing>
      </w:r>
    </w:p>
    <w:p w14:paraId="6D81AF77" w14:textId="77777777" w:rsidR="00ED107F" w:rsidRPr="00BB16B1" w:rsidRDefault="00ED107F"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7</w:t>
      </w:r>
      <w:r w:rsidRPr="00BB16B1">
        <w:rPr>
          <w:b/>
          <w:color w:val="auto"/>
        </w:rPr>
        <w:t xml:space="preserve">. </w:t>
      </w:r>
      <w:proofErr w:type="spellStart"/>
      <w:r w:rsidRPr="00BB16B1">
        <w:rPr>
          <w:color w:val="auto"/>
        </w:rPr>
        <w:t>Nectin</w:t>
      </w:r>
      <w:proofErr w:type="spellEnd"/>
      <w:r w:rsidRPr="00BB16B1">
        <w:rPr>
          <w:color w:val="auto"/>
        </w:rPr>
        <w:t xml:space="preserve"> 4 score associated high-scoring sub-network of the functional protein-protein interaction network STRING v10</w:t>
      </w:r>
      <w:r w:rsidR="007414C4" w:rsidRPr="00BB16B1">
        <w:rPr>
          <w:color w:val="auto"/>
        </w:rPr>
        <w:t>.</w:t>
      </w:r>
      <w:r w:rsidR="00D238F7" w:rsidRPr="00BB16B1">
        <w:rPr>
          <w:color w:val="auto"/>
        </w:rPr>
        <w:t xml:space="preserve"> </w:t>
      </w:r>
      <w:r w:rsidR="007414C4" w:rsidRPr="00BB16B1">
        <w:rPr>
          <w:color w:val="auto"/>
        </w:rPr>
        <w:t>Color: log</w:t>
      </w:r>
      <w:r w:rsidR="007414C4" w:rsidRPr="00BB16B1">
        <w:rPr>
          <w:color w:val="auto"/>
          <w:vertAlign w:val="subscript"/>
        </w:rPr>
        <w:t>2</w:t>
      </w:r>
      <w:r w:rsidR="007414C4" w:rsidRPr="00BB16B1">
        <w:rPr>
          <w:color w:val="auto"/>
        </w:rPr>
        <w:t xml:space="preserve"> fold changes according </w:t>
      </w:r>
      <w:proofErr w:type="spellStart"/>
      <w:r w:rsidR="007414C4" w:rsidRPr="00BB16B1">
        <w:rPr>
          <w:color w:val="auto"/>
        </w:rPr>
        <w:t>Nectin</w:t>
      </w:r>
      <w:proofErr w:type="spellEnd"/>
      <w:r w:rsidR="007414C4" w:rsidRPr="00BB16B1">
        <w:rPr>
          <w:color w:val="auto"/>
        </w:rPr>
        <w:t xml:space="preserve"> 4 score associations.</w:t>
      </w:r>
    </w:p>
    <w:p w14:paraId="23355807" w14:textId="77777777" w:rsidR="00ED107F" w:rsidRPr="00BB16B1" w:rsidRDefault="00D238F7" w:rsidP="008F68FB">
      <w:pPr>
        <w:adjustRightInd w:val="0"/>
        <w:snapToGrid w:val="0"/>
        <w:jc w:val="both"/>
      </w:pPr>
      <w:r w:rsidRPr="00BB16B1">
        <w:rPr>
          <w:noProof/>
        </w:rPr>
        <w:lastRenderedPageBreak/>
        <w:drawing>
          <wp:inline distT="0" distB="0" distL="0" distR="0" wp14:anchorId="0D953F3E" wp14:editId="31A7F23C">
            <wp:extent cx="5616000" cy="5094621"/>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ectin4_dnet_exp_verif.png"/>
                    <pic:cNvPicPr/>
                  </pic:nvPicPr>
                  <pic:blipFill rotWithShape="1">
                    <a:blip r:embed="rId24">
                      <a:extLst>
                        <a:ext uri="{28A0092B-C50C-407E-A947-70E740481C1C}">
                          <a14:useLocalDpi xmlns:a14="http://schemas.microsoft.com/office/drawing/2010/main" val="0"/>
                        </a:ext>
                      </a:extLst>
                    </a:blip>
                    <a:srcRect l="4184" t="6784" r="10561" b="15875"/>
                    <a:stretch/>
                  </pic:blipFill>
                  <pic:spPr bwMode="auto">
                    <a:xfrm>
                      <a:off x="0" y="0"/>
                      <a:ext cx="5616000" cy="5094621"/>
                    </a:xfrm>
                    <a:prstGeom prst="rect">
                      <a:avLst/>
                    </a:prstGeom>
                    <a:ln>
                      <a:noFill/>
                    </a:ln>
                    <a:extLst>
                      <a:ext uri="{53640926-AAD7-44D8-BBD7-CCE9431645EC}">
                        <a14:shadowObscured xmlns:a14="http://schemas.microsoft.com/office/drawing/2010/main"/>
                      </a:ext>
                    </a:extLst>
                  </pic:spPr>
                </pic:pic>
              </a:graphicData>
            </a:graphic>
          </wp:inline>
        </w:drawing>
      </w:r>
    </w:p>
    <w:p w14:paraId="507EB851" w14:textId="77777777" w:rsidR="00ED107F" w:rsidRPr="00BB16B1" w:rsidRDefault="00ED107F"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8</w:t>
      </w:r>
      <w:r w:rsidRPr="00BB16B1">
        <w:rPr>
          <w:b/>
          <w:color w:val="auto"/>
        </w:rPr>
        <w:t xml:space="preserve">. </w:t>
      </w:r>
      <w:proofErr w:type="spellStart"/>
      <w:r w:rsidRPr="00BB16B1">
        <w:rPr>
          <w:color w:val="auto"/>
        </w:rPr>
        <w:t>Nectin</w:t>
      </w:r>
      <w:proofErr w:type="spellEnd"/>
      <w:r w:rsidRPr="00BB16B1">
        <w:rPr>
          <w:color w:val="auto"/>
        </w:rPr>
        <w:t xml:space="preserve"> 4 score associated high-scoring sub-network of the experimentally verified protein-protein interaction network</w:t>
      </w:r>
      <w:r w:rsidR="00E35D25" w:rsidRPr="00BB16B1">
        <w:rPr>
          <w:color w:val="auto"/>
        </w:rPr>
        <w:t xml:space="preserve"> (CCSB Human Interactome database, HI-III, preliminary release 2.5)</w:t>
      </w:r>
      <w:r w:rsidR="007414C4" w:rsidRPr="00BB16B1">
        <w:rPr>
          <w:color w:val="auto"/>
        </w:rPr>
        <w:t>.</w:t>
      </w:r>
      <w:r w:rsidR="00D238F7" w:rsidRPr="00BB16B1">
        <w:rPr>
          <w:color w:val="auto"/>
        </w:rPr>
        <w:t xml:space="preserve"> </w:t>
      </w:r>
      <w:r w:rsidR="007414C4" w:rsidRPr="00BB16B1">
        <w:rPr>
          <w:color w:val="auto"/>
        </w:rPr>
        <w:t>Color: log</w:t>
      </w:r>
      <w:r w:rsidR="007414C4" w:rsidRPr="00BB16B1">
        <w:rPr>
          <w:color w:val="auto"/>
          <w:vertAlign w:val="subscript"/>
        </w:rPr>
        <w:t>2</w:t>
      </w:r>
      <w:r w:rsidR="007414C4" w:rsidRPr="00BB16B1">
        <w:rPr>
          <w:color w:val="auto"/>
        </w:rPr>
        <w:t xml:space="preserve"> fold changes according </w:t>
      </w:r>
      <w:proofErr w:type="spellStart"/>
      <w:r w:rsidR="007414C4" w:rsidRPr="00BB16B1">
        <w:rPr>
          <w:color w:val="auto"/>
        </w:rPr>
        <w:t>Nectin</w:t>
      </w:r>
      <w:proofErr w:type="spellEnd"/>
      <w:r w:rsidR="007414C4" w:rsidRPr="00BB16B1">
        <w:rPr>
          <w:color w:val="auto"/>
        </w:rPr>
        <w:t xml:space="preserve"> 4 score associations.</w:t>
      </w:r>
    </w:p>
    <w:p w14:paraId="2871E8F9" w14:textId="77777777" w:rsidR="00D238F7" w:rsidRPr="00BB16B1" w:rsidRDefault="00D238F7" w:rsidP="008F68FB">
      <w:pPr>
        <w:adjustRightInd w:val="0"/>
        <w:snapToGrid w:val="0"/>
      </w:pPr>
    </w:p>
    <w:p w14:paraId="3503615D" w14:textId="77777777" w:rsidR="00ED107F" w:rsidRPr="00BB16B1" w:rsidRDefault="00D238F7" w:rsidP="008F68FB">
      <w:pPr>
        <w:adjustRightInd w:val="0"/>
        <w:snapToGrid w:val="0"/>
        <w:jc w:val="both"/>
      </w:pPr>
      <w:r w:rsidRPr="00BB16B1">
        <w:rPr>
          <w:noProof/>
        </w:rPr>
        <w:lastRenderedPageBreak/>
        <w:drawing>
          <wp:inline distT="0" distB="0" distL="0" distR="0" wp14:anchorId="1304B0EE" wp14:editId="360458BA">
            <wp:extent cx="5616000" cy="5205431"/>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ectin4_dnet_KEGG_symbols.png"/>
                    <pic:cNvPicPr/>
                  </pic:nvPicPr>
                  <pic:blipFill rotWithShape="1">
                    <a:blip r:embed="rId25">
                      <a:extLst>
                        <a:ext uri="{28A0092B-C50C-407E-A947-70E740481C1C}">
                          <a14:useLocalDpi xmlns:a14="http://schemas.microsoft.com/office/drawing/2010/main" val="0"/>
                        </a:ext>
                      </a:extLst>
                    </a:blip>
                    <a:srcRect l="4183" t="6105" r="9205" b="13614"/>
                    <a:stretch/>
                  </pic:blipFill>
                  <pic:spPr bwMode="auto">
                    <a:xfrm>
                      <a:off x="0" y="0"/>
                      <a:ext cx="5616000" cy="5205431"/>
                    </a:xfrm>
                    <a:prstGeom prst="rect">
                      <a:avLst/>
                    </a:prstGeom>
                    <a:ln>
                      <a:noFill/>
                    </a:ln>
                    <a:extLst>
                      <a:ext uri="{53640926-AAD7-44D8-BBD7-CCE9431645EC}">
                        <a14:shadowObscured xmlns:a14="http://schemas.microsoft.com/office/drawing/2010/main"/>
                      </a:ext>
                    </a:extLst>
                  </pic:spPr>
                </pic:pic>
              </a:graphicData>
            </a:graphic>
          </wp:inline>
        </w:drawing>
      </w:r>
    </w:p>
    <w:p w14:paraId="5DBAFC82" w14:textId="77777777" w:rsidR="00D24D54" w:rsidRPr="00BB16B1" w:rsidRDefault="00ED107F"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1</w:t>
      </w:r>
      <w:r w:rsidR="00F8449C" w:rsidRPr="00BB16B1">
        <w:rPr>
          <w:b/>
          <w:color w:val="auto"/>
        </w:rPr>
        <w:t>9</w:t>
      </w:r>
      <w:r w:rsidRPr="00BB16B1">
        <w:rPr>
          <w:b/>
          <w:color w:val="auto"/>
        </w:rPr>
        <w:t xml:space="preserve">. </w:t>
      </w:r>
      <w:proofErr w:type="spellStart"/>
      <w:r w:rsidRPr="00BB16B1">
        <w:rPr>
          <w:color w:val="auto"/>
        </w:rPr>
        <w:t>Nectin</w:t>
      </w:r>
      <w:proofErr w:type="spellEnd"/>
      <w:r w:rsidRPr="00BB16B1">
        <w:rPr>
          <w:color w:val="auto"/>
        </w:rPr>
        <w:t xml:space="preserve"> 4 score associated high-scoring sub-network of the </w:t>
      </w:r>
      <w:r w:rsidR="00E35D25" w:rsidRPr="00BB16B1">
        <w:rPr>
          <w:color w:val="auto"/>
        </w:rPr>
        <w:t>KEGG pathway super</w:t>
      </w:r>
      <w:r w:rsidR="00017E14" w:rsidRPr="00BB16B1">
        <w:rPr>
          <w:color w:val="auto"/>
        </w:rPr>
        <w:t>-</w:t>
      </w:r>
      <w:r w:rsidR="00E35D25" w:rsidRPr="00BB16B1">
        <w:rPr>
          <w:color w:val="auto"/>
        </w:rPr>
        <w:t>network (all KEGG pathways connected</w:t>
      </w:r>
      <w:r w:rsidR="00017E14" w:rsidRPr="00BB16B1">
        <w:rPr>
          <w:color w:val="auto"/>
        </w:rPr>
        <w:t>)</w:t>
      </w:r>
      <w:r w:rsidR="005C4F3A" w:rsidRPr="00BB16B1">
        <w:rPr>
          <w:color w:val="auto"/>
        </w:rPr>
        <w:t>.</w:t>
      </w:r>
      <w:r w:rsidR="00D238F7" w:rsidRPr="00BB16B1">
        <w:rPr>
          <w:color w:val="auto"/>
        </w:rPr>
        <w:t xml:space="preserve"> Color: log</w:t>
      </w:r>
      <w:r w:rsidR="00D238F7" w:rsidRPr="00BB16B1">
        <w:rPr>
          <w:color w:val="auto"/>
          <w:vertAlign w:val="subscript"/>
        </w:rPr>
        <w:t>2</w:t>
      </w:r>
      <w:r w:rsidR="00D238F7" w:rsidRPr="00BB16B1">
        <w:rPr>
          <w:color w:val="auto"/>
        </w:rPr>
        <w:t xml:space="preserve"> fold changes accord</w:t>
      </w:r>
      <w:r w:rsidR="005C4F3A" w:rsidRPr="00BB16B1">
        <w:rPr>
          <w:color w:val="auto"/>
        </w:rPr>
        <w:t xml:space="preserve">ing </w:t>
      </w:r>
      <w:proofErr w:type="spellStart"/>
      <w:r w:rsidR="005C4F3A" w:rsidRPr="00BB16B1">
        <w:rPr>
          <w:color w:val="auto"/>
        </w:rPr>
        <w:t>Nectin</w:t>
      </w:r>
      <w:proofErr w:type="spellEnd"/>
      <w:r w:rsidR="005C4F3A" w:rsidRPr="00BB16B1">
        <w:rPr>
          <w:color w:val="auto"/>
        </w:rPr>
        <w:t xml:space="preserve"> 4 score associations</w:t>
      </w:r>
      <w:r w:rsidR="00D238F7" w:rsidRPr="00BB16B1">
        <w:rPr>
          <w:color w:val="auto"/>
        </w:rPr>
        <w:t>.</w:t>
      </w:r>
    </w:p>
    <w:p w14:paraId="6975EB41" w14:textId="77777777" w:rsidR="005C4F3A" w:rsidRPr="00BB16B1" w:rsidRDefault="005C4F3A" w:rsidP="008F68FB">
      <w:pPr>
        <w:adjustRightInd w:val="0"/>
        <w:snapToGrid w:val="0"/>
        <w:rPr>
          <w:b/>
        </w:rPr>
      </w:pPr>
      <w:r w:rsidRPr="00BB16B1">
        <w:rPr>
          <w:b/>
          <w:noProof/>
        </w:rPr>
        <w:lastRenderedPageBreak/>
        <w:drawing>
          <wp:inline distT="0" distB="0" distL="0" distR="0" wp14:anchorId="5FCCAF3C" wp14:editId="4A6B7E91">
            <wp:extent cx="5616000" cy="5608989"/>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c1_180_NECTIN4_UP__21_graph.png"/>
                    <pic:cNvPicPr/>
                  </pic:nvPicPr>
                  <pic:blipFill rotWithShape="1">
                    <a:blip r:embed="rId26">
                      <a:extLst>
                        <a:ext uri="{28A0092B-C50C-407E-A947-70E740481C1C}">
                          <a14:useLocalDpi xmlns:a14="http://schemas.microsoft.com/office/drawing/2010/main" val="0"/>
                        </a:ext>
                      </a:extLst>
                    </a:blip>
                    <a:srcRect l="5201" t="4636" r="4229" b="4907"/>
                    <a:stretch/>
                  </pic:blipFill>
                  <pic:spPr bwMode="auto">
                    <a:xfrm>
                      <a:off x="0" y="0"/>
                      <a:ext cx="5616000" cy="5608989"/>
                    </a:xfrm>
                    <a:prstGeom prst="rect">
                      <a:avLst/>
                    </a:prstGeom>
                    <a:ln>
                      <a:noFill/>
                    </a:ln>
                    <a:extLst>
                      <a:ext uri="{53640926-AAD7-44D8-BBD7-CCE9431645EC}">
                        <a14:shadowObscured xmlns:a14="http://schemas.microsoft.com/office/drawing/2010/main"/>
                      </a:ext>
                    </a:extLst>
                  </pic:spPr>
                </pic:pic>
              </a:graphicData>
            </a:graphic>
          </wp:inline>
        </w:drawing>
      </w:r>
    </w:p>
    <w:p w14:paraId="6BCF0942" w14:textId="77777777" w:rsidR="007414C4" w:rsidRPr="00BB16B1" w:rsidRDefault="00F8449C" w:rsidP="008F68FB">
      <w:pPr>
        <w:pStyle w:val="MDPI51figurecaption"/>
        <w:jc w:val="center"/>
        <w:rPr>
          <w:b/>
          <w:color w:val="auto"/>
        </w:rPr>
      </w:pPr>
      <w:r w:rsidRPr="00BB16B1">
        <w:rPr>
          <w:b/>
          <w:color w:val="auto"/>
        </w:rPr>
        <w:t>20</w:t>
      </w:r>
      <w:r w:rsidR="0044418E" w:rsidRPr="00BB16B1">
        <w:rPr>
          <w:b/>
          <w:color w:val="auto"/>
        </w:rPr>
        <w:t xml:space="preserve">: </w:t>
      </w:r>
      <w:r w:rsidR="00521DBD" w:rsidRPr="00BB16B1">
        <w:rPr>
          <w:b/>
          <w:color w:val="auto"/>
        </w:rPr>
        <w:t>c1_180</w:t>
      </w:r>
      <w:r w:rsidR="008F68FB" w:rsidRPr="00BB16B1">
        <w:rPr>
          <w:b/>
          <w:color w:val="auto"/>
        </w:rPr>
        <w:t>.</w:t>
      </w:r>
    </w:p>
    <w:p w14:paraId="00A3115B" w14:textId="77777777" w:rsidR="00521DBD" w:rsidRPr="00BB16B1" w:rsidRDefault="00521DBD" w:rsidP="008F68FB">
      <w:pPr>
        <w:adjustRightInd w:val="0"/>
        <w:snapToGrid w:val="0"/>
        <w:rPr>
          <w:b/>
        </w:rPr>
      </w:pPr>
      <w:r w:rsidRPr="00BB16B1">
        <w:rPr>
          <w:b/>
          <w:noProof/>
        </w:rPr>
        <w:lastRenderedPageBreak/>
        <w:drawing>
          <wp:inline distT="0" distB="0" distL="0" distR="0" wp14:anchorId="18E35E7D" wp14:editId="65ACA4C5">
            <wp:extent cx="5616000" cy="5464216"/>
            <wp:effectExtent l="0" t="0" r="381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c1_315_NECTIN4_DOWN__13_graph.png"/>
                    <pic:cNvPicPr/>
                  </pic:nvPicPr>
                  <pic:blipFill rotWithShape="1">
                    <a:blip r:embed="rId27">
                      <a:extLst>
                        <a:ext uri="{28A0092B-C50C-407E-A947-70E740481C1C}">
                          <a14:useLocalDpi xmlns:a14="http://schemas.microsoft.com/office/drawing/2010/main" val="0"/>
                        </a:ext>
                      </a:extLst>
                    </a:blip>
                    <a:srcRect l="4862" t="4975" r="3099" b="5473"/>
                    <a:stretch/>
                  </pic:blipFill>
                  <pic:spPr bwMode="auto">
                    <a:xfrm>
                      <a:off x="0" y="0"/>
                      <a:ext cx="5616000" cy="5464216"/>
                    </a:xfrm>
                    <a:prstGeom prst="rect">
                      <a:avLst/>
                    </a:prstGeom>
                    <a:ln>
                      <a:noFill/>
                    </a:ln>
                    <a:extLst>
                      <a:ext uri="{53640926-AAD7-44D8-BBD7-CCE9431645EC}">
                        <a14:shadowObscured xmlns:a14="http://schemas.microsoft.com/office/drawing/2010/main"/>
                      </a:ext>
                    </a:extLst>
                  </pic:spPr>
                </pic:pic>
              </a:graphicData>
            </a:graphic>
          </wp:inline>
        </w:drawing>
      </w:r>
    </w:p>
    <w:p w14:paraId="0ADD8496" w14:textId="77777777" w:rsidR="00521DBD" w:rsidRPr="00BB16B1" w:rsidRDefault="0044418E" w:rsidP="008F68FB">
      <w:pPr>
        <w:pStyle w:val="MDPI51figurecaption"/>
        <w:jc w:val="center"/>
        <w:rPr>
          <w:b/>
          <w:color w:val="auto"/>
        </w:rPr>
      </w:pPr>
      <w:r w:rsidRPr="00BB16B1">
        <w:rPr>
          <w:b/>
          <w:color w:val="auto"/>
        </w:rPr>
        <w:t>2</w:t>
      </w:r>
      <w:r w:rsidR="00F8449C" w:rsidRPr="00BB16B1">
        <w:rPr>
          <w:b/>
          <w:color w:val="auto"/>
        </w:rPr>
        <w:t>1</w:t>
      </w:r>
      <w:r w:rsidRPr="00BB16B1">
        <w:rPr>
          <w:b/>
          <w:color w:val="auto"/>
        </w:rPr>
        <w:t xml:space="preserve">: </w:t>
      </w:r>
      <w:r w:rsidR="00521DBD" w:rsidRPr="00BB16B1">
        <w:rPr>
          <w:b/>
          <w:color w:val="auto"/>
        </w:rPr>
        <w:t>c1_315</w:t>
      </w:r>
      <w:r w:rsidR="008F68FB" w:rsidRPr="00BB16B1">
        <w:rPr>
          <w:b/>
          <w:color w:val="auto"/>
        </w:rPr>
        <w:t>.</w:t>
      </w:r>
    </w:p>
    <w:p w14:paraId="6F342EA1" w14:textId="77777777" w:rsidR="00521DBD" w:rsidRPr="00BB16B1" w:rsidRDefault="00521DBD" w:rsidP="008F68FB">
      <w:pPr>
        <w:adjustRightInd w:val="0"/>
        <w:snapToGrid w:val="0"/>
        <w:rPr>
          <w:b/>
        </w:rPr>
      </w:pPr>
    </w:p>
    <w:p w14:paraId="3FEDCE69" w14:textId="77777777" w:rsidR="00521DBD" w:rsidRPr="00BB16B1" w:rsidRDefault="00521DBD" w:rsidP="008F68FB">
      <w:pPr>
        <w:adjustRightInd w:val="0"/>
        <w:snapToGrid w:val="0"/>
        <w:rPr>
          <w:b/>
        </w:rPr>
      </w:pPr>
      <w:r w:rsidRPr="00BB16B1">
        <w:rPr>
          <w:b/>
          <w:noProof/>
        </w:rPr>
        <w:lastRenderedPageBreak/>
        <w:drawing>
          <wp:inline distT="0" distB="0" distL="0" distR="0" wp14:anchorId="2B39FEB9" wp14:editId="6AEDBAEC">
            <wp:extent cx="5616000" cy="5566798"/>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1_335_NECTIN4_UP__13_graph.png"/>
                    <pic:cNvPicPr/>
                  </pic:nvPicPr>
                  <pic:blipFill rotWithShape="1">
                    <a:blip r:embed="rId28">
                      <a:extLst>
                        <a:ext uri="{28A0092B-C50C-407E-A947-70E740481C1C}">
                          <a14:useLocalDpi xmlns:a14="http://schemas.microsoft.com/office/drawing/2010/main" val="0"/>
                        </a:ext>
                      </a:extLst>
                    </a:blip>
                    <a:srcRect l="4862" t="5200" r="4795" b="5247"/>
                    <a:stretch/>
                  </pic:blipFill>
                  <pic:spPr bwMode="auto">
                    <a:xfrm>
                      <a:off x="0" y="0"/>
                      <a:ext cx="5616000" cy="5566798"/>
                    </a:xfrm>
                    <a:prstGeom prst="rect">
                      <a:avLst/>
                    </a:prstGeom>
                    <a:ln>
                      <a:noFill/>
                    </a:ln>
                    <a:extLst>
                      <a:ext uri="{53640926-AAD7-44D8-BBD7-CCE9431645EC}">
                        <a14:shadowObscured xmlns:a14="http://schemas.microsoft.com/office/drawing/2010/main"/>
                      </a:ext>
                    </a:extLst>
                  </pic:spPr>
                </pic:pic>
              </a:graphicData>
            </a:graphic>
          </wp:inline>
        </w:drawing>
      </w:r>
    </w:p>
    <w:p w14:paraId="21147461" w14:textId="77777777" w:rsidR="00832B50" w:rsidRPr="00BB16B1" w:rsidRDefault="0044418E" w:rsidP="008F68FB">
      <w:pPr>
        <w:pStyle w:val="MDPI51figurecaption"/>
        <w:jc w:val="center"/>
        <w:rPr>
          <w:b/>
          <w:color w:val="auto"/>
        </w:rPr>
      </w:pPr>
      <w:r w:rsidRPr="00BB16B1">
        <w:rPr>
          <w:b/>
          <w:color w:val="auto"/>
        </w:rPr>
        <w:t>2</w:t>
      </w:r>
      <w:r w:rsidR="00F8449C" w:rsidRPr="00BB16B1">
        <w:rPr>
          <w:b/>
          <w:color w:val="auto"/>
        </w:rPr>
        <w:t>2</w:t>
      </w:r>
      <w:r w:rsidRPr="00BB16B1">
        <w:rPr>
          <w:b/>
          <w:color w:val="auto"/>
        </w:rPr>
        <w:t xml:space="preserve">: </w:t>
      </w:r>
      <w:r w:rsidR="00521DBD" w:rsidRPr="00BB16B1">
        <w:rPr>
          <w:b/>
          <w:color w:val="auto"/>
        </w:rPr>
        <w:t>c1_335</w:t>
      </w:r>
      <w:r w:rsidR="008F68FB" w:rsidRPr="00BB16B1">
        <w:rPr>
          <w:b/>
          <w:color w:val="auto"/>
        </w:rPr>
        <w:t>.</w:t>
      </w:r>
    </w:p>
    <w:p w14:paraId="28C165BC" w14:textId="77777777" w:rsidR="00832B50" w:rsidRPr="00BB16B1" w:rsidRDefault="00832B50" w:rsidP="008F68FB">
      <w:pPr>
        <w:adjustRightInd w:val="0"/>
        <w:snapToGrid w:val="0"/>
        <w:rPr>
          <w:b/>
        </w:rPr>
      </w:pPr>
      <w:r w:rsidRPr="00BB16B1">
        <w:rPr>
          <w:b/>
          <w:noProof/>
        </w:rPr>
        <w:lastRenderedPageBreak/>
        <w:drawing>
          <wp:inline distT="0" distB="0" distL="0" distR="0" wp14:anchorId="3D28E705" wp14:editId="65338B3F">
            <wp:extent cx="5616000" cy="5608980"/>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1_358_NECTIN4_UP__15_graph.png"/>
                    <pic:cNvPicPr/>
                  </pic:nvPicPr>
                  <pic:blipFill rotWithShape="1">
                    <a:blip r:embed="rId29">
                      <a:extLst>
                        <a:ext uri="{28A0092B-C50C-407E-A947-70E740481C1C}">
                          <a14:useLocalDpi xmlns:a14="http://schemas.microsoft.com/office/drawing/2010/main" val="0"/>
                        </a:ext>
                      </a:extLst>
                    </a:blip>
                    <a:srcRect l="4862" t="4524" r="4682" b="5132"/>
                    <a:stretch/>
                  </pic:blipFill>
                  <pic:spPr bwMode="auto">
                    <a:xfrm>
                      <a:off x="0" y="0"/>
                      <a:ext cx="5616000" cy="5608980"/>
                    </a:xfrm>
                    <a:prstGeom prst="rect">
                      <a:avLst/>
                    </a:prstGeom>
                    <a:ln>
                      <a:noFill/>
                    </a:ln>
                    <a:extLst>
                      <a:ext uri="{53640926-AAD7-44D8-BBD7-CCE9431645EC}">
                        <a14:shadowObscured xmlns:a14="http://schemas.microsoft.com/office/drawing/2010/main"/>
                      </a:ext>
                    </a:extLst>
                  </pic:spPr>
                </pic:pic>
              </a:graphicData>
            </a:graphic>
          </wp:inline>
        </w:drawing>
      </w:r>
    </w:p>
    <w:p w14:paraId="1E68B57D" w14:textId="77777777" w:rsidR="00832B50" w:rsidRPr="00BB16B1" w:rsidRDefault="0044418E" w:rsidP="008F68FB">
      <w:pPr>
        <w:pStyle w:val="MDPI51figurecaption"/>
        <w:jc w:val="center"/>
        <w:rPr>
          <w:b/>
          <w:color w:val="auto"/>
        </w:rPr>
      </w:pPr>
      <w:r w:rsidRPr="00BB16B1">
        <w:rPr>
          <w:b/>
          <w:color w:val="auto"/>
        </w:rPr>
        <w:t>2</w:t>
      </w:r>
      <w:r w:rsidR="00F8449C" w:rsidRPr="00BB16B1">
        <w:rPr>
          <w:b/>
          <w:color w:val="auto"/>
        </w:rPr>
        <w:t>3</w:t>
      </w:r>
      <w:r w:rsidRPr="00BB16B1">
        <w:rPr>
          <w:b/>
          <w:color w:val="auto"/>
        </w:rPr>
        <w:t xml:space="preserve">: </w:t>
      </w:r>
      <w:r w:rsidR="00832B50" w:rsidRPr="00BB16B1">
        <w:rPr>
          <w:b/>
          <w:color w:val="auto"/>
        </w:rPr>
        <w:t>c1_358</w:t>
      </w:r>
      <w:r w:rsidR="008F68FB" w:rsidRPr="00BB16B1">
        <w:rPr>
          <w:b/>
          <w:color w:val="auto"/>
        </w:rPr>
        <w:t>.</w:t>
      </w:r>
    </w:p>
    <w:p w14:paraId="32074E3C" w14:textId="77777777" w:rsidR="00832B50" w:rsidRPr="00BB16B1" w:rsidRDefault="00832B50" w:rsidP="008F68FB">
      <w:pPr>
        <w:adjustRightInd w:val="0"/>
        <w:snapToGrid w:val="0"/>
        <w:rPr>
          <w:b/>
        </w:rPr>
      </w:pPr>
    </w:p>
    <w:p w14:paraId="5D5114C2" w14:textId="77777777" w:rsidR="00832B50" w:rsidRPr="00BB16B1" w:rsidRDefault="00832B50" w:rsidP="008F68FB">
      <w:pPr>
        <w:adjustRightInd w:val="0"/>
        <w:snapToGrid w:val="0"/>
        <w:rPr>
          <w:b/>
        </w:rPr>
      </w:pPr>
      <w:r w:rsidRPr="00BB16B1">
        <w:rPr>
          <w:b/>
          <w:noProof/>
        </w:rPr>
        <w:lastRenderedPageBreak/>
        <w:drawing>
          <wp:inline distT="0" distB="0" distL="0" distR="0" wp14:anchorId="0571E754" wp14:editId="7DC42328">
            <wp:extent cx="5616000" cy="5533453"/>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1_363_NECTIN4_UP__31_graph.png"/>
                    <pic:cNvPicPr/>
                  </pic:nvPicPr>
                  <pic:blipFill rotWithShape="1">
                    <a:blip r:embed="rId30">
                      <a:extLst>
                        <a:ext uri="{28A0092B-C50C-407E-A947-70E740481C1C}">
                          <a14:useLocalDpi xmlns:a14="http://schemas.microsoft.com/office/drawing/2010/main" val="0"/>
                        </a:ext>
                      </a:extLst>
                    </a:blip>
                    <a:srcRect l="4410" t="4297" r="4003" b="5461"/>
                    <a:stretch/>
                  </pic:blipFill>
                  <pic:spPr bwMode="auto">
                    <a:xfrm>
                      <a:off x="0" y="0"/>
                      <a:ext cx="5616000" cy="5533453"/>
                    </a:xfrm>
                    <a:prstGeom prst="rect">
                      <a:avLst/>
                    </a:prstGeom>
                    <a:ln>
                      <a:noFill/>
                    </a:ln>
                    <a:extLst>
                      <a:ext uri="{53640926-AAD7-44D8-BBD7-CCE9431645EC}">
                        <a14:shadowObscured xmlns:a14="http://schemas.microsoft.com/office/drawing/2010/main"/>
                      </a:ext>
                    </a:extLst>
                  </pic:spPr>
                </pic:pic>
              </a:graphicData>
            </a:graphic>
          </wp:inline>
        </w:drawing>
      </w:r>
    </w:p>
    <w:p w14:paraId="0A9642D4" w14:textId="77777777" w:rsidR="00832B50" w:rsidRPr="00BB16B1" w:rsidRDefault="0044418E" w:rsidP="008F68FB">
      <w:pPr>
        <w:pStyle w:val="MDPI51figurecaption"/>
        <w:jc w:val="center"/>
        <w:rPr>
          <w:b/>
          <w:color w:val="auto"/>
        </w:rPr>
      </w:pPr>
      <w:r w:rsidRPr="00BB16B1">
        <w:rPr>
          <w:b/>
          <w:color w:val="auto"/>
        </w:rPr>
        <w:t>2</w:t>
      </w:r>
      <w:r w:rsidR="00F8449C" w:rsidRPr="00BB16B1">
        <w:rPr>
          <w:b/>
          <w:color w:val="auto"/>
        </w:rPr>
        <w:t>4</w:t>
      </w:r>
      <w:r w:rsidRPr="00BB16B1">
        <w:rPr>
          <w:b/>
          <w:color w:val="auto"/>
        </w:rPr>
        <w:t xml:space="preserve">: </w:t>
      </w:r>
      <w:r w:rsidR="00832B50" w:rsidRPr="00BB16B1">
        <w:rPr>
          <w:b/>
          <w:color w:val="auto"/>
        </w:rPr>
        <w:t>c1_363</w:t>
      </w:r>
      <w:r w:rsidR="008F68FB" w:rsidRPr="00BB16B1">
        <w:rPr>
          <w:b/>
          <w:color w:val="auto"/>
        </w:rPr>
        <w:t>.</w:t>
      </w:r>
    </w:p>
    <w:p w14:paraId="418E6528" w14:textId="77777777" w:rsidR="00832B50" w:rsidRPr="00BB16B1" w:rsidRDefault="00832B50" w:rsidP="008F68FB">
      <w:pPr>
        <w:adjustRightInd w:val="0"/>
        <w:snapToGrid w:val="0"/>
        <w:rPr>
          <w:b/>
        </w:rPr>
      </w:pPr>
    </w:p>
    <w:p w14:paraId="0ECB7478" w14:textId="77777777" w:rsidR="00832B50" w:rsidRPr="00BB16B1" w:rsidRDefault="00832B50" w:rsidP="008F68FB">
      <w:pPr>
        <w:adjustRightInd w:val="0"/>
        <w:snapToGrid w:val="0"/>
        <w:rPr>
          <w:b/>
        </w:rPr>
      </w:pPr>
      <w:r w:rsidRPr="00BB16B1">
        <w:rPr>
          <w:b/>
          <w:noProof/>
        </w:rPr>
        <w:lastRenderedPageBreak/>
        <w:drawing>
          <wp:inline distT="0" distB="0" distL="0" distR="0" wp14:anchorId="6885A4B9" wp14:editId="6A0D3C53">
            <wp:extent cx="5616000" cy="5541470"/>
            <wp:effectExtent l="0" t="0" r="381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1_376_NECTIN4_UP__20_graph.png"/>
                    <pic:cNvPicPr/>
                  </pic:nvPicPr>
                  <pic:blipFill rotWithShape="1">
                    <a:blip r:embed="rId31">
                      <a:extLst>
                        <a:ext uri="{28A0092B-C50C-407E-A947-70E740481C1C}">
                          <a14:useLocalDpi xmlns:a14="http://schemas.microsoft.com/office/drawing/2010/main" val="0"/>
                        </a:ext>
                      </a:extLst>
                    </a:blip>
                    <a:srcRect l="4523" t="4410" r="3437" b="4772"/>
                    <a:stretch/>
                  </pic:blipFill>
                  <pic:spPr bwMode="auto">
                    <a:xfrm>
                      <a:off x="0" y="0"/>
                      <a:ext cx="5616000" cy="5541470"/>
                    </a:xfrm>
                    <a:prstGeom prst="rect">
                      <a:avLst/>
                    </a:prstGeom>
                    <a:ln>
                      <a:noFill/>
                    </a:ln>
                    <a:extLst>
                      <a:ext uri="{53640926-AAD7-44D8-BBD7-CCE9431645EC}">
                        <a14:shadowObscured xmlns:a14="http://schemas.microsoft.com/office/drawing/2010/main"/>
                      </a:ext>
                    </a:extLst>
                  </pic:spPr>
                </pic:pic>
              </a:graphicData>
            </a:graphic>
          </wp:inline>
        </w:drawing>
      </w:r>
    </w:p>
    <w:p w14:paraId="2E3FD744" w14:textId="77777777" w:rsidR="00832B50" w:rsidRPr="00BB16B1" w:rsidRDefault="0044418E" w:rsidP="008F68FB">
      <w:pPr>
        <w:pStyle w:val="MDPI51figurecaption"/>
        <w:jc w:val="center"/>
        <w:rPr>
          <w:b/>
          <w:color w:val="auto"/>
        </w:rPr>
      </w:pPr>
      <w:r w:rsidRPr="00BB16B1">
        <w:rPr>
          <w:b/>
          <w:color w:val="auto"/>
        </w:rPr>
        <w:t>2</w:t>
      </w:r>
      <w:r w:rsidR="00F8449C" w:rsidRPr="00BB16B1">
        <w:rPr>
          <w:b/>
          <w:color w:val="auto"/>
        </w:rPr>
        <w:t>5</w:t>
      </w:r>
      <w:r w:rsidRPr="00BB16B1">
        <w:rPr>
          <w:b/>
          <w:color w:val="auto"/>
        </w:rPr>
        <w:t xml:space="preserve">: </w:t>
      </w:r>
      <w:r w:rsidR="00832B50" w:rsidRPr="00BB16B1">
        <w:rPr>
          <w:b/>
          <w:color w:val="auto"/>
        </w:rPr>
        <w:t>c1_376</w:t>
      </w:r>
      <w:r w:rsidR="008F68FB" w:rsidRPr="00BB16B1">
        <w:rPr>
          <w:b/>
          <w:color w:val="auto"/>
        </w:rPr>
        <w:t>.</w:t>
      </w:r>
    </w:p>
    <w:p w14:paraId="623223F8" w14:textId="77777777" w:rsidR="00832B50" w:rsidRPr="00BB16B1" w:rsidRDefault="00832B50" w:rsidP="008F68FB">
      <w:pPr>
        <w:adjustRightInd w:val="0"/>
        <w:snapToGrid w:val="0"/>
        <w:rPr>
          <w:b/>
        </w:rPr>
      </w:pPr>
    </w:p>
    <w:p w14:paraId="389AB9E2" w14:textId="77777777" w:rsidR="00BF16CF" w:rsidRPr="00BB16B1" w:rsidRDefault="00BF16CF" w:rsidP="008F68FB">
      <w:pPr>
        <w:adjustRightInd w:val="0"/>
        <w:snapToGrid w:val="0"/>
        <w:rPr>
          <w:b/>
        </w:rPr>
      </w:pPr>
      <w:r w:rsidRPr="00BB16B1">
        <w:rPr>
          <w:b/>
          <w:noProof/>
        </w:rPr>
        <w:lastRenderedPageBreak/>
        <w:drawing>
          <wp:inline distT="0" distB="0" distL="0" distR="0" wp14:anchorId="18D0244E" wp14:editId="040D8A3F">
            <wp:extent cx="5616000" cy="5518813"/>
            <wp:effectExtent l="0" t="0" r="381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c1_496_NECTIN4_DOWN__24_graph.png"/>
                    <pic:cNvPicPr/>
                  </pic:nvPicPr>
                  <pic:blipFill rotWithShape="1">
                    <a:blip r:embed="rId32">
                      <a:extLst>
                        <a:ext uri="{28A0092B-C50C-407E-A947-70E740481C1C}">
                          <a14:useLocalDpi xmlns:a14="http://schemas.microsoft.com/office/drawing/2010/main" val="0"/>
                        </a:ext>
                      </a:extLst>
                    </a:blip>
                    <a:srcRect l="4635" t="4636" r="3890" b="5472"/>
                    <a:stretch/>
                  </pic:blipFill>
                  <pic:spPr bwMode="auto">
                    <a:xfrm>
                      <a:off x="0" y="0"/>
                      <a:ext cx="5616000" cy="5518813"/>
                    </a:xfrm>
                    <a:prstGeom prst="rect">
                      <a:avLst/>
                    </a:prstGeom>
                    <a:ln>
                      <a:noFill/>
                    </a:ln>
                    <a:extLst>
                      <a:ext uri="{53640926-AAD7-44D8-BBD7-CCE9431645EC}">
                        <a14:shadowObscured xmlns:a14="http://schemas.microsoft.com/office/drawing/2010/main"/>
                      </a:ext>
                    </a:extLst>
                  </pic:spPr>
                </pic:pic>
              </a:graphicData>
            </a:graphic>
          </wp:inline>
        </w:drawing>
      </w:r>
    </w:p>
    <w:p w14:paraId="22D9F64F" w14:textId="77777777" w:rsidR="00832B50" w:rsidRPr="00BB16B1" w:rsidRDefault="0044418E" w:rsidP="008F68FB">
      <w:pPr>
        <w:pStyle w:val="MDPI51figurecaption"/>
        <w:jc w:val="center"/>
        <w:rPr>
          <w:b/>
          <w:color w:val="auto"/>
        </w:rPr>
      </w:pPr>
      <w:r w:rsidRPr="00BB16B1">
        <w:rPr>
          <w:b/>
          <w:color w:val="auto"/>
        </w:rPr>
        <w:t>2</w:t>
      </w:r>
      <w:r w:rsidR="00F8449C" w:rsidRPr="00BB16B1">
        <w:rPr>
          <w:b/>
          <w:color w:val="auto"/>
        </w:rPr>
        <w:t>6</w:t>
      </w:r>
      <w:r w:rsidRPr="00BB16B1">
        <w:rPr>
          <w:b/>
          <w:color w:val="auto"/>
        </w:rPr>
        <w:t xml:space="preserve">: </w:t>
      </w:r>
      <w:r w:rsidR="00832B50" w:rsidRPr="00BB16B1">
        <w:rPr>
          <w:b/>
          <w:color w:val="auto"/>
        </w:rPr>
        <w:t>c1_</w:t>
      </w:r>
      <w:r w:rsidR="00BF16CF" w:rsidRPr="00BB16B1">
        <w:rPr>
          <w:b/>
          <w:color w:val="auto"/>
        </w:rPr>
        <w:t>496</w:t>
      </w:r>
      <w:r w:rsidR="008F68FB" w:rsidRPr="00BB16B1">
        <w:rPr>
          <w:b/>
          <w:color w:val="auto"/>
        </w:rPr>
        <w:t>.</w:t>
      </w:r>
    </w:p>
    <w:p w14:paraId="1ECAFB0F" w14:textId="77777777" w:rsidR="00BF16CF" w:rsidRPr="00BB16B1" w:rsidRDefault="00BF16CF" w:rsidP="008F68FB">
      <w:pPr>
        <w:adjustRightInd w:val="0"/>
        <w:snapToGrid w:val="0"/>
        <w:rPr>
          <w:b/>
        </w:rPr>
      </w:pPr>
    </w:p>
    <w:p w14:paraId="6C0E376D" w14:textId="77777777" w:rsidR="00BF16CF" w:rsidRPr="00BB16B1" w:rsidRDefault="00BF16CF" w:rsidP="008F68FB">
      <w:pPr>
        <w:adjustRightInd w:val="0"/>
        <w:snapToGrid w:val="0"/>
        <w:rPr>
          <w:b/>
        </w:rPr>
      </w:pPr>
      <w:r w:rsidRPr="00BB16B1">
        <w:rPr>
          <w:b/>
          <w:noProof/>
        </w:rPr>
        <w:lastRenderedPageBreak/>
        <w:drawing>
          <wp:inline distT="0" distB="0" distL="0" distR="0" wp14:anchorId="167D586C" wp14:editId="61B5F04A">
            <wp:extent cx="5616000" cy="5546837"/>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1_539_NECTIN4_DOWN__30_graph.png"/>
                    <pic:cNvPicPr/>
                  </pic:nvPicPr>
                  <pic:blipFill rotWithShape="1">
                    <a:blip r:embed="rId33">
                      <a:extLst>
                        <a:ext uri="{28A0092B-C50C-407E-A947-70E740481C1C}">
                          <a14:useLocalDpi xmlns:a14="http://schemas.microsoft.com/office/drawing/2010/main" val="0"/>
                        </a:ext>
                      </a:extLst>
                    </a:blip>
                    <a:srcRect l="3958" t="4522" r="4229" b="4794"/>
                    <a:stretch/>
                  </pic:blipFill>
                  <pic:spPr bwMode="auto">
                    <a:xfrm>
                      <a:off x="0" y="0"/>
                      <a:ext cx="5616000" cy="5546837"/>
                    </a:xfrm>
                    <a:prstGeom prst="rect">
                      <a:avLst/>
                    </a:prstGeom>
                    <a:ln>
                      <a:noFill/>
                    </a:ln>
                    <a:extLst>
                      <a:ext uri="{53640926-AAD7-44D8-BBD7-CCE9431645EC}">
                        <a14:shadowObscured xmlns:a14="http://schemas.microsoft.com/office/drawing/2010/main"/>
                      </a:ext>
                    </a:extLst>
                  </pic:spPr>
                </pic:pic>
              </a:graphicData>
            </a:graphic>
          </wp:inline>
        </w:drawing>
      </w:r>
    </w:p>
    <w:p w14:paraId="78714DA6" w14:textId="77777777" w:rsidR="00BF16CF" w:rsidRPr="00BB16B1" w:rsidRDefault="0044418E" w:rsidP="008F68FB">
      <w:pPr>
        <w:pStyle w:val="MDPI51figurecaption"/>
        <w:jc w:val="center"/>
        <w:rPr>
          <w:b/>
          <w:color w:val="auto"/>
        </w:rPr>
      </w:pPr>
      <w:r w:rsidRPr="00BB16B1">
        <w:rPr>
          <w:b/>
          <w:color w:val="auto"/>
        </w:rPr>
        <w:t>2</w:t>
      </w:r>
      <w:r w:rsidR="00F8449C" w:rsidRPr="00BB16B1">
        <w:rPr>
          <w:b/>
          <w:color w:val="auto"/>
        </w:rPr>
        <w:t>7</w:t>
      </w:r>
      <w:r w:rsidRPr="00BB16B1">
        <w:rPr>
          <w:b/>
          <w:color w:val="auto"/>
        </w:rPr>
        <w:t xml:space="preserve">: </w:t>
      </w:r>
      <w:r w:rsidR="00BF16CF" w:rsidRPr="00BB16B1">
        <w:rPr>
          <w:b/>
          <w:color w:val="auto"/>
        </w:rPr>
        <w:t>c1_539</w:t>
      </w:r>
      <w:r w:rsidR="008F68FB" w:rsidRPr="00BB16B1">
        <w:rPr>
          <w:b/>
          <w:color w:val="auto"/>
        </w:rPr>
        <w:t>.</w:t>
      </w:r>
    </w:p>
    <w:p w14:paraId="2DBCDFA7" w14:textId="77777777" w:rsidR="00BF16CF" w:rsidRPr="00BB16B1" w:rsidRDefault="00BF16CF" w:rsidP="008F68FB">
      <w:pPr>
        <w:adjustRightInd w:val="0"/>
        <w:snapToGrid w:val="0"/>
        <w:rPr>
          <w:b/>
        </w:rPr>
      </w:pPr>
    </w:p>
    <w:p w14:paraId="41DCD75E" w14:textId="77777777" w:rsidR="00BF16CF" w:rsidRPr="00BB16B1" w:rsidRDefault="00BF16CF" w:rsidP="008F68FB">
      <w:pPr>
        <w:adjustRightInd w:val="0"/>
        <w:snapToGrid w:val="0"/>
        <w:rPr>
          <w:b/>
        </w:rPr>
      </w:pPr>
      <w:r w:rsidRPr="00BB16B1">
        <w:rPr>
          <w:b/>
          <w:noProof/>
        </w:rPr>
        <w:lastRenderedPageBreak/>
        <w:drawing>
          <wp:inline distT="0" distB="0" distL="0" distR="0" wp14:anchorId="1BD0248C" wp14:editId="1B16C449">
            <wp:extent cx="5616000" cy="5512782"/>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1_747_NECTIN4_UP__16_graph.png"/>
                    <pic:cNvPicPr/>
                  </pic:nvPicPr>
                  <pic:blipFill rotWithShape="1">
                    <a:blip r:embed="rId34">
                      <a:extLst>
                        <a:ext uri="{28A0092B-C50C-407E-A947-70E740481C1C}">
                          <a14:useLocalDpi xmlns:a14="http://schemas.microsoft.com/office/drawing/2010/main" val="0"/>
                        </a:ext>
                      </a:extLst>
                    </a:blip>
                    <a:srcRect l="4183" t="4750" r="4116" b="5236"/>
                    <a:stretch/>
                  </pic:blipFill>
                  <pic:spPr bwMode="auto">
                    <a:xfrm>
                      <a:off x="0" y="0"/>
                      <a:ext cx="5616000" cy="5512782"/>
                    </a:xfrm>
                    <a:prstGeom prst="rect">
                      <a:avLst/>
                    </a:prstGeom>
                    <a:ln>
                      <a:noFill/>
                    </a:ln>
                    <a:extLst>
                      <a:ext uri="{53640926-AAD7-44D8-BBD7-CCE9431645EC}">
                        <a14:shadowObscured xmlns:a14="http://schemas.microsoft.com/office/drawing/2010/main"/>
                      </a:ext>
                    </a:extLst>
                  </pic:spPr>
                </pic:pic>
              </a:graphicData>
            </a:graphic>
          </wp:inline>
        </w:drawing>
      </w:r>
    </w:p>
    <w:p w14:paraId="503F18D9" w14:textId="77777777" w:rsidR="00BF16CF" w:rsidRPr="00BB16B1" w:rsidRDefault="0044418E" w:rsidP="008F68FB">
      <w:pPr>
        <w:pStyle w:val="MDPI51figurecaption"/>
        <w:jc w:val="center"/>
        <w:rPr>
          <w:b/>
          <w:color w:val="auto"/>
        </w:rPr>
      </w:pPr>
      <w:r w:rsidRPr="00BB16B1">
        <w:rPr>
          <w:b/>
          <w:color w:val="auto"/>
        </w:rPr>
        <w:t>2</w:t>
      </w:r>
      <w:r w:rsidR="00F8449C" w:rsidRPr="00BB16B1">
        <w:rPr>
          <w:b/>
          <w:color w:val="auto"/>
        </w:rPr>
        <w:t>8</w:t>
      </w:r>
      <w:r w:rsidRPr="00BB16B1">
        <w:rPr>
          <w:b/>
          <w:color w:val="auto"/>
        </w:rPr>
        <w:t xml:space="preserve">: </w:t>
      </w:r>
      <w:r w:rsidR="00BF16CF" w:rsidRPr="00BB16B1">
        <w:rPr>
          <w:b/>
          <w:color w:val="auto"/>
        </w:rPr>
        <w:t>c1_747</w:t>
      </w:r>
      <w:r w:rsidR="008F68FB" w:rsidRPr="00BB16B1">
        <w:rPr>
          <w:b/>
          <w:color w:val="auto"/>
        </w:rPr>
        <w:t>.</w:t>
      </w:r>
    </w:p>
    <w:p w14:paraId="1FA925A9" w14:textId="77777777" w:rsidR="00A80D71" w:rsidRPr="00BB16B1" w:rsidRDefault="00A80D71" w:rsidP="008F68FB">
      <w:pPr>
        <w:adjustRightInd w:val="0"/>
        <w:snapToGrid w:val="0"/>
        <w:rPr>
          <w:b/>
        </w:rPr>
      </w:pPr>
    </w:p>
    <w:p w14:paraId="37167C4B" w14:textId="77777777" w:rsidR="00A80D71" w:rsidRPr="00BB16B1" w:rsidRDefault="00A80D71" w:rsidP="008F68FB">
      <w:pPr>
        <w:adjustRightInd w:val="0"/>
        <w:snapToGrid w:val="0"/>
        <w:rPr>
          <w:b/>
        </w:rPr>
      </w:pPr>
      <w:r w:rsidRPr="00BB16B1">
        <w:rPr>
          <w:b/>
          <w:noProof/>
        </w:rPr>
        <w:lastRenderedPageBreak/>
        <w:drawing>
          <wp:inline distT="0" distB="0" distL="0" distR="0" wp14:anchorId="5374EB8D" wp14:editId="477D618E">
            <wp:extent cx="5616000" cy="5782026"/>
            <wp:effectExtent l="0" t="0" r="381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1_760_NECTIN4_UP__31_graph.png"/>
                    <pic:cNvPicPr/>
                  </pic:nvPicPr>
                  <pic:blipFill rotWithShape="1">
                    <a:blip r:embed="rId35">
                      <a:extLst>
                        <a:ext uri="{28A0092B-C50C-407E-A947-70E740481C1C}">
                          <a14:useLocalDpi xmlns:a14="http://schemas.microsoft.com/office/drawing/2010/main" val="0"/>
                        </a:ext>
                      </a:extLst>
                    </a:blip>
                    <a:srcRect l="7689" t="4749" r="4343" b="4681"/>
                    <a:stretch/>
                  </pic:blipFill>
                  <pic:spPr bwMode="auto">
                    <a:xfrm>
                      <a:off x="0" y="0"/>
                      <a:ext cx="5616000" cy="5782026"/>
                    </a:xfrm>
                    <a:prstGeom prst="rect">
                      <a:avLst/>
                    </a:prstGeom>
                    <a:ln>
                      <a:noFill/>
                    </a:ln>
                    <a:extLst>
                      <a:ext uri="{53640926-AAD7-44D8-BBD7-CCE9431645EC}">
                        <a14:shadowObscured xmlns:a14="http://schemas.microsoft.com/office/drawing/2010/main"/>
                      </a:ext>
                    </a:extLst>
                  </pic:spPr>
                </pic:pic>
              </a:graphicData>
            </a:graphic>
          </wp:inline>
        </w:drawing>
      </w:r>
    </w:p>
    <w:p w14:paraId="74AB100D" w14:textId="77777777" w:rsidR="00A80D71" w:rsidRPr="00BB16B1" w:rsidRDefault="0044418E" w:rsidP="008F68FB">
      <w:pPr>
        <w:pStyle w:val="MDPI51figurecaption"/>
        <w:jc w:val="center"/>
        <w:rPr>
          <w:b/>
          <w:color w:val="auto"/>
        </w:rPr>
      </w:pPr>
      <w:r w:rsidRPr="00BB16B1">
        <w:rPr>
          <w:b/>
          <w:color w:val="auto"/>
        </w:rPr>
        <w:t>2</w:t>
      </w:r>
      <w:r w:rsidR="00F8449C" w:rsidRPr="00BB16B1">
        <w:rPr>
          <w:b/>
          <w:color w:val="auto"/>
        </w:rPr>
        <w:t>9</w:t>
      </w:r>
      <w:r w:rsidRPr="00BB16B1">
        <w:rPr>
          <w:b/>
          <w:color w:val="auto"/>
        </w:rPr>
        <w:t xml:space="preserve">: </w:t>
      </w:r>
      <w:r w:rsidR="00A80D71" w:rsidRPr="00BB16B1">
        <w:rPr>
          <w:b/>
          <w:color w:val="auto"/>
        </w:rPr>
        <w:t>c1_760</w:t>
      </w:r>
      <w:r w:rsidR="008F68FB" w:rsidRPr="00BB16B1">
        <w:rPr>
          <w:b/>
          <w:color w:val="auto"/>
        </w:rPr>
        <w:t>.</w:t>
      </w:r>
    </w:p>
    <w:p w14:paraId="6193B583" w14:textId="77777777" w:rsidR="00A80D71" w:rsidRPr="00BB16B1" w:rsidRDefault="00A80D71" w:rsidP="008F68FB">
      <w:pPr>
        <w:adjustRightInd w:val="0"/>
        <w:snapToGrid w:val="0"/>
        <w:rPr>
          <w:b/>
        </w:rPr>
      </w:pPr>
    </w:p>
    <w:p w14:paraId="7AA746EA" w14:textId="77777777" w:rsidR="00A80D71" w:rsidRPr="00BB16B1" w:rsidRDefault="00A80D71" w:rsidP="008F68FB">
      <w:pPr>
        <w:adjustRightInd w:val="0"/>
        <w:snapToGrid w:val="0"/>
        <w:rPr>
          <w:b/>
        </w:rPr>
      </w:pPr>
      <w:r w:rsidRPr="00BB16B1">
        <w:rPr>
          <w:b/>
          <w:noProof/>
        </w:rPr>
        <w:lastRenderedPageBreak/>
        <w:drawing>
          <wp:inline distT="0" distB="0" distL="0" distR="0" wp14:anchorId="30145C8E" wp14:editId="182F7081">
            <wp:extent cx="5616000" cy="545147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1_782_NECTIN4_UP__10_graph.png"/>
                    <pic:cNvPicPr/>
                  </pic:nvPicPr>
                  <pic:blipFill rotWithShape="1">
                    <a:blip r:embed="rId36">
                      <a:extLst>
                        <a:ext uri="{28A0092B-C50C-407E-A947-70E740481C1C}">
                          <a14:useLocalDpi xmlns:a14="http://schemas.microsoft.com/office/drawing/2010/main" val="0"/>
                        </a:ext>
                      </a:extLst>
                    </a:blip>
                    <a:srcRect l="3619" t="4749" r="4115" b="5688"/>
                    <a:stretch/>
                  </pic:blipFill>
                  <pic:spPr bwMode="auto">
                    <a:xfrm>
                      <a:off x="0" y="0"/>
                      <a:ext cx="5616000" cy="5451470"/>
                    </a:xfrm>
                    <a:prstGeom prst="rect">
                      <a:avLst/>
                    </a:prstGeom>
                    <a:ln>
                      <a:noFill/>
                    </a:ln>
                    <a:extLst>
                      <a:ext uri="{53640926-AAD7-44D8-BBD7-CCE9431645EC}">
                        <a14:shadowObscured xmlns:a14="http://schemas.microsoft.com/office/drawing/2010/main"/>
                      </a:ext>
                    </a:extLst>
                  </pic:spPr>
                </pic:pic>
              </a:graphicData>
            </a:graphic>
          </wp:inline>
        </w:drawing>
      </w:r>
    </w:p>
    <w:p w14:paraId="7E588786" w14:textId="77777777" w:rsidR="00A80D71" w:rsidRPr="00BB16B1" w:rsidRDefault="00F8449C" w:rsidP="008F68FB">
      <w:pPr>
        <w:pStyle w:val="MDPI51figurecaption"/>
        <w:jc w:val="center"/>
        <w:rPr>
          <w:b/>
          <w:color w:val="auto"/>
        </w:rPr>
      </w:pPr>
      <w:r w:rsidRPr="00BB16B1">
        <w:rPr>
          <w:b/>
          <w:color w:val="auto"/>
        </w:rPr>
        <w:t>30</w:t>
      </w:r>
      <w:r w:rsidR="0044418E" w:rsidRPr="00BB16B1">
        <w:rPr>
          <w:b/>
          <w:color w:val="auto"/>
        </w:rPr>
        <w:t xml:space="preserve">: </w:t>
      </w:r>
      <w:r w:rsidR="00A80D71" w:rsidRPr="00BB16B1">
        <w:rPr>
          <w:b/>
          <w:color w:val="auto"/>
        </w:rPr>
        <w:t>c1_782</w:t>
      </w:r>
      <w:r w:rsidR="008F68FB" w:rsidRPr="00BB16B1">
        <w:rPr>
          <w:b/>
          <w:color w:val="auto"/>
        </w:rPr>
        <w:t>.</w:t>
      </w:r>
    </w:p>
    <w:p w14:paraId="25541E16" w14:textId="527FEE1C" w:rsidR="00D31024" w:rsidRPr="00BB16B1" w:rsidRDefault="00066CE7" w:rsidP="008F68FB">
      <w:pPr>
        <w:pStyle w:val="MDPI51figurecaption"/>
        <w:rPr>
          <w:color w:val="auto"/>
        </w:rPr>
      </w:pPr>
      <w:r w:rsidRPr="00BB16B1">
        <w:rPr>
          <w:b/>
          <w:color w:val="auto"/>
        </w:rPr>
        <w:t xml:space="preserve">Figures </w:t>
      </w:r>
      <w:r w:rsidR="008F68FB" w:rsidRPr="00BB16B1">
        <w:rPr>
          <w:b/>
          <w:color w:val="auto"/>
        </w:rPr>
        <w:t>S</w:t>
      </w:r>
      <w:r w:rsidR="00F8449C" w:rsidRPr="00BB16B1">
        <w:rPr>
          <w:b/>
          <w:color w:val="auto"/>
        </w:rPr>
        <w:t>2</w:t>
      </w:r>
      <w:r w:rsidR="00EA1458" w:rsidRPr="00BB16B1">
        <w:rPr>
          <w:b/>
          <w:color w:val="auto"/>
        </w:rPr>
        <w:t>0–30</w:t>
      </w:r>
      <w:r w:rsidRPr="00BB16B1">
        <w:rPr>
          <w:b/>
          <w:color w:val="auto"/>
        </w:rPr>
        <w:t xml:space="preserve">. </w:t>
      </w:r>
      <w:r w:rsidR="005C4F3A" w:rsidRPr="00BB16B1">
        <w:rPr>
          <w:color w:val="auto"/>
        </w:rPr>
        <w:t xml:space="preserve">TCGA co-association clusters </w:t>
      </w:r>
      <w:r w:rsidRPr="00BB16B1">
        <w:rPr>
          <w:color w:val="auto"/>
        </w:rPr>
        <w:t>significantly associated</w:t>
      </w:r>
      <w:r w:rsidR="005C4F3A" w:rsidRPr="00BB16B1">
        <w:rPr>
          <w:color w:val="auto"/>
        </w:rPr>
        <w:t xml:space="preserve"> with the </w:t>
      </w:r>
      <w:proofErr w:type="spellStart"/>
      <w:r w:rsidR="005C4F3A" w:rsidRPr="00BB16B1">
        <w:rPr>
          <w:color w:val="auto"/>
        </w:rPr>
        <w:t>Nectin</w:t>
      </w:r>
      <w:proofErr w:type="spellEnd"/>
      <w:r w:rsidR="005C4F3A" w:rsidRPr="00BB16B1">
        <w:rPr>
          <w:color w:val="auto"/>
        </w:rPr>
        <w:t xml:space="preserve"> 4 score</w:t>
      </w:r>
      <w:r w:rsidR="00BF16CF" w:rsidRPr="00BB16B1">
        <w:rPr>
          <w:color w:val="auto"/>
        </w:rPr>
        <w:t>. Only clusters with less than 50 nodes are shown, and</w:t>
      </w:r>
      <w:r w:rsidR="007414C4" w:rsidRPr="00BB16B1">
        <w:rPr>
          <w:color w:val="auto"/>
        </w:rPr>
        <w:t xml:space="preserve"> these clusters are </w:t>
      </w:r>
      <w:r w:rsidR="00521DBD" w:rsidRPr="00BB16B1">
        <w:rPr>
          <w:color w:val="auto"/>
        </w:rPr>
        <w:t xml:space="preserve">together with cluster c1_143 (cf. </w:t>
      </w:r>
      <w:r w:rsidR="00A46B3B" w:rsidRPr="00BB16B1">
        <w:rPr>
          <w:color w:val="auto"/>
        </w:rPr>
        <w:t xml:space="preserve">Figure </w:t>
      </w:r>
      <w:r w:rsidR="00521DBD" w:rsidRPr="00BB16B1">
        <w:rPr>
          <w:color w:val="auto"/>
        </w:rPr>
        <w:t>3)</w:t>
      </w:r>
      <w:r w:rsidR="00A80D71" w:rsidRPr="00BB16B1">
        <w:rPr>
          <w:color w:val="auto"/>
        </w:rPr>
        <w:t xml:space="preserve"> and the high-scoring networks (</w:t>
      </w:r>
      <w:proofErr w:type="spellStart"/>
      <w:r w:rsidR="00A80D71" w:rsidRPr="00BB16B1">
        <w:rPr>
          <w:color w:val="auto"/>
        </w:rPr>
        <w:t>TCGAnet</w:t>
      </w:r>
      <w:proofErr w:type="spellEnd"/>
      <w:r w:rsidR="00A80D71" w:rsidRPr="00BB16B1">
        <w:rPr>
          <w:color w:val="auto"/>
        </w:rPr>
        <w:t>, STRING, PPI, and KEGG</w:t>
      </w:r>
      <w:r w:rsidR="0044418E" w:rsidRPr="00BB16B1">
        <w:rPr>
          <w:color w:val="auto"/>
        </w:rPr>
        <w:t>;</w:t>
      </w:r>
      <w:r w:rsidR="00A80D71" w:rsidRPr="00BB16B1">
        <w:rPr>
          <w:color w:val="auto"/>
        </w:rPr>
        <w:t xml:space="preserve"> cf. Supp. Fig</w:t>
      </w:r>
      <w:r w:rsidR="006E3D90" w:rsidRPr="00BB16B1">
        <w:rPr>
          <w:color w:val="auto"/>
        </w:rPr>
        <w:t>ures</w:t>
      </w:r>
      <w:r w:rsidR="00A80D71" w:rsidRPr="00BB16B1">
        <w:rPr>
          <w:color w:val="auto"/>
        </w:rPr>
        <w:t xml:space="preserve"> </w:t>
      </w:r>
      <w:r w:rsidR="0044418E" w:rsidRPr="00BB16B1">
        <w:rPr>
          <w:color w:val="auto"/>
        </w:rPr>
        <w:t>1</w:t>
      </w:r>
      <w:r w:rsidR="00EA1458" w:rsidRPr="00BB16B1">
        <w:rPr>
          <w:color w:val="auto"/>
        </w:rPr>
        <w:t>6–19</w:t>
      </w:r>
      <w:r w:rsidR="00A80D71" w:rsidRPr="00BB16B1">
        <w:rPr>
          <w:color w:val="auto"/>
        </w:rPr>
        <w:t>)</w:t>
      </w:r>
      <w:r w:rsidR="00521DBD" w:rsidRPr="00BB16B1">
        <w:rPr>
          <w:color w:val="auto"/>
        </w:rPr>
        <w:t xml:space="preserve"> </w:t>
      </w:r>
      <w:r w:rsidR="007414C4" w:rsidRPr="00BB16B1">
        <w:rPr>
          <w:color w:val="auto"/>
        </w:rPr>
        <w:t xml:space="preserve">the basis of the integrative network shown </w:t>
      </w:r>
      <w:r w:rsidR="00A80D71" w:rsidRPr="00BB16B1">
        <w:rPr>
          <w:color w:val="auto"/>
        </w:rPr>
        <w:t>in Figure 4</w:t>
      </w:r>
      <w:r w:rsidRPr="00BB16B1">
        <w:rPr>
          <w:color w:val="auto"/>
        </w:rPr>
        <w:t>.</w:t>
      </w:r>
      <w:r w:rsidR="005C4F3A" w:rsidRPr="00BB16B1">
        <w:rPr>
          <w:color w:val="auto"/>
        </w:rPr>
        <w:t xml:space="preserve"> </w:t>
      </w:r>
      <w:r w:rsidR="007414C4" w:rsidRPr="00BB16B1">
        <w:rPr>
          <w:color w:val="auto"/>
        </w:rPr>
        <w:t>Color: log</w:t>
      </w:r>
      <w:r w:rsidR="007414C4" w:rsidRPr="00BB16B1">
        <w:rPr>
          <w:color w:val="auto"/>
          <w:vertAlign w:val="subscript"/>
        </w:rPr>
        <w:t>2</w:t>
      </w:r>
      <w:r w:rsidR="007414C4" w:rsidRPr="00BB16B1">
        <w:rPr>
          <w:color w:val="auto"/>
        </w:rPr>
        <w:t xml:space="preserve"> fold changes according </w:t>
      </w:r>
      <w:proofErr w:type="spellStart"/>
      <w:r w:rsidR="007414C4" w:rsidRPr="00BB16B1">
        <w:rPr>
          <w:color w:val="auto"/>
        </w:rPr>
        <w:t>Nectin</w:t>
      </w:r>
      <w:proofErr w:type="spellEnd"/>
      <w:r w:rsidR="007414C4" w:rsidRPr="00BB16B1">
        <w:rPr>
          <w:color w:val="auto"/>
        </w:rPr>
        <w:t xml:space="preserve"> 4 score associations. If the association is significant (FD</w:t>
      </w:r>
      <w:r w:rsidR="0013765D" w:rsidRPr="00BB16B1">
        <w:rPr>
          <w:color w:val="auto"/>
        </w:rPr>
        <w:t>R &lt; 5</w:t>
      </w:r>
      <w:r w:rsidR="007414C4" w:rsidRPr="00BB16B1">
        <w:rPr>
          <w:color w:val="auto"/>
        </w:rPr>
        <w:t>%), the node is framed by a black line.</w:t>
      </w:r>
    </w:p>
    <w:p w14:paraId="2712F5F4" w14:textId="77777777" w:rsidR="00FF3E60" w:rsidRPr="00BB16B1" w:rsidRDefault="00FF3E60" w:rsidP="008F68FB">
      <w:pPr>
        <w:adjustRightInd w:val="0"/>
        <w:snapToGrid w:val="0"/>
        <w:rPr>
          <w:b/>
        </w:rPr>
      </w:pPr>
    </w:p>
    <w:p w14:paraId="1D7261D1" w14:textId="77777777" w:rsidR="00FF3E60" w:rsidRPr="00BB16B1" w:rsidRDefault="00FF3E60" w:rsidP="008F68FB">
      <w:pPr>
        <w:adjustRightInd w:val="0"/>
        <w:snapToGrid w:val="0"/>
        <w:rPr>
          <w:b/>
        </w:rPr>
      </w:pPr>
      <w:r w:rsidRPr="00BB16B1">
        <w:rPr>
          <w:b/>
          <w:noProof/>
        </w:rPr>
        <w:lastRenderedPageBreak/>
        <w:drawing>
          <wp:inline distT="0" distB="0" distL="0" distR="0" wp14:anchorId="6EFBD230" wp14:editId="4DBB66A9">
            <wp:extent cx="5616000" cy="5616000"/>
            <wp:effectExtent l="0" t="0" r="381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verlap_dnets_Chr22q11_12.png"/>
                    <pic:cNvPicPr/>
                  </pic:nvPicPr>
                  <pic:blipFill>
                    <a:blip r:embed="rId37">
                      <a:extLst>
                        <a:ext uri="{28A0092B-C50C-407E-A947-70E740481C1C}">
                          <a14:useLocalDpi xmlns:a14="http://schemas.microsoft.com/office/drawing/2010/main" val="0"/>
                        </a:ext>
                      </a:extLst>
                    </a:blip>
                    <a:stretch>
                      <a:fillRect/>
                    </a:stretch>
                  </pic:blipFill>
                  <pic:spPr>
                    <a:xfrm>
                      <a:off x="0" y="0"/>
                      <a:ext cx="5616000" cy="5616000"/>
                    </a:xfrm>
                    <a:prstGeom prst="rect">
                      <a:avLst/>
                    </a:prstGeom>
                  </pic:spPr>
                </pic:pic>
              </a:graphicData>
            </a:graphic>
          </wp:inline>
        </w:drawing>
      </w:r>
    </w:p>
    <w:p w14:paraId="481F500A" w14:textId="38534CF5" w:rsidR="00066CE7" w:rsidRPr="00BB16B1" w:rsidRDefault="00066CE7" w:rsidP="008F68FB">
      <w:pPr>
        <w:pStyle w:val="MDPI51figurecaption"/>
        <w:rPr>
          <w:color w:val="auto"/>
        </w:rPr>
      </w:pPr>
      <w:r w:rsidRPr="00BB16B1">
        <w:rPr>
          <w:b/>
          <w:color w:val="auto"/>
        </w:rPr>
        <w:t xml:space="preserve">Figure </w:t>
      </w:r>
      <w:r w:rsidR="008F68FB" w:rsidRPr="00BB16B1">
        <w:rPr>
          <w:b/>
          <w:color w:val="auto"/>
        </w:rPr>
        <w:t>S</w:t>
      </w:r>
      <w:r w:rsidRPr="00BB16B1">
        <w:rPr>
          <w:b/>
          <w:color w:val="auto"/>
        </w:rPr>
        <w:t>3</w:t>
      </w:r>
      <w:r w:rsidR="00F8449C" w:rsidRPr="00BB16B1">
        <w:rPr>
          <w:b/>
          <w:color w:val="auto"/>
        </w:rPr>
        <w:t>1</w:t>
      </w:r>
      <w:r w:rsidRPr="00BB16B1">
        <w:rPr>
          <w:b/>
          <w:color w:val="auto"/>
        </w:rPr>
        <w:t xml:space="preserve">. </w:t>
      </w:r>
      <w:r w:rsidRPr="00BB16B1">
        <w:rPr>
          <w:color w:val="auto"/>
        </w:rPr>
        <w:t xml:space="preserve">Overlap of 110 genes from the high-scoring networks (cf. </w:t>
      </w:r>
      <w:r w:rsidR="006E3D90" w:rsidRPr="00BB16B1">
        <w:rPr>
          <w:color w:val="auto"/>
        </w:rPr>
        <w:t>Figures S</w:t>
      </w:r>
      <w:r w:rsidRPr="00BB16B1">
        <w:rPr>
          <w:color w:val="auto"/>
        </w:rPr>
        <w:t>1</w:t>
      </w:r>
      <w:r w:rsidR="00EA1458" w:rsidRPr="00BB16B1">
        <w:rPr>
          <w:color w:val="auto"/>
        </w:rPr>
        <w:t>6–19</w:t>
      </w:r>
      <w:r w:rsidRPr="00BB16B1">
        <w:rPr>
          <w:color w:val="auto"/>
        </w:rPr>
        <w:t xml:space="preserve">) with genes from chromosomal bands </w:t>
      </w:r>
      <w:r w:rsidR="00FF3E60" w:rsidRPr="00BB16B1">
        <w:rPr>
          <w:color w:val="auto"/>
        </w:rPr>
        <w:t>22</w:t>
      </w:r>
      <w:r w:rsidRPr="00BB16B1">
        <w:rPr>
          <w:color w:val="auto"/>
        </w:rPr>
        <w:t xml:space="preserve">q11-q12 (cf. </w:t>
      </w:r>
      <w:r w:rsidR="00A46B3B" w:rsidRPr="00BB16B1">
        <w:rPr>
          <w:color w:val="auto"/>
        </w:rPr>
        <w:t xml:space="preserve">Figure </w:t>
      </w:r>
      <w:r w:rsidR="006E3D90" w:rsidRPr="00BB16B1">
        <w:rPr>
          <w:color w:val="auto"/>
        </w:rPr>
        <w:t>S</w:t>
      </w:r>
      <w:r w:rsidR="00FF3E60" w:rsidRPr="00BB16B1">
        <w:rPr>
          <w:color w:val="auto"/>
        </w:rPr>
        <w:t>1</w:t>
      </w:r>
      <w:r w:rsidR="00F8449C" w:rsidRPr="00BB16B1">
        <w:rPr>
          <w:color w:val="auto"/>
        </w:rPr>
        <w:t>5</w:t>
      </w:r>
      <w:r w:rsidRPr="00BB16B1">
        <w:rPr>
          <w:color w:val="auto"/>
        </w:rPr>
        <w:t>).</w:t>
      </w:r>
    </w:p>
    <w:p w14:paraId="744E638D" w14:textId="77777777" w:rsidR="00504BDA" w:rsidRPr="00BB16B1" w:rsidRDefault="00504BDA" w:rsidP="008F68FB">
      <w:pPr>
        <w:adjustRightInd w:val="0"/>
        <w:snapToGrid w:val="0"/>
        <w:jc w:val="both"/>
        <w:rPr>
          <w:rFonts w:cs="Arial"/>
          <w:b/>
        </w:rPr>
      </w:pPr>
    </w:p>
    <w:p w14:paraId="7E4E02D8" w14:textId="77777777" w:rsidR="00504BDA" w:rsidRPr="00BB16B1" w:rsidRDefault="00504BDA" w:rsidP="008F68FB">
      <w:pPr>
        <w:pStyle w:val="MDPI52figure"/>
        <w:rPr>
          <w:color w:val="auto"/>
        </w:rPr>
      </w:pPr>
      <w:r w:rsidRPr="00BB16B1">
        <w:rPr>
          <w:noProof/>
          <w:color w:val="auto"/>
          <w:lang w:eastAsia="en-US" w:bidi="ar-SA"/>
        </w:rPr>
        <w:lastRenderedPageBreak/>
        <w:drawing>
          <wp:inline distT="0" distB="0" distL="0" distR="0" wp14:anchorId="0A7DA55F" wp14:editId="113DE915">
            <wp:extent cx="1800000" cy="8398947"/>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Heatmap.png"/>
                    <pic:cNvPicPr/>
                  </pic:nvPicPr>
                  <pic:blipFill>
                    <a:blip r:embed="rId38">
                      <a:extLst>
                        <a:ext uri="{28A0092B-C50C-407E-A947-70E740481C1C}">
                          <a14:useLocalDpi xmlns:a14="http://schemas.microsoft.com/office/drawing/2010/main" val="0"/>
                        </a:ext>
                      </a:extLst>
                    </a:blip>
                    <a:stretch>
                      <a:fillRect/>
                    </a:stretch>
                  </pic:blipFill>
                  <pic:spPr>
                    <a:xfrm>
                      <a:off x="0" y="0"/>
                      <a:ext cx="1800000" cy="8398947"/>
                    </a:xfrm>
                    <a:prstGeom prst="rect">
                      <a:avLst/>
                    </a:prstGeom>
                  </pic:spPr>
                </pic:pic>
              </a:graphicData>
            </a:graphic>
          </wp:inline>
        </w:drawing>
      </w:r>
    </w:p>
    <w:p w14:paraId="11D00498" w14:textId="44FA01AA" w:rsidR="00F74B9E" w:rsidRPr="00BB16B1" w:rsidRDefault="008F68FB" w:rsidP="008F68FB">
      <w:pPr>
        <w:pStyle w:val="MDPI51figurecaption"/>
        <w:rPr>
          <w:color w:val="auto"/>
        </w:rPr>
      </w:pPr>
      <w:r w:rsidRPr="00BB16B1">
        <w:rPr>
          <w:b/>
          <w:color w:val="auto"/>
        </w:rPr>
        <w:t xml:space="preserve">Figure S32. </w:t>
      </w:r>
      <w:r w:rsidRPr="00BB16B1">
        <w:rPr>
          <w:color w:val="auto"/>
        </w:rPr>
        <w:t>Heatmap of differentially expressed genes between three NECTIN4 high (Caov-3, OVCAR-3, and OVKATE) and three NECTIN4 low (OV-90, ES-2, and TYK-nu) expressing HGSOC cell lines (cutoff: FDR &lt;</w:t>
      </w:r>
      <w:r w:rsidR="006E3D90" w:rsidRPr="00BB16B1">
        <w:rPr>
          <w:color w:val="auto"/>
        </w:rPr>
        <w:t xml:space="preserve"> </w:t>
      </w:r>
      <w:r w:rsidRPr="00BB16B1">
        <w:rPr>
          <w:color w:val="auto"/>
        </w:rPr>
        <w:t>10% and log2 fold change &gt;</w:t>
      </w:r>
      <w:r w:rsidR="006E3D90" w:rsidRPr="00BB16B1">
        <w:rPr>
          <w:color w:val="auto"/>
        </w:rPr>
        <w:t xml:space="preserve"> </w:t>
      </w:r>
      <w:r w:rsidRPr="00BB16B1">
        <w:rPr>
          <w:color w:val="auto"/>
        </w:rPr>
        <w:t>2).</w:t>
      </w:r>
    </w:p>
    <w:p w14:paraId="744CF2E3" w14:textId="77777777" w:rsidR="00604208" w:rsidRPr="00BB16B1" w:rsidRDefault="00604208" w:rsidP="008F68FB">
      <w:pPr>
        <w:pStyle w:val="MDPI52figure"/>
        <w:rPr>
          <w:color w:val="auto"/>
        </w:rPr>
      </w:pPr>
      <w:r w:rsidRPr="00BB16B1">
        <w:rPr>
          <w:noProof/>
          <w:color w:val="auto"/>
          <w:lang w:eastAsia="en-US" w:bidi="ar-SA"/>
        </w:rPr>
        <w:lastRenderedPageBreak/>
        <w:drawing>
          <wp:inline distT="0" distB="0" distL="0" distR="0" wp14:anchorId="0F238D9E" wp14:editId="61FCA8B5">
            <wp:extent cx="5616000" cy="3328796"/>
            <wp:effectExtent l="0" t="0" r="381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hsa05217.NECTIN4.png"/>
                    <pic:cNvPicPr/>
                  </pic:nvPicPr>
                  <pic:blipFill>
                    <a:blip r:embed="rId39">
                      <a:extLst>
                        <a:ext uri="{28A0092B-C50C-407E-A947-70E740481C1C}">
                          <a14:useLocalDpi xmlns:a14="http://schemas.microsoft.com/office/drawing/2010/main" val="0"/>
                        </a:ext>
                      </a:extLst>
                    </a:blip>
                    <a:stretch>
                      <a:fillRect/>
                    </a:stretch>
                  </pic:blipFill>
                  <pic:spPr>
                    <a:xfrm>
                      <a:off x="0" y="0"/>
                      <a:ext cx="5616000" cy="3328796"/>
                    </a:xfrm>
                    <a:prstGeom prst="rect">
                      <a:avLst/>
                    </a:prstGeom>
                  </pic:spPr>
                </pic:pic>
              </a:graphicData>
            </a:graphic>
          </wp:inline>
        </w:drawing>
      </w:r>
    </w:p>
    <w:p w14:paraId="470EED18" w14:textId="77777777" w:rsidR="00604208" w:rsidRPr="00BB16B1" w:rsidRDefault="00604208" w:rsidP="008F68FB">
      <w:pPr>
        <w:pStyle w:val="MDPI52figure"/>
        <w:rPr>
          <w:color w:val="auto"/>
        </w:rPr>
      </w:pPr>
      <w:r w:rsidRPr="00BB16B1">
        <w:rPr>
          <w:noProof/>
          <w:color w:val="auto"/>
          <w:lang w:eastAsia="en-US" w:bidi="ar-SA"/>
        </w:rPr>
        <w:drawing>
          <wp:inline distT="0" distB="0" distL="0" distR="0" wp14:anchorId="34E11E71" wp14:editId="3B59A41A">
            <wp:extent cx="5616000" cy="4884541"/>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sa04390.NECTIN4.png"/>
                    <pic:cNvPicPr/>
                  </pic:nvPicPr>
                  <pic:blipFill>
                    <a:blip r:embed="rId40">
                      <a:extLst>
                        <a:ext uri="{28A0092B-C50C-407E-A947-70E740481C1C}">
                          <a14:useLocalDpi xmlns:a14="http://schemas.microsoft.com/office/drawing/2010/main" val="0"/>
                        </a:ext>
                      </a:extLst>
                    </a:blip>
                    <a:stretch>
                      <a:fillRect/>
                    </a:stretch>
                  </pic:blipFill>
                  <pic:spPr>
                    <a:xfrm>
                      <a:off x="0" y="0"/>
                      <a:ext cx="5616000" cy="4884541"/>
                    </a:xfrm>
                    <a:prstGeom prst="rect">
                      <a:avLst/>
                    </a:prstGeom>
                  </pic:spPr>
                </pic:pic>
              </a:graphicData>
            </a:graphic>
          </wp:inline>
        </w:drawing>
      </w:r>
    </w:p>
    <w:p w14:paraId="22AA8AA9" w14:textId="77777777" w:rsidR="00604208" w:rsidRPr="00BB16B1" w:rsidRDefault="00604208" w:rsidP="008F68FB">
      <w:pPr>
        <w:pStyle w:val="MDPI52figure"/>
        <w:spacing w:after="0"/>
        <w:rPr>
          <w:color w:val="auto"/>
        </w:rPr>
      </w:pPr>
      <w:r w:rsidRPr="00BB16B1">
        <w:rPr>
          <w:noProof/>
          <w:color w:val="auto"/>
          <w:lang w:eastAsia="en-US" w:bidi="ar-SA"/>
        </w:rPr>
        <w:lastRenderedPageBreak/>
        <w:drawing>
          <wp:inline distT="0" distB="0" distL="0" distR="0" wp14:anchorId="78F9451F" wp14:editId="0DDDA1A3">
            <wp:extent cx="5616000" cy="394474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hsa05224.NECTIN4.png"/>
                    <pic:cNvPicPr/>
                  </pic:nvPicPr>
                  <pic:blipFill>
                    <a:blip r:embed="rId41">
                      <a:extLst>
                        <a:ext uri="{28A0092B-C50C-407E-A947-70E740481C1C}">
                          <a14:useLocalDpi xmlns:a14="http://schemas.microsoft.com/office/drawing/2010/main" val="0"/>
                        </a:ext>
                      </a:extLst>
                    </a:blip>
                    <a:stretch>
                      <a:fillRect/>
                    </a:stretch>
                  </pic:blipFill>
                  <pic:spPr>
                    <a:xfrm>
                      <a:off x="0" y="0"/>
                      <a:ext cx="5616000" cy="3944740"/>
                    </a:xfrm>
                    <a:prstGeom prst="rect">
                      <a:avLst/>
                    </a:prstGeom>
                  </pic:spPr>
                </pic:pic>
              </a:graphicData>
            </a:graphic>
          </wp:inline>
        </w:drawing>
      </w:r>
    </w:p>
    <w:p w14:paraId="0396402D" w14:textId="77777777" w:rsidR="00604208" w:rsidRPr="00BB16B1" w:rsidRDefault="00604208" w:rsidP="008F68FB">
      <w:pPr>
        <w:pStyle w:val="MDPI52figure"/>
        <w:spacing w:before="120"/>
        <w:rPr>
          <w:color w:val="auto"/>
        </w:rPr>
      </w:pPr>
      <w:r w:rsidRPr="00BB16B1">
        <w:rPr>
          <w:noProof/>
          <w:color w:val="auto"/>
          <w:lang w:eastAsia="en-US" w:bidi="ar-SA"/>
        </w:rPr>
        <w:drawing>
          <wp:inline distT="0" distB="0" distL="0" distR="0" wp14:anchorId="0A8EA8EF" wp14:editId="1DF38D93">
            <wp:extent cx="5616000" cy="5060349"/>
            <wp:effectExtent l="0" t="0" r="3810"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hsa04916.NECTIN4.png"/>
                    <pic:cNvPicPr/>
                  </pic:nvPicPr>
                  <pic:blipFill>
                    <a:blip r:embed="rId42">
                      <a:extLst>
                        <a:ext uri="{28A0092B-C50C-407E-A947-70E740481C1C}">
                          <a14:useLocalDpi xmlns:a14="http://schemas.microsoft.com/office/drawing/2010/main" val="0"/>
                        </a:ext>
                      </a:extLst>
                    </a:blip>
                    <a:stretch>
                      <a:fillRect/>
                    </a:stretch>
                  </pic:blipFill>
                  <pic:spPr>
                    <a:xfrm>
                      <a:off x="0" y="0"/>
                      <a:ext cx="5616000" cy="5060349"/>
                    </a:xfrm>
                    <a:prstGeom prst="rect">
                      <a:avLst/>
                    </a:prstGeom>
                  </pic:spPr>
                </pic:pic>
              </a:graphicData>
            </a:graphic>
          </wp:inline>
        </w:drawing>
      </w:r>
    </w:p>
    <w:p w14:paraId="3628BC77" w14:textId="77777777" w:rsidR="00604208" w:rsidRPr="00BB16B1" w:rsidRDefault="00604208" w:rsidP="008F68FB">
      <w:pPr>
        <w:pStyle w:val="MDPI52figure"/>
        <w:rPr>
          <w:color w:val="auto"/>
        </w:rPr>
      </w:pPr>
      <w:r w:rsidRPr="00BB16B1">
        <w:rPr>
          <w:noProof/>
          <w:color w:val="auto"/>
          <w:lang w:eastAsia="en-US" w:bidi="ar-SA"/>
        </w:rPr>
        <w:lastRenderedPageBreak/>
        <w:drawing>
          <wp:inline distT="0" distB="0" distL="0" distR="0" wp14:anchorId="238B1573" wp14:editId="29C29679">
            <wp:extent cx="5616000" cy="4034758"/>
            <wp:effectExtent l="0" t="0" r="381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hsa05226.NECTIN4.png"/>
                    <pic:cNvPicPr/>
                  </pic:nvPicPr>
                  <pic:blipFill>
                    <a:blip r:embed="rId43">
                      <a:extLst>
                        <a:ext uri="{28A0092B-C50C-407E-A947-70E740481C1C}">
                          <a14:useLocalDpi xmlns:a14="http://schemas.microsoft.com/office/drawing/2010/main" val="0"/>
                        </a:ext>
                      </a:extLst>
                    </a:blip>
                    <a:stretch>
                      <a:fillRect/>
                    </a:stretch>
                  </pic:blipFill>
                  <pic:spPr>
                    <a:xfrm>
                      <a:off x="0" y="0"/>
                      <a:ext cx="5616000" cy="4034758"/>
                    </a:xfrm>
                    <a:prstGeom prst="rect">
                      <a:avLst/>
                    </a:prstGeom>
                  </pic:spPr>
                </pic:pic>
              </a:graphicData>
            </a:graphic>
          </wp:inline>
        </w:drawing>
      </w:r>
    </w:p>
    <w:p w14:paraId="53D2EAF6" w14:textId="77777777" w:rsidR="00604208" w:rsidRPr="00BB16B1" w:rsidRDefault="00441AE2" w:rsidP="008F68FB">
      <w:pPr>
        <w:pStyle w:val="MDPI52figure"/>
        <w:rPr>
          <w:color w:val="auto"/>
        </w:rPr>
      </w:pPr>
      <w:r w:rsidRPr="00BB16B1">
        <w:rPr>
          <w:noProof/>
          <w:color w:val="auto"/>
          <w:lang w:eastAsia="en-US" w:bidi="ar-SA"/>
        </w:rPr>
        <w:lastRenderedPageBreak/>
        <w:drawing>
          <wp:inline distT="0" distB="0" distL="0" distR="0" wp14:anchorId="2913748E" wp14:editId="6A6B21D5">
            <wp:extent cx="5616000" cy="5650964"/>
            <wp:effectExtent l="0" t="0" r="381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hsa04934.NECTIN4.png"/>
                    <pic:cNvPicPr/>
                  </pic:nvPicPr>
                  <pic:blipFill>
                    <a:blip r:embed="rId44">
                      <a:extLst>
                        <a:ext uri="{28A0092B-C50C-407E-A947-70E740481C1C}">
                          <a14:useLocalDpi xmlns:a14="http://schemas.microsoft.com/office/drawing/2010/main" val="0"/>
                        </a:ext>
                      </a:extLst>
                    </a:blip>
                    <a:stretch>
                      <a:fillRect/>
                    </a:stretch>
                  </pic:blipFill>
                  <pic:spPr>
                    <a:xfrm>
                      <a:off x="0" y="0"/>
                      <a:ext cx="5616000" cy="5650964"/>
                    </a:xfrm>
                    <a:prstGeom prst="rect">
                      <a:avLst/>
                    </a:prstGeom>
                  </pic:spPr>
                </pic:pic>
              </a:graphicData>
            </a:graphic>
          </wp:inline>
        </w:drawing>
      </w:r>
    </w:p>
    <w:p w14:paraId="5D8CAF04" w14:textId="14FF73DC" w:rsidR="00F74B9E" w:rsidRPr="00BB16B1" w:rsidRDefault="00F74B9E" w:rsidP="008F68FB">
      <w:pPr>
        <w:pStyle w:val="MDPI51figurecaption"/>
        <w:rPr>
          <w:color w:val="auto"/>
        </w:rPr>
      </w:pPr>
      <w:r w:rsidRPr="00BB16B1">
        <w:rPr>
          <w:b/>
          <w:color w:val="auto"/>
        </w:rPr>
        <w:t xml:space="preserve">Figures </w:t>
      </w:r>
      <w:r w:rsidR="008F68FB" w:rsidRPr="00BB16B1">
        <w:rPr>
          <w:b/>
          <w:color w:val="auto"/>
        </w:rPr>
        <w:t>S</w:t>
      </w:r>
      <w:r w:rsidRPr="00BB16B1">
        <w:rPr>
          <w:b/>
          <w:color w:val="auto"/>
        </w:rPr>
        <w:t>3</w:t>
      </w:r>
      <w:r w:rsidR="005C5EFB" w:rsidRPr="00BB16B1">
        <w:rPr>
          <w:b/>
          <w:color w:val="auto"/>
        </w:rPr>
        <w:t>3</w:t>
      </w:r>
      <w:r w:rsidR="008F68FB" w:rsidRPr="00BB16B1">
        <w:rPr>
          <w:b/>
          <w:color w:val="auto"/>
        </w:rPr>
        <w:t>–</w:t>
      </w:r>
      <w:r w:rsidRPr="00BB16B1">
        <w:rPr>
          <w:b/>
          <w:color w:val="auto"/>
        </w:rPr>
        <w:t>3</w:t>
      </w:r>
      <w:r w:rsidR="005C5EFB" w:rsidRPr="00BB16B1">
        <w:rPr>
          <w:b/>
          <w:color w:val="auto"/>
        </w:rPr>
        <w:t>8</w:t>
      </w:r>
      <w:r w:rsidRPr="00BB16B1">
        <w:rPr>
          <w:b/>
          <w:color w:val="auto"/>
        </w:rPr>
        <w:t>.</w:t>
      </w:r>
      <w:r w:rsidR="00C15E3D" w:rsidRPr="00BB16B1">
        <w:rPr>
          <w:b/>
          <w:color w:val="auto"/>
        </w:rPr>
        <w:t xml:space="preserve"> </w:t>
      </w:r>
      <w:r w:rsidR="00C15E3D" w:rsidRPr="00BB16B1">
        <w:rPr>
          <w:color w:val="auto"/>
        </w:rPr>
        <w:t>Significantly (</w:t>
      </w:r>
      <w:r w:rsidR="00604208" w:rsidRPr="00BB16B1">
        <w:rPr>
          <w:color w:val="auto"/>
        </w:rPr>
        <w:t xml:space="preserve">20% </w:t>
      </w:r>
      <w:r w:rsidR="00C15E3D" w:rsidRPr="00BB16B1">
        <w:rPr>
          <w:color w:val="auto"/>
        </w:rPr>
        <w:t>FDR</w:t>
      </w:r>
      <w:r w:rsidR="00604208" w:rsidRPr="00BB16B1">
        <w:rPr>
          <w:color w:val="auto"/>
        </w:rPr>
        <w:t>)</w:t>
      </w:r>
      <w:r w:rsidR="00C15E3D" w:rsidRPr="00BB16B1">
        <w:rPr>
          <w:color w:val="auto"/>
        </w:rPr>
        <w:t xml:space="preserve"> activated KEGG pathways. Colors represent log</w:t>
      </w:r>
      <w:r w:rsidR="00C15E3D" w:rsidRPr="00BB16B1">
        <w:rPr>
          <w:color w:val="auto"/>
          <w:vertAlign w:val="subscript"/>
        </w:rPr>
        <w:t>2</w:t>
      </w:r>
      <w:r w:rsidR="00C15E3D" w:rsidRPr="00BB16B1">
        <w:rPr>
          <w:color w:val="auto"/>
        </w:rPr>
        <w:t xml:space="preserve"> fold changes according correlations to NECTIN4 ex</w:t>
      </w:r>
      <w:bookmarkStart w:id="0" w:name="_GoBack"/>
      <w:bookmarkEnd w:id="0"/>
      <w:r w:rsidR="00C15E3D" w:rsidRPr="00BB16B1">
        <w:rPr>
          <w:color w:val="auto"/>
        </w:rPr>
        <w:t>pression. White nodes were not represented in the RNA-sequencing data, either because they were not (reliably) expressed or could not be mapped.</w:t>
      </w:r>
    </w:p>
    <w:p w14:paraId="3C37522E" w14:textId="5B70FF82" w:rsidR="00174AAA" w:rsidRPr="00BB16B1" w:rsidRDefault="00BB16B1" w:rsidP="00BB16B1">
      <w:pPr>
        <w:pStyle w:val="MDPI51figurecaption"/>
      </w:pPr>
      <w:bookmarkStart w:id="1" w:name="_Hlk9264339"/>
      <w:r w:rsidRPr="00BB16B1">
        <w:rPr>
          <w:b/>
        </w:rPr>
        <w:t xml:space="preserve">Figure </w:t>
      </w:r>
      <w:r>
        <w:rPr>
          <w:b/>
        </w:rPr>
        <w:t>S</w:t>
      </w:r>
      <w:r w:rsidRPr="00BB16B1">
        <w:rPr>
          <w:b/>
        </w:rPr>
        <w:t>39.</w:t>
      </w:r>
      <w:r w:rsidR="00174AAA" w:rsidRPr="00BB16B1">
        <w:rPr>
          <w:b/>
        </w:rPr>
        <w:t xml:space="preserve"> </w:t>
      </w:r>
      <w:r w:rsidR="00174AAA" w:rsidRPr="00BB16B1">
        <w:t>Zoomable version of Figure 5 as own pdf file. For legend see legend of Figure 5</w:t>
      </w:r>
      <w:r w:rsidR="002461B8" w:rsidRPr="00BB16B1">
        <w:t xml:space="preserve"> </w:t>
      </w:r>
      <w:bookmarkEnd w:id="1"/>
      <w:r w:rsidR="002461B8" w:rsidRPr="00BB16B1">
        <w:t>(</w:t>
      </w:r>
      <w:r w:rsidR="002461B8" w:rsidRPr="00BB16B1">
        <w:rPr>
          <w:i/>
        </w:rPr>
        <w:t>File: “Figure S39.pdf”</w:t>
      </w:r>
      <w:r w:rsidR="002461B8" w:rsidRPr="00BB16B1">
        <w:t>).</w:t>
      </w:r>
    </w:p>
    <w:tbl>
      <w:tblPr>
        <w:tblStyle w:val="PlainTable4"/>
        <w:tblW w:w="9310" w:type="dxa"/>
        <w:jc w:val="center"/>
        <w:tblLook w:val="04A0" w:firstRow="1" w:lastRow="0" w:firstColumn="1" w:lastColumn="0" w:noHBand="0" w:noVBand="1"/>
      </w:tblPr>
      <w:tblGrid>
        <w:gridCol w:w="2161"/>
        <w:gridCol w:w="7149"/>
      </w:tblGrid>
      <w:tr w:rsidR="00BB16B1" w:rsidRPr="00BB16B1" w14:paraId="7CC2A621" w14:textId="77777777" w:rsidTr="002C409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9230983" w14:textId="77777777" w:rsidR="002C4091" w:rsidRPr="00BB16B1" w:rsidRDefault="002C4091" w:rsidP="002C4091">
            <w:pPr>
              <w:pStyle w:val="MDPI51figurecaption"/>
              <w:spacing w:before="240" w:after="0"/>
              <w:ind w:left="-85"/>
              <w:rPr>
                <w:b w:val="0"/>
                <w:color w:val="auto"/>
              </w:rPr>
            </w:pPr>
            <w:r w:rsidRPr="00BB16B1">
              <w:rPr>
                <w:noProof/>
                <w:color w:val="auto"/>
                <w:lang w:eastAsia="en-US" w:bidi="ar-SA"/>
              </w:rPr>
              <w:drawing>
                <wp:inline distT="0" distB="0" distL="0" distR="0" wp14:anchorId="2AFDD5B3" wp14:editId="66FC0E64">
                  <wp:extent cx="1000800" cy="360000"/>
                  <wp:effectExtent l="0" t="0" r="0" b="2540"/>
                  <wp:docPr id="39" name="Picture 39"/>
                  <wp:cNvGraphicFramePr/>
                  <a:graphic xmlns:a="http://schemas.openxmlformats.org/drawingml/2006/main">
                    <a:graphicData uri="http://schemas.openxmlformats.org/drawingml/2006/picture">
                      <pic:pic xmlns:pic="http://schemas.openxmlformats.org/drawingml/2006/picture">
                        <pic:nvPicPr>
                          <pic:cNvPr id="39" name=""/>
                          <pic:cNvPicPr/>
                        </pic:nvPicPr>
                        <pic:blipFill>
                          <a:blip r:embed="rId45"/>
                          <a:stretch>
                            <a:fillRect/>
                          </a:stretch>
                        </pic:blipFill>
                        <pic:spPr>
                          <a:xfrm>
                            <a:off x="0" y="0"/>
                            <a:ext cx="1000800" cy="360000"/>
                          </a:xfrm>
                          <a:prstGeom prst="rect">
                            <a:avLst/>
                          </a:prstGeom>
                        </pic:spPr>
                      </pic:pic>
                    </a:graphicData>
                  </a:graphic>
                </wp:inline>
              </w:drawing>
            </w:r>
          </w:p>
        </w:tc>
        <w:tc>
          <w:tcPr>
            <w:tcW w:w="7149" w:type="dxa"/>
            <w:vAlign w:val="center"/>
          </w:tcPr>
          <w:p w14:paraId="5030D75B" w14:textId="77777777" w:rsidR="002C4091" w:rsidRPr="00BB16B1" w:rsidRDefault="002C4091" w:rsidP="002C4091">
            <w:pPr>
              <w:pStyle w:val="MDPI51figurecaption"/>
              <w:spacing w:before="240" w:after="0"/>
              <w:ind w:left="-85"/>
              <w:cnfStyle w:val="100000000000" w:firstRow="1" w:lastRow="0" w:firstColumn="0" w:lastColumn="0" w:oddVBand="0" w:evenVBand="0" w:oddHBand="0" w:evenHBand="0" w:firstRowFirstColumn="0" w:firstRowLastColumn="0" w:lastRowFirstColumn="0" w:lastRowLastColumn="0"/>
              <w:rPr>
                <w:b w:val="0"/>
                <w:color w:val="auto"/>
              </w:rPr>
            </w:pPr>
            <w:r w:rsidRPr="00BB16B1">
              <w:rPr>
                <w:b w:val="0"/>
                <w:color w:val="auto"/>
              </w:rPr>
              <w:t>© 2019 by the authors. Licensee MDPI, Basel, Switzerland. This article is an open access article distributed under the terms and conditions of the Creative Commons Attribution (CC BY) license (http://creativecommons.org/licenses/by/4.0/).</w:t>
            </w:r>
          </w:p>
        </w:tc>
      </w:tr>
    </w:tbl>
    <w:p w14:paraId="526C4BA7" w14:textId="77777777" w:rsidR="002C4091" w:rsidRPr="00BB16B1" w:rsidRDefault="002C4091" w:rsidP="008F68FB">
      <w:pPr>
        <w:pStyle w:val="MDPI51figurecaption"/>
        <w:rPr>
          <w:color w:val="auto"/>
        </w:rPr>
      </w:pPr>
    </w:p>
    <w:sectPr w:rsidR="002C4091" w:rsidRPr="00BB16B1" w:rsidSect="008F68FB">
      <w:headerReference w:type="first" r:id="rId46"/>
      <w:type w:val="continuous"/>
      <w:pgSz w:w="11909" w:h="16834"/>
      <w:pgMar w:top="1417" w:right="1531" w:bottom="1077" w:left="1531" w:header="1020" w:footer="85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7EEE7C" w14:textId="77777777" w:rsidR="003D7367" w:rsidRDefault="003D7367" w:rsidP="00DC2C9D">
      <w:pPr>
        <w:spacing w:after="0" w:line="240" w:lineRule="auto"/>
      </w:pPr>
      <w:r>
        <w:separator/>
      </w:r>
    </w:p>
  </w:endnote>
  <w:endnote w:type="continuationSeparator" w:id="0">
    <w:p w14:paraId="4F9CCF92" w14:textId="77777777" w:rsidR="003D7367" w:rsidRDefault="003D7367" w:rsidP="00DC2C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1002AFF" w:usb1="4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5836FA" w14:textId="77777777" w:rsidR="003D7367" w:rsidRDefault="003D7367" w:rsidP="00DC2C9D">
      <w:pPr>
        <w:spacing w:after="0" w:line="240" w:lineRule="auto"/>
      </w:pPr>
      <w:r>
        <w:separator/>
      </w:r>
    </w:p>
  </w:footnote>
  <w:footnote w:type="continuationSeparator" w:id="0">
    <w:p w14:paraId="30BE6E77" w14:textId="77777777" w:rsidR="003D7367" w:rsidRDefault="003D7367" w:rsidP="00DC2C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2FC11" w14:textId="760E5D7B" w:rsidR="00586459" w:rsidRPr="00836BB8" w:rsidRDefault="00586459" w:rsidP="00586459">
    <w:pPr>
      <w:tabs>
        <w:tab w:val="right" w:pos="8844"/>
      </w:tabs>
      <w:adjustRightInd w:val="0"/>
      <w:snapToGrid w:val="0"/>
      <w:spacing w:after="240" w:line="240" w:lineRule="auto"/>
      <w:rPr>
        <w:rFonts w:ascii="Palatino Linotype" w:hAnsi="Palatino Linotype"/>
        <w:sz w:val="16"/>
      </w:rPr>
    </w:pPr>
    <w:r>
      <w:rPr>
        <w:rFonts w:ascii="Palatino Linotype" w:hAnsi="Palatino Linotype"/>
        <w:sz w:val="16"/>
      </w:rPr>
      <w:tab/>
      <w:t>S</w:t>
    </w:r>
    <w:r>
      <w:rPr>
        <w:rFonts w:ascii="Palatino Linotype" w:hAnsi="Palatino Linotype"/>
        <w:sz w:val="16"/>
      </w:rPr>
      <w:fldChar w:fldCharType="begin"/>
    </w:r>
    <w:r>
      <w:rPr>
        <w:rFonts w:ascii="Palatino Linotype" w:hAnsi="Palatino Linotype"/>
        <w:sz w:val="16"/>
      </w:rPr>
      <w:instrText xml:space="preserve"> PAGE   \* MERGEFORMAT </w:instrText>
    </w:r>
    <w:r>
      <w:rPr>
        <w:rFonts w:ascii="Palatino Linotype" w:hAnsi="Palatino Linotype"/>
        <w:sz w:val="16"/>
      </w:rPr>
      <w:fldChar w:fldCharType="separate"/>
    </w:r>
    <w:r w:rsidR="00294C1A">
      <w:rPr>
        <w:rFonts w:ascii="Palatino Linotype" w:hAnsi="Palatino Linotype"/>
        <w:noProof/>
        <w:sz w:val="16"/>
      </w:rPr>
      <w:t>1</w:t>
    </w:r>
    <w:r>
      <w:rPr>
        <w:rFonts w:ascii="Palatino Linotype" w:hAnsi="Palatino Linotype"/>
        <w:sz w:val="16"/>
      </w:rPr>
      <w:fldChar w:fldCharType="end"/>
    </w:r>
    <w:r>
      <w:rPr>
        <w:rFonts w:ascii="Palatino Linotype" w:hAnsi="Palatino Linotype"/>
        <w:sz w:val="16"/>
      </w:rPr>
      <w:t xml:space="preserve"> of S</w:t>
    </w:r>
    <w:r>
      <w:rPr>
        <w:rFonts w:ascii="Palatino Linotype" w:hAnsi="Palatino Linotype"/>
        <w:sz w:val="16"/>
      </w:rPr>
      <w:fldChar w:fldCharType="begin"/>
    </w:r>
    <w:r>
      <w:rPr>
        <w:rFonts w:ascii="Palatino Linotype" w:hAnsi="Palatino Linotype"/>
        <w:sz w:val="16"/>
      </w:rPr>
      <w:instrText xml:space="preserve"> NUMPAGES   \* MERGEFORMAT </w:instrText>
    </w:r>
    <w:r>
      <w:rPr>
        <w:rFonts w:ascii="Palatino Linotype" w:hAnsi="Palatino Linotype"/>
        <w:sz w:val="16"/>
      </w:rPr>
      <w:fldChar w:fldCharType="separate"/>
    </w:r>
    <w:r w:rsidR="00294C1A">
      <w:rPr>
        <w:rFonts w:ascii="Palatino Linotype" w:hAnsi="Palatino Linotype"/>
        <w:noProof/>
        <w:sz w:val="16"/>
      </w:rPr>
      <w:t>35</w:t>
    </w:r>
    <w:r>
      <w:rPr>
        <w:rFonts w:ascii="Palatino Linotype" w:hAnsi="Palatino Linotype"/>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28737D00"/>
    <w:multiLevelType w:val="hybridMultilevel"/>
    <w:tmpl w:val="78B40BBE"/>
    <w:lvl w:ilvl="0" w:tplc="7778C2F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4" w15:restartNumberingAfterBreak="0">
    <w:nsid w:val="536E5750"/>
    <w:multiLevelType w:val="hybridMultilevel"/>
    <w:tmpl w:val="D6DAEB7C"/>
    <w:lvl w:ilvl="0" w:tplc="95CA02A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
  </w:num>
  <w:num w:numId="4">
    <w:abstractNumId w:val="3"/>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US" w:vendorID="64" w:dllVersion="4096"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1070"/>
    <w:rsid w:val="00017E14"/>
    <w:rsid w:val="00030B22"/>
    <w:rsid w:val="00060AC2"/>
    <w:rsid w:val="00066CE7"/>
    <w:rsid w:val="00066FB5"/>
    <w:rsid w:val="000D6007"/>
    <w:rsid w:val="0013765D"/>
    <w:rsid w:val="0015438D"/>
    <w:rsid w:val="00174AAA"/>
    <w:rsid w:val="001B1A32"/>
    <w:rsid w:val="001C6EED"/>
    <w:rsid w:val="00215CFA"/>
    <w:rsid w:val="002256BE"/>
    <w:rsid w:val="002420E9"/>
    <w:rsid w:val="002461B8"/>
    <w:rsid w:val="00290065"/>
    <w:rsid w:val="002943C6"/>
    <w:rsid w:val="00294C1A"/>
    <w:rsid w:val="002C4091"/>
    <w:rsid w:val="00323851"/>
    <w:rsid w:val="00335764"/>
    <w:rsid w:val="003D7367"/>
    <w:rsid w:val="004068F4"/>
    <w:rsid w:val="00441AE2"/>
    <w:rsid w:val="0044418E"/>
    <w:rsid w:val="004B702C"/>
    <w:rsid w:val="004B7BE0"/>
    <w:rsid w:val="004C2060"/>
    <w:rsid w:val="004D67CD"/>
    <w:rsid w:val="004E1070"/>
    <w:rsid w:val="00504BDA"/>
    <w:rsid w:val="00521DBD"/>
    <w:rsid w:val="005354CE"/>
    <w:rsid w:val="00537592"/>
    <w:rsid w:val="0055267B"/>
    <w:rsid w:val="00562BB8"/>
    <w:rsid w:val="0057470A"/>
    <w:rsid w:val="00586459"/>
    <w:rsid w:val="00596327"/>
    <w:rsid w:val="005C4F3A"/>
    <w:rsid w:val="005C5EFB"/>
    <w:rsid w:val="005C75DE"/>
    <w:rsid w:val="00604208"/>
    <w:rsid w:val="006429CF"/>
    <w:rsid w:val="0066072C"/>
    <w:rsid w:val="00682423"/>
    <w:rsid w:val="006E3D90"/>
    <w:rsid w:val="007414C4"/>
    <w:rsid w:val="00770BE8"/>
    <w:rsid w:val="007854D4"/>
    <w:rsid w:val="007D16F1"/>
    <w:rsid w:val="00832B50"/>
    <w:rsid w:val="0088232E"/>
    <w:rsid w:val="008E0A7D"/>
    <w:rsid w:val="008E7707"/>
    <w:rsid w:val="008F651C"/>
    <w:rsid w:val="008F68FB"/>
    <w:rsid w:val="0091149C"/>
    <w:rsid w:val="00930FDB"/>
    <w:rsid w:val="00941BE8"/>
    <w:rsid w:val="00996C7F"/>
    <w:rsid w:val="009B51D8"/>
    <w:rsid w:val="009F27F5"/>
    <w:rsid w:val="00A266C6"/>
    <w:rsid w:val="00A341C4"/>
    <w:rsid w:val="00A46B3B"/>
    <w:rsid w:val="00A62969"/>
    <w:rsid w:val="00A80D71"/>
    <w:rsid w:val="00AB78D3"/>
    <w:rsid w:val="00AE75AF"/>
    <w:rsid w:val="00AF0AB1"/>
    <w:rsid w:val="00B2294E"/>
    <w:rsid w:val="00B922E5"/>
    <w:rsid w:val="00B94A78"/>
    <w:rsid w:val="00BA0B7A"/>
    <w:rsid w:val="00BB16B1"/>
    <w:rsid w:val="00BB4486"/>
    <w:rsid w:val="00BC1139"/>
    <w:rsid w:val="00BF16CF"/>
    <w:rsid w:val="00C024ED"/>
    <w:rsid w:val="00C07F01"/>
    <w:rsid w:val="00C11089"/>
    <w:rsid w:val="00C15E3D"/>
    <w:rsid w:val="00C60E73"/>
    <w:rsid w:val="00C94648"/>
    <w:rsid w:val="00CA30FF"/>
    <w:rsid w:val="00CB3F7C"/>
    <w:rsid w:val="00CB7F74"/>
    <w:rsid w:val="00CC4520"/>
    <w:rsid w:val="00CD186D"/>
    <w:rsid w:val="00CD53D2"/>
    <w:rsid w:val="00D238F7"/>
    <w:rsid w:val="00D24D54"/>
    <w:rsid w:val="00D31024"/>
    <w:rsid w:val="00D378AA"/>
    <w:rsid w:val="00D87D4C"/>
    <w:rsid w:val="00DA72DA"/>
    <w:rsid w:val="00DC2C9D"/>
    <w:rsid w:val="00DF4F75"/>
    <w:rsid w:val="00E07774"/>
    <w:rsid w:val="00E24FA8"/>
    <w:rsid w:val="00E2675C"/>
    <w:rsid w:val="00E35D25"/>
    <w:rsid w:val="00E466F7"/>
    <w:rsid w:val="00EA1458"/>
    <w:rsid w:val="00ED107F"/>
    <w:rsid w:val="00F2266C"/>
    <w:rsid w:val="00F60A79"/>
    <w:rsid w:val="00F74B9E"/>
    <w:rsid w:val="00F818E7"/>
    <w:rsid w:val="00F8449C"/>
    <w:rsid w:val="00F91F3F"/>
    <w:rsid w:val="00FE0757"/>
    <w:rsid w:val="00FF3E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7DFB564"/>
  <w14:defaultImageDpi w14:val="330"/>
  <w15:chartTrackingRefBased/>
  <w15:docId w15:val="{3A98F1CE-A71C-4474-9AC6-254400C47E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31024"/>
    <w:pPr>
      <w:spacing w:after="0" w:line="240" w:lineRule="auto"/>
    </w:pPr>
  </w:style>
  <w:style w:type="paragraph" w:styleId="NormalWeb">
    <w:name w:val="Normal (Web)"/>
    <w:basedOn w:val="Normal"/>
    <w:uiPriority w:val="99"/>
    <w:semiHidden/>
    <w:unhideWhenUsed/>
    <w:rsid w:val="00AB78D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DPI11articletype">
    <w:name w:val="MDPI_1.1_article_type"/>
    <w:next w:val="MDPI12title"/>
    <w:qFormat/>
    <w:rsid w:val="008F68FB"/>
    <w:pPr>
      <w:adjustRightInd w:val="0"/>
      <w:snapToGrid w:val="0"/>
      <w:spacing w:before="240" w:after="0" w:line="240" w:lineRule="auto"/>
    </w:pPr>
    <w:rPr>
      <w:rFonts w:ascii="Palatino Linotype" w:eastAsia="Times New Roman" w:hAnsi="Palatino Linotype" w:cs="Times New Roman"/>
      <w:i/>
      <w:snapToGrid w:val="0"/>
      <w:color w:val="000000"/>
      <w:sz w:val="20"/>
      <w:lang w:eastAsia="de-DE" w:bidi="en-US"/>
    </w:rPr>
  </w:style>
  <w:style w:type="paragraph" w:customStyle="1" w:styleId="MDPI12title">
    <w:name w:val="MDPI_1.2_title"/>
    <w:next w:val="MDPI13authornames"/>
    <w:qFormat/>
    <w:rsid w:val="008F68FB"/>
    <w:pPr>
      <w:adjustRightInd w:val="0"/>
      <w:snapToGrid w:val="0"/>
      <w:spacing w:after="240" w:line="240" w:lineRule="atLeast"/>
    </w:pPr>
    <w:rPr>
      <w:rFonts w:ascii="Palatino Linotype" w:eastAsia="Times New Roman" w:hAnsi="Palatino Linotype" w:cs="Times New Roman"/>
      <w:b/>
      <w:snapToGrid w:val="0"/>
      <w:color w:val="000000"/>
      <w:sz w:val="36"/>
      <w:szCs w:val="20"/>
      <w:lang w:eastAsia="de-DE" w:bidi="en-US"/>
    </w:rPr>
  </w:style>
  <w:style w:type="paragraph" w:customStyle="1" w:styleId="MDPI13authornames">
    <w:name w:val="MDPI_1.3_authornames"/>
    <w:next w:val="Normal"/>
    <w:qFormat/>
    <w:rsid w:val="008F68FB"/>
    <w:pPr>
      <w:adjustRightInd w:val="0"/>
      <w:snapToGrid w:val="0"/>
      <w:spacing w:after="120" w:line="260" w:lineRule="atLeast"/>
    </w:pPr>
    <w:rPr>
      <w:rFonts w:ascii="Palatino Linotype" w:eastAsia="Times New Roman" w:hAnsi="Palatino Linotype" w:cs="Times New Roman"/>
      <w:b/>
      <w:color w:val="000000"/>
      <w:sz w:val="20"/>
      <w:lang w:eastAsia="de-DE" w:bidi="en-US"/>
    </w:rPr>
  </w:style>
  <w:style w:type="paragraph" w:customStyle="1" w:styleId="MDPI16affiliation">
    <w:name w:val="MDPI_1.6_affiliation"/>
    <w:qFormat/>
    <w:rsid w:val="008F68FB"/>
    <w:pPr>
      <w:adjustRightInd w:val="0"/>
      <w:snapToGrid w:val="0"/>
      <w:spacing w:after="0" w:line="260" w:lineRule="atLeast"/>
      <w:ind w:left="311" w:hanging="198"/>
    </w:pPr>
    <w:rPr>
      <w:rFonts w:ascii="Palatino Linotype" w:eastAsia="Times New Roman" w:hAnsi="Palatino Linotype" w:cs="Times New Roman"/>
      <w:color w:val="000000"/>
      <w:sz w:val="18"/>
      <w:szCs w:val="18"/>
      <w:lang w:eastAsia="de-DE" w:bidi="en-US"/>
    </w:rPr>
  </w:style>
  <w:style w:type="paragraph" w:styleId="Header">
    <w:name w:val="header"/>
    <w:basedOn w:val="Normal"/>
    <w:link w:val="HeaderChar"/>
    <w:uiPriority w:val="99"/>
    <w:unhideWhenUsed/>
    <w:rsid w:val="00DC2C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C2C9D"/>
  </w:style>
  <w:style w:type="paragraph" w:styleId="Footer">
    <w:name w:val="footer"/>
    <w:basedOn w:val="Normal"/>
    <w:link w:val="FooterChar"/>
    <w:uiPriority w:val="99"/>
    <w:unhideWhenUsed/>
    <w:rsid w:val="00DC2C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C2C9D"/>
  </w:style>
  <w:style w:type="paragraph" w:customStyle="1" w:styleId="MDPIheaderjournallogo">
    <w:name w:val="MDPI_header_journal_logo"/>
    <w:qFormat/>
    <w:rsid w:val="008F68FB"/>
    <w:pPr>
      <w:adjustRightInd w:val="0"/>
      <w:snapToGrid w:val="0"/>
      <w:spacing w:after="0" w:line="260" w:lineRule="atLeast"/>
      <w:jc w:val="both"/>
    </w:pPr>
    <w:rPr>
      <w:rFonts w:ascii="Palatino Linotype" w:eastAsia="Times New Roman" w:hAnsi="Palatino Linotype" w:cs="Times New Roman"/>
      <w:i/>
      <w:color w:val="000000"/>
      <w:sz w:val="24"/>
      <w:lang w:eastAsia="de-CH"/>
    </w:rPr>
  </w:style>
  <w:style w:type="paragraph" w:customStyle="1" w:styleId="Default">
    <w:name w:val="Default"/>
    <w:rsid w:val="004B7BE0"/>
    <w:pPr>
      <w:autoSpaceDE w:val="0"/>
      <w:autoSpaceDN w:val="0"/>
      <w:adjustRightInd w:val="0"/>
      <w:spacing w:after="0" w:line="240" w:lineRule="auto"/>
    </w:pPr>
    <w:rPr>
      <w:rFonts w:ascii="Palatino Linotype" w:hAnsi="Palatino Linotype" w:cs="Palatino Linotype"/>
      <w:color w:val="000000"/>
      <w:sz w:val="24"/>
      <w:szCs w:val="24"/>
    </w:rPr>
  </w:style>
  <w:style w:type="paragraph" w:customStyle="1" w:styleId="MDPI14history">
    <w:name w:val="MDPI_1.4_history"/>
    <w:basedOn w:val="Normal"/>
    <w:next w:val="Normal"/>
    <w:qFormat/>
    <w:rsid w:val="008F68FB"/>
    <w:pPr>
      <w:adjustRightInd w:val="0"/>
      <w:snapToGrid w:val="0"/>
      <w:spacing w:before="120" w:after="0" w:line="200" w:lineRule="atLeast"/>
      <w:ind w:left="113"/>
    </w:pPr>
    <w:rPr>
      <w:rFonts w:ascii="Palatino Linotype" w:eastAsia="Times New Roman" w:hAnsi="Palatino Linotype" w:cs="Times New Roman"/>
      <w:color w:val="000000"/>
      <w:sz w:val="18"/>
      <w:szCs w:val="20"/>
      <w:lang w:eastAsia="de-DE" w:bidi="en-US"/>
    </w:rPr>
  </w:style>
  <w:style w:type="paragraph" w:customStyle="1" w:styleId="MDPI15academiceditor">
    <w:name w:val="MDPI_1.5_academic_editor"/>
    <w:qFormat/>
    <w:rsid w:val="008F68FB"/>
    <w:pPr>
      <w:adjustRightInd w:val="0"/>
      <w:snapToGrid w:val="0"/>
      <w:spacing w:after="0" w:line="260" w:lineRule="atLeast"/>
      <w:ind w:left="113"/>
    </w:pPr>
    <w:rPr>
      <w:rFonts w:ascii="Palatino Linotype" w:eastAsia="Times New Roman" w:hAnsi="Palatino Linotype" w:cs="Times New Roman"/>
      <w:color w:val="000000"/>
      <w:sz w:val="18"/>
      <w:lang w:eastAsia="de-DE" w:bidi="en-US"/>
    </w:rPr>
  </w:style>
  <w:style w:type="paragraph" w:customStyle="1" w:styleId="MDPI17abstract">
    <w:name w:val="MDPI_1.7_abstract"/>
    <w:next w:val="Normal"/>
    <w:qFormat/>
    <w:rsid w:val="008F68FB"/>
    <w:pPr>
      <w:adjustRightInd w:val="0"/>
      <w:snapToGrid w:val="0"/>
      <w:spacing w:before="240" w:after="0" w:line="260" w:lineRule="atLeast"/>
      <w:ind w:left="113"/>
      <w:jc w:val="both"/>
    </w:pPr>
    <w:rPr>
      <w:rFonts w:ascii="Palatino Linotype" w:eastAsia="Times New Roman" w:hAnsi="Palatino Linotype" w:cs="Times New Roman"/>
      <w:color w:val="000000"/>
      <w:sz w:val="20"/>
      <w:lang w:eastAsia="de-DE" w:bidi="en-US"/>
    </w:rPr>
  </w:style>
  <w:style w:type="paragraph" w:customStyle="1" w:styleId="MDPI18keywords">
    <w:name w:val="MDPI_1.8_keywords"/>
    <w:next w:val="Normal"/>
    <w:qFormat/>
    <w:rsid w:val="008F68FB"/>
    <w:pPr>
      <w:adjustRightInd w:val="0"/>
      <w:snapToGrid w:val="0"/>
      <w:spacing w:before="240" w:after="0" w:line="260" w:lineRule="atLeast"/>
      <w:ind w:left="113"/>
      <w:jc w:val="both"/>
    </w:pPr>
    <w:rPr>
      <w:rFonts w:ascii="Palatino Linotype" w:eastAsia="Times New Roman" w:hAnsi="Palatino Linotype" w:cs="Times New Roman"/>
      <w:snapToGrid w:val="0"/>
      <w:color w:val="000000"/>
      <w:sz w:val="20"/>
      <w:lang w:eastAsia="de-DE" w:bidi="en-US"/>
    </w:rPr>
  </w:style>
  <w:style w:type="paragraph" w:customStyle="1" w:styleId="MDPI19classification">
    <w:name w:val="MDPI_1.9_classification"/>
    <w:qFormat/>
    <w:rsid w:val="008F68FB"/>
    <w:pPr>
      <w:spacing w:before="240" w:after="0" w:line="260" w:lineRule="atLeast"/>
      <w:ind w:left="113"/>
      <w:jc w:val="both"/>
    </w:pPr>
    <w:rPr>
      <w:rFonts w:ascii="Palatino Linotype" w:eastAsia="Times New Roman" w:hAnsi="Palatino Linotype" w:cs="Times New Roman"/>
      <w:b/>
      <w:color w:val="000000"/>
      <w:sz w:val="20"/>
      <w:lang w:eastAsia="de-DE" w:bidi="en-US"/>
    </w:rPr>
  </w:style>
  <w:style w:type="paragraph" w:customStyle="1" w:styleId="MDPI19line">
    <w:name w:val="MDPI_1.9_line"/>
    <w:qFormat/>
    <w:rsid w:val="008F68FB"/>
    <w:pPr>
      <w:pBdr>
        <w:bottom w:val="single" w:sz="6" w:space="1" w:color="auto"/>
      </w:pBdr>
      <w:spacing w:after="0" w:line="260" w:lineRule="atLeast"/>
      <w:jc w:val="both"/>
    </w:pPr>
    <w:rPr>
      <w:rFonts w:ascii="Palatino Linotype" w:eastAsia="Times New Roman" w:hAnsi="Palatino Linotype"/>
      <w:color w:val="000000"/>
      <w:sz w:val="20"/>
      <w:szCs w:val="24"/>
      <w:lang w:eastAsia="de-DE" w:bidi="en-US"/>
    </w:rPr>
  </w:style>
  <w:style w:type="paragraph" w:customStyle="1" w:styleId="MDPI21heading1">
    <w:name w:val="MDPI_2.1_heading1"/>
    <w:qFormat/>
    <w:rsid w:val="008F68FB"/>
    <w:pPr>
      <w:adjustRightInd w:val="0"/>
      <w:snapToGrid w:val="0"/>
      <w:spacing w:before="240" w:after="120" w:line="260" w:lineRule="atLeast"/>
      <w:jc w:val="both"/>
      <w:outlineLvl w:val="0"/>
    </w:pPr>
    <w:rPr>
      <w:rFonts w:ascii="Palatino Linotype" w:eastAsia="Times New Roman" w:hAnsi="Palatino Linotype" w:cs="Times New Roman"/>
      <w:b/>
      <w:snapToGrid w:val="0"/>
      <w:color w:val="000000"/>
      <w:sz w:val="20"/>
      <w:lang w:eastAsia="de-DE" w:bidi="en-US"/>
    </w:rPr>
  </w:style>
  <w:style w:type="paragraph" w:customStyle="1" w:styleId="MDPI22heading2">
    <w:name w:val="MDPI_2.2_heading2"/>
    <w:qFormat/>
    <w:rsid w:val="008F68FB"/>
    <w:pPr>
      <w:adjustRightInd w:val="0"/>
      <w:snapToGrid w:val="0"/>
      <w:spacing w:before="240" w:after="120" w:line="260" w:lineRule="atLeast"/>
      <w:outlineLvl w:val="1"/>
    </w:pPr>
    <w:rPr>
      <w:rFonts w:ascii="Palatino Linotype" w:eastAsia="Times New Roman" w:hAnsi="Palatino Linotype" w:cs="Times New Roman"/>
      <w:i/>
      <w:noProof/>
      <w:snapToGrid w:val="0"/>
      <w:color w:val="000000"/>
      <w:sz w:val="20"/>
      <w:lang w:eastAsia="de-DE" w:bidi="en-US"/>
    </w:rPr>
  </w:style>
  <w:style w:type="paragraph" w:customStyle="1" w:styleId="MDPI23heading3">
    <w:name w:val="MDPI_2.3_heading3"/>
    <w:qFormat/>
    <w:rsid w:val="008F68FB"/>
    <w:pPr>
      <w:adjustRightInd w:val="0"/>
      <w:snapToGrid w:val="0"/>
      <w:spacing w:before="240" w:after="120" w:line="260" w:lineRule="atLeast"/>
      <w:outlineLvl w:val="2"/>
    </w:pPr>
    <w:rPr>
      <w:rFonts w:ascii="Palatino Linotype" w:eastAsia="Times New Roman" w:hAnsi="Palatino Linotype" w:cs="Times New Roman"/>
      <w:snapToGrid w:val="0"/>
      <w:color w:val="000000"/>
      <w:sz w:val="20"/>
      <w:lang w:eastAsia="de-DE" w:bidi="en-US"/>
    </w:rPr>
  </w:style>
  <w:style w:type="paragraph" w:customStyle="1" w:styleId="MDPI31text">
    <w:name w:val="MDPI_3.1_text"/>
    <w:qFormat/>
    <w:rsid w:val="008F68FB"/>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eastAsia="de-DE" w:bidi="en-US"/>
    </w:rPr>
  </w:style>
  <w:style w:type="paragraph" w:customStyle="1" w:styleId="MDPI32textnoindent">
    <w:name w:val="MDPI_3.2_text_no_indent"/>
    <w:qFormat/>
    <w:rsid w:val="008F68FB"/>
    <w:p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3textspaceafter">
    <w:name w:val="MDPI_3.3_text_space_after"/>
    <w:qFormat/>
    <w:rsid w:val="008F68FB"/>
    <w:pPr>
      <w:spacing w:after="24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4textspacebefore">
    <w:name w:val="MDPI_3.4_text_space_before"/>
    <w:qFormat/>
    <w:rsid w:val="008F68FB"/>
    <w:pPr>
      <w:spacing w:before="24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5textbeforelist">
    <w:name w:val="MDPI_3.5_text_before_list"/>
    <w:qFormat/>
    <w:rsid w:val="008F68FB"/>
    <w:pPr>
      <w:spacing w:after="12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6textafterlist">
    <w:name w:val="MDPI_3.6_text_after_list"/>
    <w:qFormat/>
    <w:rsid w:val="008F68FB"/>
    <w:pPr>
      <w:spacing w:before="120"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7itemize">
    <w:name w:val="MDPI_3.7_itemize"/>
    <w:qFormat/>
    <w:rsid w:val="008F68FB"/>
    <w:pPr>
      <w:numPr>
        <w:numId w:val="3"/>
      </w:num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8bullet">
    <w:name w:val="MDPI_3.8_bullet"/>
    <w:qFormat/>
    <w:rsid w:val="008F68FB"/>
    <w:pPr>
      <w:numPr>
        <w:numId w:val="4"/>
      </w:numPr>
      <w:adjustRightInd w:val="0"/>
      <w:snapToGrid w:val="0"/>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39equation">
    <w:name w:val="MDPI_3.9_equation"/>
    <w:qFormat/>
    <w:rsid w:val="008F68FB"/>
    <w:pPr>
      <w:adjustRightInd w:val="0"/>
      <w:snapToGrid w:val="0"/>
      <w:spacing w:before="120" w:after="120" w:line="260" w:lineRule="atLeast"/>
      <w:ind w:left="709"/>
      <w:jc w:val="center"/>
    </w:pPr>
    <w:rPr>
      <w:rFonts w:ascii="Palatino Linotype" w:eastAsia="Times New Roman" w:hAnsi="Palatino Linotype" w:cs="Times New Roman"/>
      <w:snapToGrid w:val="0"/>
      <w:color w:val="000000"/>
      <w:sz w:val="20"/>
      <w:lang w:eastAsia="de-DE" w:bidi="en-US"/>
    </w:rPr>
  </w:style>
  <w:style w:type="paragraph" w:customStyle="1" w:styleId="MDPI3aequationnumber">
    <w:name w:val="MDPI_3.a_equation_number"/>
    <w:qFormat/>
    <w:rsid w:val="008F68FB"/>
    <w:pPr>
      <w:spacing w:before="120" w:after="120" w:line="240" w:lineRule="auto"/>
      <w:jc w:val="right"/>
    </w:pPr>
    <w:rPr>
      <w:rFonts w:ascii="Palatino Linotype" w:eastAsia="Times New Roman" w:hAnsi="Palatino Linotype" w:cs="Times New Roman"/>
      <w:snapToGrid w:val="0"/>
      <w:color w:val="000000"/>
      <w:sz w:val="20"/>
      <w:lang w:eastAsia="de-DE" w:bidi="en-US"/>
    </w:rPr>
  </w:style>
  <w:style w:type="paragraph" w:customStyle="1" w:styleId="MDPI411onetablecaption">
    <w:name w:val="MDPI_4.1.1_one_table_caption"/>
    <w:qFormat/>
    <w:rsid w:val="008F68FB"/>
    <w:pPr>
      <w:adjustRightInd w:val="0"/>
      <w:snapToGrid w:val="0"/>
      <w:spacing w:before="240" w:after="120" w:line="260" w:lineRule="atLeast"/>
      <w:jc w:val="center"/>
    </w:pPr>
    <w:rPr>
      <w:rFonts w:ascii="Palatino Linotype" w:hAnsi="Palatino Linotype"/>
      <w:noProof/>
      <w:color w:val="000000"/>
      <w:sz w:val="18"/>
      <w:lang w:eastAsia="zh-CN" w:bidi="en-US"/>
    </w:rPr>
  </w:style>
  <w:style w:type="paragraph" w:customStyle="1" w:styleId="MDPI41tablecaption">
    <w:name w:val="MDPI_4.1_table_caption"/>
    <w:qFormat/>
    <w:rsid w:val="008F68FB"/>
    <w:pPr>
      <w:adjustRightInd w:val="0"/>
      <w:snapToGrid w:val="0"/>
      <w:spacing w:before="240" w:after="120" w:line="260" w:lineRule="atLeast"/>
      <w:ind w:left="425" w:right="425"/>
      <w:jc w:val="both"/>
    </w:pPr>
    <w:rPr>
      <w:rFonts w:ascii="Palatino Linotype" w:eastAsia="Times New Roman" w:hAnsi="Palatino Linotype"/>
      <w:color w:val="000000"/>
      <w:sz w:val="18"/>
      <w:lang w:eastAsia="de-DE" w:bidi="en-US"/>
    </w:rPr>
  </w:style>
  <w:style w:type="table" w:customStyle="1" w:styleId="MDPI41threelinetable">
    <w:name w:val="MDPI_4.1_three_line_table"/>
    <w:basedOn w:val="TableNormal"/>
    <w:uiPriority w:val="99"/>
    <w:rsid w:val="008F68FB"/>
    <w:pPr>
      <w:adjustRightInd w:val="0"/>
      <w:snapToGrid w:val="0"/>
      <w:spacing w:after="0" w:line="240" w:lineRule="auto"/>
      <w:jc w:val="center"/>
    </w:pPr>
    <w:rPr>
      <w:rFonts w:ascii="Palatino Linotype" w:hAnsi="Palatino Linotype" w:cs="Times New Roman"/>
      <w:color w:val="000000"/>
      <w:sz w:val="20"/>
      <w:szCs w:val="20"/>
      <w:lang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8F68FB"/>
    <w:pPr>
      <w:adjustRightInd w:val="0"/>
      <w:snapToGrid w:val="0"/>
      <w:spacing w:after="240" w:line="260" w:lineRule="atLeast"/>
      <w:jc w:val="both"/>
    </w:pPr>
    <w:rPr>
      <w:rFonts w:ascii="Palatino Linotype" w:eastAsia="Times New Roman" w:hAnsi="Palatino Linotype"/>
      <w:color w:val="000000"/>
      <w:sz w:val="18"/>
      <w:lang w:eastAsia="de-DE" w:bidi="en-US"/>
    </w:rPr>
  </w:style>
  <w:style w:type="paragraph" w:customStyle="1" w:styleId="MDPI511onefigurecaption">
    <w:name w:val="MDPI_5.1.1_one_figure_caption"/>
    <w:qFormat/>
    <w:rsid w:val="008F68FB"/>
    <w:pPr>
      <w:adjustRightInd w:val="0"/>
      <w:snapToGrid w:val="0"/>
      <w:spacing w:before="240" w:after="120" w:line="260" w:lineRule="atLeast"/>
      <w:jc w:val="center"/>
    </w:pPr>
    <w:rPr>
      <w:rFonts w:ascii="Palatino Linotype" w:hAnsi="Palatino Linotype" w:cs="Times New Roman"/>
      <w:noProof/>
      <w:color w:val="000000"/>
      <w:sz w:val="18"/>
      <w:szCs w:val="20"/>
      <w:lang w:eastAsia="zh-CN" w:bidi="en-US"/>
    </w:rPr>
  </w:style>
  <w:style w:type="paragraph" w:customStyle="1" w:styleId="MDPI51figurecaption">
    <w:name w:val="MDPI_5.1_figure_caption"/>
    <w:qFormat/>
    <w:rsid w:val="008F68FB"/>
    <w:pPr>
      <w:adjustRightInd w:val="0"/>
      <w:snapToGrid w:val="0"/>
      <w:spacing w:before="120" w:after="240" w:line="260" w:lineRule="atLeast"/>
      <w:ind w:left="425" w:right="425"/>
      <w:jc w:val="both"/>
    </w:pPr>
    <w:rPr>
      <w:rFonts w:ascii="Palatino Linotype" w:eastAsia="Times New Roman" w:hAnsi="Palatino Linotype" w:cs="Times New Roman"/>
      <w:color w:val="000000"/>
      <w:sz w:val="18"/>
      <w:szCs w:val="20"/>
      <w:lang w:eastAsia="de-DE" w:bidi="en-US"/>
    </w:rPr>
  </w:style>
  <w:style w:type="paragraph" w:customStyle="1" w:styleId="MDPI52figure">
    <w:name w:val="MDPI_5.2_figure"/>
    <w:qFormat/>
    <w:rsid w:val="008F68FB"/>
    <w:pPr>
      <w:adjustRightInd w:val="0"/>
      <w:snapToGrid w:val="0"/>
      <w:spacing w:before="240" w:after="120" w:line="260" w:lineRule="atLeast"/>
      <w:jc w:val="center"/>
    </w:pPr>
    <w:rPr>
      <w:rFonts w:ascii="Palatino Linotype" w:eastAsia="Times New Roman" w:hAnsi="Palatino Linotype" w:cs="Times New Roman"/>
      <w:snapToGrid w:val="0"/>
      <w:color w:val="000000"/>
      <w:sz w:val="20"/>
      <w:szCs w:val="20"/>
      <w:lang w:eastAsia="de-DE" w:bidi="en-US"/>
    </w:rPr>
  </w:style>
  <w:style w:type="paragraph" w:customStyle="1" w:styleId="MDPI61Supplementary">
    <w:name w:val="MDPI_6.1_Supplementary"/>
    <w:qFormat/>
    <w:rsid w:val="008F68FB"/>
    <w:pPr>
      <w:spacing w:before="240" w:after="0" w:line="260" w:lineRule="atLeast"/>
      <w:jc w:val="both"/>
    </w:pPr>
    <w:rPr>
      <w:rFonts w:ascii="Palatino Linotype" w:eastAsia="Times New Roman" w:hAnsi="Palatino Linotype" w:cs="Times New Roman"/>
      <w:snapToGrid w:val="0"/>
      <w:color w:val="000000"/>
      <w:sz w:val="18"/>
      <w:szCs w:val="20"/>
      <w:lang w:bidi="en-US"/>
    </w:rPr>
  </w:style>
  <w:style w:type="paragraph" w:customStyle="1" w:styleId="MDPI62Acknowledgments">
    <w:name w:val="MDPI_6.2_Acknowledgments"/>
    <w:qFormat/>
    <w:rsid w:val="008F68FB"/>
    <w:pPr>
      <w:adjustRightInd w:val="0"/>
      <w:snapToGrid w:val="0"/>
      <w:spacing w:before="120" w:after="0" w:line="20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63AuthorContributions">
    <w:name w:val="MDPI_6.3_AuthorContributions"/>
    <w:qFormat/>
    <w:rsid w:val="008F68FB"/>
    <w:pPr>
      <w:spacing w:after="0" w:line="260" w:lineRule="atLeast"/>
      <w:jc w:val="both"/>
    </w:pPr>
    <w:rPr>
      <w:rFonts w:ascii="Palatino Linotype" w:eastAsia="宋体" w:hAnsi="Palatino Linotype" w:cs="Times New Roman"/>
      <w:snapToGrid w:val="0"/>
      <w:sz w:val="18"/>
      <w:szCs w:val="20"/>
      <w:lang w:bidi="en-US"/>
    </w:rPr>
  </w:style>
  <w:style w:type="paragraph" w:customStyle="1" w:styleId="MDPI64CoI">
    <w:name w:val="MDPI_6.4_CoI"/>
    <w:qFormat/>
    <w:rsid w:val="008F68FB"/>
    <w:pPr>
      <w:adjustRightInd w:val="0"/>
      <w:snapToGrid w:val="0"/>
      <w:spacing w:before="120" w:after="12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1References">
    <w:name w:val="MDPI_7.1_References"/>
    <w:qFormat/>
    <w:rsid w:val="008F68FB"/>
    <w:pPr>
      <w:numPr>
        <w:numId w:val="5"/>
      </w:numPr>
      <w:spacing w:after="0" w:line="260" w:lineRule="atLeast"/>
      <w:jc w:val="both"/>
    </w:pPr>
    <w:rPr>
      <w:rFonts w:ascii="Palatino Linotype" w:eastAsia="Times New Roman" w:hAnsi="Palatino Linotype" w:cs="Times New Roman"/>
      <w:snapToGrid w:val="0"/>
      <w:color w:val="000000"/>
      <w:sz w:val="18"/>
      <w:szCs w:val="20"/>
      <w:lang w:eastAsia="de-DE" w:bidi="en-US"/>
    </w:rPr>
  </w:style>
  <w:style w:type="paragraph" w:customStyle="1" w:styleId="MDPI72Copyright">
    <w:name w:val="MDPI_7.2_Copyright"/>
    <w:qFormat/>
    <w:rsid w:val="008F68FB"/>
    <w:pPr>
      <w:adjustRightInd w:val="0"/>
      <w:snapToGrid w:val="0"/>
      <w:spacing w:before="400" w:after="0" w:line="260" w:lineRule="atLeast"/>
      <w:jc w:val="both"/>
    </w:pPr>
    <w:rPr>
      <w:rFonts w:ascii="Palatino Linotype" w:eastAsia="Times New Roman" w:hAnsi="Palatino Linotype" w:cs="Times New Roman"/>
      <w:noProof/>
      <w:snapToGrid w:val="0"/>
      <w:color w:val="000000"/>
      <w:spacing w:val="-2"/>
      <w:sz w:val="18"/>
      <w:szCs w:val="20"/>
      <w:lang w:val="en-GB" w:eastAsia="en-GB"/>
    </w:rPr>
  </w:style>
  <w:style w:type="paragraph" w:customStyle="1" w:styleId="MDPI73CopyrightImage">
    <w:name w:val="MDPI_7.3_CopyrightImage"/>
    <w:rsid w:val="008F68FB"/>
    <w:pPr>
      <w:adjustRightInd w:val="0"/>
      <w:snapToGrid w:val="0"/>
      <w:spacing w:after="100" w:line="260" w:lineRule="atLeast"/>
      <w:jc w:val="right"/>
    </w:pPr>
    <w:rPr>
      <w:rFonts w:ascii="Palatino Linotype" w:eastAsia="Times New Roman" w:hAnsi="Palatino Linotype" w:cs="Times New Roman"/>
      <w:color w:val="000000"/>
      <w:sz w:val="20"/>
      <w:szCs w:val="20"/>
      <w:lang w:eastAsia="de-CH"/>
    </w:rPr>
  </w:style>
  <w:style w:type="paragraph" w:customStyle="1" w:styleId="MDPI81theorem">
    <w:name w:val="MDPI_8.1_theorem"/>
    <w:qFormat/>
    <w:rsid w:val="008F68FB"/>
    <w:pPr>
      <w:spacing w:after="0" w:line="260" w:lineRule="atLeast"/>
      <w:jc w:val="both"/>
    </w:pPr>
    <w:rPr>
      <w:rFonts w:ascii="Palatino Linotype" w:eastAsia="Times New Roman" w:hAnsi="Palatino Linotype" w:cs="Times New Roman"/>
      <w:i/>
      <w:snapToGrid w:val="0"/>
      <w:color w:val="000000"/>
      <w:sz w:val="20"/>
      <w:lang w:eastAsia="de-DE" w:bidi="en-US"/>
    </w:rPr>
  </w:style>
  <w:style w:type="paragraph" w:customStyle="1" w:styleId="MDPI82proof">
    <w:name w:val="MDPI_8.2_proof"/>
    <w:qFormat/>
    <w:rsid w:val="008F68FB"/>
    <w:pPr>
      <w:spacing w:after="0" w:line="260" w:lineRule="atLeast"/>
      <w:jc w:val="both"/>
    </w:pPr>
    <w:rPr>
      <w:rFonts w:ascii="Palatino Linotype" w:eastAsia="Times New Roman" w:hAnsi="Palatino Linotype" w:cs="Times New Roman"/>
      <w:snapToGrid w:val="0"/>
      <w:color w:val="000000"/>
      <w:sz w:val="20"/>
      <w:lang w:eastAsia="de-DE" w:bidi="en-US"/>
    </w:rPr>
  </w:style>
  <w:style w:type="paragraph" w:customStyle="1" w:styleId="MDPIequationFram">
    <w:name w:val="MDPI_equationFram"/>
    <w:qFormat/>
    <w:rsid w:val="008F68FB"/>
    <w:pPr>
      <w:adjustRightInd w:val="0"/>
      <w:snapToGrid w:val="0"/>
      <w:spacing w:before="120" w:after="120" w:line="240" w:lineRule="auto"/>
      <w:jc w:val="center"/>
    </w:pPr>
    <w:rPr>
      <w:rFonts w:ascii="Palatino Linotype" w:eastAsia="Times New Roman" w:hAnsi="Palatino Linotype" w:cs="Times New Roman"/>
      <w:snapToGrid w:val="0"/>
      <w:color w:val="000000"/>
      <w:sz w:val="20"/>
      <w:lang w:eastAsia="de-DE" w:bidi="en-US"/>
    </w:rPr>
  </w:style>
  <w:style w:type="paragraph" w:customStyle="1" w:styleId="MDPIfooter">
    <w:name w:val="MDPI_footer"/>
    <w:qFormat/>
    <w:rsid w:val="008F68FB"/>
    <w:pPr>
      <w:adjustRightInd w:val="0"/>
      <w:snapToGrid w:val="0"/>
      <w:spacing w:before="120" w:after="0" w:line="260" w:lineRule="atLeast"/>
      <w:jc w:val="center"/>
    </w:pPr>
    <w:rPr>
      <w:rFonts w:ascii="Palatino Linotype" w:eastAsia="Times New Roman" w:hAnsi="Palatino Linotype" w:cs="Times New Roman"/>
      <w:color w:val="000000"/>
      <w:sz w:val="20"/>
      <w:szCs w:val="20"/>
      <w:lang w:eastAsia="de-DE"/>
    </w:rPr>
  </w:style>
  <w:style w:type="paragraph" w:customStyle="1" w:styleId="MDPIfooterfirstpage">
    <w:name w:val="MDPI_footer_firstpage"/>
    <w:qFormat/>
    <w:rsid w:val="008F68FB"/>
    <w:pPr>
      <w:tabs>
        <w:tab w:val="right" w:pos="8845"/>
      </w:tabs>
      <w:spacing w:after="0" w:line="160" w:lineRule="exact"/>
    </w:pPr>
    <w:rPr>
      <w:rFonts w:ascii="Palatino Linotype" w:eastAsia="Times New Roman" w:hAnsi="Palatino Linotype" w:cs="Times New Roman"/>
      <w:color w:val="000000"/>
      <w:sz w:val="16"/>
      <w:szCs w:val="20"/>
      <w:lang w:eastAsia="de-DE"/>
    </w:rPr>
  </w:style>
  <w:style w:type="paragraph" w:customStyle="1" w:styleId="MDPIheader">
    <w:name w:val="MDPI_header"/>
    <w:qFormat/>
    <w:rsid w:val="008F68FB"/>
    <w:pPr>
      <w:adjustRightInd w:val="0"/>
      <w:snapToGrid w:val="0"/>
      <w:spacing w:after="240" w:line="260" w:lineRule="atLeast"/>
      <w:jc w:val="both"/>
    </w:pPr>
    <w:rPr>
      <w:rFonts w:ascii="Palatino Linotype" w:eastAsia="Times New Roman" w:hAnsi="Palatino Linotype" w:cs="Times New Roman"/>
      <w:iCs/>
      <w:color w:val="000000"/>
      <w:sz w:val="16"/>
      <w:szCs w:val="20"/>
      <w:lang w:eastAsia="de-DE"/>
    </w:rPr>
  </w:style>
  <w:style w:type="paragraph" w:customStyle="1" w:styleId="MDPIheadercitation">
    <w:name w:val="MDPI_header_citation"/>
    <w:rsid w:val="008F68FB"/>
    <w:pPr>
      <w:spacing w:after="240" w:line="240" w:lineRule="auto"/>
    </w:pPr>
    <w:rPr>
      <w:rFonts w:ascii="Palatino Linotype" w:eastAsia="Times New Roman" w:hAnsi="Palatino Linotype" w:cs="Times New Roman"/>
      <w:snapToGrid w:val="0"/>
      <w:color w:val="000000"/>
      <w:sz w:val="18"/>
      <w:szCs w:val="20"/>
      <w:lang w:eastAsia="de-DE" w:bidi="en-US"/>
    </w:rPr>
  </w:style>
  <w:style w:type="paragraph" w:customStyle="1" w:styleId="MDPIheadermdpilogo">
    <w:name w:val="MDPI_header_mdpi_logo"/>
    <w:qFormat/>
    <w:rsid w:val="008F68FB"/>
    <w:pPr>
      <w:adjustRightInd w:val="0"/>
      <w:snapToGrid w:val="0"/>
      <w:spacing w:after="0" w:line="260" w:lineRule="atLeast"/>
      <w:jc w:val="right"/>
    </w:pPr>
    <w:rPr>
      <w:rFonts w:ascii="Palatino Linotype" w:eastAsia="Times New Roman" w:hAnsi="Palatino Linotype" w:cs="Times New Roman"/>
      <w:color w:val="000000"/>
      <w:sz w:val="24"/>
      <w:lang w:eastAsia="de-CH"/>
    </w:rPr>
  </w:style>
  <w:style w:type="paragraph" w:customStyle="1" w:styleId="MDPItext">
    <w:name w:val="MDPI_text"/>
    <w:qFormat/>
    <w:rsid w:val="008F68FB"/>
    <w:pPr>
      <w:spacing w:after="0" w:line="260" w:lineRule="atLeast"/>
      <w:ind w:left="425" w:right="425" w:firstLine="284"/>
      <w:jc w:val="both"/>
    </w:pPr>
    <w:rPr>
      <w:rFonts w:ascii="Times New Roman" w:eastAsia="Times New Roman" w:hAnsi="Times New Roman" w:cs="Times New Roman"/>
      <w:noProof/>
      <w:snapToGrid w:val="0"/>
      <w:color w:val="000000"/>
      <w:lang w:eastAsia="de-DE" w:bidi="en-US"/>
    </w:rPr>
  </w:style>
  <w:style w:type="paragraph" w:customStyle="1" w:styleId="MDPItitle">
    <w:name w:val="MDPI_title"/>
    <w:qFormat/>
    <w:rsid w:val="008F68FB"/>
    <w:pPr>
      <w:adjustRightInd w:val="0"/>
      <w:snapToGrid w:val="0"/>
      <w:spacing w:after="240" w:line="260" w:lineRule="atLeast"/>
      <w:jc w:val="both"/>
    </w:pPr>
    <w:rPr>
      <w:rFonts w:ascii="Palatino Linotype" w:eastAsia="Times New Roman" w:hAnsi="Palatino Linotype" w:cs="Times New Roman"/>
      <w:b/>
      <w:snapToGrid w:val="0"/>
      <w:color w:val="000000"/>
      <w:sz w:val="36"/>
      <w:szCs w:val="20"/>
      <w:lang w:eastAsia="de-DE" w:bidi="en-US"/>
    </w:rPr>
  </w:style>
  <w:style w:type="paragraph" w:styleId="CommentText">
    <w:name w:val="annotation text"/>
    <w:basedOn w:val="Normal"/>
    <w:link w:val="CommentTextChar"/>
    <w:uiPriority w:val="99"/>
    <w:semiHidden/>
    <w:unhideWhenUsed/>
    <w:rsid w:val="008F68FB"/>
    <w:pPr>
      <w:spacing w:line="240" w:lineRule="auto"/>
    </w:pPr>
    <w:rPr>
      <w:rFonts w:ascii="Calibri" w:eastAsia="宋体" w:hAnsi="Calibri" w:cs="Times New Roman"/>
      <w:sz w:val="20"/>
      <w:szCs w:val="20"/>
      <w:lang w:val="de-AT"/>
    </w:rPr>
  </w:style>
  <w:style w:type="character" w:customStyle="1" w:styleId="CommentTextChar">
    <w:name w:val="Comment Text Char"/>
    <w:basedOn w:val="DefaultParagraphFont"/>
    <w:link w:val="CommentText"/>
    <w:uiPriority w:val="99"/>
    <w:semiHidden/>
    <w:rsid w:val="008F68FB"/>
    <w:rPr>
      <w:rFonts w:ascii="Calibri" w:eastAsia="宋体" w:hAnsi="Calibri" w:cs="Times New Roman"/>
      <w:sz w:val="20"/>
      <w:szCs w:val="20"/>
      <w:lang w:val="de-AT"/>
    </w:rPr>
  </w:style>
  <w:style w:type="character" w:styleId="CommentReference">
    <w:name w:val="annotation reference"/>
    <w:basedOn w:val="DefaultParagraphFont"/>
    <w:uiPriority w:val="99"/>
    <w:semiHidden/>
    <w:unhideWhenUsed/>
    <w:rsid w:val="008F68FB"/>
    <w:rPr>
      <w:sz w:val="21"/>
      <w:szCs w:val="21"/>
    </w:rPr>
  </w:style>
  <w:style w:type="paragraph" w:styleId="BalloonText">
    <w:name w:val="Balloon Text"/>
    <w:basedOn w:val="Normal"/>
    <w:link w:val="BalloonTextChar"/>
    <w:uiPriority w:val="99"/>
    <w:semiHidden/>
    <w:unhideWhenUsed/>
    <w:rsid w:val="008F68FB"/>
    <w:pPr>
      <w:spacing w:after="0" w:line="240" w:lineRule="auto"/>
    </w:pPr>
    <w:rPr>
      <w:sz w:val="18"/>
      <w:szCs w:val="18"/>
    </w:rPr>
  </w:style>
  <w:style w:type="character" w:customStyle="1" w:styleId="BalloonTextChar">
    <w:name w:val="Balloon Text Char"/>
    <w:basedOn w:val="DefaultParagraphFont"/>
    <w:link w:val="BalloonText"/>
    <w:uiPriority w:val="99"/>
    <w:semiHidden/>
    <w:rsid w:val="008F68FB"/>
    <w:rPr>
      <w:sz w:val="18"/>
      <w:szCs w:val="18"/>
    </w:rPr>
  </w:style>
  <w:style w:type="table" w:styleId="TableGrid">
    <w:name w:val="Table Grid"/>
    <w:basedOn w:val="TableNormal"/>
    <w:uiPriority w:val="39"/>
    <w:rsid w:val="002C40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2C4091"/>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AE3BF" w:themeFill="background1" w:themeFillShade="F2"/>
      </w:tcPr>
    </w:tblStylePr>
    <w:tblStylePr w:type="band1Horz">
      <w:tblPr/>
      <w:tcPr>
        <w:shd w:val="clear" w:color="auto" w:fill="BAE3BF" w:themeFill="background1" w:themeFillShade="F2"/>
      </w:tcPr>
    </w:tblStylePr>
  </w:style>
  <w:style w:type="paragraph" w:styleId="CommentSubject">
    <w:name w:val="annotation subject"/>
    <w:basedOn w:val="CommentText"/>
    <w:next w:val="CommentText"/>
    <w:link w:val="CommentSubjectChar"/>
    <w:uiPriority w:val="99"/>
    <w:semiHidden/>
    <w:unhideWhenUsed/>
    <w:rsid w:val="00A266C6"/>
    <w:pPr>
      <w:spacing w:line="259" w:lineRule="auto"/>
    </w:pPr>
    <w:rPr>
      <w:rFonts w:asciiTheme="minorHAnsi" w:eastAsiaTheme="minorEastAsia" w:hAnsiTheme="minorHAnsi" w:cstheme="minorBidi"/>
      <w:b/>
      <w:bCs/>
      <w:sz w:val="22"/>
      <w:szCs w:val="22"/>
      <w:lang w:val="en-US"/>
    </w:rPr>
  </w:style>
  <w:style w:type="character" w:customStyle="1" w:styleId="CommentSubjectChar">
    <w:name w:val="Comment Subject Char"/>
    <w:basedOn w:val="CommentTextChar"/>
    <w:link w:val="CommentSubject"/>
    <w:uiPriority w:val="99"/>
    <w:semiHidden/>
    <w:rsid w:val="00A266C6"/>
    <w:rPr>
      <w:rFonts w:ascii="Calibri" w:eastAsia="宋体" w:hAnsi="Calibri" w:cs="Times New Roman"/>
      <w:b/>
      <w:bCs/>
      <w:sz w:val="20"/>
      <w:szCs w:val="20"/>
      <w:lang w:val="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9221093">
      <w:bodyDiv w:val="1"/>
      <w:marLeft w:val="0"/>
      <w:marRight w:val="0"/>
      <w:marTop w:val="0"/>
      <w:marBottom w:val="0"/>
      <w:divBdr>
        <w:top w:val="none" w:sz="0" w:space="0" w:color="auto"/>
        <w:left w:val="none" w:sz="0" w:space="0" w:color="auto"/>
        <w:bottom w:val="none" w:sz="0" w:space="0" w:color="auto"/>
        <w:right w:val="none" w:sz="0" w:space="0" w:color="auto"/>
      </w:divBdr>
    </w:div>
    <w:div w:id="1220244009">
      <w:bodyDiv w:val="1"/>
      <w:marLeft w:val="0"/>
      <w:marRight w:val="0"/>
      <w:marTop w:val="0"/>
      <w:marBottom w:val="0"/>
      <w:divBdr>
        <w:top w:val="none" w:sz="0" w:space="0" w:color="auto"/>
        <w:left w:val="none" w:sz="0" w:space="0" w:color="auto"/>
        <w:bottom w:val="none" w:sz="0" w:space="0" w:color="auto"/>
        <w:right w:val="none" w:sz="0" w:space="0" w:color="auto"/>
      </w:divBdr>
      <w:divsChild>
        <w:div w:id="1415131180">
          <w:marLeft w:val="0"/>
          <w:marRight w:val="0"/>
          <w:marTop w:val="0"/>
          <w:marBottom w:val="0"/>
          <w:divBdr>
            <w:top w:val="none" w:sz="0" w:space="0" w:color="auto"/>
            <w:left w:val="none" w:sz="0" w:space="0" w:color="auto"/>
            <w:bottom w:val="none" w:sz="0" w:space="0" w:color="auto"/>
            <w:right w:val="none" w:sz="0" w:space="0" w:color="auto"/>
          </w:divBdr>
        </w:div>
        <w:div w:id="274530349">
          <w:marLeft w:val="0"/>
          <w:marRight w:val="0"/>
          <w:marTop w:val="0"/>
          <w:marBottom w:val="0"/>
          <w:divBdr>
            <w:top w:val="none" w:sz="0" w:space="0" w:color="auto"/>
            <w:left w:val="none" w:sz="0" w:space="0" w:color="auto"/>
            <w:bottom w:val="none" w:sz="0" w:space="0" w:color="auto"/>
            <w:right w:val="none" w:sz="0" w:space="0" w:color="auto"/>
          </w:divBdr>
        </w:div>
      </w:divsChild>
    </w:div>
    <w:div w:id="1524319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fontTable" Target="fontTable.xml"/><Relationship Id="rId7" Type="http://schemas.openxmlformats.org/officeDocument/2006/relationships/image" Target="media/image1.ti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header" Target="header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35</Pages>
  <Words>1392</Words>
  <Characters>7749</Characters>
  <Application>Microsoft Office Word</Application>
  <DocSecurity>0</DocSecurity>
  <Lines>269</Lines>
  <Paragraphs>142</Paragraphs>
  <ScaleCrop>false</ScaleCrop>
  <HeadingPairs>
    <vt:vector size="2" baseType="variant">
      <vt:variant>
        <vt:lpstr>Title</vt:lpstr>
      </vt:variant>
      <vt:variant>
        <vt:i4>1</vt:i4>
      </vt:variant>
    </vt:vector>
  </HeadingPairs>
  <TitlesOfParts>
    <vt:vector size="1" baseType="lpstr">
      <vt:lpstr>A</vt:lpstr>
    </vt:vector>
  </TitlesOfParts>
  <Company/>
  <LinksUpToDate>false</LinksUpToDate>
  <CharactersWithSpaces>8980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subject/>
  <dc:creator>MDPI</dc:creator>
  <cp:keywords/>
  <dc:description/>
  <cp:lastModifiedBy>mdpi</cp:lastModifiedBy>
  <cp:revision>2</cp:revision>
  <cp:lastPrinted>2019-02-06T06:59:00Z</cp:lastPrinted>
  <dcterms:created xsi:type="dcterms:W3CDTF">2019-05-20T09:15:00Z</dcterms:created>
  <dcterms:modified xsi:type="dcterms:W3CDTF">2019-05-20T09:15:00Z</dcterms:modified>
</cp:coreProperties>
</file>