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CAA03" w14:textId="6791E9C6" w:rsidR="00A1208A" w:rsidRPr="00D3691E" w:rsidRDefault="00DF00E6" w:rsidP="00A1208A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Palatino Linotype" w:hAnsi="Palatino Linotype" w:cs="Verdana"/>
          <w:color w:val="000000"/>
          <w:sz w:val="22"/>
          <w:szCs w:val="22"/>
          <w:lang w:val="es-ES"/>
        </w:rPr>
      </w:pPr>
      <w:r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Table </w:t>
      </w:r>
      <w:bookmarkStart w:id="0" w:name="_GoBack"/>
      <w:bookmarkEnd w:id="0"/>
      <w:r w:rsidR="00A72DD7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S2</w:t>
      </w:r>
      <w:r w:rsidR="00A1208A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. Univariate analysis (Cox regression model) of clinical and pathological variables and PRR expression for CRC patients’ </w:t>
      </w:r>
      <w:r w:rsidR="00D3691E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10</w:t>
      </w:r>
      <w:r w:rsidR="00A1208A" w:rsidRPr="00D3691E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-year overall survival prediction. </w:t>
      </w:r>
      <w:r w:rsidR="00A1208A" w:rsidRPr="00D3691E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Odds ratio (OR) and inferior and superior confidence intervals (CI) are also included. Statistically significant values are highlighted in bold. </w:t>
      </w:r>
      <w:r w:rsidR="00D3691E" w:rsidRPr="00D3691E">
        <w:rPr>
          <w:rFonts w:ascii="Palatino Linotype" w:hAnsi="Palatino Linotype"/>
          <w:sz w:val="22"/>
          <w:szCs w:val="22"/>
        </w:rPr>
        <w:t>95% CI for OR was considered. Statistically significant values are highlighted in bold.</w:t>
      </w:r>
    </w:p>
    <w:p w14:paraId="6C632182" w14:textId="77777777" w:rsidR="00A1208A" w:rsidRPr="00A1208A" w:rsidRDefault="00A1208A" w:rsidP="00A1208A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Times Roman" w:hAnsi="Times Roman" w:cs="Times Roman"/>
          <w:color w:val="000000"/>
          <w:sz w:val="28"/>
          <w:lang w:val="es-ES"/>
        </w:rPr>
      </w:pPr>
    </w:p>
    <w:tbl>
      <w:tblPr>
        <w:tblStyle w:val="Tablaconcuadrcula"/>
        <w:tblW w:w="8046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0"/>
        <w:gridCol w:w="1104"/>
        <w:gridCol w:w="1417"/>
        <w:gridCol w:w="1165"/>
        <w:gridCol w:w="1670"/>
      </w:tblGrid>
      <w:tr w:rsidR="00D3691E" w:rsidRPr="00D3691E" w14:paraId="70A59266" w14:textId="77777777" w:rsidTr="00525FDC">
        <w:trPr>
          <w:trHeight w:val="851"/>
          <w:jc w:val="center"/>
        </w:trPr>
        <w:tc>
          <w:tcPr>
            <w:tcW w:w="2690" w:type="dxa"/>
            <w:tcBorders>
              <w:right w:val="nil"/>
            </w:tcBorders>
            <w:vAlign w:val="center"/>
          </w:tcPr>
          <w:p w14:paraId="32097210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6"/>
              </w:rPr>
            </w:pPr>
            <w:r w:rsidRPr="00D3691E">
              <w:rPr>
                <w:rFonts w:ascii="Palatino Linotype" w:hAnsi="Palatino Linotype"/>
                <w:b/>
                <w:sz w:val="22"/>
                <w:szCs w:val="26"/>
              </w:rPr>
              <w:t>Variables</w:t>
            </w:r>
          </w:p>
        </w:tc>
        <w:tc>
          <w:tcPr>
            <w:tcW w:w="1104" w:type="dxa"/>
            <w:tcBorders>
              <w:left w:val="nil"/>
            </w:tcBorders>
            <w:vAlign w:val="center"/>
          </w:tcPr>
          <w:p w14:paraId="2F6990C7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6"/>
              </w:rPr>
            </w:pPr>
            <w:r w:rsidRPr="00D3691E">
              <w:rPr>
                <w:rFonts w:ascii="Palatino Linotype" w:hAnsi="Palatino Linotype"/>
                <w:b/>
                <w:sz w:val="22"/>
                <w:szCs w:val="26"/>
              </w:rPr>
              <w:t>p value</w:t>
            </w:r>
          </w:p>
        </w:tc>
        <w:tc>
          <w:tcPr>
            <w:tcW w:w="1417" w:type="dxa"/>
            <w:vAlign w:val="center"/>
          </w:tcPr>
          <w:p w14:paraId="7FE3E846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6"/>
              </w:rPr>
            </w:pPr>
            <w:r w:rsidRPr="00D3691E">
              <w:rPr>
                <w:rFonts w:ascii="Palatino Linotype" w:hAnsi="Palatino Linotype"/>
                <w:b/>
                <w:sz w:val="22"/>
                <w:szCs w:val="26"/>
              </w:rPr>
              <w:t>OR</w:t>
            </w:r>
          </w:p>
        </w:tc>
        <w:tc>
          <w:tcPr>
            <w:tcW w:w="1165" w:type="dxa"/>
            <w:vAlign w:val="center"/>
          </w:tcPr>
          <w:p w14:paraId="6552B84B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6"/>
              </w:rPr>
            </w:pPr>
            <w:r w:rsidRPr="00D3691E">
              <w:rPr>
                <w:rFonts w:ascii="Palatino Linotype" w:hAnsi="Palatino Linotype"/>
                <w:b/>
                <w:sz w:val="22"/>
                <w:szCs w:val="26"/>
              </w:rPr>
              <w:t>Inferior</w:t>
            </w:r>
          </w:p>
        </w:tc>
        <w:tc>
          <w:tcPr>
            <w:tcW w:w="1670" w:type="dxa"/>
            <w:tcBorders>
              <w:right w:val="nil"/>
            </w:tcBorders>
            <w:vAlign w:val="center"/>
          </w:tcPr>
          <w:p w14:paraId="3175009F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6"/>
              </w:rPr>
            </w:pPr>
            <w:r w:rsidRPr="00D3691E">
              <w:rPr>
                <w:rFonts w:ascii="Palatino Linotype" w:hAnsi="Palatino Linotype"/>
                <w:b/>
                <w:sz w:val="22"/>
                <w:szCs w:val="26"/>
              </w:rPr>
              <w:t>Superior</w:t>
            </w:r>
          </w:p>
        </w:tc>
      </w:tr>
      <w:tr w:rsidR="00D3691E" w:rsidRPr="00D3691E" w14:paraId="32447B96" w14:textId="77777777" w:rsidTr="00525FDC">
        <w:trPr>
          <w:trHeight w:val="851"/>
          <w:jc w:val="center"/>
        </w:trPr>
        <w:tc>
          <w:tcPr>
            <w:tcW w:w="2690" w:type="dxa"/>
            <w:tcBorders>
              <w:right w:val="nil"/>
            </w:tcBorders>
            <w:vAlign w:val="center"/>
          </w:tcPr>
          <w:p w14:paraId="1AEE4D91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b/>
                <w:sz w:val="22"/>
                <w:szCs w:val="20"/>
              </w:rPr>
              <w:t>Grade</w:t>
            </w:r>
          </w:p>
        </w:tc>
        <w:tc>
          <w:tcPr>
            <w:tcW w:w="1104" w:type="dxa"/>
            <w:tcBorders>
              <w:left w:val="nil"/>
            </w:tcBorders>
            <w:vAlign w:val="center"/>
          </w:tcPr>
          <w:p w14:paraId="4322668D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 xml:space="preserve">  0,147</w:t>
            </w:r>
          </w:p>
        </w:tc>
        <w:tc>
          <w:tcPr>
            <w:tcW w:w="1417" w:type="dxa"/>
            <w:vAlign w:val="center"/>
          </w:tcPr>
          <w:p w14:paraId="19C515E1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1,204</w:t>
            </w:r>
          </w:p>
        </w:tc>
        <w:tc>
          <w:tcPr>
            <w:tcW w:w="1165" w:type="dxa"/>
            <w:vAlign w:val="center"/>
          </w:tcPr>
          <w:p w14:paraId="38E5065F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0,937</w:t>
            </w:r>
          </w:p>
        </w:tc>
        <w:tc>
          <w:tcPr>
            <w:tcW w:w="1670" w:type="dxa"/>
            <w:tcBorders>
              <w:right w:val="nil"/>
            </w:tcBorders>
            <w:vAlign w:val="center"/>
          </w:tcPr>
          <w:p w14:paraId="453235BD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1,547</w:t>
            </w:r>
          </w:p>
        </w:tc>
      </w:tr>
      <w:tr w:rsidR="00D3691E" w:rsidRPr="00D3691E" w14:paraId="75F462BD" w14:textId="77777777" w:rsidTr="00525FDC">
        <w:trPr>
          <w:trHeight w:val="851"/>
          <w:jc w:val="center"/>
        </w:trPr>
        <w:tc>
          <w:tcPr>
            <w:tcW w:w="2690" w:type="dxa"/>
            <w:tcBorders>
              <w:right w:val="nil"/>
            </w:tcBorders>
            <w:vAlign w:val="center"/>
          </w:tcPr>
          <w:p w14:paraId="084600DD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b/>
                <w:sz w:val="22"/>
                <w:szCs w:val="20"/>
              </w:rPr>
              <w:t>pT</w:t>
            </w:r>
          </w:p>
        </w:tc>
        <w:tc>
          <w:tcPr>
            <w:tcW w:w="1104" w:type="dxa"/>
            <w:tcBorders>
              <w:left w:val="nil"/>
            </w:tcBorders>
            <w:vAlign w:val="center"/>
          </w:tcPr>
          <w:p w14:paraId="009BC9D3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b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b/>
                <w:sz w:val="22"/>
                <w:szCs w:val="20"/>
              </w:rPr>
              <w:t>1,6x10</w:t>
            </w:r>
            <w:r w:rsidRPr="00D3691E">
              <w:rPr>
                <w:rFonts w:ascii="Palatino Linotype" w:hAnsi="Palatino Linotype"/>
                <w:b/>
                <w:sz w:val="22"/>
                <w:szCs w:val="20"/>
                <w:vertAlign w:val="superscript"/>
              </w:rPr>
              <w:t>-5</w:t>
            </w:r>
          </w:p>
        </w:tc>
        <w:tc>
          <w:tcPr>
            <w:tcW w:w="1417" w:type="dxa"/>
            <w:vAlign w:val="center"/>
          </w:tcPr>
          <w:p w14:paraId="739A4538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1,724</w:t>
            </w:r>
          </w:p>
        </w:tc>
        <w:tc>
          <w:tcPr>
            <w:tcW w:w="1165" w:type="dxa"/>
            <w:vAlign w:val="center"/>
          </w:tcPr>
          <w:p w14:paraId="005E5D93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1,346</w:t>
            </w:r>
          </w:p>
        </w:tc>
        <w:tc>
          <w:tcPr>
            <w:tcW w:w="1670" w:type="dxa"/>
            <w:tcBorders>
              <w:right w:val="nil"/>
            </w:tcBorders>
            <w:vAlign w:val="center"/>
          </w:tcPr>
          <w:p w14:paraId="3F388288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 xml:space="preserve"> 2,208</w:t>
            </w:r>
          </w:p>
        </w:tc>
      </w:tr>
      <w:tr w:rsidR="00D3691E" w:rsidRPr="00D3691E" w14:paraId="7FFE4AA6" w14:textId="77777777" w:rsidTr="00525FDC">
        <w:trPr>
          <w:trHeight w:val="851"/>
          <w:jc w:val="center"/>
        </w:trPr>
        <w:tc>
          <w:tcPr>
            <w:tcW w:w="2690" w:type="dxa"/>
            <w:tcBorders>
              <w:right w:val="nil"/>
            </w:tcBorders>
            <w:vAlign w:val="center"/>
          </w:tcPr>
          <w:p w14:paraId="3B7CD1E4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b/>
                <w:sz w:val="22"/>
                <w:szCs w:val="20"/>
              </w:rPr>
              <w:t>N</w:t>
            </w:r>
          </w:p>
        </w:tc>
        <w:tc>
          <w:tcPr>
            <w:tcW w:w="1104" w:type="dxa"/>
            <w:tcBorders>
              <w:left w:val="nil"/>
            </w:tcBorders>
            <w:vAlign w:val="center"/>
          </w:tcPr>
          <w:p w14:paraId="3E8CDA97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0,150</w:t>
            </w:r>
          </w:p>
        </w:tc>
        <w:tc>
          <w:tcPr>
            <w:tcW w:w="1417" w:type="dxa"/>
            <w:vAlign w:val="center"/>
          </w:tcPr>
          <w:p w14:paraId="3CAAA6A0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1,147</w:t>
            </w:r>
          </w:p>
        </w:tc>
        <w:tc>
          <w:tcPr>
            <w:tcW w:w="1165" w:type="dxa"/>
            <w:vAlign w:val="center"/>
          </w:tcPr>
          <w:p w14:paraId="79C724CF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0,951</w:t>
            </w:r>
          </w:p>
        </w:tc>
        <w:tc>
          <w:tcPr>
            <w:tcW w:w="1670" w:type="dxa"/>
            <w:tcBorders>
              <w:right w:val="nil"/>
            </w:tcBorders>
            <w:vAlign w:val="center"/>
          </w:tcPr>
          <w:p w14:paraId="67DC0D7C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1,384</w:t>
            </w:r>
          </w:p>
        </w:tc>
      </w:tr>
      <w:tr w:rsidR="00D3691E" w:rsidRPr="00D3691E" w14:paraId="6BDA53D1" w14:textId="77777777" w:rsidTr="00525FDC">
        <w:trPr>
          <w:trHeight w:val="851"/>
          <w:jc w:val="center"/>
        </w:trPr>
        <w:tc>
          <w:tcPr>
            <w:tcW w:w="2690" w:type="dxa"/>
            <w:tcBorders>
              <w:right w:val="nil"/>
            </w:tcBorders>
            <w:vAlign w:val="center"/>
          </w:tcPr>
          <w:p w14:paraId="5982C521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b/>
                <w:sz w:val="22"/>
                <w:szCs w:val="20"/>
              </w:rPr>
              <w:t>M</w:t>
            </w:r>
          </w:p>
        </w:tc>
        <w:tc>
          <w:tcPr>
            <w:tcW w:w="1104" w:type="dxa"/>
            <w:tcBorders>
              <w:left w:val="nil"/>
            </w:tcBorders>
            <w:vAlign w:val="center"/>
          </w:tcPr>
          <w:p w14:paraId="08D16287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b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b/>
                <w:sz w:val="22"/>
                <w:szCs w:val="20"/>
              </w:rPr>
              <w:t>4x10</w:t>
            </w:r>
            <w:r w:rsidRPr="00D3691E">
              <w:rPr>
                <w:rFonts w:ascii="Palatino Linotype" w:hAnsi="Palatino Linotype"/>
                <w:b/>
                <w:sz w:val="22"/>
                <w:szCs w:val="20"/>
                <w:vertAlign w:val="superscript"/>
              </w:rPr>
              <w:t>-6</w:t>
            </w:r>
          </w:p>
        </w:tc>
        <w:tc>
          <w:tcPr>
            <w:tcW w:w="1417" w:type="dxa"/>
            <w:vAlign w:val="center"/>
          </w:tcPr>
          <w:p w14:paraId="63BD78DB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1,896</w:t>
            </w:r>
          </w:p>
        </w:tc>
        <w:tc>
          <w:tcPr>
            <w:tcW w:w="1165" w:type="dxa"/>
            <w:vAlign w:val="center"/>
          </w:tcPr>
          <w:p w14:paraId="76D26304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1,444</w:t>
            </w:r>
          </w:p>
        </w:tc>
        <w:tc>
          <w:tcPr>
            <w:tcW w:w="1670" w:type="dxa"/>
            <w:tcBorders>
              <w:right w:val="nil"/>
            </w:tcBorders>
            <w:vAlign w:val="center"/>
          </w:tcPr>
          <w:p w14:paraId="002D7B28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2,489</w:t>
            </w:r>
          </w:p>
        </w:tc>
      </w:tr>
      <w:tr w:rsidR="00D3691E" w:rsidRPr="00D3691E" w14:paraId="7B5F8D1A" w14:textId="77777777" w:rsidTr="00525FDC">
        <w:trPr>
          <w:trHeight w:val="851"/>
          <w:jc w:val="center"/>
        </w:trPr>
        <w:tc>
          <w:tcPr>
            <w:tcW w:w="2690" w:type="dxa"/>
            <w:tcBorders>
              <w:right w:val="nil"/>
            </w:tcBorders>
            <w:vAlign w:val="center"/>
          </w:tcPr>
          <w:p w14:paraId="31CE722A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b/>
                <w:sz w:val="22"/>
                <w:szCs w:val="20"/>
              </w:rPr>
              <w:t>PRR in the centre of the primary tumour</w:t>
            </w:r>
          </w:p>
        </w:tc>
        <w:tc>
          <w:tcPr>
            <w:tcW w:w="1104" w:type="dxa"/>
            <w:tcBorders>
              <w:left w:val="nil"/>
            </w:tcBorders>
            <w:vAlign w:val="center"/>
          </w:tcPr>
          <w:p w14:paraId="57FE7313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b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b/>
                <w:sz w:val="22"/>
                <w:szCs w:val="20"/>
              </w:rPr>
              <w:t>0,041</w:t>
            </w:r>
          </w:p>
        </w:tc>
        <w:tc>
          <w:tcPr>
            <w:tcW w:w="1417" w:type="dxa"/>
            <w:vAlign w:val="center"/>
          </w:tcPr>
          <w:p w14:paraId="5791741F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1,338</w:t>
            </w:r>
          </w:p>
        </w:tc>
        <w:tc>
          <w:tcPr>
            <w:tcW w:w="1165" w:type="dxa"/>
            <w:vAlign w:val="center"/>
          </w:tcPr>
          <w:p w14:paraId="0220A966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1,012</w:t>
            </w:r>
          </w:p>
        </w:tc>
        <w:tc>
          <w:tcPr>
            <w:tcW w:w="1670" w:type="dxa"/>
            <w:tcBorders>
              <w:right w:val="nil"/>
            </w:tcBorders>
            <w:vAlign w:val="center"/>
          </w:tcPr>
          <w:p w14:paraId="3A0F6341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1,769</w:t>
            </w:r>
          </w:p>
        </w:tc>
      </w:tr>
      <w:tr w:rsidR="00D3691E" w:rsidRPr="00D3691E" w14:paraId="7FF7C270" w14:textId="77777777" w:rsidTr="00525FDC">
        <w:trPr>
          <w:trHeight w:val="851"/>
          <w:jc w:val="center"/>
        </w:trPr>
        <w:tc>
          <w:tcPr>
            <w:tcW w:w="2690" w:type="dxa"/>
            <w:tcBorders>
              <w:right w:val="nil"/>
            </w:tcBorders>
            <w:vAlign w:val="center"/>
          </w:tcPr>
          <w:p w14:paraId="1BB52325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b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b/>
                <w:sz w:val="22"/>
                <w:szCs w:val="20"/>
              </w:rPr>
              <w:t>PRR in the front of the primary tumour</w:t>
            </w:r>
          </w:p>
        </w:tc>
        <w:tc>
          <w:tcPr>
            <w:tcW w:w="1104" w:type="dxa"/>
            <w:tcBorders>
              <w:left w:val="nil"/>
            </w:tcBorders>
            <w:vAlign w:val="center"/>
          </w:tcPr>
          <w:p w14:paraId="0F12104C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0,066</w:t>
            </w:r>
          </w:p>
        </w:tc>
        <w:tc>
          <w:tcPr>
            <w:tcW w:w="1417" w:type="dxa"/>
            <w:vAlign w:val="center"/>
          </w:tcPr>
          <w:p w14:paraId="4307DC85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1,308</w:t>
            </w:r>
          </w:p>
        </w:tc>
        <w:tc>
          <w:tcPr>
            <w:tcW w:w="1165" w:type="dxa"/>
            <w:vAlign w:val="center"/>
          </w:tcPr>
          <w:p w14:paraId="1FA3BAE7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0,983</w:t>
            </w:r>
          </w:p>
        </w:tc>
        <w:tc>
          <w:tcPr>
            <w:tcW w:w="1670" w:type="dxa"/>
            <w:tcBorders>
              <w:right w:val="nil"/>
            </w:tcBorders>
            <w:vAlign w:val="center"/>
          </w:tcPr>
          <w:p w14:paraId="6745E890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1,741</w:t>
            </w:r>
          </w:p>
        </w:tc>
      </w:tr>
      <w:tr w:rsidR="00D3691E" w:rsidRPr="00D3691E" w14:paraId="0DE71234" w14:textId="77777777" w:rsidTr="00525FDC">
        <w:trPr>
          <w:trHeight w:val="851"/>
          <w:jc w:val="center"/>
        </w:trPr>
        <w:tc>
          <w:tcPr>
            <w:tcW w:w="2690" w:type="dxa"/>
            <w:tcBorders>
              <w:right w:val="nil"/>
            </w:tcBorders>
            <w:vAlign w:val="center"/>
          </w:tcPr>
          <w:p w14:paraId="5EEB32A1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b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b/>
                <w:sz w:val="22"/>
                <w:szCs w:val="20"/>
              </w:rPr>
              <w:t>PRR in the local metastasis</w:t>
            </w:r>
          </w:p>
        </w:tc>
        <w:tc>
          <w:tcPr>
            <w:tcW w:w="1104" w:type="dxa"/>
            <w:tcBorders>
              <w:left w:val="nil"/>
            </w:tcBorders>
            <w:vAlign w:val="center"/>
          </w:tcPr>
          <w:p w14:paraId="000232B8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b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b/>
                <w:sz w:val="22"/>
                <w:szCs w:val="20"/>
              </w:rPr>
              <w:t>0,041</w:t>
            </w:r>
          </w:p>
        </w:tc>
        <w:tc>
          <w:tcPr>
            <w:tcW w:w="1417" w:type="dxa"/>
            <w:vAlign w:val="center"/>
          </w:tcPr>
          <w:p w14:paraId="6F60635B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1,388</w:t>
            </w:r>
          </w:p>
        </w:tc>
        <w:tc>
          <w:tcPr>
            <w:tcW w:w="1165" w:type="dxa"/>
            <w:vAlign w:val="center"/>
          </w:tcPr>
          <w:p w14:paraId="5FD081D6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1,014</w:t>
            </w:r>
          </w:p>
        </w:tc>
        <w:tc>
          <w:tcPr>
            <w:tcW w:w="1670" w:type="dxa"/>
            <w:tcBorders>
              <w:right w:val="nil"/>
            </w:tcBorders>
            <w:vAlign w:val="center"/>
          </w:tcPr>
          <w:p w14:paraId="5D11C608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1,900</w:t>
            </w:r>
          </w:p>
        </w:tc>
      </w:tr>
      <w:tr w:rsidR="00D3691E" w:rsidRPr="00D3691E" w14:paraId="1D95AF8B" w14:textId="77777777" w:rsidTr="00525FDC">
        <w:trPr>
          <w:trHeight w:val="851"/>
          <w:jc w:val="center"/>
        </w:trPr>
        <w:tc>
          <w:tcPr>
            <w:tcW w:w="2690" w:type="dxa"/>
            <w:tcBorders>
              <w:right w:val="nil"/>
            </w:tcBorders>
            <w:vAlign w:val="center"/>
          </w:tcPr>
          <w:p w14:paraId="74B1FA94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b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b/>
                <w:sz w:val="22"/>
                <w:szCs w:val="20"/>
              </w:rPr>
              <w:t>PRR in the distant metastasis</w:t>
            </w:r>
          </w:p>
        </w:tc>
        <w:tc>
          <w:tcPr>
            <w:tcW w:w="1104" w:type="dxa"/>
            <w:tcBorders>
              <w:left w:val="nil"/>
            </w:tcBorders>
            <w:vAlign w:val="center"/>
          </w:tcPr>
          <w:p w14:paraId="6AE6E79D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b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b/>
                <w:sz w:val="22"/>
                <w:szCs w:val="20"/>
              </w:rPr>
              <w:t>0,041</w:t>
            </w:r>
          </w:p>
        </w:tc>
        <w:tc>
          <w:tcPr>
            <w:tcW w:w="1417" w:type="dxa"/>
            <w:vAlign w:val="center"/>
          </w:tcPr>
          <w:p w14:paraId="375068F2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1,577</w:t>
            </w:r>
          </w:p>
        </w:tc>
        <w:tc>
          <w:tcPr>
            <w:tcW w:w="1165" w:type="dxa"/>
            <w:vAlign w:val="center"/>
          </w:tcPr>
          <w:p w14:paraId="22D6EFF2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1,018</w:t>
            </w:r>
          </w:p>
        </w:tc>
        <w:tc>
          <w:tcPr>
            <w:tcW w:w="1670" w:type="dxa"/>
            <w:tcBorders>
              <w:right w:val="nil"/>
            </w:tcBorders>
            <w:vAlign w:val="center"/>
          </w:tcPr>
          <w:p w14:paraId="2ABFDD33" w14:textId="77777777" w:rsidR="00D3691E" w:rsidRPr="00D3691E" w:rsidRDefault="00D3691E" w:rsidP="00525FDC">
            <w:pPr>
              <w:jc w:val="center"/>
              <w:rPr>
                <w:rFonts w:ascii="Palatino Linotype" w:hAnsi="Palatino Linotype"/>
                <w:sz w:val="22"/>
                <w:szCs w:val="20"/>
              </w:rPr>
            </w:pPr>
            <w:r w:rsidRPr="00D3691E">
              <w:rPr>
                <w:rFonts w:ascii="Palatino Linotype" w:hAnsi="Palatino Linotype"/>
                <w:sz w:val="22"/>
                <w:szCs w:val="20"/>
              </w:rPr>
              <w:t>2,441</w:t>
            </w:r>
          </w:p>
        </w:tc>
      </w:tr>
    </w:tbl>
    <w:p w14:paraId="127C1BF3" w14:textId="77777777" w:rsidR="00F939DF" w:rsidRDefault="00F939DF"/>
    <w:sectPr w:rsidR="00F939DF" w:rsidSect="002C18BD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08A"/>
    <w:rsid w:val="002C18BD"/>
    <w:rsid w:val="008B65A2"/>
    <w:rsid w:val="00A1208A"/>
    <w:rsid w:val="00A72DD7"/>
    <w:rsid w:val="00D3691E"/>
    <w:rsid w:val="00DF00E6"/>
    <w:rsid w:val="00F9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89EF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08A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Sinespaciado"/>
    <w:next w:val="Normal"/>
    <w:link w:val="TtuloCar"/>
    <w:autoRedefine/>
    <w:uiPriority w:val="10"/>
    <w:qFormat/>
    <w:rsid w:val="008B65A2"/>
    <w:pPr>
      <w:widowControl w:val="0"/>
      <w:tabs>
        <w:tab w:val="left" w:pos="6521"/>
      </w:tabs>
      <w:autoSpaceDE w:val="0"/>
      <w:autoSpaceDN w:val="0"/>
      <w:adjustRightInd w:val="0"/>
      <w:spacing w:before="120" w:after="120" w:line="360" w:lineRule="auto"/>
      <w:jc w:val="both"/>
    </w:pPr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B65A2"/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paragraph" w:styleId="Sinespaciado">
    <w:name w:val="No Spacing"/>
    <w:uiPriority w:val="1"/>
    <w:qFormat/>
    <w:rsid w:val="008B65A2"/>
    <w:rPr>
      <w:lang w:val="en-GB"/>
    </w:rPr>
  </w:style>
  <w:style w:type="table" w:styleId="Tablaconcuadrcula">
    <w:name w:val="Table Grid"/>
    <w:basedOn w:val="Tablanormal"/>
    <w:uiPriority w:val="59"/>
    <w:rsid w:val="00A120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08A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Sinespaciado"/>
    <w:next w:val="Normal"/>
    <w:link w:val="TtuloCar"/>
    <w:autoRedefine/>
    <w:uiPriority w:val="10"/>
    <w:qFormat/>
    <w:rsid w:val="008B65A2"/>
    <w:pPr>
      <w:widowControl w:val="0"/>
      <w:tabs>
        <w:tab w:val="left" w:pos="6521"/>
      </w:tabs>
      <w:autoSpaceDE w:val="0"/>
      <w:autoSpaceDN w:val="0"/>
      <w:adjustRightInd w:val="0"/>
      <w:spacing w:before="120" w:after="120" w:line="360" w:lineRule="auto"/>
      <w:jc w:val="both"/>
    </w:pPr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B65A2"/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paragraph" w:styleId="Sinespaciado">
    <w:name w:val="No Spacing"/>
    <w:uiPriority w:val="1"/>
    <w:qFormat/>
    <w:rsid w:val="008B65A2"/>
    <w:rPr>
      <w:lang w:val="en-GB"/>
    </w:rPr>
  </w:style>
  <w:style w:type="table" w:styleId="Tablaconcuadrcula">
    <w:name w:val="Table Grid"/>
    <w:basedOn w:val="Tablanormal"/>
    <w:uiPriority w:val="59"/>
    <w:rsid w:val="00A120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634</Characters>
  <Application>Microsoft Macintosh Word</Application>
  <DocSecurity>0</DocSecurity>
  <Lines>211</Lines>
  <Paragraphs>159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Maider</dc:creator>
  <cp:keywords/>
  <dc:description/>
  <cp:lastModifiedBy>Maider</cp:lastModifiedBy>
  <cp:revision>4</cp:revision>
  <dcterms:created xsi:type="dcterms:W3CDTF">2019-04-29T14:53:00Z</dcterms:created>
  <dcterms:modified xsi:type="dcterms:W3CDTF">2019-04-29T16:06:00Z</dcterms:modified>
</cp:coreProperties>
</file>