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E0D60" w14:textId="77777777" w:rsidR="00A12B54" w:rsidRPr="008618E7" w:rsidRDefault="00A12B54" w:rsidP="00A12B54">
      <w:pPr>
        <w:rPr>
          <w:rFonts w:ascii="Palatino Linotype" w:hAnsi="Palatino Linotype"/>
          <w:sz w:val="22"/>
          <w:szCs w:val="22"/>
        </w:rPr>
      </w:pPr>
    </w:p>
    <w:tbl>
      <w:tblPr>
        <w:tblpPr w:leftFromText="141" w:rightFromText="141" w:vertAnchor="page" w:horzAnchor="page" w:tblpX="2312" w:tblpY="2858"/>
        <w:tblW w:w="7494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1"/>
        <w:gridCol w:w="1925"/>
        <w:gridCol w:w="1925"/>
        <w:gridCol w:w="1713"/>
      </w:tblGrid>
      <w:tr w:rsidR="00892F55" w:rsidRPr="008618E7" w14:paraId="41F9AF29" w14:textId="77777777" w:rsidTr="00892F55">
        <w:trPr>
          <w:trHeight w:val="397"/>
        </w:trPr>
        <w:tc>
          <w:tcPr>
            <w:tcW w:w="1931" w:type="dxa"/>
            <w:vAlign w:val="center"/>
          </w:tcPr>
          <w:p w14:paraId="1F9A4BF9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 xml:space="preserve">PRR </w:t>
            </w:r>
            <w:proofErr w:type="spellStart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protein</w:t>
            </w:r>
            <w:proofErr w:type="spellEnd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expression</w:t>
            </w:r>
            <w:proofErr w:type="spellEnd"/>
          </w:p>
        </w:tc>
        <w:tc>
          <w:tcPr>
            <w:tcW w:w="1925" w:type="dxa"/>
            <w:vAlign w:val="center"/>
          </w:tcPr>
          <w:p w14:paraId="7D616240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  <w:proofErr w:type="spellStart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Cut</w:t>
            </w:r>
            <w:proofErr w:type="spellEnd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 xml:space="preserve">-off 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14:paraId="1C032671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  <w:proofErr w:type="spellStart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Follow</w:t>
            </w:r>
            <w:proofErr w:type="spellEnd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-up time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14:paraId="3FE673D3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Log-Rank</w:t>
            </w:r>
          </w:p>
          <w:p w14:paraId="06F63707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 xml:space="preserve">(p </w:t>
            </w:r>
            <w:proofErr w:type="spellStart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value</w:t>
            </w:r>
            <w:proofErr w:type="spellEnd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)</w:t>
            </w:r>
          </w:p>
          <w:p w14:paraId="2EA9C50F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</w:p>
        </w:tc>
      </w:tr>
      <w:tr w:rsidR="00892F55" w:rsidRPr="008618E7" w14:paraId="34D2D04E" w14:textId="77777777" w:rsidTr="00892F55">
        <w:trPr>
          <w:trHeight w:val="397"/>
        </w:trPr>
        <w:tc>
          <w:tcPr>
            <w:tcW w:w="1931" w:type="dxa"/>
            <w:vMerge w:val="restart"/>
            <w:vAlign w:val="center"/>
          </w:tcPr>
          <w:p w14:paraId="22C18227" w14:textId="77777777" w:rsidR="00892F55" w:rsidRPr="008618E7" w:rsidRDefault="00892F55" w:rsidP="00892F55">
            <w:pPr>
              <w:ind w:right="-18"/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  <w:proofErr w:type="spellStart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Tumour</w:t>
            </w:r>
            <w:proofErr w:type="spellEnd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 xml:space="preserve"> centre</w:t>
            </w:r>
          </w:p>
        </w:tc>
        <w:tc>
          <w:tcPr>
            <w:tcW w:w="1925" w:type="dxa"/>
            <w:vMerge w:val="restart"/>
            <w:vAlign w:val="center"/>
          </w:tcPr>
          <w:p w14:paraId="74AAC5DE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Moderate</w:t>
            </w:r>
            <w:proofErr w:type="spellEnd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staining</w:t>
            </w:r>
            <w:proofErr w:type="spellEnd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  /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Strong</w:t>
            </w:r>
            <w:proofErr w:type="spellEnd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staining</w:t>
            </w:r>
            <w:proofErr w:type="spellEnd"/>
          </w:p>
        </w:tc>
        <w:tc>
          <w:tcPr>
            <w:tcW w:w="1925" w:type="dxa"/>
            <w:shd w:val="clear" w:color="auto" w:fill="auto"/>
            <w:noWrap/>
            <w:vAlign w:val="center"/>
          </w:tcPr>
          <w:p w14:paraId="5675BC39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5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years</w:t>
            </w:r>
            <w:proofErr w:type="spellEnd"/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7DC2CA2B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0,201</w:t>
            </w:r>
          </w:p>
        </w:tc>
      </w:tr>
      <w:tr w:rsidR="00892F55" w:rsidRPr="008618E7" w14:paraId="59BCBABE" w14:textId="77777777" w:rsidTr="00892F55">
        <w:trPr>
          <w:trHeight w:val="397"/>
        </w:trPr>
        <w:tc>
          <w:tcPr>
            <w:tcW w:w="1931" w:type="dxa"/>
            <w:vMerge/>
            <w:vAlign w:val="center"/>
          </w:tcPr>
          <w:p w14:paraId="168DFD68" w14:textId="77777777" w:rsidR="00892F55" w:rsidRPr="008618E7" w:rsidRDefault="00892F55" w:rsidP="00892F55">
            <w:pPr>
              <w:ind w:right="1026"/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925" w:type="dxa"/>
            <w:vMerge/>
          </w:tcPr>
          <w:p w14:paraId="603F33AE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</w:p>
        </w:tc>
        <w:tc>
          <w:tcPr>
            <w:tcW w:w="1925" w:type="dxa"/>
            <w:shd w:val="clear" w:color="auto" w:fill="auto"/>
            <w:noWrap/>
            <w:vAlign w:val="center"/>
          </w:tcPr>
          <w:p w14:paraId="73AE7D30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10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years</w:t>
            </w:r>
            <w:proofErr w:type="spellEnd"/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0805989F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0,332</w:t>
            </w:r>
          </w:p>
        </w:tc>
      </w:tr>
      <w:tr w:rsidR="00892F55" w:rsidRPr="008618E7" w14:paraId="0E081E18" w14:textId="77777777" w:rsidTr="00892F55">
        <w:trPr>
          <w:trHeight w:val="397"/>
        </w:trPr>
        <w:tc>
          <w:tcPr>
            <w:tcW w:w="1931" w:type="dxa"/>
            <w:vMerge w:val="restart"/>
            <w:vAlign w:val="center"/>
          </w:tcPr>
          <w:p w14:paraId="3854E098" w14:textId="77777777" w:rsidR="00892F55" w:rsidRPr="008618E7" w:rsidRDefault="00892F55" w:rsidP="00892F55">
            <w:pPr>
              <w:ind w:right="-18"/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  <w:proofErr w:type="spellStart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Tumour</w:t>
            </w:r>
            <w:proofErr w:type="spellEnd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618E7"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  <w:t>edge</w:t>
            </w:r>
            <w:proofErr w:type="spellEnd"/>
          </w:p>
        </w:tc>
        <w:tc>
          <w:tcPr>
            <w:tcW w:w="1925" w:type="dxa"/>
            <w:vMerge w:val="restart"/>
            <w:vAlign w:val="center"/>
          </w:tcPr>
          <w:p w14:paraId="2B38EB55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Moderate</w:t>
            </w:r>
            <w:proofErr w:type="spellEnd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staining</w:t>
            </w:r>
            <w:proofErr w:type="spellEnd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  /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Strong</w:t>
            </w:r>
            <w:proofErr w:type="spellEnd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staining</w:t>
            </w:r>
            <w:proofErr w:type="spellEnd"/>
          </w:p>
        </w:tc>
        <w:tc>
          <w:tcPr>
            <w:tcW w:w="1925" w:type="dxa"/>
            <w:shd w:val="clear" w:color="auto" w:fill="auto"/>
            <w:noWrap/>
            <w:vAlign w:val="center"/>
          </w:tcPr>
          <w:p w14:paraId="41A8D3A0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5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years</w:t>
            </w:r>
            <w:proofErr w:type="spellEnd"/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04CB805D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0,241</w:t>
            </w:r>
          </w:p>
        </w:tc>
      </w:tr>
      <w:tr w:rsidR="00892F55" w:rsidRPr="008618E7" w14:paraId="4BC3C57D" w14:textId="77777777" w:rsidTr="00892F55">
        <w:trPr>
          <w:trHeight w:val="397"/>
        </w:trPr>
        <w:tc>
          <w:tcPr>
            <w:tcW w:w="1931" w:type="dxa"/>
            <w:vMerge/>
            <w:vAlign w:val="center"/>
          </w:tcPr>
          <w:p w14:paraId="68773BEF" w14:textId="77777777" w:rsidR="00892F55" w:rsidRPr="008618E7" w:rsidRDefault="00892F55" w:rsidP="00892F55">
            <w:pPr>
              <w:ind w:right="1026"/>
              <w:jc w:val="center"/>
              <w:rPr>
                <w:rFonts w:ascii="Palatino Linotype" w:eastAsia="Times New Roman" w:hAnsi="Palatino Linotype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925" w:type="dxa"/>
            <w:vMerge/>
          </w:tcPr>
          <w:p w14:paraId="41432906" w14:textId="77777777" w:rsidR="00892F55" w:rsidRPr="008618E7" w:rsidRDefault="00892F55" w:rsidP="00892F55">
            <w:pPr>
              <w:ind w:right="-216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</w:p>
        </w:tc>
        <w:tc>
          <w:tcPr>
            <w:tcW w:w="1925" w:type="dxa"/>
            <w:shd w:val="clear" w:color="auto" w:fill="auto"/>
            <w:noWrap/>
            <w:vAlign w:val="center"/>
          </w:tcPr>
          <w:p w14:paraId="4889A5EB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 xml:space="preserve">10 </w:t>
            </w:r>
            <w:proofErr w:type="spellStart"/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years</w:t>
            </w:r>
            <w:proofErr w:type="spellEnd"/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63AF00EF" w14:textId="77777777" w:rsidR="00892F55" w:rsidRPr="008618E7" w:rsidRDefault="00892F55" w:rsidP="00892F55">
            <w:pPr>
              <w:jc w:val="center"/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</w:pPr>
            <w:r w:rsidRPr="008618E7">
              <w:rPr>
                <w:rFonts w:ascii="Palatino Linotype" w:eastAsia="Times New Roman" w:hAnsi="Palatino Linotype" w:cs="Arial"/>
                <w:sz w:val="22"/>
                <w:szCs w:val="22"/>
                <w:lang w:val="es-ES"/>
              </w:rPr>
              <w:t>0,217</w:t>
            </w:r>
          </w:p>
        </w:tc>
      </w:tr>
    </w:tbl>
    <w:p w14:paraId="77446423" w14:textId="7C9FA8FA" w:rsidR="00892F55" w:rsidRPr="008618E7" w:rsidRDefault="0068250D" w:rsidP="008618E7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</w:pPr>
      <w:bookmarkStart w:id="0" w:name="_GoBack"/>
      <w:proofErr w:type="spellStart"/>
      <w:r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Table</w:t>
      </w:r>
      <w:proofErr w:type="spellEnd"/>
      <w:r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r w:rsidR="00C446D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S4</w:t>
      </w:r>
      <w:r w:rsidR="006E6333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.</w:t>
      </w:r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Disease</w:t>
      </w:r>
      <w:proofErr w:type="spellEnd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-free </w:t>
      </w:r>
      <w:proofErr w:type="spellStart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survival</w:t>
      </w:r>
      <w:proofErr w:type="spellEnd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(DFS) of CRC </w:t>
      </w:r>
      <w:proofErr w:type="spellStart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patients</w:t>
      </w:r>
      <w:proofErr w:type="spellEnd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according</w:t>
      </w:r>
      <w:proofErr w:type="spellEnd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</w:t>
      </w:r>
      <w:proofErr w:type="spellStart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to</w:t>
      </w:r>
      <w:proofErr w:type="spellEnd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 PRR </w:t>
      </w:r>
      <w:proofErr w:type="spellStart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>staining</w:t>
      </w:r>
      <w:proofErr w:type="spellEnd"/>
      <w:r w:rsidR="00892F55" w:rsidRPr="008618E7">
        <w:rPr>
          <w:rFonts w:ascii="Palatino Linotype" w:hAnsi="Palatino Linotype" w:cs="Verdana"/>
          <w:b/>
          <w:bCs/>
          <w:color w:val="000000"/>
          <w:sz w:val="22"/>
          <w:szCs w:val="22"/>
          <w:lang w:val="es-ES"/>
        </w:rPr>
        <w:t xml:space="preserve">. </w:t>
      </w:r>
      <w:proofErr w:type="spellStart"/>
      <w:r w:rsidR="00892F55" w:rsidRPr="008618E7">
        <w:rPr>
          <w:rFonts w:ascii="Palatino Linotype" w:hAnsi="Palatino Linotype" w:cs="Verdana"/>
          <w:bCs/>
          <w:color w:val="000000"/>
          <w:sz w:val="22"/>
          <w:szCs w:val="22"/>
          <w:lang w:val="es-ES"/>
        </w:rPr>
        <w:t>S</w:t>
      </w:r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>ignificance</w:t>
      </w:r>
      <w:proofErr w:type="spellEnd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>was</w:t>
      </w:r>
      <w:proofErr w:type="spellEnd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>determined</w:t>
      </w:r>
      <w:proofErr w:type="spellEnd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>by</w:t>
      </w:r>
      <w:proofErr w:type="spellEnd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Log-</w:t>
      </w:r>
      <w:proofErr w:type="spellStart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>rank</w:t>
      </w:r>
      <w:proofErr w:type="spellEnd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at 60 and 120 </w:t>
      </w:r>
      <w:proofErr w:type="spellStart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>months</w:t>
      </w:r>
      <w:proofErr w:type="spellEnd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 </w:t>
      </w:r>
      <w:proofErr w:type="spellStart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>follow</w:t>
      </w:r>
      <w:proofErr w:type="spellEnd"/>
      <w:r w:rsidR="00892F55" w:rsidRPr="008618E7">
        <w:rPr>
          <w:rFonts w:ascii="Palatino Linotype" w:hAnsi="Palatino Linotype" w:cs="Verdana"/>
          <w:color w:val="000000"/>
          <w:sz w:val="22"/>
          <w:szCs w:val="22"/>
          <w:lang w:val="es-ES"/>
        </w:rPr>
        <w:t xml:space="preserve">-ups (Mantel-Cox). </w:t>
      </w:r>
    </w:p>
    <w:bookmarkEnd w:id="0"/>
    <w:sectPr w:rsidR="00892F55" w:rsidRPr="008618E7" w:rsidSect="002C18B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9D"/>
    <w:rsid w:val="0004646C"/>
    <w:rsid w:val="000E419D"/>
    <w:rsid w:val="0014023D"/>
    <w:rsid w:val="00286404"/>
    <w:rsid w:val="002C18BD"/>
    <w:rsid w:val="00364428"/>
    <w:rsid w:val="00382AD6"/>
    <w:rsid w:val="003B2E36"/>
    <w:rsid w:val="00534EE2"/>
    <w:rsid w:val="0068250D"/>
    <w:rsid w:val="006E6333"/>
    <w:rsid w:val="008618E7"/>
    <w:rsid w:val="00892F55"/>
    <w:rsid w:val="00924909"/>
    <w:rsid w:val="00927604"/>
    <w:rsid w:val="009D736C"/>
    <w:rsid w:val="00A12B54"/>
    <w:rsid w:val="00A62D1A"/>
    <w:rsid w:val="00B6615F"/>
    <w:rsid w:val="00C446D5"/>
    <w:rsid w:val="00CF51B7"/>
    <w:rsid w:val="00DF7F7A"/>
    <w:rsid w:val="00E41B5D"/>
    <w:rsid w:val="00F939DF"/>
    <w:rsid w:val="00FB4E96"/>
    <w:rsid w:val="00FF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D412D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19D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19D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321</Characters>
  <Application>Microsoft Macintosh Word</Application>
  <DocSecurity>0</DocSecurity>
  <Lines>107</Lines>
  <Paragraphs>80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Maider</dc:creator>
  <cp:keywords/>
  <dc:description/>
  <cp:lastModifiedBy>Maider</cp:lastModifiedBy>
  <cp:revision>5</cp:revision>
  <dcterms:created xsi:type="dcterms:W3CDTF">2019-04-29T15:01:00Z</dcterms:created>
  <dcterms:modified xsi:type="dcterms:W3CDTF">2019-04-29T16:09:00Z</dcterms:modified>
</cp:coreProperties>
</file>