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0F333E" w14:textId="77777777" w:rsidR="0046726B" w:rsidRPr="00646C91" w:rsidRDefault="0046726B" w:rsidP="001F3B36">
      <w:pPr>
        <w:pStyle w:val="MDPI11articletype"/>
        <w:rPr>
          <w:color w:val="000000" w:themeColor="text1"/>
        </w:rPr>
      </w:pPr>
      <w:r w:rsidRPr="00646C91">
        <w:rPr>
          <w:color w:val="000000" w:themeColor="text1"/>
        </w:rPr>
        <w:t>Article</w:t>
      </w:r>
    </w:p>
    <w:p w14:paraId="302DA6DE" w14:textId="5FBA93FD" w:rsidR="0046726B" w:rsidRPr="00646C91" w:rsidRDefault="00AE3B32" w:rsidP="00941329">
      <w:pPr>
        <w:pStyle w:val="MDPI12title"/>
      </w:pPr>
      <w:r w:rsidRPr="00646C91">
        <w:t>Built and Natural Environmental Correlates of Parental Safety Concerns for Children’s Active Travel to School</w:t>
      </w:r>
    </w:p>
    <w:p w14:paraId="62676837" w14:textId="77777777" w:rsidR="0046726B" w:rsidRPr="00646C91" w:rsidRDefault="00AE3B32" w:rsidP="00941329">
      <w:pPr>
        <w:pStyle w:val="MDPI13authornames"/>
      </w:pPr>
      <w:r w:rsidRPr="00646C91">
        <w:rPr>
          <w:lang w:val="it-IT"/>
        </w:rPr>
        <w:t>Young-Jae Kim</w:t>
      </w:r>
      <w:r w:rsidR="0046726B" w:rsidRPr="00646C91">
        <w:t xml:space="preserve"> </w:t>
      </w:r>
      <w:r w:rsidR="0046726B" w:rsidRPr="00646C91">
        <w:rPr>
          <w:vertAlign w:val="superscript"/>
        </w:rPr>
        <w:t>1</w:t>
      </w:r>
      <w:r w:rsidRPr="00646C91">
        <w:rPr>
          <w:vertAlign w:val="superscript"/>
        </w:rPr>
        <w:t>,</w:t>
      </w:r>
      <w:r w:rsidRPr="00646C91">
        <w:t>*</w:t>
      </w:r>
      <w:r w:rsidR="00001CD8" w:rsidRPr="00646C91">
        <w:t xml:space="preserve"> and </w:t>
      </w:r>
      <w:r w:rsidRPr="00646C91">
        <w:rPr>
          <w:lang w:val="it-IT"/>
        </w:rPr>
        <w:t>Chanam Lee</w:t>
      </w:r>
      <w:r w:rsidR="0046726B" w:rsidRPr="00646C91">
        <w:t xml:space="preserve"> </w:t>
      </w:r>
      <w:r w:rsidR="0046726B" w:rsidRPr="00646C91">
        <w:rPr>
          <w:vertAlign w:val="superscript"/>
        </w:rPr>
        <w:t>2</w:t>
      </w:r>
    </w:p>
    <w:p w14:paraId="3415F074" w14:textId="04E759A6" w:rsidR="0046726B" w:rsidRPr="00646C91" w:rsidRDefault="0046726B" w:rsidP="001F3B36">
      <w:pPr>
        <w:pStyle w:val="MDPI16affiliation"/>
        <w:rPr>
          <w:color w:val="000000" w:themeColor="text1"/>
        </w:rPr>
      </w:pPr>
      <w:r w:rsidRPr="00646C91">
        <w:rPr>
          <w:color w:val="000000" w:themeColor="text1"/>
          <w:vertAlign w:val="superscript"/>
        </w:rPr>
        <w:t>1</w:t>
      </w:r>
      <w:r w:rsidRPr="00646C91">
        <w:rPr>
          <w:color w:val="000000" w:themeColor="text1"/>
        </w:rPr>
        <w:tab/>
      </w:r>
      <w:r w:rsidR="00AE3B32" w:rsidRPr="00646C91">
        <w:rPr>
          <w:color w:val="000000" w:themeColor="text1"/>
        </w:rPr>
        <w:t>Department of Forest Resources and Landscape Architecture</w:t>
      </w:r>
      <w:r w:rsidR="00941329" w:rsidRPr="00646C91">
        <w:rPr>
          <w:color w:val="000000" w:themeColor="text1"/>
        </w:rPr>
        <w:t xml:space="preserve">, </w:t>
      </w:r>
      <w:proofErr w:type="spellStart"/>
      <w:r w:rsidR="00941329" w:rsidRPr="00646C91">
        <w:rPr>
          <w:color w:val="000000" w:themeColor="text1"/>
        </w:rPr>
        <w:t>Yeungnam</w:t>
      </w:r>
      <w:proofErr w:type="spellEnd"/>
      <w:r w:rsidR="00941329" w:rsidRPr="00646C91">
        <w:rPr>
          <w:color w:val="000000" w:themeColor="text1"/>
        </w:rPr>
        <w:t xml:space="preserve"> University,</w:t>
      </w:r>
      <w:r w:rsidR="00AE3B32" w:rsidRPr="00646C91">
        <w:rPr>
          <w:color w:val="000000" w:themeColor="text1"/>
        </w:rPr>
        <w:t xml:space="preserve"> 280 </w:t>
      </w:r>
      <w:proofErr w:type="spellStart"/>
      <w:r w:rsidR="00AE3B32" w:rsidRPr="00646C91">
        <w:rPr>
          <w:color w:val="000000" w:themeColor="text1"/>
        </w:rPr>
        <w:t>Daehak</w:t>
      </w:r>
      <w:proofErr w:type="spellEnd"/>
      <w:r w:rsidR="00AE3B32" w:rsidRPr="00646C91">
        <w:rPr>
          <w:color w:val="000000" w:themeColor="text1"/>
        </w:rPr>
        <w:t xml:space="preserve">-Ro, </w:t>
      </w:r>
      <w:proofErr w:type="spellStart"/>
      <w:r w:rsidR="00AE3B32" w:rsidRPr="00646C91">
        <w:rPr>
          <w:color w:val="000000" w:themeColor="text1"/>
        </w:rPr>
        <w:t>Gyeongsan</w:t>
      </w:r>
      <w:proofErr w:type="spellEnd"/>
      <w:r w:rsidR="00AE3B32" w:rsidRPr="00646C91">
        <w:rPr>
          <w:color w:val="000000" w:themeColor="text1"/>
        </w:rPr>
        <w:t xml:space="preserve">, </w:t>
      </w:r>
      <w:proofErr w:type="spellStart"/>
      <w:r w:rsidR="00AE3B32" w:rsidRPr="00646C91">
        <w:rPr>
          <w:color w:val="000000" w:themeColor="text1"/>
        </w:rPr>
        <w:t>Gyeongbuk</w:t>
      </w:r>
      <w:proofErr w:type="spellEnd"/>
      <w:r w:rsidR="00AE3B32" w:rsidRPr="00646C91">
        <w:rPr>
          <w:color w:val="000000" w:themeColor="text1"/>
        </w:rPr>
        <w:t xml:space="preserve"> 38541, Korea</w:t>
      </w:r>
    </w:p>
    <w:p w14:paraId="48B67040" w14:textId="138EFB99" w:rsidR="0046726B" w:rsidRPr="00646C91" w:rsidRDefault="0046726B" w:rsidP="001F3B36">
      <w:pPr>
        <w:pStyle w:val="MDPI16affiliation"/>
        <w:rPr>
          <w:color w:val="000000" w:themeColor="text1"/>
        </w:rPr>
      </w:pPr>
      <w:r w:rsidRPr="00646C91">
        <w:rPr>
          <w:color w:val="000000" w:themeColor="text1"/>
          <w:szCs w:val="20"/>
          <w:vertAlign w:val="superscript"/>
        </w:rPr>
        <w:t>2</w:t>
      </w:r>
      <w:r w:rsidRPr="00646C91">
        <w:rPr>
          <w:color w:val="000000" w:themeColor="text1"/>
          <w:szCs w:val="20"/>
        </w:rPr>
        <w:tab/>
      </w:r>
      <w:r w:rsidR="00AE3B32" w:rsidRPr="00646C91">
        <w:rPr>
          <w:color w:val="000000" w:themeColor="text1"/>
        </w:rPr>
        <w:t>Department of Landscape Architecture and Urban Planning,</w:t>
      </w:r>
      <w:r w:rsidR="00941329" w:rsidRPr="00646C91">
        <w:rPr>
          <w:color w:val="000000" w:themeColor="text1"/>
        </w:rPr>
        <w:t xml:space="preserve"> Texas A&amp;M University, </w:t>
      </w:r>
      <w:r w:rsidR="00AE3B32" w:rsidRPr="00646C91">
        <w:rPr>
          <w:color w:val="000000" w:themeColor="text1"/>
        </w:rPr>
        <w:t>3137 TAMU, College Station, TX 77843-3137, USA; chanam@tamu.edu</w:t>
      </w:r>
    </w:p>
    <w:p w14:paraId="19FD267D" w14:textId="77777777" w:rsidR="0046726B" w:rsidRPr="00646C91" w:rsidRDefault="0046726B" w:rsidP="001F3B36">
      <w:pPr>
        <w:pStyle w:val="MDPI16affiliation"/>
        <w:rPr>
          <w:color w:val="000000" w:themeColor="text1"/>
        </w:rPr>
      </w:pPr>
      <w:r w:rsidRPr="00646C91">
        <w:rPr>
          <w:b/>
          <w:color w:val="000000" w:themeColor="text1"/>
        </w:rPr>
        <w:t>*</w:t>
      </w:r>
      <w:r w:rsidRPr="00646C91">
        <w:rPr>
          <w:color w:val="000000" w:themeColor="text1"/>
        </w:rPr>
        <w:tab/>
        <w:t xml:space="preserve">Correspondence: </w:t>
      </w:r>
      <w:r w:rsidR="00AE3B32" w:rsidRPr="00646C91">
        <w:rPr>
          <w:color w:val="000000" w:themeColor="text1"/>
        </w:rPr>
        <w:t>youngjae_kim@yu.ac.kr</w:t>
      </w:r>
      <w:r w:rsidRPr="00646C91">
        <w:rPr>
          <w:color w:val="000000" w:themeColor="text1"/>
        </w:rPr>
        <w:t xml:space="preserve">; </w:t>
      </w:r>
      <w:r w:rsidR="00AE348C" w:rsidRPr="00646C91">
        <w:rPr>
          <w:color w:val="000000" w:themeColor="text1"/>
        </w:rPr>
        <w:t xml:space="preserve">Tel.: </w:t>
      </w:r>
      <w:r w:rsidR="00AE3B32" w:rsidRPr="00646C91">
        <w:rPr>
          <w:color w:val="000000" w:themeColor="text1"/>
        </w:rPr>
        <w:t>+82-53-810-2978</w:t>
      </w:r>
    </w:p>
    <w:p w14:paraId="1FBA37B8" w14:textId="17B6D83E" w:rsidR="0046726B" w:rsidRPr="00646C91" w:rsidRDefault="0046726B" w:rsidP="001F3B36">
      <w:pPr>
        <w:pStyle w:val="MDPI14history"/>
        <w:rPr>
          <w:color w:val="000000" w:themeColor="text1"/>
        </w:rPr>
      </w:pPr>
      <w:r w:rsidRPr="00646C91">
        <w:rPr>
          <w:color w:val="000000" w:themeColor="text1"/>
        </w:rPr>
        <w:t xml:space="preserve">Received: </w:t>
      </w:r>
      <w:r w:rsidR="00001CD8" w:rsidRPr="00646C91">
        <w:rPr>
          <w:color w:val="000000" w:themeColor="text1"/>
        </w:rPr>
        <w:t>2</w:t>
      </w:r>
      <w:r w:rsidR="00991D74" w:rsidRPr="00646C91">
        <w:rPr>
          <w:color w:val="000000" w:themeColor="text1"/>
        </w:rPr>
        <w:t>1</w:t>
      </w:r>
      <w:r w:rsidR="00001CD8" w:rsidRPr="00646C91">
        <w:rPr>
          <w:color w:val="000000" w:themeColor="text1"/>
        </w:rPr>
        <w:t xml:space="preserve"> November 2019</w:t>
      </w:r>
      <w:r w:rsidRPr="00646C91">
        <w:rPr>
          <w:color w:val="000000" w:themeColor="text1"/>
        </w:rPr>
        <w:t xml:space="preserve">; Accepted: </w:t>
      </w:r>
      <w:r w:rsidR="001F3B36" w:rsidRPr="00646C91">
        <w:rPr>
          <w:color w:val="000000" w:themeColor="text1"/>
        </w:rPr>
        <w:t>2 January 2020</w:t>
      </w:r>
      <w:r w:rsidRPr="00646C91">
        <w:rPr>
          <w:color w:val="000000" w:themeColor="text1"/>
        </w:rPr>
        <w:t>; Published: date</w:t>
      </w:r>
    </w:p>
    <w:p w14:paraId="45F84B0F" w14:textId="7AEF2393" w:rsidR="0046726B" w:rsidRPr="00646C91" w:rsidRDefault="0046726B" w:rsidP="001F3B36">
      <w:pPr>
        <w:pStyle w:val="MDPI17abstract"/>
        <w:rPr>
          <w:color w:val="000000" w:themeColor="text1"/>
        </w:rPr>
      </w:pPr>
      <w:r w:rsidRPr="00646C91">
        <w:rPr>
          <w:b/>
          <w:color w:val="000000" w:themeColor="text1"/>
        </w:rPr>
        <w:t xml:space="preserve">Abstract: </w:t>
      </w:r>
      <w:r w:rsidR="00701D56" w:rsidRPr="00646C91">
        <w:rPr>
          <w:color w:val="000000" w:themeColor="text1"/>
        </w:rPr>
        <w:t>This cross-sectional study examine</w:t>
      </w:r>
      <w:r w:rsidR="005E697E" w:rsidRPr="00646C91">
        <w:rPr>
          <w:color w:val="000000" w:themeColor="text1"/>
        </w:rPr>
        <w:t>s</w:t>
      </w:r>
      <w:r w:rsidR="00701D56" w:rsidRPr="00646C91">
        <w:rPr>
          <w:color w:val="000000" w:themeColor="text1"/>
        </w:rPr>
        <w:t xml:space="preserve"> built and natural environmental correlates of parental safety concerns for children’s active travel to school</w:t>
      </w:r>
      <w:r w:rsidR="008C60DD" w:rsidRPr="00646C91">
        <w:rPr>
          <w:color w:val="000000" w:themeColor="text1"/>
        </w:rPr>
        <w:t xml:space="preserve"> (ATS)</w:t>
      </w:r>
      <w:r w:rsidR="00701D56" w:rsidRPr="00646C91">
        <w:rPr>
          <w:color w:val="000000" w:themeColor="text1"/>
        </w:rPr>
        <w:t>, controlling for socio-demographic, attitudinal, and social factors. Questionnaire survey</w:t>
      </w:r>
      <w:r w:rsidR="008C60DD" w:rsidRPr="00646C91">
        <w:rPr>
          <w:color w:val="000000" w:themeColor="text1"/>
        </w:rPr>
        <w:t>s</w:t>
      </w:r>
      <w:r w:rsidR="00701D56" w:rsidRPr="00646C91">
        <w:rPr>
          <w:color w:val="000000" w:themeColor="text1"/>
        </w:rPr>
        <w:t xml:space="preserve"> (</w:t>
      </w:r>
      <w:r w:rsidR="00EA72C0" w:rsidRPr="00646C91">
        <w:rPr>
          <w:i/>
          <w:color w:val="000000" w:themeColor="text1"/>
        </w:rPr>
        <w:t xml:space="preserve">n </w:t>
      </w:r>
      <w:r w:rsidR="00EA72C0" w:rsidRPr="00646C91">
        <w:rPr>
          <w:color w:val="000000" w:themeColor="text1"/>
        </w:rPr>
        <w:t>=</w:t>
      </w:r>
      <w:r w:rsidR="00EA72C0" w:rsidRPr="00646C91">
        <w:rPr>
          <w:i/>
          <w:color w:val="000000" w:themeColor="text1"/>
        </w:rPr>
        <w:t xml:space="preserve"> </w:t>
      </w:r>
      <w:r w:rsidR="00EA72C0" w:rsidRPr="00646C91">
        <w:rPr>
          <w:color w:val="000000" w:themeColor="text1"/>
        </w:rPr>
        <w:t>3291</w:t>
      </w:r>
      <w:r w:rsidR="00701D56" w:rsidRPr="00646C91">
        <w:rPr>
          <w:color w:val="000000" w:themeColor="text1"/>
        </w:rPr>
        <w:t>)</w:t>
      </w:r>
      <w:r w:rsidR="008C60DD" w:rsidRPr="00646C91">
        <w:rPr>
          <w:color w:val="000000" w:themeColor="text1"/>
        </w:rPr>
        <w:t xml:space="preserve"> </w:t>
      </w:r>
      <w:r w:rsidR="00C06473" w:rsidRPr="00646C91">
        <w:rPr>
          <w:color w:val="000000" w:themeColor="text1"/>
        </w:rPr>
        <w:t>complet</w:t>
      </w:r>
      <w:r w:rsidR="008618F8" w:rsidRPr="00646C91">
        <w:rPr>
          <w:color w:val="000000" w:themeColor="text1"/>
        </w:rPr>
        <w:t xml:space="preserve">ed by </w:t>
      </w:r>
      <w:r w:rsidR="008C60DD" w:rsidRPr="00646C91">
        <w:rPr>
          <w:color w:val="000000" w:themeColor="text1"/>
        </w:rPr>
        <w:t xml:space="preserve">parents who had </w:t>
      </w:r>
      <w:r w:rsidR="00EA72C0" w:rsidRPr="00646C91">
        <w:rPr>
          <w:color w:val="000000" w:themeColor="text1"/>
        </w:rPr>
        <w:t>1st</w:t>
      </w:r>
      <w:r w:rsidR="008C60DD" w:rsidRPr="00646C91">
        <w:rPr>
          <w:color w:val="000000" w:themeColor="text1"/>
        </w:rPr>
        <w:t>–</w:t>
      </w:r>
      <w:r w:rsidR="00EA72C0" w:rsidRPr="00646C91">
        <w:rPr>
          <w:color w:val="000000" w:themeColor="text1"/>
        </w:rPr>
        <w:t xml:space="preserve">6th </w:t>
      </w:r>
      <w:r w:rsidR="008C60DD" w:rsidRPr="00646C91">
        <w:rPr>
          <w:color w:val="000000" w:themeColor="text1"/>
        </w:rPr>
        <w:t>grade children</w:t>
      </w:r>
      <w:r w:rsidR="00701D56" w:rsidRPr="00646C91">
        <w:rPr>
          <w:color w:val="000000" w:themeColor="text1"/>
        </w:rPr>
        <w:t xml:space="preserve"> were collected in 2011 from 20 elementary schools in Austin, Texas</w:t>
      </w:r>
      <w:r w:rsidR="00641971" w:rsidRPr="00646C91">
        <w:rPr>
          <w:color w:val="000000" w:themeColor="text1"/>
        </w:rPr>
        <w:t>.</w:t>
      </w:r>
      <w:r w:rsidR="00701D56" w:rsidRPr="00646C91">
        <w:rPr>
          <w:color w:val="000000" w:themeColor="text1"/>
        </w:rPr>
        <w:t xml:space="preserve"> </w:t>
      </w:r>
      <w:r w:rsidR="00641971" w:rsidRPr="00646C91">
        <w:rPr>
          <w:color w:val="000000" w:themeColor="text1"/>
        </w:rPr>
        <w:t>O</w:t>
      </w:r>
      <w:r w:rsidR="00701D56" w:rsidRPr="00646C91">
        <w:rPr>
          <w:color w:val="000000" w:themeColor="text1"/>
        </w:rPr>
        <w:t xml:space="preserve">bjectively-measured built and natural environmental data were derived from </w:t>
      </w:r>
      <w:r w:rsidR="00641971" w:rsidRPr="00646C91">
        <w:rPr>
          <w:color w:val="000000" w:themeColor="text1"/>
        </w:rPr>
        <w:t xml:space="preserve">two software programs: </w:t>
      </w:r>
      <w:r w:rsidR="006E2F58" w:rsidRPr="00646C91">
        <w:rPr>
          <w:color w:val="000000" w:themeColor="text1"/>
        </w:rPr>
        <w:t>G</w:t>
      </w:r>
      <w:r w:rsidR="00641971" w:rsidRPr="00646C91">
        <w:rPr>
          <w:color w:val="000000" w:themeColor="text1"/>
        </w:rPr>
        <w:t xml:space="preserve">eographic </w:t>
      </w:r>
      <w:r w:rsidR="006E2F58" w:rsidRPr="00646C91">
        <w:rPr>
          <w:color w:val="000000" w:themeColor="text1"/>
        </w:rPr>
        <w:t>I</w:t>
      </w:r>
      <w:r w:rsidR="00641971" w:rsidRPr="00646C91">
        <w:rPr>
          <w:color w:val="000000" w:themeColor="text1"/>
        </w:rPr>
        <w:t xml:space="preserve">nformation </w:t>
      </w:r>
      <w:r w:rsidR="006E2F58" w:rsidRPr="00646C91">
        <w:rPr>
          <w:color w:val="000000" w:themeColor="text1"/>
        </w:rPr>
        <w:t>S</w:t>
      </w:r>
      <w:r w:rsidR="00641971" w:rsidRPr="00646C91">
        <w:rPr>
          <w:color w:val="000000" w:themeColor="text1"/>
        </w:rPr>
        <w:t>ystems</w:t>
      </w:r>
      <w:r w:rsidR="006E2F58" w:rsidRPr="00646C91">
        <w:rPr>
          <w:color w:val="000000" w:themeColor="text1"/>
        </w:rPr>
        <w:t xml:space="preserve"> (GIS)</w:t>
      </w:r>
      <w:r w:rsidR="00641971" w:rsidRPr="00646C91">
        <w:rPr>
          <w:color w:val="000000" w:themeColor="text1"/>
        </w:rPr>
        <w:t xml:space="preserve"> </w:t>
      </w:r>
      <w:r w:rsidR="00701D56" w:rsidRPr="00646C91">
        <w:rPr>
          <w:color w:val="000000" w:themeColor="text1"/>
        </w:rPr>
        <w:t xml:space="preserve">and </w:t>
      </w:r>
      <w:r w:rsidR="006E2F58" w:rsidRPr="00646C91">
        <w:rPr>
          <w:color w:val="000000" w:themeColor="text1"/>
        </w:rPr>
        <w:t>E</w:t>
      </w:r>
      <w:r w:rsidR="00C23CF3" w:rsidRPr="00646C91">
        <w:rPr>
          <w:color w:val="000000" w:themeColor="text1"/>
        </w:rPr>
        <w:t>n</w:t>
      </w:r>
      <w:r w:rsidR="00641971" w:rsidRPr="00646C91">
        <w:rPr>
          <w:color w:val="000000" w:themeColor="text1"/>
        </w:rPr>
        <w:t xml:space="preserve">vironment for </w:t>
      </w:r>
      <w:r w:rsidR="006E2F58" w:rsidRPr="00646C91">
        <w:rPr>
          <w:color w:val="000000" w:themeColor="text1"/>
        </w:rPr>
        <w:t>V</w:t>
      </w:r>
      <w:r w:rsidR="00641971" w:rsidRPr="00646C91">
        <w:rPr>
          <w:color w:val="000000" w:themeColor="text1"/>
        </w:rPr>
        <w:t xml:space="preserve">isualizing </w:t>
      </w:r>
      <w:r w:rsidR="006E2F58" w:rsidRPr="00646C91">
        <w:rPr>
          <w:color w:val="000000" w:themeColor="text1"/>
        </w:rPr>
        <w:t>I</w:t>
      </w:r>
      <w:r w:rsidR="00641971" w:rsidRPr="00646C91">
        <w:rPr>
          <w:color w:val="000000" w:themeColor="text1"/>
        </w:rPr>
        <w:t>mages</w:t>
      </w:r>
      <w:r w:rsidR="006E2F58" w:rsidRPr="00646C91">
        <w:rPr>
          <w:color w:val="000000" w:themeColor="text1"/>
        </w:rPr>
        <w:t xml:space="preserve"> (ENVI)</w:t>
      </w:r>
      <w:r w:rsidR="00701D56" w:rsidRPr="00646C91">
        <w:rPr>
          <w:color w:val="000000" w:themeColor="text1"/>
        </w:rPr>
        <w:t xml:space="preserve">. Ordinal least square regressions were used for statistical analyses in this study. Results from the fully adjusted final model showed that bike lanes, </w:t>
      </w:r>
      <w:r w:rsidR="00703A38" w:rsidRPr="00646C91">
        <w:rPr>
          <w:color w:val="000000" w:themeColor="text1"/>
        </w:rPr>
        <w:t xml:space="preserve">the </w:t>
      </w:r>
      <w:r w:rsidR="00701D56" w:rsidRPr="00646C91">
        <w:rPr>
          <w:color w:val="000000" w:themeColor="text1"/>
        </w:rPr>
        <w:t xml:space="preserve">presence of highway and railroads, </w:t>
      </w:r>
      <w:r w:rsidR="00703A38" w:rsidRPr="00646C91">
        <w:rPr>
          <w:color w:val="000000" w:themeColor="text1"/>
        </w:rPr>
        <w:t xml:space="preserve">the </w:t>
      </w:r>
      <w:r w:rsidR="00701D56" w:rsidRPr="00646C91">
        <w:rPr>
          <w:color w:val="000000" w:themeColor="text1"/>
        </w:rPr>
        <w:t xml:space="preserve">presence of sex offenders, and steep slopes along </w:t>
      </w:r>
      <w:r w:rsidR="00703A38" w:rsidRPr="00646C91">
        <w:rPr>
          <w:color w:val="000000" w:themeColor="text1"/>
        </w:rPr>
        <w:t xml:space="preserve">the </w:t>
      </w:r>
      <w:r w:rsidR="00701D56" w:rsidRPr="00646C91">
        <w:rPr>
          <w:color w:val="000000" w:themeColor="text1"/>
        </w:rPr>
        <w:t>home-to-school route were associated with increased parental safety concerns, while greater intersection density and greater tree canopy coverage along the route were associated with decreased parental safety concerns. Natural elements and walking-friendly elements of the built environment appear important in reducing parental safety concerns, which is a necessary step toward promoting children’s ATS.</w:t>
      </w:r>
    </w:p>
    <w:p w14:paraId="616467A6" w14:textId="2CBCB93B" w:rsidR="0046726B" w:rsidRPr="00646C91" w:rsidRDefault="001F3B36" w:rsidP="001F3B36">
      <w:pPr>
        <w:pStyle w:val="MDPI18keywords"/>
        <w:rPr>
          <w:color w:val="000000" w:themeColor="text1"/>
        </w:rPr>
      </w:pPr>
      <w:r w:rsidRPr="00646C91">
        <w:rPr>
          <w:b/>
          <w:color w:val="000000" w:themeColor="text1"/>
        </w:rPr>
        <w:t>Keywords:</w:t>
      </w:r>
      <w:r w:rsidR="0046726B" w:rsidRPr="00646C91">
        <w:rPr>
          <w:b/>
          <w:color w:val="000000" w:themeColor="text1"/>
        </w:rPr>
        <w:t xml:space="preserve"> </w:t>
      </w:r>
      <w:r w:rsidR="00701D56" w:rsidRPr="00646C91">
        <w:rPr>
          <w:color w:val="000000" w:themeColor="text1"/>
          <w:lang w:eastAsia="en-US"/>
        </w:rPr>
        <w:t>active travel to school</w:t>
      </w:r>
      <w:r w:rsidR="00001CD8" w:rsidRPr="00646C91">
        <w:rPr>
          <w:color w:val="000000" w:themeColor="text1"/>
          <w:lang w:eastAsia="en-US"/>
        </w:rPr>
        <w:t xml:space="preserve">; </w:t>
      </w:r>
      <w:r w:rsidR="00701D56" w:rsidRPr="00646C91">
        <w:rPr>
          <w:color w:val="000000" w:themeColor="text1"/>
          <w:lang w:eastAsia="en-US"/>
        </w:rPr>
        <w:t>home-to-school route</w:t>
      </w:r>
      <w:r w:rsidR="00001CD8" w:rsidRPr="00646C91">
        <w:rPr>
          <w:color w:val="000000" w:themeColor="text1"/>
          <w:lang w:eastAsia="en-US"/>
        </w:rPr>
        <w:t xml:space="preserve">; </w:t>
      </w:r>
      <w:r w:rsidR="00701D56" w:rsidRPr="00646C91">
        <w:rPr>
          <w:color w:val="000000" w:themeColor="text1"/>
          <w:lang w:eastAsia="en-US"/>
        </w:rPr>
        <w:t>built and natural environment</w:t>
      </w:r>
      <w:r w:rsidR="00001CD8" w:rsidRPr="00646C91">
        <w:rPr>
          <w:color w:val="000000" w:themeColor="text1"/>
          <w:lang w:eastAsia="en-US"/>
        </w:rPr>
        <w:t xml:space="preserve">; </w:t>
      </w:r>
      <w:r w:rsidR="00701D56" w:rsidRPr="00646C91">
        <w:rPr>
          <w:color w:val="000000" w:themeColor="text1"/>
          <w:lang w:eastAsia="en-US"/>
        </w:rPr>
        <w:t>parental safety concerns</w:t>
      </w:r>
      <w:r w:rsidR="00001CD8" w:rsidRPr="00646C91">
        <w:rPr>
          <w:color w:val="000000" w:themeColor="text1"/>
          <w:lang w:eastAsia="en-US"/>
        </w:rPr>
        <w:t xml:space="preserve">; </w:t>
      </w:r>
      <w:r w:rsidR="00701D56" w:rsidRPr="00646C91">
        <w:rPr>
          <w:color w:val="000000" w:themeColor="text1"/>
          <w:lang w:eastAsia="en-US"/>
        </w:rPr>
        <w:t>children</w:t>
      </w:r>
    </w:p>
    <w:p w14:paraId="63E9260A" w14:textId="77777777" w:rsidR="0046726B" w:rsidRPr="00646C91" w:rsidRDefault="0046726B" w:rsidP="001F3B36">
      <w:pPr>
        <w:pStyle w:val="MDPI19line"/>
        <w:pBdr>
          <w:bottom w:val="single" w:sz="4" w:space="1" w:color="000000"/>
        </w:pBdr>
        <w:spacing w:after="480"/>
        <w:rPr>
          <w:color w:val="000000" w:themeColor="text1"/>
        </w:rPr>
      </w:pPr>
    </w:p>
    <w:p w14:paraId="02654C91" w14:textId="0EC46708" w:rsidR="0046726B" w:rsidRPr="00646C91" w:rsidRDefault="001F3B36" w:rsidP="001F3B36">
      <w:pPr>
        <w:pStyle w:val="MDPI21heading1"/>
        <w:rPr>
          <w:color w:val="000000" w:themeColor="text1"/>
        </w:rPr>
      </w:pPr>
      <w:r w:rsidRPr="00646C91">
        <w:rPr>
          <w:color w:val="000000" w:themeColor="text1"/>
          <w:lang w:eastAsia="zh-CN"/>
        </w:rPr>
        <w:t xml:space="preserve">1. </w:t>
      </w:r>
      <w:r w:rsidR="0046726B" w:rsidRPr="00646C91">
        <w:rPr>
          <w:color w:val="000000" w:themeColor="text1"/>
        </w:rPr>
        <w:t>Introduction</w:t>
      </w:r>
    </w:p>
    <w:p w14:paraId="0336FE9E" w14:textId="2A2D69C4" w:rsidR="00D174B3" w:rsidRPr="00646C91" w:rsidRDefault="00D174B3" w:rsidP="001F3B36">
      <w:pPr>
        <w:pStyle w:val="MDPI31text"/>
        <w:rPr>
          <w:rFonts w:eastAsiaTheme="minorEastAsia"/>
          <w:snapToGrid/>
          <w:color w:val="000000" w:themeColor="text1"/>
          <w:lang w:eastAsia="ko-KR"/>
        </w:rPr>
      </w:pPr>
      <w:r w:rsidRPr="00646C91">
        <w:rPr>
          <w:rFonts w:eastAsiaTheme="minorEastAsia" w:hint="eastAsia"/>
          <w:snapToGrid/>
          <w:color w:val="000000" w:themeColor="text1"/>
          <w:lang w:eastAsia="ko-KR"/>
        </w:rPr>
        <w:t>Physical activity</w:t>
      </w:r>
      <w:r w:rsidRPr="00646C91">
        <w:rPr>
          <w:rFonts w:eastAsiaTheme="minorEastAsia"/>
          <w:snapToGrid/>
          <w:color w:val="000000" w:themeColor="text1"/>
          <w:lang w:eastAsia="ko-KR"/>
        </w:rPr>
        <w:t xml:space="preserve"> is important for</w:t>
      </w:r>
      <w:r w:rsidRPr="00646C91">
        <w:rPr>
          <w:rFonts w:eastAsiaTheme="minorEastAsia" w:hint="eastAsia"/>
          <w:snapToGrid/>
          <w:color w:val="000000" w:themeColor="text1"/>
          <w:lang w:eastAsia="ko-KR"/>
        </w:rPr>
        <w:t xml:space="preserve"> children</w:t>
      </w:r>
      <w:r w:rsidRPr="00646C91">
        <w:rPr>
          <w:rFonts w:eastAsiaTheme="minorEastAsia"/>
          <w:snapToGrid/>
          <w:color w:val="000000" w:themeColor="text1"/>
          <w:lang w:eastAsia="ko-KR"/>
        </w:rPr>
        <w:t>’s health</w:t>
      </w:r>
      <w:r w:rsidRPr="00646C91">
        <w:rPr>
          <w:rFonts w:eastAsiaTheme="minorEastAsia" w:hint="eastAsia"/>
          <w:snapToGrid/>
          <w:color w:val="000000" w:themeColor="text1"/>
          <w:lang w:eastAsia="ko-KR"/>
        </w:rPr>
        <w:t>, and the U.S. Department of Health and Human Services issued the Physical Activity Guidelines for Americans in 2008 that recommends 60 minutes or more of daily physical activity</w:t>
      </w:r>
      <w:r w:rsidRPr="00646C91">
        <w:rPr>
          <w:rFonts w:eastAsiaTheme="minorEastAsia"/>
          <w:snapToGrid/>
          <w:color w:val="000000" w:themeColor="text1"/>
          <w:lang w:eastAsia="ko-KR"/>
        </w:rPr>
        <w:t xml:space="preserve"> for children</w:t>
      </w:r>
      <w:r w:rsidRPr="00646C91">
        <w:rPr>
          <w:rFonts w:eastAsiaTheme="minorEastAsia" w:hint="eastAsia"/>
          <w:snapToGrid/>
          <w:color w:val="000000" w:themeColor="text1"/>
          <w:lang w:eastAsia="ko-KR"/>
        </w:rPr>
        <w:t xml:space="preserve"> </w:t>
      </w:r>
      <w:bookmarkStart w:id="0" w:name="EXISTREF1"/>
      <w:r w:rsidR="00B4448A" w:rsidRPr="00646C91">
        <w:rPr>
          <w:rFonts w:eastAsiaTheme="minorEastAsia"/>
          <w:noProof/>
          <w:snapToGrid/>
          <w:color w:val="000000" w:themeColor="text1"/>
          <w:lang w:eastAsia="ko-KR"/>
        </w:rPr>
        <w:t>[1]</w:t>
      </w:r>
      <w:bookmarkEnd w:id="0"/>
      <w:r w:rsidRPr="00646C91">
        <w:rPr>
          <w:rFonts w:eastAsiaTheme="minorEastAsia" w:hint="eastAsia"/>
          <w:snapToGrid/>
          <w:color w:val="000000" w:themeColor="text1"/>
          <w:lang w:eastAsia="ko-KR"/>
        </w:rPr>
        <w:t>. Most children in the U.S., however, do not meet th</w:t>
      </w:r>
      <w:r w:rsidRPr="00646C91">
        <w:rPr>
          <w:rFonts w:eastAsiaTheme="minorEastAsia"/>
          <w:snapToGrid/>
          <w:color w:val="000000" w:themeColor="text1"/>
          <w:lang w:eastAsia="ko-KR"/>
        </w:rPr>
        <w:t>is</w:t>
      </w:r>
      <w:r w:rsidRPr="00646C91">
        <w:rPr>
          <w:rFonts w:eastAsiaTheme="minorEastAsia" w:hint="eastAsia"/>
          <w:snapToGrid/>
          <w:color w:val="000000" w:themeColor="text1"/>
          <w:lang w:eastAsia="ko-KR"/>
        </w:rPr>
        <w:t xml:space="preserve"> recommend</w:t>
      </w:r>
      <w:r w:rsidRPr="00646C91">
        <w:rPr>
          <w:rFonts w:eastAsiaTheme="minorEastAsia"/>
          <w:snapToGrid/>
          <w:color w:val="000000" w:themeColor="text1"/>
          <w:lang w:eastAsia="ko-KR"/>
        </w:rPr>
        <w:t>ation</w:t>
      </w:r>
      <w:r w:rsidRPr="00646C91">
        <w:rPr>
          <w:rFonts w:eastAsiaTheme="minorEastAsia" w:hint="eastAsia"/>
          <w:snapToGrid/>
          <w:color w:val="000000" w:themeColor="text1"/>
          <w:lang w:eastAsia="ko-KR"/>
        </w:rPr>
        <w:t>. As a feasible way to increase children</w:t>
      </w:r>
      <w:r w:rsidRPr="00646C91">
        <w:rPr>
          <w:rFonts w:eastAsiaTheme="minorEastAsia"/>
          <w:snapToGrid/>
          <w:color w:val="000000" w:themeColor="text1"/>
          <w:lang w:eastAsia="ko-KR"/>
        </w:rPr>
        <w:t>’</w:t>
      </w:r>
      <w:r w:rsidRPr="00646C91">
        <w:rPr>
          <w:rFonts w:eastAsiaTheme="minorEastAsia" w:hint="eastAsia"/>
          <w:snapToGrid/>
          <w:color w:val="000000" w:themeColor="text1"/>
          <w:lang w:eastAsia="ko-KR"/>
        </w:rPr>
        <w:t>s daily physical activity level</w:t>
      </w:r>
      <w:r w:rsidR="00D05E6A" w:rsidRPr="00646C91">
        <w:rPr>
          <w:rFonts w:eastAsiaTheme="minorEastAsia"/>
          <w:snapToGrid/>
          <w:color w:val="000000" w:themeColor="text1"/>
          <w:lang w:eastAsia="ko-KR"/>
        </w:rPr>
        <w:t>s</w:t>
      </w:r>
      <w:r w:rsidRPr="00646C91">
        <w:rPr>
          <w:rFonts w:eastAsiaTheme="minorEastAsia" w:hint="eastAsia"/>
          <w:snapToGrid/>
          <w:color w:val="000000" w:themeColor="text1"/>
          <w:lang w:eastAsia="ko-KR"/>
        </w:rPr>
        <w:t xml:space="preserve">, </w:t>
      </w:r>
      <w:r w:rsidRPr="00646C91">
        <w:rPr>
          <w:rFonts w:eastAsiaTheme="minorEastAsia"/>
          <w:snapToGrid/>
          <w:color w:val="000000" w:themeColor="text1"/>
          <w:lang w:eastAsia="ko-KR"/>
        </w:rPr>
        <w:t xml:space="preserve">active travel to school (ATS) by </w:t>
      </w:r>
      <w:r w:rsidRPr="00646C91">
        <w:rPr>
          <w:rFonts w:eastAsiaTheme="minorEastAsia" w:hint="eastAsia"/>
          <w:snapToGrid/>
          <w:color w:val="000000" w:themeColor="text1"/>
          <w:lang w:eastAsia="ko-KR"/>
        </w:rPr>
        <w:t xml:space="preserve">walking and bicycling has received wide attention </w:t>
      </w:r>
      <w:r w:rsidR="00D05E6A" w:rsidRPr="00646C91">
        <w:rPr>
          <w:rFonts w:eastAsiaTheme="minorEastAsia"/>
          <w:snapToGrid/>
          <w:color w:val="000000" w:themeColor="text1"/>
          <w:lang w:eastAsia="ko-KR"/>
        </w:rPr>
        <w:t>from</w:t>
      </w:r>
      <w:r w:rsidR="00D05E6A" w:rsidRPr="00646C91">
        <w:rPr>
          <w:rFonts w:eastAsiaTheme="minorEastAsia" w:hint="eastAsia"/>
          <w:snapToGrid/>
          <w:color w:val="000000" w:themeColor="text1"/>
          <w:lang w:eastAsia="ko-KR"/>
        </w:rPr>
        <w:t xml:space="preserve"> </w:t>
      </w:r>
      <w:r w:rsidRPr="00646C91">
        <w:rPr>
          <w:rFonts w:eastAsiaTheme="minorEastAsia" w:hint="eastAsia"/>
          <w:snapToGrid/>
          <w:color w:val="000000" w:themeColor="text1"/>
          <w:lang w:eastAsia="ko-KR"/>
        </w:rPr>
        <w:t xml:space="preserve">the public. </w:t>
      </w:r>
      <w:r w:rsidRPr="00646C91">
        <w:rPr>
          <w:rFonts w:eastAsiaTheme="minorEastAsia"/>
          <w:snapToGrid/>
          <w:color w:val="000000" w:themeColor="text1"/>
          <w:lang w:eastAsia="ko-KR"/>
        </w:rPr>
        <w:t>E</w:t>
      </w:r>
      <w:r w:rsidRPr="00646C91">
        <w:rPr>
          <w:rFonts w:eastAsiaTheme="minorEastAsia" w:hint="eastAsia"/>
          <w:snapToGrid/>
          <w:color w:val="000000" w:themeColor="text1"/>
          <w:lang w:eastAsia="ko-KR"/>
        </w:rPr>
        <w:t>vidence</w:t>
      </w:r>
      <w:r w:rsidRPr="00646C91">
        <w:rPr>
          <w:rFonts w:eastAsiaTheme="minorEastAsia"/>
          <w:snapToGrid/>
          <w:color w:val="000000" w:themeColor="text1"/>
          <w:lang w:eastAsia="ko-KR"/>
        </w:rPr>
        <w:t xml:space="preserve"> from many empirical studies confirms</w:t>
      </w:r>
      <w:r w:rsidRPr="00646C91">
        <w:rPr>
          <w:rFonts w:eastAsiaTheme="minorEastAsia" w:hint="eastAsia"/>
          <w:snapToGrid/>
          <w:color w:val="000000" w:themeColor="text1"/>
          <w:lang w:eastAsia="ko-KR"/>
        </w:rPr>
        <w:t xml:space="preserve"> that </w:t>
      </w:r>
      <w:r w:rsidRPr="00646C91">
        <w:rPr>
          <w:rFonts w:eastAsiaTheme="minorEastAsia"/>
          <w:snapToGrid/>
          <w:color w:val="000000" w:themeColor="text1"/>
          <w:lang w:eastAsia="ko-KR"/>
        </w:rPr>
        <w:t>ATS</w:t>
      </w:r>
      <w:r w:rsidRPr="00646C91">
        <w:rPr>
          <w:rFonts w:eastAsiaTheme="minorEastAsia" w:hint="eastAsia"/>
          <w:snapToGrid/>
          <w:color w:val="000000" w:themeColor="text1"/>
          <w:lang w:eastAsia="ko-KR"/>
        </w:rPr>
        <w:t xml:space="preserve"> among school-aged children contributes to increasing their overall physical activity levels </w:t>
      </w:r>
      <w:bookmarkStart w:id="1" w:name="EXISTREF2"/>
      <w:bookmarkStart w:id="2" w:name="EXISTREF3"/>
      <w:bookmarkStart w:id="3" w:name="EXISTREF4"/>
      <w:r w:rsidR="00B4448A" w:rsidRPr="00646C91">
        <w:rPr>
          <w:rFonts w:eastAsiaTheme="minorEastAsia"/>
          <w:noProof/>
          <w:snapToGrid/>
          <w:color w:val="000000" w:themeColor="text1"/>
          <w:lang w:eastAsia="ko-KR"/>
        </w:rPr>
        <w:t>[</w:t>
      </w:r>
      <w:r w:rsidR="002B7579" w:rsidRPr="00646C91">
        <w:rPr>
          <w:rFonts w:eastAsiaTheme="minorEastAsia"/>
          <w:noProof/>
          <w:snapToGrid/>
          <w:color w:val="000000" w:themeColor="text1"/>
          <w:lang w:eastAsia="ko-KR"/>
        </w:rPr>
        <w:t>2–4</w:t>
      </w:r>
      <w:r w:rsidR="00B4448A" w:rsidRPr="00646C91">
        <w:rPr>
          <w:rFonts w:eastAsiaTheme="minorEastAsia"/>
          <w:noProof/>
          <w:snapToGrid/>
          <w:color w:val="000000" w:themeColor="text1"/>
          <w:lang w:eastAsia="ko-KR"/>
        </w:rPr>
        <w:t>]</w:t>
      </w:r>
      <w:bookmarkEnd w:id="1"/>
      <w:bookmarkEnd w:id="2"/>
      <w:bookmarkEnd w:id="3"/>
      <w:r w:rsidRPr="00646C91">
        <w:rPr>
          <w:rFonts w:eastAsiaTheme="minorEastAsia" w:hint="eastAsia"/>
          <w:snapToGrid/>
          <w:color w:val="000000" w:themeColor="text1"/>
          <w:lang w:eastAsia="ko-KR"/>
        </w:rPr>
        <w:t>.</w:t>
      </w:r>
      <w:r w:rsidR="00EA72C0" w:rsidRPr="00646C91">
        <w:rPr>
          <w:rFonts w:eastAsiaTheme="minorEastAsia"/>
          <w:snapToGrid/>
          <w:color w:val="000000" w:themeColor="text1"/>
          <w:lang w:eastAsia="ko-KR"/>
        </w:rPr>
        <w:t xml:space="preserve"> </w:t>
      </w:r>
      <w:r w:rsidRPr="00646C91">
        <w:rPr>
          <w:rFonts w:eastAsiaTheme="minorEastAsia"/>
          <w:snapToGrid/>
          <w:color w:val="000000" w:themeColor="text1"/>
          <w:lang w:eastAsia="ko-KR"/>
        </w:rPr>
        <w:t xml:space="preserve">Despite its health-significant roles, ATS </w:t>
      </w:r>
      <w:r w:rsidRPr="00646C91">
        <w:rPr>
          <w:rFonts w:eastAsiaTheme="minorEastAsia" w:hint="eastAsia"/>
          <w:snapToGrid/>
          <w:color w:val="000000" w:themeColor="text1"/>
          <w:lang w:eastAsia="ko-KR"/>
        </w:rPr>
        <w:t>ha</w:t>
      </w:r>
      <w:r w:rsidRPr="00646C91">
        <w:rPr>
          <w:rFonts w:eastAsiaTheme="minorEastAsia"/>
          <w:snapToGrid/>
          <w:color w:val="000000" w:themeColor="text1"/>
          <w:lang w:eastAsia="ko-KR"/>
        </w:rPr>
        <w:t>s</w:t>
      </w:r>
      <w:r w:rsidRPr="00646C91">
        <w:rPr>
          <w:rFonts w:eastAsiaTheme="minorEastAsia" w:hint="eastAsia"/>
          <w:snapToGrid/>
          <w:color w:val="000000" w:themeColor="text1"/>
          <w:lang w:eastAsia="ko-KR"/>
        </w:rPr>
        <w:t xml:space="preserve"> </w:t>
      </w:r>
      <w:r w:rsidRPr="00646C91">
        <w:rPr>
          <w:rFonts w:eastAsiaTheme="minorEastAsia"/>
          <w:snapToGrid/>
          <w:color w:val="000000" w:themeColor="text1"/>
          <w:lang w:eastAsia="ko-KR"/>
        </w:rPr>
        <w:t>continued to decrease</w:t>
      </w:r>
      <w:r w:rsidRPr="00646C91">
        <w:rPr>
          <w:rFonts w:eastAsiaTheme="minorEastAsia" w:hint="eastAsia"/>
          <w:snapToGrid/>
          <w:color w:val="000000" w:themeColor="text1"/>
          <w:lang w:eastAsia="ko-KR"/>
        </w:rPr>
        <w:t xml:space="preserve"> over the last few decades, </w:t>
      </w:r>
      <w:r w:rsidRPr="00646C91">
        <w:rPr>
          <w:rFonts w:eastAsiaTheme="minorEastAsia"/>
          <w:snapToGrid/>
          <w:color w:val="000000" w:themeColor="text1"/>
          <w:lang w:eastAsia="ko-KR"/>
        </w:rPr>
        <w:t xml:space="preserve">from 47.7% in 1969 to 12.7% in 2009 </w:t>
      </w:r>
      <w:bookmarkStart w:id="4" w:name="EXISTREF5"/>
      <w:r w:rsidR="00E06208" w:rsidRPr="00646C91">
        <w:rPr>
          <w:rFonts w:eastAsiaTheme="minorEastAsia"/>
          <w:noProof/>
          <w:snapToGrid/>
          <w:color w:val="000000" w:themeColor="text1"/>
          <w:lang w:eastAsia="ko-KR"/>
        </w:rPr>
        <w:t>[5]</w:t>
      </w:r>
      <w:bookmarkEnd w:id="4"/>
      <w:r w:rsidRPr="00646C91">
        <w:rPr>
          <w:rFonts w:eastAsiaTheme="minorEastAsia"/>
          <w:snapToGrid/>
          <w:color w:val="000000" w:themeColor="text1"/>
          <w:lang w:eastAsia="ko-KR"/>
        </w:rPr>
        <w:t>.</w:t>
      </w:r>
    </w:p>
    <w:p w14:paraId="6FD29FC1" w14:textId="4AA345A4" w:rsidR="00D174B3" w:rsidRPr="00646C91" w:rsidRDefault="00D174B3" w:rsidP="00001CD8">
      <w:pPr>
        <w:pStyle w:val="MDPI31text"/>
        <w:rPr>
          <w:rFonts w:eastAsiaTheme="minorEastAsia"/>
          <w:snapToGrid/>
          <w:color w:val="000000" w:themeColor="text1"/>
          <w:spacing w:val="-4"/>
          <w:lang w:eastAsia="ko-KR"/>
        </w:rPr>
      </w:pPr>
      <w:r w:rsidRPr="00646C91">
        <w:rPr>
          <w:rFonts w:eastAsiaTheme="minorEastAsia" w:hint="eastAsia"/>
          <w:snapToGrid/>
          <w:color w:val="000000" w:themeColor="text1"/>
          <w:spacing w:val="-4"/>
          <w:lang w:eastAsia="ko-KR"/>
        </w:rPr>
        <w:t xml:space="preserve">To identify the reasons why some </w:t>
      </w:r>
      <w:proofErr w:type="gramStart"/>
      <w:r w:rsidRPr="00646C91">
        <w:rPr>
          <w:rFonts w:eastAsiaTheme="minorEastAsia" w:hint="eastAsia"/>
          <w:snapToGrid/>
          <w:color w:val="000000" w:themeColor="text1"/>
          <w:spacing w:val="-4"/>
          <w:lang w:eastAsia="ko-KR"/>
        </w:rPr>
        <w:t>children</w:t>
      </w:r>
      <w:proofErr w:type="gramEnd"/>
      <w:r w:rsidRPr="00646C91">
        <w:rPr>
          <w:rFonts w:eastAsiaTheme="minorEastAsia" w:hint="eastAsia"/>
          <w:snapToGrid/>
          <w:color w:val="000000" w:themeColor="text1"/>
          <w:spacing w:val="-4"/>
          <w:lang w:eastAsia="ko-KR"/>
        </w:rPr>
        <w:t xml:space="preserve"> walk or bicycle to school but others d</w:t>
      </w:r>
      <w:r w:rsidRPr="00646C91">
        <w:rPr>
          <w:rFonts w:eastAsiaTheme="minorEastAsia"/>
          <w:snapToGrid/>
          <w:color w:val="000000" w:themeColor="text1"/>
          <w:spacing w:val="-4"/>
          <w:lang w:eastAsia="ko-KR"/>
        </w:rPr>
        <w:t>o</w:t>
      </w:r>
      <w:r w:rsidRPr="00646C91">
        <w:rPr>
          <w:rFonts w:eastAsiaTheme="minorEastAsia" w:hint="eastAsia"/>
          <w:snapToGrid/>
          <w:color w:val="000000" w:themeColor="text1"/>
          <w:spacing w:val="-4"/>
          <w:lang w:eastAsia="ko-KR"/>
        </w:rPr>
        <w:t xml:space="preserve"> not, a number of studies examined</w:t>
      </w:r>
      <w:r w:rsidRPr="00646C91">
        <w:rPr>
          <w:rFonts w:eastAsiaTheme="minorEastAsia"/>
          <w:snapToGrid/>
          <w:color w:val="000000" w:themeColor="text1"/>
          <w:spacing w:val="-4"/>
          <w:lang w:eastAsia="ko-KR"/>
        </w:rPr>
        <w:t xml:space="preserve"> and confirmed</w:t>
      </w:r>
      <w:r w:rsidRPr="00646C91">
        <w:rPr>
          <w:rFonts w:eastAsiaTheme="minorEastAsia" w:hint="eastAsia"/>
          <w:snapToGrid/>
          <w:color w:val="000000" w:themeColor="text1"/>
          <w:spacing w:val="-4"/>
          <w:lang w:eastAsia="ko-KR"/>
        </w:rPr>
        <w:t xml:space="preserve"> </w:t>
      </w:r>
      <w:r w:rsidRPr="00646C91">
        <w:rPr>
          <w:rFonts w:eastAsiaTheme="minorEastAsia"/>
          <w:snapToGrid/>
          <w:color w:val="000000" w:themeColor="text1"/>
          <w:spacing w:val="-4"/>
          <w:lang w:eastAsia="ko-KR"/>
        </w:rPr>
        <w:t xml:space="preserve">the roles of </w:t>
      </w:r>
      <w:r w:rsidRPr="00646C91">
        <w:rPr>
          <w:rFonts w:eastAsiaTheme="minorEastAsia" w:hint="eastAsia"/>
          <w:snapToGrid/>
          <w:color w:val="000000" w:themeColor="text1"/>
          <w:spacing w:val="-4"/>
          <w:lang w:eastAsia="ko-KR"/>
        </w:rPr>
        <w:t xml:space="preserve">environmental factors such as roadway conditions, sidewalk availability, transportation infrastructure, </w:t>
      </w:r>
      <w:r w:rsidRPr="00646C91">
        <w:rPr>
          <w:rFonts w:eastAsiaTheme="minorEastAsia"/>
          <w:snapToGrid/>
          <w:color w:val="000000" w:themeColor="text1"/>
          <w:spacing w:val="-4"/>
          <w:lang w:eastAsia="ko-KR"/>
        </w:rPr>
        <w:t xml:space="preserve">land uses, and </w:t>
      </w:r>
      <w:r w:rsidRPr="00646C91">
        <w:rPr>
          <w:rFonts w:eastAsiaTheme="minorEastAsia" w:hint="eastAsia"/>
          <w:snapToGrid/>
          <w:color w:val="000000" w:themeColor="text1"/>
          <w:spacing w:val="-4"/>
          <w:lang w:eastAsia="ko-KR"/>
        </w:rPr>
        <w:t xml:space="preserve">urban form </w:t>
      </w:r>
      <w:bookmarkStart w:id="5" w:name="EXISTREF6"/>
      <w:bookmarkStart w:id="6" w:name="EXISTREF7"/>
      <w:bookmarkStart w:id="7" w:name="EXISTREF8"/>
      <w:bookmarkStart w:id="8" w:name="EXISTREF9"/>
      <w:r w:rsidR="00E06208" w:rsidRPr="00646C91">
        <w:rPr>
          <w:rFonts w:eastAsiaTheme="minorEastAsia"/>
          <w:noProof/>
          <w:snapToGrid/>
          <w:color w:val="000000" w:themeColor="text1"/>
          <w:spacing w:val="-4"/>
          <w:lang w:eastAsia="ko-KR"/>
        </w:rPr>
        <w:t>[</w:t>
      </w:r>
      <w:r w:rsidR="002B7579" w:rsidRPr="00646C91">
        <w:rPr>
          <w:rFonts w:eastAsiaTheme="minorEastAsia"/>
          <w:noProof/>
          <w:snapToGrid/>
          <w:color w:val="000000" w:themeColor="text1"/>
          <w:spacing w:val="-4"/>
          <w:lang w:eastAsia="ko-KR"/>
        </w:rPr>
        <w:t>6–9</w:t>
      </w:r>
      <w:r w:rsidR="00E06208" w:rsidRPr="00646C91">
        <w:rPr>
          <w:rFonts w:eastAsiaTheme="minorEastAsia"/>
          <w:noProof/>
          <w:snapToGrid/>
          <w:color w:val="000000" w:themeColor="text1"/>
          <w:spacing w:val="-4"/>
          <w:lang w:eastAsia="ko-KR"/>
        </w:rPr>
        <w:t>]</w:t>
      </w:r>
      <w:bookmarkEnd w:id="5"/>
      <w:bookmarkEnd w:id="6"/>
      <w:bookmarkEnd w:id="7"/>
      <w:bookmarkEnd w:id="8"/>
      <w:r w:rsidRPr="00646C91">
        <w:rPr>
          <w:rFonts w:eastAsiaTheme="minorEastAsia" w:hint="eastAsia"/>
          <w:snapToGrid/>
          <w:color w:val="000000" w:themeColor="text1"/>
          <w:spacing w:val="-4"/>
          <w:lang w:eastAsia="ko-KR"/>
        </w:rPr>
        <w:t xml:space="preserve">. Most previous studies have </w:t>
      </w:r>
      <w:r w:rsidRPr="00646C91">
        <w:rPr>
          <w:rFonts w:eastAsiaTheme="minorEastAsia"/>
          <w:snapToGrid/>
          <w:color w:val="000000" w:themeColor="text1"/>
          <w:spacing w:val="-4"/>
          <w:lang w:eastAsia="ko-KR"/>
        </w:rPr>
        <w:t>examined</w:t>
      </w:r>
      <w:r w:rsidRPr="00646C91">
        <w:rPr>
          <w:rFonts w:eastAsiaTheme="minorEastAsia" w:hint="eastAsia"/>
          <w:snapToGrid/>
          <w:color w:val="000000" w:themeColor="text1"/>
          <w:spacing w:val="-4"/>
          <w:lang w:eastAsia="ko-KR"/>
        </w:rPr>
        <w:t xml:space="preserve"> how </w:t>
      </w:r>
      <w:r w:rsidRPr="00646C91">
        <w:rPr>
          <w:rFonts w:eastAsiaTheme="minorEastAsia"/>
          <w:snapToGrid/>
          <w:color w:val="000000" w:themeColor="text1"/>
          <w:spacing w:val="-4"/>
          <w:lang w:eastAsia="ko-KR"/>
        </w:rPr>
        <w:t>individual</w:t>
      </w:r>
      <w:r w:rsidRPr="00646C91">
        <w:rPr>
          <w:rFonts w:eastAsiaTheme="minorEastAsia" w:hint="eastAsia"/>
          <w:snapToGrid/>
          <w:color w:val="000000" w:themeColor="text1"/>
          <w:spacing w:val="-4"/>
          <w:lang w:eastAsia="ko-KR"/>
        </w:rPr>
        <w:t xml:space="preserve"> environmental variable</w:t>
      </w:r>
      <w:r w:rsidRPr="00646C91">
        <w:rPr>
          <w:rFonts w:eastAsiaTheme="minorEastAsia"/>
          <w:snapToGrid/>
          <w:color w:val="000000" w:themeColor="text1"/>
          <w:spacing w:val="-4"/>
          <w:lang w:eastAsia="ko-KR"/>
        </w:rPr>
        <w:t>s are</w:t>
      </w:r>
      <w:r w:rsidRPr="00646C91">
        <w:rPr>
          <w:rFonts w:eastAsiaTheme="minorEastAsia" w:hint="eastAsia"/>
          <w:snapToGrid/>
          <w:color w:val="000000" w:themeColor="text1"/>
          <w:spacing w:val="-4"/>
          <w:lang w:eastAsia="ko-KR"/>
        </w:rPr>
        <w:t xml:space="preserve"> positively or negatively associated with </w:t>
      </w:r>
      <w:r w:rsidRPr="00646C91">
        <w:rPr>
          <w:rFonts w:eastAsiaTheme="minorEastAsia"/>
          <w:snapToGrid/>
          <w:color w:val="000000" w:themeColor="text1"/>
          <w:spacing w:val="-4"/>
          <w:lang w:eastAsia="ko-KR"/>
        </w:rPr>
        <w:t>ATS</w:t>
      </w:r>
      <w:r w:rsidRPr="00646C91">
        <w:rPr>
          <w:rFonts w:eastAsiaTheme="minorEastAsia" w:hint="eastAsia"/>
          <w:snapToGrid/>
          <w:color w:val="000000" w:themeColor="text1"/>
          <w:spacing w:val="-4"/>
          <w:lang w:eastAsia="ko-KR"/>
        </w:rPr>
        <w:t xml:space="preserve"> behaviors.</w:t>
      </w:r>
      <w:r w:rsidRPr="00646C91">
        <w:rPr>
          <w:rFonts w:eastAsiaTheme="minorEastAsia"/>
          <w:snapToGrid/>
          <w:color w:val="000000" w:themeColor="text1"/>
          <w:spacing w:val="-4"/>
          <w:lang w:eastAsia="ko-KR"/>
        </w:rPr>
        <w:t xml:space="preserve"> However, children’s ATS is determined primarily by their parents, and parental decisions about their child’s school travel mode are</w:t>
      </w:r>
      <w:r w:rsidRPr="00646C91">
        <w:rPr>
          <w:rFonts w:eastAsiaTheme="minorEastAsia" w:hint="eastAsia"/>
          <w:snapToGrid/>
          <w:color w:val="000000" w:themeColor="text1"/>
          <w:spacing w:val="-4"/>
          <w:lang w:eastAsia="ko-KR"/>
        </w:rPr>
        <w:t xml:space="preserve"> </w:t>
      </w:r>
      <w:r w:rsidRPr="00646C91">
        <w:rPr>
          <w:rFonts w:eastAsiaTheme="minorEastAsia"/>
          <w:snapToGrid/>
          <w:color w:val="000000" w:themeColor="text1"/>
          <w:spacing w:val="-4"/>
          <w:lang w:eastAsia="ko-KR"/>
        </w:rPr>
        <w:t>based on a wide range of personal and environmental factors</w:t>
      </w:r>
      <w:r w:rsidR="00FE206F" w:rsidRPr="00646C91">
        <w:rPr>
          <w:rFonts w:eastAsiaTheme="minorEastAsia"/>
          <w:snapToGrid/>
          <w:color w:val="000000" w:themeColor="text1"/>
          <w:spacing w:val="-4"/>
          <w:lang w:eastAsia="ko-KR"/>
        </w:rPr>
        <w:t>,</w:t>
      </w:r>
      <w:r w:rsidRPr="00646C91">
        <w:rPr>
          <w:rFonts w:eastAsiaTheme="minorEastAsia"/>
          <w:snapToGrid/>
          <w:color w:val="000000" w:themeColor="text1"/>
          <w:spacing w:val="-4"/>
          <w:lang w:eastAsia="ko-KR"/>
        </w:rPr>
        <w:t xml:space="preserve"> especially those related to safety. Due to the difficulty in changing the personal factors, addressing the </w:t>
      </w:r>
      <w:r w:rsidRPr="00646C91">
        <w:rPr>
          <w:rFonts w:eastAsiaTheme="minorEastAsia"/>
          <w:snapToGrid/>
          <w:color w:val="000000" w:themeColor="text1"/>
          <w:spacing w:val="-4"/>
          <w:lang w:eastAsia="ko-KR"/>
        </w:rPr>
        <w:lastRenderedPageBreak/>
        <w:t>modifiable environmental factors that can help reduce parental safety concerns is important for developing effective intervention strategies to promote children’s ATS</w:t>
      </w:r>
      <w:r w:rsidRPr="00646C91">
        <w:rPr>
          <w:rFonts w:eastAsiaTheme="minorEastAsia" w:hint="eastAsia"/>
          <w:snapToGrid/>
          <w:color w:val="000000" w:themeColor="text1"/>
          <w:spacing w:val="-4"/>
          <w:lang w:eastAsia="ko-KR"/>
        </w:rPr>
        <w:t xml:space="preserve"> </w:t>
      </w:r>
      <w:bookmarkStart w:id="9" w:name="EXISTREF10"/>
      <w:r w:rsidR="00E06208" w:rsidRPr="00646C91">
        <w:rPr>
          <w:rFonts w:eastAsiaTheme="minorEastAsia"/>
          <w:noProof/>
          <w:snapToGrid/>
          <w:color w:val="000000" w:themeColor="text1"/>
          <w:spacing w:val="-4"/>
          <w:lang w:eastAsia="ko-KR"/>
        </w:rPr>
        <w:t>[10]</w:t>
      </w:r>
      <w:bookmarkEnd w:id="9"/>
      <w:r w:rsidRPr="00646C91">
        <w:rPr>
          <w:rFonts w:eastAsiaTheme="minorEastAsia" w:hint="eastAsia"/>
          <w:snapToGrid/>
          <w:color w:val="000000" w:themeColor="text1"/>
          <w:spacing w:val="-4"/>
          <w:lang w:eastAsia="ko-KR"/>
        </w:rPr>
        <w:t>.</w:t>
      </w:r>
    </w:p>
    <w:p w14:paraId="7E47B454" w14:textId="0891F57B" w:rsidR="00D174B3" w:rsidRPr="00646C91" w:rsidRDefault="00D174B3" w:rsidP="00001CD8">
      <w:pPr>
        <w:pStyle w:val="MDPI31text"/>
        <w:rPr>
          <w:rFonts w:eastAsiaTheme="minorEastAsia"/>
          <w:snapToGrid/>
          <w:color w:val="000000" w:themeColor="text1"/>
          <w:lang w:eastAsia="ko-KR"/>
        </w:rPr>
      </w:pPr>
      <w:r w:rsidRPr="00646C91">
        <w:rPr>
          <w:rFonts w:eastAsiaTheme="minorEastAsia" w:hint="eastAsia"/>
          <w:snapToGrid/>
          <w:color w:val="000000" w:themeColor="text1"/>
          <w:lang w:eastAsia="ko-KR"/>
        </w:rPr>
        <w:t xml:space="preserve">In </w:t>
      </w:r>
      <w:r w:rsidRPr="00646C91">
        <w:rPr>
          <w:rFonts w:eastAsiaTheme="minorEastAsia"/>
          <w:snapToGrid/>
          <w:color w:val="000000" w:themeColor="text1"/>
          <w:lang w:eastAsia="ko-KR"/>
        </w:rPr>
        <w:t xml:space="preserve">the </w:t>
      </w:r>
      <w:proofErr w:type="spellStart"/>
      <w:r w:rsidRPr="00646C91">
        <w:rPr>
          <w:rFonts w:eastAsiaTheme="minorEastAsia"/>
          <w:snapToGrid/>
          <w:color w:val="000000" w:themeColor="text1"/>
          <w:lang w:eastAsia="ko-KR"/>
        </w:rPr>
        <w:t>HealthStyles</w:t>
      </w:r>
      <w:proofErr w:type="spellEnd"/>
      <w:r w:rsidRPr="00646C91">
        <w:rPr>
          <w:rFonts w:eastAsiaTheme="minorEastAsia"/>
          <w:snapToGrid/>
          <w:color w:val="000000" w:themeColor="text1"/>
          <w:lang w:eastAsia="ko-KR"/>
        </w:rPr>
        <w:t xml:space="preserve"> </w:t>
      </w:r>
      <w:r w:rsidR="00FE206F" w:rsidRPr="00646C91">
        <w:rPr>
          <w:rFonts w:eastAsiaTheme="minorEastAsia"/>
          <w:snapToGrid/>
          <w:color w:val="000000" w:themeColor="text1"/>
          <w:lang w:eastAsia="ko-KR"/>
        </w:rPr>
        <w:t>s</w:t>
      </w:r>
      <w:r w:rsidRPr="00646C91">
        <w:rPr>
          <w:rFonts w:eastAsiaTheme="minorEastAsia"/>
          <w:snapToGrid/>
          <w:color w:val="000000" w:themeColor="text1"/>
          <w:lang w:eastAsia="ko-KR"/>
        </w:rPr>
        <w:t>urvey by the Centers for Disease Control and Prevention in 200</w:t>
      </w:r>
      <w:r w:rsidRPr="00646C91">
        <w:rPr>
          <w:rFonts w:eastAsiaTheme="minorEastAsia" w:hint="eastAsia"/>
          <w:snapToGrid/>
          <w:color w:val="000000" w:themeColor="text1"/>
          <w:lang w:eastAsia="ko-KR"/>
        </w:rPr>
        <w:t>2</w:t>
      </w:r>
      <w:r w:rsidRPr="00646C91">
        <w:rPr>
          <w:rFonts w:eastAsiaTheme="minorEastAsia"/>
          <w:snapToGrid/>
          <w:color w:val="000000" w:themeColor="text1"/>
          <w:lang w:eastAsia="ko-KR"/>
        </w:rPr>
        <w:t>, safety</w:t>
      </w:r>
      <w:r w:rsidRPr="00646C91">
        <w:rPr>
          <w:rFonts w:eastAsiaTheme="minorEastAsia" w:hint="eastAsia"/>
          <w:snapToGrid/>
          <w:color w:val="000000" w:themeColor="text1"/>
          <w:lang w:eastAsia="ko-KR"/>
        </w:rPr>
        <w:t xml:space="preserve"> </w:t>
      </w:r>
      <w:r w:rsidRPr="00646C91">
        <w:rPr>
          <w:rFonts w:eastAsiaTheme="minorEastAsia"/>
          <w:snapToGrid/>
          <w:color w:val="000000" w:themeColor="text1"/>
          <w:lang w:eastAsia="ko-KR"/>
        </w:rPr>
        <w:t xml:space="preserve">issues </w:t>
      </w:r>
      <w:r w:rsidRPr="00646C91">
        <w:rPr>
          <w:rFonts w:eastAsiaTheme="minorEastAsia" w:hint="eastAsia"/>
          <w:snapToGrid/>
          <w:color w:val="000000" w:themeColor="text1"/>
          <w:lang w:eastAsia="ko-KR"/>
        </w:rPr>
        <w:t xml:space="preserve">related to </w:t>
      </w:r>
      <w:r w:rsidRPr="00646C91">
        <w:rPr>
          <w:rFonts w:eastAsiaTheme="minorEastAsia"/>
          <w:snapToGrid/>
          <w:color w:val="000000" w:themeColor="text1"/>
          <w:lang w:eastAsia="ko-KR"/>
        </w:rPr>
        <w:t>traffic</w:t>
      </w:r>
      <w:r w:rsidRPr="00646C91">
        <w:rPr>
          <w:rFonts w:eastAsiaTheme="minorEastAsia" w:hint="eastAsia"/>
          <w:snapToGrid/>
          <w:color w:val="000000" w:themeColor="text1"/>
          <w:lang w:eastAsia="ko-KR"/>
        </w:rPr>
        <w:t>- and crime-danger</w:t>
      </w:r>
      <w:r w:rsidRPr="00646C91">
        <w:rPr>
          <w:rFonts w:eastAsiaTheme="minorEastAsia"/>
          <w:snapToGrid/>
          <w:color w:val="000000" w:themeColor="text1"/>
          <w:lang w:eastAsia="ko-KR"/>
        </w:rPr>
        <w:t xml:space="preserve"> were ranked as the second most frequently reported barrier to ATS </w:t>
      </w:r>
      <w:r w:rsidRPr="00646C91">
        <w:rPr>
          <w:rFonts w:eastAsiaTheme="minorEastAsia" w:hint="eastAsia"/>
          <w:snapToGrid/>
          <w:color w:val="000000" w:themeColor="text1"/>
          <w:lang w:eastAsia="ko-KR"/>
        </w:rPr>
        <w:t xml:space="preserve">among parents, </w:t>
      </w:r>
      <w:r w:rsidRPr="00646C91">
        <w:rPr>
          <w:rFonts w:eastAsiaTheme="minorEastAsia"/>
          <w:snapToGrid/>
          <w:color w:val="000000" w:themeColor="text1"/>
          <w:lang w:eastAsia="ko-KR"/>
        </w:rPr>
        <w:t>followed only by the</w:t>
      </w:r>
      <w:r w:rsidRPr="00646C91">
        <w:rPr>
          <w:rFonts w:eastAsiaTheme="minorEastAsia" w:hint="eastAsia"/>
          <w:snapToGrid/>
          <w:color w:val="000000" w:themeColor="text1"/>
          <w:lang w:eastAsia="ko-KR"/>
        </w:rPr>
        <w:t xml:space="preserve"> long</w:t>
      </w:r>
      <w:r w:rsidRPr="00646C91">
        <w:rPr>
          <w:rFonts w:eastAsiaTheme="minorEastAsia"/>
          <w:snapToGrid/>
          <w:color w:val="000000" w:themeColor="text1"/>
          <w:lang w:eastAsia="ko-KR"/>
        </w:rPr>
        <w:t xml:space="preserve"> distance barrier. While the distance barrier is critical </w:t>
      </w:r>
      <w:r w:rsidRPr="00646C91">
        <w:rPr>
          <w:rFonts w:eastAsiaTheme="minorEastAsia"/>
          <w:snapToGrid/>
          <w:color w:val="000000" w:themeColor="text1"/>
          <w:spacing w:val="-4"/>
          <w:lang w:eastAsia="ko-KR"/>
        </w:rPr>
        <w:t>to ATS, it requires a long term and multi-level policy and environmental changes. Safety related barriers are related to environmental conditions (e.g.</w:t>
      </w:r>
      <w:r w:rsidR="00EA72C0" w:rsidRPr="00646C91">
        <w:rPr>
          <w:rFonts w:eastAsiaTheme="minorEastAsia"/>
          <w:snapToGrid/>
          <w:color w:val="000000" w:themeColor="text1"/>
          <w:spacing w:val="-4"/>
          <w:lang w:eastAsia="ko-KR"/>
        </w:rPr>
        <w:t>,</w:t>
      </w:r>
      <w:r w:rsidRPr="00646C91">
        <w:rPr>
          <w:rFonts w:eastAsiaTheme="minorEastAsia"/>
          <w:snapToGrid/>
          <w:color w:val="000000" w:themeColor="text1"/>
          <w:spacing w:val="-4"/>
          <w:lang w:eastAsia="ko-KR"/>
        </w:rPr>
        <w:t xml:space="preserve"> sidewalks, crosswalks, and traffic) that are </w:t>
      </w:r>
      <w:r w:rsidRPr="00646C91">
        <w:rPr>
          <w:rFonts w:eastAsiaTheme="minorEastAsia" w:hint="eastAsia"/>
          <w:snapToGrid/>
          <w:color w:val="000000" w:themeColor="text1"/>
          <w:spacing w:val="-4"/>
          <w:lang w:eastAsia="ko-KR"/>
        </w:rPr>
        <w:t>more</w:t>
      </w:r>
      <w:r w:rsidRPr="00646C91">
        <w:rPr>
          <w:rFonts w:eastAsiaTheme="minorEastAsia"/>
          <w:snapToGrid/>
          <w:color w:val="000000" w:themeColor="text1"/>
          <w:spacing w:val="-4"/>
          <w:lang w:eastAsia="ko-KR"/>
        </w:rPr>
        <w:t xml:space="preserve"> </w:t>
      </w:r>
      <w:r w:rsidRPr="00646C91">
        <w:rPr>
          <w:rFonts w:eastAsiaTheme="minorEastAsia" w:hint="eastAsia"/>
          <w:snapToGrid/>
          <w:color w:val="000000" w:themeColor="text1"/>
          <w:spacing w:val="-4"/>
          <w:lang w:eastAsia="ko-KR"/>
        </w:rPr>
        <w:t>readily modifiable</w:t>
      </w:r>
      <w:r w:rsidRPr="00646C91">
        <w:rPr>
          <w:rFonts w:eastAsiaTheme="minorEastAsia"/>
          <w:snapToGrid/>
          <w:color w:val="000000" w:themeColor="text1"/>
          <w:spacing w:val="-4"/>
          <w:lang w:eastAsia="ko-KR"/>
        </w:rPr>
        <w:t xml:space="preserve"> through proper planning or design strategies. </w:t>
      </w:r>
      <w:r w:rsidRPr="00646C91">
        <w:rPr>
          <w:rFonts w:eastAsiaTheme="minorEastAsia" w:hint="eastAsia"/>
          <w:snapToGrid/>
          <w:color w:val="000000" w:themeColor="text1"/>
          <w:spacing w:val="-4"/>
          <w:lang w:eastAsia="ko-KR"/>
        </w:rPr>
        <w:t>Therefore</w:t>
      </w:r>
      <w:r w:rsidRPr="00646C91">
        <w:rPr>
          <w:rFonts w:eastAsiaTheme="minorEastAsia"/>
          <w:snapToGrid/>
          <w:color w:val="000000" w:themeColor="text1"/>
          <w:spacing w:val="-4"/>
          <w:lang w:eastAsia="ko-KR"/>
        </w:rPr>
        <w:t xml:space="preserve">, understanding those modifiable environmental features associated with parental safety concerns can lead to more immediately implementable intervention strategies that can reduce parental barriers </w:t>
      </w:r>
      <w:r w:rsidRPr="00646C91">
        <w:rPr>
          <w:rFonts w:eastAsiaTheme="minorEastAsia" w:hint="eastAsia"/>
          <w:snapToGrid/>
          <w:color w:val="000000" w:themeColor="text1"/>
          <w:spacing w:val="-4"/>
          <w:lang w:eastAsia="ko-KR"/>
        </w:rPr>
        <w:t xml:space="preserve">to </w:t>
      </w:r>
      <w:r w:rsidRPr="00646C91">
        <w:rPr>
          <w:rFonts w:eastAsiaTheme="minorEastAsia"/>
          <w:snapToGrid/>
          <w:color w:val="000000" w:themeColor="text1"/>
          <w:spacing w:val="-4"/>
          <w:lang w:eastAsia="ko-KR"/>
        </w:rPr>
        <w:t xml:space="preserve">children’s </w:t>
      </w:r>
      <w:r w:rsidRPr="00646C91">
        <w:rPr>
          <w:rFonts w:eastAsiaTheme="minorEastAsia" w:hint="eastAsia"/>
          <w:snapToGrid/>
          <w:color w:val="000000" w:themeColor="text1"/>
          <w:spacing w:val="-4"/>
          <w:lang w:eastAsia="ko-KR"/>
        </w:rPr>
        <w:t>ATS</w:t>
      </w:r>
      <w:r w:rsidRPr="00646C91">
        <w:rPr>
          <w:rFonts w:eastAsiaTheme="minorEastAsia"/>
          <w:snapToGrid/>
          <w:color w:val="000000" w:themeColor="text1"/>
          <w:spacing w:val="-4"/>
          <w:lang w:eastAsia="ko-KR"/>
        </w:rPr>
        <w:t>.</w:t>
      </w:r>
    </w:p>
    <w:p w14:paraId="1FDDF194" w14:textId="1D875551" w:rsidR="00D174B3" w:rsidRPr="00646C91" w:rsidRDefault="00D174B3" w:rsidP="00001CD8">
      <w:pPr>
        <w:pStyle w:val="MDPI31text"/>
        <w:rPr>
          <w:rFonts w:eastAsiaTheme="minorEastAsia"/>
          <w:snapToGrid/>
          <w:color w:val="000000" w:themeColor="text1"/>
          <w:lang w:eastAsia="ko-KR"/>
        </w:rPr>
      </w:pPr>
      <w:r w:rsidRPr="00646C91">
        <w:rPr>
          <w:rFonts w:eastAsiaTheme="minorEastAsia"/>
          <w:snapToGrid/>
          <w:color w:val="000000" w:themeColor="text1"/>
          <w:lang w:eastAsia="ko-KR"/>
        </w:rPr>
        <w:t>Previous studies have already documented that</w:t>
      </w:r>
      <w:r w:rsidRPr="00646C91">
        <w:rPr>
          <w:rFonts w:eastAsiaTheme="minorEastAsia" w:hint="eastAsia"/>
          <w:snapToGrid/>
          <w:color w:val="000000" w:themeColor="text1"/>
          <w:lang w:eastAsia="ko-KR"/>
        </w:rPr>
        <w:t xml:space="preserve"> p</w:t>
      </w:r>
      <w:r w:rsidRPr="00646C91">
        <w:rPr>
          <w:rFonts w:eastAsiaTheme="minorEastAsia"/>
          <w:snapToGrid/>
          <w:color w:val="000000" w:themeColor="text1"/>
          <w:lang w:eastAsia="ko-KR"/>
        </w:rPr>
        <w:t xml:space="preserve">arental safety concerns are the main impediment to children’s </w:t>
      </w:r>
      <w:r w:rsidRPr="00646C91">
        <w:rPr>
          <w:rFonts w:eastAsiaTheme="minorEastAsia" w:hint="eastAsia"/>
          <w:snapToGrid/>
          <w:color w:val="000000" w:themeColor="text1"/>
          <w:lang w:eastAsia="ko-KR"/>
        </w:rPr>
        <w:t>ATS</w:t>
      </w:r>
      <w:r w:rsidRPr="00646C91">
        <w:rPr>
          <w:rFonts w:eastAsiaTheme="minorEastAsia"/>
          <w:snapToGrid/>
          <w:color w:val="000000" w:themeColor="text1"/>
          <w:lang w:eastAsia="ko-KR"/>
        </w:rPr>
        <w:t xml:space="preserve">. </w:t>
      </w:r>
      <w:r w:rsidRPr="00646C91">
        <w:rPr>
          <w:rFonts w:eastAsiaTheme="minorEastAsia" w:hint="eastAsia"/>
          <w:snapToGrid/>
          <w:color w:val="000000" w:themeColor="text1"/>
          <w:lang w:eastAsia="ko-KR"/>
        </w:rPr>
        <w:t xml:space="preserve">The specific </w:t>
      </w:r>
      <w:r w:rsidRPr="00646C91">
        <w:rPr>
          <w:rFonts w:eastAsiaTheme="minorEastAsia"/>
          <w:snapToGrid/>
          <w:color w:val="000000" w:themeColor="text1"/>
          <w:lang w:eastAsia="ko-KR"/>
        </w:rPr>
        <w:t xml:space="preserve">variables related to </w:t>
      </w:r>
      <w:r w:rsidRPr="00646C91">
        <w:rPr>
          <w:rFonts w:eastAsiaTheme="minorEastAsia" w:hint="eastAsia"/>
          <w:snapToGrid/>
          <w:color w:val="000000" w:themeColor="text1"/>
          <w:lang w:eastAsia="ko-KR"/>
        </w:rPr>
        <w:t xml:space="preserve">parental safety concerns that </w:t>
      </w:r>
      <w:r w:rsidRPr="00646C91">
        <w:rPr>
          <w:rFonts w:eastAsiaTheme="minorEastAsia"/>
          <w:snapToGrid/>
          <w:color w:val="000000" w:themeColor="text1"/>
          <w:lang w:eastAsia="ko-KR"/>
        </w:rPr>
        <w:t>have been studied to</w:t>
      </w:r>
      <w:r w:rsidRPr="00646C91">
        <w:rPr>
          <w:rFonts w:eastAsiaTheme="minorEastAsia" w:hint="eastAsia"/>
          <w:snapToGrid/>
          <w:color w:val="000000" w:themeColor="text1"/>
          <w:lang w:eastAsia="ko-KR"/>
        </w:rPr>
        <w:t xml:space="preserve"> </w:t>
      </w:r>
      <w:r w:rsidRPr="00646C91">
        <w:rPr>
          <w:rFonts w:eastAsiaTheme="minorEastAsia"/>
          <w:snapToGrid/>
          <w:color w:val="000000" w:themeColor="text1"/>
          <w:lang w:eastAsia="ko-KR"/>
        </w:rPr>
        <w:t xml:space="preserve">influence </w:t>
      </w:r>
      <w:r w:rsidRPr="00646C91">
        <w:rPr>
          <w:rFonts w:eastAsiaTheme="minorEastAsia" w:hint="eastAsia"/>
          <w:snapToGrid/>
          <w:color w:val="000000" w:themeColor="text1"/>
          <w:lang w:eastAsia="ko-KR"/>
        </w:rPr>
        <w:t>children</w:t>
      </w:r>
      <w:r w:rsidRPr="00646C91">
        <w:rPr>
          <w:rFonts w:eastAsiaTheme="minorEastAsia"/>
          <w:snapToGrid/>
          <w:color w:val="000000" w:themeColor="text1"/>
          <w:lang w:eastAsia="ko-KR"/>
        </w:rPr>
        <w:t>’</w:t>
      </w:r>
      <w:r w:rsidRPr="00646C91">
        <w:rPr>
          <w:rFonts w:eastAsiaTheme="minorEastAsia" w:hint="eastAsia"/>
          <w:snapToGrid/>
          <w:color w:val="000000" w:themeColor="text1"/>
          <w:lang w:eastAsia="ko-KR"/>
        </w:rPr>
        <w:t>s ATS include</w:t>
      </w:r>
      <w:r w:rsidRPr="00646C91">
        <w:rPr>
          <w:rFonts w:eastAsiaTheme="minorEastAsia"/>
          <w:snapToGrid/>
          <w:color w:val="000000" w:themeColor="text1"/>
          <w:lang w:eastAsia="ko-KR"/>
        </w:rPr>
        <w:t xml:space="preserve"> neighborhood safety </w:t>
      </w:r>
      <w:r w:rsidRPr="00646C91">
        <w:rPr>
          <w:rFonts w:eastAsiaTheme="minorEastAsia" w:hint="eastAsia"/>
          <w:snapToGrid/>
          <w:color w:val="000000" w:themeColor="text1"/>
          <w:lang w:eastAsia="ko-KR"/>
        </w:rPr>
        <w:t xml:space="preserve">problems </w:t>
      </w:r>
      <w:bookmarkStart w:id="10" w:name="EXISTREF11"/>
      <w:bookmarkStart w:id="11" w:name="EXISTREF12"/>
      <w:r w:rsidR="00E06208" w:rsidRPr="00646C91">
        <w:rPr>
          <w:rFonts w:eastAsiaTheme="minorEastAsia"/>
          <w:noProof/>
          <w:snapToGrid/>
          <w:color w:val="000000" w:themeColor="text1"/>
          <w:lang w:eastAsia="ko-KR"/>
        </w:rPr>
        <w:t>[11,12]</w:t>
      </w:r>
      <w:bookmarkEnd w:id="10"/>
      <w:bookmarkEnd w:id="11"/>
      <w:r w:rsidRPr="00646C91">
        <w:rPr>
          <w:rFonts w:eastAsiaTheme="minorEastAsia"/>
          <w:snapToGrid/>
          <w:color w:val="000000" w:themeColor="text1"/>
          <w:lang w:eastAsia="ko-KR"/>
        </w:rPr>
        <w:t>, strangers</w:t>
      </w:r>
      <w:r w:rsidRPr="00646C91">
        <w:rPr>
          <w:rFonts w:eastAsiaTheme="minorEastAsia" w:hint="eastAsia"/>
          <w:snapToGrid/>
          <w:color w:val="000000" w:themeColor="text1"/>
          <w:lang w:eastAsia="ko-KR"/>
        </w:rPr>
        <w:t xml:space="preserve"> in neighborhoods</w:t>
      </w:r>
      <w:r w:rsidRPr="00646C91">
        <w:rPr>
          <w:rFonts w:eastAsiaTheme="minorEastAsia"/>
          <w:snapToGrid/>
          <w:color w:val="000000" w:themeColor="text1"/>
          <w:lang w:eastAsia="ko-KR"/>
        </w:rPr>
        <w:t xml:space="preserve"> </w:t>
      </w:r>
      <w:r w:rsidR="00E06208" w:rsidRPr="00646C91">
        <w:rPr>
          <w:rFonts w:eastAsiaTheme="minorEastAsia"/>
          <w:noProof/>
          <w:snapToGrid/>
          <w:color w:val="000000" w:themeColor="text1"/>
          <w:lang w:eastAsia="ko-KR"/>
        </w:rPr>
        <w:t>[12]</w:t>
      </w:r>
      <w:r w:rsidRPr="00646C91">
        <w:rPr>
          <w:rFonts w:eastAsiaTheme="minorEastAsia"/>
          <w:snapToGrid/>
          <w:color w:val="000000" w:themeColor="text1"/>
          <w:lang w:eastAsia="ko-KR"/>
        </w:rPr>
        <w:t xml:space="preserve">, traffic dangers </w:t>
      </w:r>
      <w:bookmarkStart w:id="12" w:name="EXISTREF13"/>
      <w:bookmarkStart w:id="13" w:name="EXISTREF14"/>
      <w:r w:rsidR="00E06208" w:rsidRPr="00646C91">
        <w:rPr>
          <w:rFonts w:eastAsiaTheme="minorEastAsia"/>
          <w:noProof/>
          <w:snapToGrid/>
          <w:color w:val="000000" w:themeColor="text1"/>
          <w:lang w:eastAsia="ko-KR"/>
        </w:rPr>
        <w:t>[1</w:t>
      </w:r>
      <w:r w:rsidR="002B7579" w:rsidRPr="00646C91">
        <w:rPr>
          <w:rFonts w:eastAsiaTheme="minorEastAsia"/>
          <w:noProof/>
          <w:snapToGrid/>
          <w:color w:val="000000" w:themeColor="text1"/>
          <w:lang w:eastAsia="ko-KR"/>
        </w:rPr>
        <w:t>2–1</w:t>
      </w:r>
      <w:r w:rsidR="00E06208" w:rsidRPr="00646C91">
        <w:rPr>
          <w:rFonts w:eastAsiaTheme="minorEastAsia"/>
          <w:noProof/>
          <w:snapToGrid/>
          <w:color w:val="000000" w:themeColor="text1"/>
          <w:lang w:eastAsia="ko-KR"/>
        </w:rPr>
        <w:t>4]</w:t>
      </w:r>
      <w:bookmarkEnd w:id="12"/>
      <w:bookmarkEnd w:id="13"/>
      <w:r w:rsidRPr="00646C91">
        <w:rPr>
          <w:rFonts w:eastAsiaTheme="minorEastAsia"/>
          <w:snapToGrid/>
          <w:color w:val="000000" w:themeColor="text1"/>
          <w:lang w:eastAsia="ko-KR"/>
        </w:rPr>
        <w:t>, and walking-</w:t>
      </w:r>
      <w:r w:rsidRPr="00646C91">
        <w:rPr>
          <w:rFonts w:eastAsiaTheme="minorEastAsia" w:hint="eastAsia"/>
          <w:snapToGrid/>
          <w:color w:val="000000" w:themeColor="text1"/>
          <w:lang w:eastAsia="ko-KR"/>
        </w:rPr>
        <w:t xml:space="preserve">hostile transportation infrastructure such as </w:t>
      </w:r>
      <w:r w:rsidRPr="00646C91">
        <w:rPr>
          <w:rFonts w:eastAsiaTheme="minorEastAsia"/>
          <w:snapToGrid/>
          <w:color w:val="000000" w:themeColor="text1"/>
          <w:lang w:eastAsia="ko-KR"/>
        </w:rPr>
        <w:t>highways</w:t>
      </w:r>
      <w:r w:rsidRPr="00646C91">
        <w:rPr>
          <w:rFonts w:eastAsiaTheme="minorEastAsia" w:hint="eastAsia"/>
          <w:snapToGrid/>
          <w:color w:val="000000" w:themeColor="text1"/>
          <w:lang w:eastAsia="ko-KR"/>
        </w:rPr>
        <w:t xml:space="preserve"> or railroads</w:t>
      </w:r>
      <w:r w:rsidRPr="00646C91">
        <w:rPr>
          <w:rFonts w:eastAsiaTheme="minorEastAsia"/>
          <w:snapToGrid/>
          <w:color w:val="000000" w:themeColor="text1"/>
          <w:lang w:eastAsia="ko-KR"/>
        </w:rPr>
        <w:t xml:space="preserve"> </w:t>
      </w:r>
      <w:r w:rsidR="00E06208" w:rsidRPr="00646C91">
        <w:rPr>
          <w:rFonts w:eastAsiaTheme="minorEastAsia"/>
          <w:noProof/>
          <w:snapToGrid/>
          <w:color w:val="000000" w:themeColor="text1"/>
          <w:lang w:eastAsia="ko-KR"/>
        </w:rPr>
        <w:t>[14]</w:t>
      </w:r>
      <w:r w:rsidRPr="00646C91">
        <w:rPr>
          <w:rFonts w:eastAsiaTheme="minorEastAsia"/>
          <w:snapToGrid/>
          <w:color w:val="000000" w:themeColor="text1"/>
          <w:lang w:eastAsia="ko-KR"/>
        </w:rPr>
        <w:t xml:space="preserve">. </w:t>
      </w:r>
      <w:r w:rsidR="007703AF" w:rsidRPr="00646C91">
        <w:rPr>
          <w:rFonts w:eastAsiaTheme="minorEastAsia" w:hint="eastAsia"/>
          <w:snapToGrid/>
          <w:color w:val="000000" w:themeColor="text1"/>
          <w:lang w:eastAsia="ko-KR"/>
        </w:rPr>
        <w:t>A</w:t>
      </w:r>
      <w:r w:rsidR="007703AF" w:rsidRPr="00646C91">
        <w:rPr>
          <w:rFonts w:eastAsiaTheme="minorEastAsia"/>
          <w:snapToGrid/>
          <w:color w:val="000000" w:themeColor="text1"/>
          <w:lang w:eastAsia="ko-KR"/>
        </w:rPr>
        <w:t xml:space="preserve"> recent study conducted by </w:t>
      </w:r>
      <w:proofErr w:type="spellStart"/>
      <w:r w:rsidR="007703AF" w:rsidRPr="00646C91">
        <w:rPr>
          <w:rFonts w:eastAsiaTheme="minorEastAsia"/>
          <w:snapToGrid/>
          <w:color w:val="000000" w:themeColor="text1"/>
          <w:lang w:eastAsia="ko-KR"/>
        </w:rPr>
        <w:t>Bennets</w:t>
      </w:r>
      <w:proofErr w:type="spellEnd"/>
      <w:r w:rsidR="007703AF" w:rsidRPr="00646C91">
        <w:rPr>
          <w:rFonts w:eastAsiaTheme="minorEastAsia"/>
          <w:snapToGrid/>
          <w:color w:val="000000" w:themeColor="text1"/>
          <w:lang w:eastAsia="ko-KR"/>
        </w:rPr>
        <w:t xml:space="preserve"> et al.</w:t>
      </w:r>
      <w:r w:rsidR="00EC77A6" w:rsidRPr="00646C91">
        <w:rPr>
          <w:rFonts w:eastAsiaTheme="minorEastAsia"/>
          <w:snapToGrid/>
          <w:color w:val="000000" w:themeColor="text1"/>
          <w:lang w:eastAsia="ko-KR"/>
        </w:rPr>
        <w:t xml:space="preserve"> showed that parental fear about children’s independent mobility was associat</w:t>
      </w:r>
      <w:r w:rsidR="00601DC5" w:rsidRPr="00646C91">
        <w:rPr>
          <w:rFonts w:eastAsiaTheme="minorEastAsia"/>
          <w:snapToGrid/>
          <w:color w:val="000000" w:themeColor="text1"/>
          <w:lang w:eastAsia="ko-KR"/>
        </w:rPr>
        <w:t>e</w:t>
      </w:r>
      <w:r w:rsidR="00EC77A6" w:rsidRPr="00646C91">
        <w:rPr>
          <w:rFonts w:eastAsiaTheme="minorEastAsia"/>
          <w:snapToGrid/>
          <w:color w:val="000000" w:themeColor="text1"/>
          <w:lang w:eastAsia="ko-KR"/>
        </w:rPr>
        <w:t xml:space="preserve">d with perceived disapproval from others and parents’ perception of children’s competence to travel safely </w:t>
      </w:r>
      <w:r w:rsidR="00E06208" w:rsidRPr="00646C91">
        <w:rPr>
          <w:rFonts w:eastAsiaTheme="minorEastAsia"/>
          <w:noProof/>
          <w:snapToGrid/>
          <w:color w:val="000000" w:themeColor="text1"/>
          <w:lang w:eastAsia="ko-KR"/>
        </w:rPr>
        <w:t>[15]</w:t>
      </w:r>
      <w:r w:rsidR="00EC77A6" w:rsidRPr="00646C91">
        <w:rPr>
          <w:rFonts w:eastAsiaTheme="minorEastAsia"/>
          <w:snapToGrid/>
          <w:color w:val="000000" w:themeColor="text1"/>
          <w:lang w:eastAsia="ko-KR"/>
        </w:rPr>
        <w:t xml:space="preserve">. </w:t>
      </w:r>
      <w:r w:rsidRPr="00646C91">
        <w:rPr>
          <w:rFonts w:eastAsiaTheme="minorEastAsia" w:hint="eastAsia"/>
          <w:snapToGrid/>
          <w:color w:val="000000" w:themeColor="text1"/>
          <w:lang w:eastAsia="ko-KR"/>
        </w:rPr>
        <w:t xml:space="preserve">Although a number of studies have </w:t>
      </w:r>
      <w:r w:rsidRPr="00646C91">
        <w:rPr>
          <w:rFonts w:eastAsiaTheme="minorEastAsia"/>
          <w:snapToGrid/>
          <w:color w:val="000000" w:themeColor="text1"/>
          <w:lang w:eastAsia="ko-KR"/>
        </w:rPr>
        <w:t>identified</w:t>
      </w:r>
      <w:r w:rsidRPr="00646C91">
        <w:rPr>
          <w:rFonts w:eastAsiaTheme="minorEastAsia" w:hint="eastAsia"/>
          <w:snapToGrid/>
          <w:color w:val="000000" w:themeColor="text1"/>
          <w:lang w:eastAsia="ko-KR"/>
        </w:rPr>
        <w:t xml:space="preserve"> the relationships between </w:t>
      </w:r>
      <w:r w:rsidRPr="00646C91">
        <w:rPr>
          <w:rFonts w:eastAsiaTheme="minorEastAsia"/>
          <w:snapToGrid/>
          <w:color w:val="000000" w:themeColor="text1"/>
          <w:lang w:eastAsia="ko-KR"/>
        </w:rPr>
        <w:t xml:space="preserve">various </w:t>
      </w:r>
      <w:r w:rsidRPr="00646C91">
        <w:rPr>
          <w:rFonts w:eastAsiaTheme="minorEastAsia" w:hint="eastAsia"/>
          <w:snapToGrid/>
          <w:color w:val="000000" w:themeColor="text1"/>
          <w:lang w:eastAsia="ko-KR"/>
        </w:rPr>
        <w:t xml:space="preserve">parental safety </w:t>
      </w:r>
      <w:r w:rsidRPr="00646C91">
        <w:rPr>
          <w:rFonts w:eastAsiaTheme="minorEastAsia"/>
          <w:snapToGrid/>
          <w:color w:val="000000" w:themeColor="text1"/>
          <w:lang w:eastAsia="ko-KR"/>
        </w:rPr>
        <w:t>perception variables</w:t>
      </w:r>
      <w:r w:rsidRPr="00646C91">
        <w:rPr>
          <w:rFonts w:eastAsiaTheme="minorEastAsia" w:hint="eastAsia"/>
          <w:snapToGrid/>
          <w:color w:val="000000" w:themeColor="text1"/>
          <w:lang w:eastAsia="ko-KR"/>
        </w:rPr>
        <w:t xml:space="preserve"> and </w:t>
      </w:r>
      <w:r w:rsidRPr="00646C91">
        <w:rPr>
          <w:rFonts w:eastAsiaTheme="minorEastAsia"/>
          <w:snapToGrid/>
          <w:color w:val="000000" w:themeColor="text1"/>
          <w:lang w:eastAsia="ko-KR"/>
        </w:rPr>
        <w:t xml:space="preserve">children’s </w:t>
      </w:r>
      <w:r w:rsidRPr="00646C91">
        <w:rPr>
          <w:rFonts w:eastAsiaTheme="minorEastAsia" w:hint="eastAsia"/>
          <w:snapToGrid/>
          <w:color w:val="000000" w:themeColor="text1"/>
          <w:lang w:eastAsia="ko-KR"/>
        </w:rPr>
        <w:t xml:space="preserve">ATS, little </w:t>
      </w:r>
      <w:r w:rsidR="00780A70" w:rsidRPr="00646C91">
        <w:rPr>
          <w:rFonts w:eastAsiaTheme="minorEastAsia"/>
          <w:snapToGrid/>
          <w:color w:val="000000" w:themeColor="text1"/>
          <w:lang w:eastAsia="ko-KR"/>
        </w:rPr>
        <w:t>is</w:t>
      </w:r>
      <w:r w:rsidRPr="00646C91">
        <w:rPr>
          <w:rFonts w:eastAsiaTheme="minorEastAsia" w:hint="eastAsia"/>
          <w:snapToGrid/>
          <w:color w:val="000000" w:themeColor="text1"/>
          <w:lang w:eastAsia="ko-KR"/>
        </w:rPr>
        <w:t xml:space="preserve"> known about how parental safety concerns are associated with surrounding environmental conditions. </w:t>
      </w:r>
      <w:r w:rsidR="00B60A15" w:rsidRPr="00646C91">
        <w:rPr>
          <w:rFonts w:eastAsiaTheme="minorEastAsia"/>
          <w:snapToGrid/>
          <w:color w:val="000000" w:themeColor="text1"/>
          <w:lang w:eastAsia="ko-KR"/>
        </w:rPr>
        <w:t xml:space="preserve">A recent study showed that parents’ perceptions about safety from traffic in </w:t>
      </w:r>
      <w:r w:rsidR="00780A70" w:rsidRPr="00646C91">
        <w:rPr>
          <w:rFonts w:eastAsiaTheme="minorEastAsia"/>
          <w:snapToGrid/>
          <w:color w:val="000000" w:themeColor="text1"/>
          <w:lang w:eastAsia="ko-KR"/>
        </w:rPr>
        <w:t xml:space="preserve">a </w:t>
      </w:r>
      <w:r w:rsidR="00B60A15" w:rsidRPr="00646C91">
        <w:rPr>
          <w:rFonts w:eastAsiaTheme="minorEastAsia"/>
          <w:snapToGrid/>
          <w:color w:val="000000" w:themeColor="text1"/>
          <w:lang w:eastAsia="ko-KR"/>
        </w:rPr>
        <w:t xml:space="preserve">neighborhood environment </w:t>
      </w:r>
      <w:r w:rsidR="00601DC5" w:rsidRPr="00646C91">
        <w:rPr>
          <w:rFonts w:eastAsiaTheme="minorEastAsia"/>
          <w:snapToGrid/>
          <w:color w:val="000000" w:themeColor="text1"/>
          <w:lang w:eastAsia="ko-KR"/>
        </w:rPr>
        <w:t>we</w:t>
      </w:r>
      <w:r w:rsidR="00B60A15" w:rsidRPr="00646C91">
        <w:rPr>
          <w:rFonts w:eastAsiaTheme="minorEastAsia"/>
          <w:snapToGrid/>
          <w:color w:val="000000" w:themeColor="text1"/>
          <w:lang w:eastAsia="ko-KR"/>
        </w:rPr>
        <w:t>re</w:t>
      </w:r>
      <w:r w:rsidR="00601DC5" w:rsidRPr="00646C91">
        <w:rPr>
          <w:rFonts w:eastAsiaTheme="minorEastAsia"/>
          <w:snapToGrid/>
          <w:color w:val="000000" w:themeColor="text1"/>
          <w:lang w:eastAsia="ko-KR"/>
        </w:rPr>
        <w:t xml:space="preserve"> not</w:t>
      </w:r>
      <w:r w:rsidR="00B60A15" w:rsidRPr="00646C91">
        <w:rPr>
          <w:rFonts w:eastAsiaTheme="minorEastAsia"/>
          <w:snapToGrid/>
          <w:color w:val="000000" w:themeColor="text1"/>
          <w:lang w:eastAsia="ko-KR"/>
        </w:rPr>
        <w:t xml:space="preserve"> associated with </w:t>
      </w:r>
      <w:r w:rsidR="00601DC5" w:rsidRPr="00646C91">
        <w:rPr>
          <w:rFonts w:eastAsiaTheme="minorEastAsia"/>
          <w:snapToGrid/>
          <w:color w:val="000000" w:themeColor="text1"/>
          <w:lang w:eastAsia="ko-KR"/>
        </w:rPr>
        <w:t xml:space="preserve">objectively assessed characteristics </w:t>
      </w:r>
      <w:r w:rsidR="00E06208" w:rsidRPr="00646C91">
        <w:rPr>
          <w:rFonts w:eastAsiaTheme="minorEastAsia"/>
          <w:noProof/>
          <w:snapToGrid/>
          <w:color w:val="000000" w:themeColor="text1"/>
          <w:lang w:eastAsia="ko-KR"/>
        </w:rPr>
        <w:t>[16]</w:t>
      </w:r>
      <w:r w:rsidR="00601DC5" w:rsidRPr="00646C91">
        <w:rPr>
          <w:rFonts w:eastAsiaTheme="minorEastAsia"/>
          <w:snapToGrid/>
          <w:color w:val="000000" w:themeColor="text1"/>
          <w:lang w:eastAsia="ko-KR"/>
        </w:rPr>
        <w:t xml:space="preserve">. </w:t>
      </w:r>
      <w:r w:rsidR="00B60A15" w:rsidRPr="00646C91">
        <w:rPr>
          <w:rFonts w:eastAsiaTheme="minorEastAsia"/>
          <w:snapToGrid/>
          <w:color w:val="000000" w:themeColor="text1"/>
          <w:lang w:eastAsia="ko-KR"/>
        </w:rPr>
        <w:t xml:space="preserve">In contrast, </w:t>
      </w:r>
      <w:r w:rsidRPr="00646C91">
        <w:rPr>
          <w:rFonts w:eastAsiaTheme="minorEastAsia" w:hint="eastAsia"/>
          <w:snapToGrid/>
          <w:color w:val="000000" w:themeColor="text1"/>
          <w:lang w:eastAsia="ko-KR"/>
        </w:rPr>
        <w:t xml:space="preserve">Lee and Kim </w:t>
      </w:r>
      <w:bookmarkStart w:id="14" w:name="EXISTREF15"/>
      <w:r w:rsidR="00E06208" w:rsidRPr="00646C91">
        <w:rPr>
          <w:rFonts w:eastAsiaTheme="minorEastAsia"/>
          <w:noProof/>
          <w:snapToGrid/>
          <w:color w:val="000000" w:themeColor="text1"/>
          <w:lang w:eastAsia="ko-KR"/>
        </w:rPr>
        <w:t>[17]</w:t>
      </w:r>
      <w:bookmarkEnd w:id="14"/>
      <w:r w:rsidR="006E2F58" w:rsidRPr="00646C91">
        <w:rPr>
          <w:rFonts w:eastAsiaTheme="minorEastAsia"/>
          <w:snapToGrid/>
          <w:color w:val="000000" w:themeColor="text1"/>
          <w:lang w:eastAsia="ko-KR"/>
        </w:rPr>
        <w:t xml:space="preserve"> found that</w:t>
      </w:r>
      <w:r w:rsidRPr="00646C91">
        <w:rPr>
          <w:rFonts w:eastAsiaTheme="minorEastAsia" w:hint="eastAsia"/>
          <w:snapToGrid/>
          <w:color w:val="000000" w:themeColor="text1"/>
          <w:lang w:eastAsia="ko-KR"/>
        </w:rPr>
        <w:t xml:space="preserve"> parental safety concern was an intermediate outcome between </w:t>
      </w:r>
      <w:r w:rsidR="006E2F58" w:rsidRPr="00646C91">
        <w:rPr>
          <w:rFonts w:eastAsiaTheme="minorEastAsia"/>
          <w:snapToGrid/>
          <w:color w:val="000000" w:themeColor="text1"/>
          <w:lang w:eastAsia="ko-KR"/>
        </w:rPr>
        <w:t xml:space="preserve">the </w:t>
      </w:r>
      <w:r w:rsidRPr="00646C91">
        <w:rPr>
          <w:rFonts w:eastAsiaTheme="minorEastAsia" w:hint="eastAsia"/>
          <w:snapToGrid/>
          <w:color w:val="000000" w:themeColor="text1"/>
          <w:lang w:eastAsia="ko-KR"/>
        </w:rPr>
        <w:t>built environment and children</w:t>
      </w:r>
      <w:r w:rsidRPr="00646C91">
        <w:rPr>
          <w:rFonts w:eastAsiaTheme="minorEastAsia"/>
          <w:snapToGrid/>
          <w:color w:val="000000" w:themeColor="text1"/>
          <w:lang w:eastAsia="ko-KR"/>
        </w:rPr>
        <w:t>’</w:t>
      </w:r>
      <w:r w:rsidRPr="00646C91">
        <w:rPr>
          <w:rFonts w:eastAsiaTheme="minorEastAsia" w:hint="eastAsia"/>
          <w:snapToGrid/>
          <w:color w:val="000000" w:themeColor="text1"/>
          <w:lang w:eastAsia="ko-KR"/>
        </w:rPr>
        <w:t>s walking to school</w:t>
      </w:r>
      <w:r w:rsidR="00601DC5" w:rsidRPr="00646C91">
        <w:rPr>
          <w:rFonts w:eastAsiaTheme="minorEastAsia"/>
          <w:snapToGrid/>
          <w:color w:val="000000" w:themeColor="text1"/>
          <w:lang w:eastAsia="ko-KR"/>
        </w:rPr>
        <w:t>,</w:t>
      </w:r>
      <w:r w:rsidR="006E2F58" w:rsidRPr="00646C91">
        <w:rPr>
          <w:rFonts w:eastAsiaTheme="minorEastAsia"/>
          <w:snapToGrid/>
          <w:color w:val="000000" w:themeColor="text1"/>
          <w:lang w:eastAsia="ko-KR"/>
        </w:rPr>
        <w:t xml:space="preserve"> and that</w:t>
      </w:r>
      <w:r w:rsidR="00601DC5" w:rsidRPr="00646C91">
        <w:rPr>
          <w:rFonts w:eastAsiaTheme="minorEastAsia"/>
          <w:snapToGrid/>
          <w:color w:val="000000" w:themeColor="text1"/>
          <w:lang w:eastAsia="ko-KR"/>
        </w:rPr>
        <w:t xml:space="preserve"> parents’ perceived measures and objective environment</w:t>
      </w:r>
      <w:r w:rsidR="00780A70" w:rsidRPr="00646C91">
        <w:rPr>
          <w:rFonts w:eastAsiaTheme="minorEastAsia"/>
          <w:snapToGrid/>
          <w:color w:val="000000" w:themeColor="text1"/>
          <w:lang w:eastAsia="ko-KR"/>
        </w:rPr>
        <w:t>al</w:t>
      </w:r>
      <w:r w:rsidR="00601DC5" w:rsidRPr="00646C91">
        <w:rPr>
          <w:rFonts w:eastAsiaTheme="minorEastAsia"/>
          <w:snapToGrid/>
          <w:color w:val="000000" w:themeColor="text1"/>
          <w:lang w:eastAsia="ko-KR"/>
        </w:rPr>
        <w:t xml:space="preserve"> measures</w:t>
      </w:r>
      <w:r w:rsidR="006E2F58" w:rsidRPr="00646C91">
        <w:rPr>
          <w:rFonts w:eastAsiaTheme="minorEastAsia"/>
          <w:snapToGrid/>
          <w:color w:val="000000" w:themeColor="text1"/>
          <w:lang w:eastAsia="ko-KR"/>
        </w:rPr>
        <w:t xml:space="preserve"> are significantly correlated</w:t>
      </w:r>
      <w:r w:rsidR="00601DC5" w:rsidRPr="00646C91">
        <w:rPr>
          <w:rFonts w:eastAsiaTheme="minorEastAsia"/>
          <w:snapToGrid/>
          <w:color w:val="000000" w:themeColor="text1"/>
          <w:lang w:eastAsia="ko-KR"/>
        </w:rPr>
        <w:t>.</w:t>
      </w:r>
      <w:r w:rsidRPr="00646C91">
        <w:rPr>
          <w:rFonts w:eastAsiaTheme="minorEastAsia" w:hint="eastAsia"/>
          <w:snapToGrid/>
          <w:color w:val="000000" w:themeColor="text1"/>
          <w:lang w:eastAsia="ko-KR"/>
        </w:rPr>
        <w:t xml:space="preserve"> </w:t>
      </w:r>
      <w:r w:rsidRPr="00646C91">
        <w:rPr>
          <w:rFonts w:eastAsiaTheme="minorEastAsia"/>
          <w:snapToGrid/>
          <w:color w:val="000000" w:themeColor="text1"/>
          <w:lang w:eastAsia="ko-KR"/>
        </w:rPr>
        <w:t>Using structural equation modeling, t</w:t>
      </w:r>
      <w:r w:rsidRPr="00646C91">
        <w:rPr>
          <w:rFonts w:eastAsiaTheme="minorEastAsia" w:hint="eastAsia"/>
          <w:snapToGrid/>
          <w:color w:val="000000" w:themeColor="text1"/>
          <w:lang w:eastAsia="ko-KR"/>
        </w:rPr>
        <w:t>h</w:t>
      </w:r>
      <w:r w:rsidR="00095CA1" w:rsidRPr="00646C91">
        <w:rPr>
          <w:rFonts w:eastAsiaTheme="minorEastAsia"/>
          <w:snapToGrid/>
          <w:color w:val="000000" w:themeColor="text1"/>
          <w:lang w:eastAsia="ko-KR"/>
        </w:rPr>
        <w:t>eir</w:t>
      </w:r>
      <w:r w:rsidRPr="00646C91">
        <w:rPr>
          <w:rFonts w:eastAsiaTheme="minorEastAsia" w:hint="eastAsia"/>
          <w:snapToGrid/>
          <w:color w:val="000000" w:themeColor="text1"/>
          <w:lang w:eastAsia="ko-KR"/>
        </w:rPr>
        <w:t xml:space="preserve"> study showed that destination land uses, non-residential land uses</w:t>
      </w:r>
      <w:r w:rsidR="00095CA1" w:rsidRPr="00646C91">
        <w:rPr>
          <w:rFonts w:eastAsiaTheme="minorEastAsia"/>
          <w:snapToGrid/>
          <w:color w:val="000000" w:themeColor="text1"/>
          <w:lang w:eastAsia="ko-KR"/>
        </w:rPr>
        <w:t>,</w:t>
      </w:r>
      <w:r w:rsidRPr="00646C91">
        <w:rPr>
          <w:rFonts w:eastAsiaTheme="minorEastAsia" w:hint="eastAsia"/>
          <w:snapToGrid/>
          <w:color w:val="000000" w:themeColor="text1"/>
          <w:lang w:eastAsia="ko-KR"/>
        </w:rPr>
        <w:t xml:space="preserve"> and </w:t>
      </w:r>
      <w:r w:rsidRPr="00646C91">
        <w:rPr>
          <w:rFonts w:eastAsiaTheme="minorEastAsia"/>
          <w:snapToGrid/>
          <w:color w:val="000000" w:themeColor="text1"/>
          <w:lang w:eastAsia="ko-KR"/>
        </w:rPr>
        <w:t>walking-</w:t>
      </w:r>
      <w:r w:rsidRPr="00646C91">
        <w:rPr>
          <w:rFonts w:eastAsiaTheme="minorEastAsia" w:hint="eastAsia"/>
          <w:snapToGrid/>
          <w:color w:val="000000" w:themeColor="text1"/>
          <w:lang w:eastAsia="ko-KR"/>
        </w:rPr>
        <w:t>hostile infrastructure such as highways and busy traffic roads</w:t>
      </w:r>
      <w:r w:rsidRPr="00646C91">
        <w:rPr>
          <w:rFonts w:eastAsiaTheme="minorEastAsia"/>
          <w:snapToGrid/>
          <w:color w:val="000000" w:themeColor="text1"/>
          <w:lang w:eastAsia="ko-KR"/>
        </w:rPr>
        <w:t>,</w:t>
      </w:r>
      <w:r w:rsidRPr="00646C91">
        <w:rPr>
          <w:rFonts w:eastAsiaTheme="minorEastAsia" w:hint="eastAsia"/>
          <w:snapToGrid/>
          <w:color w:val="000000" w:themeColor="text1"/>
          <w:lang w:eastAsia="ko-KR"/>
        </w:rPr>
        <w:t xml:space="preserve"> increased parental safety concerns and were indirectly associated with children</w:t>
      </w:r>
      <w:r w:rsidRPr="00646C91">
        <w:rPr>
          <w:rFonts w:eastAsiaTheme="minorEastAsia"/>
          <w:snapToGrid/>
          <w:color w:val="000000" w:themeColor="text1"/>
          <w:lang w:eastAsia="ko-KR"/>
        </w:rPr>
        <w:t>’</w:t>
      </w:r>
      <w:r w:rsidRPr="00646C91">
        <w:rPr>
          <w:rFonts w:eastAsiaTheme="minorEastAsia" w:hint="eastAsia"/>
          <w:snapToGrid/>
          <w:color w:val="000000" w:themeColor="text1"/>
          <w:lang w:eastAsia="ko-KR"/>
        </w:rPr>
        <w:t xml:space="preserve">s walking to school through their influences on parental </w:t>
      </w:r>
      <w:r w:rsidRPr="00646C91">
        <w:rPr>
          <w:rFonts w:eastAsiaTheme="minorEastAsia"/>
          <w:snapToGrid/>
          <w:color w:val="000000" w:themeColor="text1"/>
          <w:lang w:eastAsia="ko-KR"/>
        </w:rPr>
        <w:t xml:space="preserve">safety </w:t>
      </w:r>
      <w:r w:rsidRPr="00646C91">
        <w:rPr>
          <w:rFonts w:eastAsiaTheme="minorEastAsia" w:hint="eastAsia"/>
          <w:snapToGrid/>
          <w:color w:val="000000" w:themeColor="text1"/>
          <w:lang w:eastAsia="ko-KR"/>
        </w:rPr>
        <w:t>concerns.</w:t>
      </w:r>
      <w:r w:rsidRPr="00646C91">
        <w:rPr>
          <w:rFonts w:eastAsiaTheme="minorEastAsia"/>
          <w:snapToGrid/>
          <w:color w:val="000000" w:themeColor="text1"/>
          <w:lang w:eastAsia="ko-KR"/>
        </w:rPr>
        <w:t xml:space="preserve"> The direct link between parental safety concern and children’s walking to school was not found in their study, further suggesting the significant and potentially determinant role of parental safety concerns in children’s school travel mode choice. </w:t>
      </w:r>
      <w:r w:rsidRPr="00646C91">
        <w:rPr>
          <w:rFonts w:eastAsiaTheme="minorEastAsia" w:hint="eastAsia"/>
          <w:snapToGrid/>
          <w:color w:val="000000" w:themeColor="text1"/>
          <w:lang w:eastAsia="ko-KR"/>
        </w:rPr>
        <w:t xml:space="preserve">More studies are needed to better understand </w:t>
      </w:r>
      <w:r w:rsidRPr="00646C91">
        <w:rPr>
          <w:rFonts w:eastAsiaTheme="minorEastAsia"/>
          <w:snapToGrid/>
          <w:color w:val="000000" w:themeColor="text1"/>
          <w:lang w:eastAsia="ko-KR"/>
        </w:rPr>
        <w:t xml:space="preserve">the </w:t>
      </w:r>
      <w:r w:rsidRPr="00646C91">
        <w:rPr>
          <w:rFonts w:eastAsiaTheme="minorEastAsia" w:hint="eastAsia"/>
          <w:snapToGrid/>
          <w:color w:val="000000" w:themeColor="text1"/>
          <w:lang w:eastAsia="ko-KR"/>
        </w:rPr>
        <w:t xml:space="preserve">specific environmental features </w:t>
      </w:r>
      <w:r w:rsidRPr="00646C91">
        <w:rPr>
          <w:rFonts w:eastAsiaTheme="minorEastAsia"/>
          <w:snapToGrid/>
          <w:color w:val="000000" w:themeColor="text1"/>
          <w:lang w:eastAsia="ko-KR"/>
        </w:rPr>
        <w:t xml:space="preserve">that may contribute </w:t>
      </w:r>
      <w:r w:rsidRPr="00646C91">
        <w:rPr>
          <w:rFonts w:eastAsiaTheme="minorEastAsia" w:hint="eastAsia"/>
          <w:snapToGrid/>
          <w:color w:val="000000" w:themeColor="text1"/>
          <w:lang w:eastAsia="ko-KR"/>
        </w:rPr>
        <w:t>to reducing or increasing parental safety concerns</w:t>
      </w:r>
      <w:r w:rsidRPr="00646C91">
        <w:rPr>
          <w:rFonts w:eastAsiaTheme="minorEastAsia"/>
          <w:snapToGrid/>
          <w:color w:val="000000" w:themeColor="text1"/>
          <w:lang w:eastAsia="ko-KR"/>
        </w:rPr>
        <w:t xml:space="preserve"> and</w:t>
      </w:r>
      <w:r w:rsidRPr="00646C91">
        <w:rPr>
          <w:rFonts w:eastAsiaTheme="minorEastAsia" w:hint="eastAsia"/>
          <w:snapToGrid/>
          <w:color w:val="000000" w:themeColor="text1"/>
          <w:lang w:eastAsia="ko-KR"/>
        </w:rPr>
        <w:t xml:space="preserve"> to identify </w:t>
      </w:r>
      <w:r w:rsidRPr="00646C91">
        <w:rPr>
          <w:rFonts w:eastAsiaTheme="minorEastAsia"/>
          <w:snapToGrid/>
          <w:color w:val="000000" w:themeColor="text1"/>
          <w:lang w:eastAsia="ko-KR"/>
        </w:rPr>
        <w:t xml:space="preserve">relevant </w:t>
      </w:r>
      <w:r w:rsidRPr="00646C91">
        <w:rPr>
          <w:rFonts w:eastAsiaTheme="minorEastAsia" w:hint="eastAsia"/>
          <w:snapToGrid/>
          <w:color w:val="000000" w:themeColor="text1"/>
          <w:lang w:eastAsia="ko-KR"/>
        </w:rPr>
        <w:t>intervention strategies that</w:t>
      </w:r>
      <w:r w:rsidRPr="00646C91">
        <w:rPr>
          <w:rFonts w:eastAsiaTheme="minorEastAsia"/>
          <w:snapToGrid/>
          <w:color w:val="000000" w:themeColor="text1"/>
          <w:lang w:eastAsia="ko-KR"/>
        </w:rPr>
        <w:t xml:space="preserve"> can effectively</w:t>
      </w:r>
      <w:r w:rsidRPr="00646C91">
        <w:rPr>
          <w:rFonts w:eastAsiaTheme="minorEastAsia" w:hint="eastAsia"/>
          <w:snapToGrid/>
          <w:color w:val="000000" w:themeColor="text1"/>
          <w:lang w:eastAsia="ko-KR"/>
        </w:rPr>
        <w:t xml:space="preserve"> target this important parental barrier </w:t>
      </w:r>
      <w:r w:rsidRPr="00646C91">
        <w:rPr>
          <w:rFonts w:eastAsiaTheme="minorEastAsia"/>
          <w:snapToGrid/>
          <w:color w:val="000000" w:themeColor="text1"/>
          <w:lang w:eastAsia="ko-KR"/>
        </w:rPr>
        <w:t xml:space="preserve">as </w:t>
      </w:r>
      <w:r w:rsidRPr="00646C91">
        <w:rPr>
          <w:rFonts w:eastAsiaTheme="minorEastAsia" w:hint="eastAsia"/>
          <w:snapToGrid/>
          <w:color w:val="000000" w:themeColor="text1"/>
          <w:lang w:eastAsia="ko-KR"/>
        </w:rPr>
        <w:t>a prerequisite to ATS promotion.</w:t>
      </w:r>
    </w:p>
    <w:p w14:paraId="2089865F" w14:textId="06C48DE5" w:rsidR="00D174B3" w:rsidRPr="00646C91" w:rsidRDefault="00D174B3" w:rsidP="00001CD8">
      <w:pPr>
        <w:pStyle w:val="MDPI31text"/>
        <w:rPr>
          <w:color w:val="000000" w:themeColor="text1"/>
        </w:rPr>
      </w:pPr>
      <w:r w:rsidRPr="00646C91">
        <w:rPr>
          <w:rFonts w:eastAsiaTheme="minorEastAsia"/>
          <w:color w:val="000000" w:themeColor="text1"/>
          <w:lang w:eastAsia="ko-KR"/>
        </w:rPr>
        <w:t xml:space="preserve">Given the </w:t>
      </w:r>
      <w:r w:rsidRPr="00646C91">
        <w:rPr>
          <w:rFonts w:eastAsiaTheme="minorEastAsia" w:hint="eastAsia"/>
          <w:color w:val="000000" w:themeColor="text1"/>
          <w:lang w:eastAsia="ko-KR"/>
        </w:rPr>
        <w:t xml:space="preserve">shortage </w:t>
      </w:r>
      <w:r w:rsidRPr="00646C91">
        <w:rPr>
          <w:rFonts w:eastAsiaTheme="minorEastAsia"/>
          <w:color w:val="000000" w:themeColor="text1"/>
          <w:lang w:eastAsia="ko-KR"/>
        </w:rPr>
        <w:t xml:space="preserve">of previous studies that specifically </w:t>
      </w:r>
      <w:r w:rsidRPr="00646C91">
        <w:rPr>
          <w:rFonts w:eastAsiaTheme="minorEastAsia" w:hint="eastAsia"/>
          <w:color w:val="000000" w:themeColor="text1"/>
          <w:lang w:eastAsia="ko-KR"/>
        </w:rPr>
        <w:t xml:space="preserve">focus </w:t>
      </w:r>
      <w:r w:rsidRPr="00646C91">
        <w:rPr>
          <w:rFonts w:eastAsiaTheme="minorEastAsia"/>
          <w:color w:val="000000" w:themeColor="text1"/>
          <w:lang w:eastAsia="ko-KR"/>
        </w:rPr>
        <w:t xml:space="preserve">on parental perceptions of safety related to children’s ATS, </w:t>
      </w:r>
      <w:r w:rsidRPr="00646C91">
        <w:rPr>
          <w:rFonts w:eastAsiaTheme="minorEastAsia" w:hint="eastAsia"/>
          <w:color w:val="000000" w:themeColor="text1"/>
          <w:lang w:eastAsia="ko-KR"/>
        </w:rPr>
        <w:t xml:space="preserve">this study </w:t>
      </w:r>
      <w:r w:rsidRPr="00646C91">
        <w:rPr>
          <w:rFonts w:eastAsiaTheme="minorEastAsia"/>
          <w:color w:val="000000" w:themeColor="text1"/>
          <w:lang w:eastAsia="ko-KR"/>
        </w:rPr>
        <w:t>examine</w:t>
      </w:r>
      <w:r w:rsidRPr="00646C91">
        <w:rPr>
          <w:rFonts w:eastAsiaTheme="minorEastAsia" w:hint="eastAsia"/>
          <w:color w:val="000000" w:themeColor="text1"/>
          <w:lang w:eastAsia="ko-KR"/>
        </w:rPr>
        <w:t>s</w:t>
      </w:r>
      <w:r w:rsidRPr="00646C91">
        <w:rPr>
          <w:rFonts w:eastAsiaTheme="minorEastAsia"/>
          <w:color w:val="000000" w:themeColor="text1"/>
          <w:lang w:eastAsia="ko-KR"/>
        </w:rPr>
        <w:t xml:space="preserve"> if and how built and natural environment</w:t>
      </w:r>
      <w:r w:rsidRPr="00646C91">
        <w:rPr>
          <w:rFonts w:eastAsiaTheme="minorEastAsia" w:hint="eastAsia"/>
          <w:color w:val="000000" w:themeColor="text1"/>
          <w:lang w:eastAsia="ko-KR"/>
        </w:rPr>
        <w:t xml:space="preserve">al conditions </w:t>
      </w:r>
      <w:r w:rsidRPr="00646C91">
        <w:rPr>
          <w:rFonts w:eastAsiaTheme="minorEastAsia"/>
          <w:color w:val="000000" w:themeColor="text1"/>
          <w:lang w:eastAsia="ko-KR"/>
        </w:rPr>
        <w:t xml:space="preserve">along the home-to-school travel route </w:t>
      </w:r>
      <w:r w:rsidRPr="00646C91">
        <w:rPr>
          <w:rFonts w:eastAsiaTheme="minorEastAsia" w:hint="eastAsia"/>
          <w:color w:val="000000" w:themeColor="text1"/>
          <w:lang w:eastAsia="ko-KR"/>
        </w:rPr>
        <w:t>are associated with</w:t>
      </w:r>
      <w:r w:rsidRPr="00646C91">
        <w:rPr>
          <w:rFonts w:eastAsiaTheme="minorEastAsia"/>
          <w:color w:val="000000" w:themeColor="text1"/>
          <w:lang w:eastAsia="ko-KR"/>
        </w:rPr>
        <w:t xml:space="preserve"> parental safety concerns</w:t>
      </w:r>
      <w:r w:rsidRPr="00646C91">
        <w:rPr>
          <w:rFonts w:eastAsiaTheme="minorEastAsia" w:hint="eastAsia"/>
          <w:color w:val="000000" w:themeColor="text1"/>
          <w:lang w:eastAsia="ko-KR"/>
        </w:rPr>
        <w:t>, controlling for personal, attitudinal, and social factors</w:t>
      </w:r>
      <w:r w:rsidRPr="00646C91">
        <w:rPr>
          <w:rFonts w:eastAsiaTheme="minorEastAsia"/>
          <w:color w:val="000000" w:themeColor="text1"/>
          <w:lang w:eastAsia="ko-KR"/>
        </w:rPr>
        <w:t>. Compared to the previous studies focusing primarily on the built environmental variables, the consideration of both built and natural environmental factors is another important contribution of this study to the existing literature on this topic. Further, the objective measurement of the environmental variables along the likely travel route between home and school increases the specificity of the environmental exposure to better match with the outcome of parental safety concerns</w:t>
      </w:r>
      <w:r w:rsidR="000C79BF" w:rsidRPr="00646C91">
        <w:rPr>
          <w:rFonts w:eastAsiaTheme="minorEastAsia"/>
          <w:color w:val="000000" w:themeColor="text1"/>
          <w:lang w:eastAsia="ko-KR"/>
        </w:rPr>
        <w:t>,</w:t>
      </w:r>
      <w:r w:rsidRPr="00646C91">
        <w:rPr>
          <w:rFonts w:eastAsiaTheme="minorEastAsia"/>
          <w:color w:val="000000" w:themeColor="text1"/>
          <w:lang w:eastAsia="ko-KR"/>
        </w:rPr>
        <w:t xml:space="preserve"> which were </w:t>
      </w:r>
      <w:r w:rsidR="000C79BF" w:rsidRPr="00646C91">
        <w:rPr>
          <w:rFonts w:eastAsiaTheme="minorEastAsia"/>
          <w:color w:val="000000" w:themeColor="text1"/>
          <w:lang w:eastAsia="ko-KR"/>
        </w:rPr>
        <w:t xml:space="preserve">specifically </w:t>
      </w:r>
      <w:r w:rsidRPr="00646C91">
        <w:rPr>
          <w:rFonts w:eastAsiaTheme="minorEastAsia"/>
          <w:color w:val="000000" w:themeColor="text1"/>
          <w:lang w:eastAsia="ko-KR"/>
        </w:rPr>
        <w:t>asked for school commuting in this study.</w:t>
      </w:r>
    </w:p>
    <w:p w14:paraId="56F4A88D" w14:textId="5F011FA2" w:rsidR="0046726B" w:rsidRPr="00646C91" w:rsidRDefault="001F3B36" w:rsidP="001F3B36">
      <w:pPr>
        <w:pStyle w:val="MDPI21heading1"/>
        <w:rPr>
          <w:color w:val="000000" w:themeColor="text1"/>
        </w:rPr>
      </w:pPr>
      <w:r w:rsidRPr="00646C91">
        <w:rPr>
          <w:color w:val="000000" w:themeColor="text1"/>
          <w:lang w:eastAsia="zh-CN"/>
        </w:rPr>
        <w:t xml:space="preserve">2. </w:t>
      </w:r>
      <w:r w:rsidR="0046726B" w:rsidRPr="00646C91">
        <w:rPr>
          <w:color w:val="000000" w:themeColor="text1"/>
        </w:rPr>
        <w:t xml:space="preserve">Materials and Methods </w:t>
      </w:r>
    </w:p>
    <w:p w14:paraId="02F3125A" w14:textId="255CFAC3" w:rsidR="00D174B3" w:rsidRPr="00646C91" w:rsidRDefault="001F3B36" w:rsidP="001F3B36">
      <w:pPr>
        <w:pStyle w:val="MDPI22heading2"/>
        <w:rPr>
          <w:color w:val="000000" w:themeColor="text1"/>
        </w:rPr>
      </w:pPr>
      <w:r w:rsidRPr="00646C91">
        <w:rPr>
          <w:color w:val="000000" w:themeColor="text1"/>
        </w:rPr>
        <w:t xml:space="preserve">2.1. </w:t>
      </w:r>
      <w:r w:rsidR="00D174B3" w:rsidRPr="00646C91">
        <w:rPr>
          <w:color w:val="000000" w:themeColor="text1"/>
        </w:rPr>
        <w:t>Study Setting and Data Collection</w:t>
      </w:r>
    </w:p>
    <w:p w14:paraId="4213B41A" w14:textId="15C5B4B8" w:rsidR="00C06473" w:rsidRPr="00646C91" w:rsidRDefault="00C06473" w:rsidP="001F3B36">
      <w:pPr>
        <w:pStyle w:val="MDPI31text"/>
        <w:rPr>
          <w:color w:val="000000" w:themeColor="text1"/>
        </w:rPr>
      </w:pPr>
      <w:r w:rsidRPr="00646C91">
        <w:rPr>
          <w:color w:val="000000" w:themeColor="text1"/>
        </w:rPr>
        <w:t>The study area is the Austin Independent School District (AISD)</w:t>
      </w:r>
      <w:r w:rsidR="00630A97" w:rsidRPr="00646C91">
        <w:rPr>
          <w:color w:val="000000" w:themeColor="text1"/>
        </w:rPr>
        <w:t>,</w:t>
      </w:r>
      <w:r w:rsidRPr="00646C91">
        <w:rPr>
          <w:color w:val="000000" w:themeColor="text1"/>
        </w:rPr>
        <w:t xml:space="preserve"> which covers most of the City of Austin, Texas. The 20 elementary schools </w:t>
      </w:r>
      <w:r w:rsidR="006E2F58" w:rsidRPr="00646C91">
        <w:rPr>
          <w:color w:val="000000" w:themeColor="text1"/>
        </w:rPr>
        <w:t xml:space="preserve">from the total of 81 schools in the AISD </w:t>
      </w:r>
      <w:r w:rsidRPr="00646C91">
        <w:rPr>
          <w:color w:val="000000" w:themeColor="text1"/>
        </w:rPr>
        <w:t>were selected</w:t>
      </w:r>
      <w:r w:rsidR="006E2F58" w:rsidRPr="00646C91">
        <w:rPr>
          <w:color w:val="000000" w:themeColor="text1"/>
        </w:rPr>
        <w:t xml:space="preserve"> for this study</w:t>
      </w:r>
      <w:r w:rsidRPr="00646C91">
        <w:rPr>
          <w:color w:val="000000" w:themeColor="text1"/>
        </w:rPr>
        <w:t xml:space="preserve"> based on the following four criteria: </w:t>
      </w:r>
      <w:r w:rsidR="00E66A85" w:rsidRPr="00646C91">
        <w:rPr>
          <w:color w:val="000000" w:themeColor="text1"/>
        </w:rPr>
        <w:t>(</w:t>
      </w:r>
      <w:r w:rsidRPr="00646C91">
        <w:rPr>
          <w:color w:val="000000" w:themeColor="text1"/>
        </w:rPr>
        <w:t>1) school location</w:t>
      </w:r>
      <w:r w:rsidR="006E2F58" w:rsidRPr="00646C91">
        <w:rPr>
          <w:color w:val="000000" w:themeColor="text1"/>
        </w:rPr>
        <w:t xml:space="preserve"> (i.e.</w:t>
      </w:r>
      <w:r w:rsidR="00EA72C0" w:rsidRPr="00646C91">
        <w:rPr>
          <w:color w:val="000000" w:themeColor="text1"/>
        </w:rPr>
        <w:t>,</w:t>
      </w:r>
      <w:r w:rsidR="006E2F58" w:rsidRPr="00646C91">
        <w:rPr>
          <w:color w:val="000000" w:themeColor="text1"/>
        </w:rPr>
        <w:t xml:space="preserve"> spatial distribution)</w:t>
      </w:r>
      <w:r w:rsidRPr="00646C91">
        <w:rPr>
          <w:color w:val="000000" w:themeColor="text1"/>
        </w:rPr>
        <w:t xml:space="preserve">, </w:t>
      </w:r>
      <w:r w:rsidR="00E66A85" w:rsidRPr="00646C91">
        <w:rPr>
          <w:color w:val="000000" w:themeColor="text1"/>
        </w:rPr>
        <w:t>(</w:t>
      </w:r>
      <w:r w:rsidRPr="00646C91">
        <w:rPr>
          <w:color w:val="000000" w:themeColor="text1"/>
        </w:rPr>
        <w:t>2) environmental settings</w:t>
      </w:r>
      <w:r w:rsidR="006E2F58" w:rsidRPr="00646C91">
        <w:rPr>
          <w:color w:val="000000" w:themeColor="text1"/>
        </w:rPr>
        <w:t xml:space="preserve"> (i.e.</w:t>
      </w:r>
      <w:r w:rsidR="00EA72C0" w:rsidRPr="00646C91">
        <w:rPr>
          <w:color w:val="000000" w:themeColor="text1"/>
        </w:rPr>
        <w:t>,</w:t>
      </w:r>
      <w:r w:rsidR="006E2F58" w:rsidRPr="00646C91">
        <w:rPr>
          <w:color w:val="000000" w:themeColor="text1"/>
        </w:rPr>
        <w:t xml:space="preserve"> </w:t>
      </w:r>
      <w:r w:rsidR="00630A97" w:rsidRPr="00646C91">
        <w:rPr>
          <w:color w:val="000000" w:themeColor="text1"/>
        </w:rPr>
        <w:t>inner-</w:t>
      </w:r>
      <w:r w:rsidR="006E2F58" w:rsidRPr="00646C91">
        <w:rPr>
          <w:color w:val="000000" w:themeColor="text1"/>
        </w:rPr>
        <w:t>city, urban, and suburban</w:t>
      </w:r>
      <w:r w:rsidR="00630A97" w:rsidRPr="00646C91">
        <w:rPr>
          <w:color w:val="000000" w:themeColor="text1"/>
        </w:rPr>
        <w:t>,</w:t>
      </w:r>
      <w:r w:rsidR="006E2F58" w:rsidRPr="00646C91">
        <w:rPr>
          <w:color w:val="000000" w:themeColor="text1"/>
        </w:rPr>
        <w:t xml:space="preserve"> based on its proximity to downtown and neighborhood characteristics)</w:t>
      </w:r>
      <w:r w:rsidRPr="00646C91">
        <w:rPr>
          <w:color w:val="000000" w:themeColor="text1"/>
        </w:rPr>
        <w:t xml:space="preserve">, </w:t>
      </w:r>
      <w:r w:rsidR="00E66A85" w:rsidRPr="00646C91">
        <w:rPr>
          <w:color w:val="000000" w:themeColor="text1"/>
        </w:rPr>
        <w:t>(</w:t>
      </w:r>
      <w:r w:rsidRPr="00646C91">
        <w:rPr>
          <w:color w:val="000000" w:themeColor="text1"/>
        </w:rPr>
        <w:t xml:space="preserve">3) socio-economic status, and </w:t>
      </w:r>
      <w:r w:rsidR="00E66A85" w:rsidRPr="00646C91">
        <w:rPr>
          <w:color w:val="000000" w:themeColor="text1"/>
        </w:rPr>
        <w:t>(</w:t>
      </w:r>
      <w:r w:rsidRPr="00646C91">
        <w:rPr>
          <w:color w:val="000000" w:themeColor="text1"/>
        </w:rPr>
        <w:t xml:space="preserve">4) research approval from AISD and the individual schools. </w:t>
      </w:r>
      <w:r w:rsidR="00932B51" w:rsidRPr="00646C91">
        <w:rPr>
          <w:color w:val="000000" w:themeColor="text1"/>
        </w:rPr>
        <w:t>T</w:t>
      </w:r>
      <w:r w:rsidRPr="00646C91">
        <w:rPr>
          <w:color w:val="000000" w:themeColor="text1"/>
        </w:rPr>
        <w:t xml:space="preserve">he selected study schools and </w:t>
      </w:r>
      <w:r w:rsidR="006E2F58" w:rsidRPr="00646C91">
        <w:rPr>
          <w:color w:val="000000" w:themeColor="text1"/>
        </w:rPr>
        <w:t xml:space="preserve">attendance </w:t>
      </w:r>
      <w:r w:rsidRPr="00646C91">
        <w:rPr>
          <w:color w:val="000000" w:themeColor="text1"/>
        </w:rPr>
        <w:t xml:space="preserve">areas </w:t>
      </w:r>
      <w:r w:rsidR="006E2F58" w:rsidRPr="00646C91">
        <w:rPr>
          <w:color w:val="000000" w:themeColor="text1"/>
        </w:rPr>
        <w:t>represent</w:t>
      </w:r>
      <w:r w:rsidRPr="00646C91">
        <w:rPr>
          <w:color w:val="000000" w:themeColor="text1"/>
        </w:rPr>
        <w:t xml:space="preserve"> a wide range </w:t>
      </w:r>
      <w:r w:rsidRPr="00646C91">
        <w:rPr>
          <w:color w:val="000000" w:themeColor="text1"/>
        </w:rPr>
        <w:lastRenderedPageBreak/>
        <w:t>of economic</w:t>
      </w:r>
      <w:r w:rsidR="006E2F58" w:rsidRPr="00646C91">
        <w:rPr>
          <w:color w:val="000000" w:themeColor="text1"/>
        </w:rPr>
        <w:t xml:space="preserve"> and environmental</w:t>
      </w:r>
      <w:r w:rsidRPr="00646C91">
        <w:rPr>
          <w:color w:val="000000" w:themeColor="text1"/>
        </w:rPr>
        <w:t xml:space="preserve"> conditions</w:t>
      </w:r>
      <w:r w:rsidR="006E2F58" w:rsidRPr="00646C91">
        <w:rPr>
          <w:color w:val="000000" w:themeColor="text1"/>
        </w:rPr>
        <w:t xml:space="preserve"> to help assess their roles in influencing parental safety concerns related to ATS</w:t>
      </w:r>
    </w:p>
    <w:p w14:paraId="5DFD55C0" w14:textId="488A7817" w:rsidR="001F3B36" w:rsidRPr="00646C91" w:rsidRDefault="006D1718" w:rsidP="00E66A85">
      <w:pPr>
        <w:pStyle w:val="MDPI31text"/>
        <w:rPr>
          <w:color w:val="000000" w:themeColor="text1"/>
          <w:spacing w:val="-4"/>
        </w:rPr>
      </w:pPr>
      <w:r w:rsidRPr="00646C91">
        <w:rPr>
          <w:rFonts w:eastAsiaTheme="minorEastAsia"/>
          <w:color w:val="000000" w:themeColor="text1"/>
          <w:spacing w:val="-4"/>
          <w:lang w:eastAsia="ko-KR"/>
        </w:rPr>
        <w:t>Out of 13,573</w:t>
      </w:r>
      <w:r w:rsidR="00C06473" w:rsidRPr="00646C91">
        <w:rPr>
          <w:rFonts w:eastAsiaTheme="minorEastAsia" w:hint="eastAsia"/>
          <w:color w:val="000000" w:themeColor="text1"/>
          <w:spacing w:val="-4"/>
          <w:lang w:eastAsia="ko-KR"/>
        </w:rPr>
        <w:t xml:space="preserve"> initial </w:t>
      </w:r>
      <w:r w:rsidRPr="00646C91">
        <w:rPr>
          <w:rFonts w:eastAsiaTheme="minorEastAsia"/>
          <w:color w:val="000000" w:themeColor="text1"/>
          <w:spacing w:val="-4"/>
          <w:lang w:eastAsia="ko-KR"/>
        </w:rPr>
        <w:t xml:space="preserve">paper-surveys sent to the 20 selected schools, </w:t>
      </w:r>
      <w:r w:rsidR="00EA72C0" w:rsidRPr="00646C91">
        <w:rPr>
          <w:color w:val="000000" w:themeColor="text1"/>
          <w:spacing w:val="-4"/>
        </w:rPr>
        <w:t>4609</w:t>
      </w:r>
      <w:r w:rsidRPr="00646C91">
        <w:rPr>
          <w:color w:val="000000" w:themeColor="text1"/>
          <w:spacing w:val="-4"/>
        </w:rPr>
        <w:t xml:space="preserve"> parents’ surveys were returned (response rate = 34.0%). Among the returned surveys, </w:t>
      </w:r>
      <w:r w:rsidR="00EA72C0" w:rsidRPr="00646C91">
        <w:rPr>
          <w:color w:val="000000" w:themeColor="text1"/>
          <w:spacing w:val="-4"/>
        </w:rPr>
        <w:t>4270</w:t>
      </w:r>
      <w:r w:rsidRPr="00646C91">
        <w:rPr>
          <w:color w:val="000000" w:themeColor="text1"/>
          <w:spacing w:val="-4"/>
        </w:rPr>
        <w:t xml:space="preserve"> reported </w:t>
      </w:r>
      <w:r w:rsidR="00630A97" w:rsidRPr="00646C91">
        <w:rPr>
          <w:color w:val="000000" w:themeColor="text1"/>
          <w:spacing w:val="-4"/>
        </w:rPr>
        <w:t>a</w:t>
      </w:r>
      <w:r w:rsidRPr="00646C91">
        <w:rPr>
          <w:color w:val="000000" w:themeColor="text1"/>
          <w:spacing w:val="-4"/>
        </w:rPr>
        <w:t xml:space="preserve"> home address that c</w:t>
      </w:r>
      <w:r w:rsidR="006E2F58" w:rsidRPr="00646C91">
        <w:rPr>
          <w:color w:val="000000" w:themeColor="text1"/>
          <w:spacing w:val="-4"/>
        </w:rPr>
        <w:t>ould</w:t>
      </w:r>
      <w:r w:rsidRPr="00646C91">
        <w:rPr>
          <w:color w:val="000000" w:themeColor="text1"/>
          <w:spacing w:val="-4"/>
        </w:rPr>
        <w:t xml:space="preserve"> be geocoded, which was necessary to generate the home-to-school route measure. Finally, </w:t>
      </w:r>
      <w:r w:rsidR="006E2F58" w:rsidRPr="00646C91">
        <w:rPr>
          <w:color w:val="000000" w:themeColor="text1"/>
          <w:spacing w:val="-4"/>
        </w:rPr>
        <w:t>after further excluding those who did not provide valid/complete survey data needed for this study,</w:t>
      </w:r>
      <w:r w:rsidRPr="00646C91">
        <w:rPr>
          <w:color w:val="000000" w:themeColor="text1"/>
          <w:spacing w:val="-4"/>
        </w:rPr>
        <w:t xml:space="preserve"> </w:t>
      </w:r>
      <w:r w:rsidR="00EA72C0" w:rsidRPr="00646C91">
        <w:rPr>
          <w:color w:val="000000" w:themeColor="text1"/>
          <w:spacing w:val="-4"/>
        </w:rPr>
        <w:t>3291</w:t>
      </w:r>
      <w:r w:rsidRPr="00646C91">
        <w:rPr>
          <w:color w:val="000000" w:themeColor="text1"/>
          <w:spacing w:val="-4"/>
        </w:rPr>
        <w:t xml:space="preserve"> parent</w:t>
      </w:r>
      <w:r w:rsidR="006E2F58" w:rsidRPr="00646C91">
        <w:rPr>
          <w:color w:val="000000" w:themeColor="text1"/>
          <w:spacing w:val="-4"/>
        </w:rPr>
        <w:t>al surveys</w:t>
      </w:r>
      <w:r w:rsidRPr="00646C91">
        <w:rPr>
          <w:color w:val="000000" w:themeColor="text1"/>
          <w:spacing w:val="-4"/>
        </w:rPr>
        <w:t xml:space="preserve"> were </w:t>
      </w:r>
      <w:r w:rsidR="006E2F58" w:rsidRPr="00646C91">
        <w:rPr>
          <w:color w:val="000000" w:themeColor="text1"/>
          <w:spacing w:val="-4"/>
        </w:rPr>
        <w:t xml:space="preserve">included in the analysis for </w:t>
      </w:r>
      <w:r w:rsidRPr="00646C91">
        <w:rPr>
          <w:color w:val="000000" w:themeColor="text1"/>
          <w:spacing w:val="-4"/>
        </w:rPr>
        <w:t>this study.</w:t>
      </w:r>
      <w:r w:rsidR="005B792F" w:rsidRPr="00646C91">
        <w:rPr>
          <w:color w:val="000000" w:themeColor="text1"/>
          <w:spacing w:val="-4"/>
        </w:rPr>
        <w:t xml:space="preserve"> The study protocol was approved by AISD and the Texas A&amp;M University Institutional Review Board</w:t>
      </w:r>
      <w:r w:rsidR="00D039F5" w:rsidRPr="00646C91">
        <w:rPr>
          <w:color w:val="000000" w:themeColor="text1"/>
          <w:spacing w:val="-4"/>
        </w:rPr>
        <w:t xml:space="preserve"> (#2010-0358)</w:t>
      </w:r>
      <w:r w:rsidR="005B792F" w:rsidRPr="00646C91">
        <w:rPr>
          <w:color w:val="000000" w:themeColor="text1"/>
          <w:spacing w:val="-4"/>
        </w:rPr>
        <w:t>.</w:t>
      </w:r>
      <w:r w:rsidR="006E2F58" w:rsidRPr="00646C91">
        <w:rPr>
          <w:color w:val="000000" w:themeColor="text1"/>
          <w:spacing w:val="-4"/>
        </w:rPr>
        <w:t xml:space="preserve"> More information about the study methods</w:t>
      </w:r>
      <w:r w:rsidR="0078611E" w:rsidRPr="00646C91">
        <w:rPr>
          <w:color w:val="000000" w:themeColor="text1"/>
          <w:spacing w:val="-4"/>
        </w:rPr>
        <w:t>,</w:t>
      </w:r>
      <w:r w:rsidR="006E2F58" w:rsidRPr="00646C91">
        <w:rPr>
          <w:color w:val="000000" w:themeColor="text1"/>
          <w:spacing w:val="-4"/>
        </w:rPr>
        <w:t xml:space="preserve"> including </w:t>
      </w:r>
      <w:r w:rsidR="0078611E" w:rsidRPr="00646C91">
        <w:rPr>
          <w:color w:val="000000" w:themeColor="text1"/>
          <w:spacing w:val="-4"/>
        </w:rPr>
        <w:t xml:space="preserve">the </w:t>
      </w:r>
      <w:r w:rsidR="006E2F58" w:rsidRPr="00646C91">
        <w:rPr>
          <w:color w:val="000000" w:themeColor="text1"/>
          <w:spacing w:val="-4"/>
        </w:rPr>
        <w:t>detailed recruitment and data collection process</w:t>
      </w:r>
      <w:r w:rsidR="0078611E" w:rsidRPr="00646C91">
        <w:rPr>
          <w:color w:val="000000" w:themeColor="text1"/>
          <w:spacing w:val="-4"/>
        </w:rPr>
        <w:t>,</w:t>
      </w:r>
      <w:r w:rsidR="006E2F58" w:rsidRPr="00646C91">
        <w:rPr>
          <w:color w:val="000000" w:themeColor="text1"/>
          <w:spacing w:val="-4"/>
        </w:rPr>
        <w:t xml:space="preserve"> can be found elsewhere </w:t>
      </w:r>
      <w:r w:rsidR="00680903" w:rsidRPr="00646C91">
        <w:rPr>
          <w:noProof/>
          <w:color w:val="000000" w:themeColor="text1"/>
          <w:spacing w:val="-4"/>
        </w:rPr>
        <w:t>[18]</w:t>
      </w:r>
      <w:r w:rsidR="006E2F58" w:rsidRPr="00646C91">
        <w:rPr>
          <w:color w:val="000000" w:themeColor="text1"/>
          <w:spacing w:val="-4"/>
        </w:rPr>
        <w:t>.</w:t>
      </w:r>
    </w:p>
    <w:p w14:paraId="3A757729" w14:textId="269E7F5B" w:rsidR="00193CBA" w:rsidRPr="00646C91" w:rsidRDefault="006F554E" w:rsidP="00E66A85">
      <w:pPr>
        <w:pStyle w:val="MDPI31text"/>
        <w:rPr>
          <w:color w:val="000000" w:themeColor="text1"/>
          <w:spacing w:val="-4"/>
        </w:rPr>
      </w:pPr>
      <w:r w:rsidRPr="00646C91">
        <w:rPr>
          <w:spacing w:val="-4"/>
        </w:rPr>
        <w:t xml:space="preserve">The survey included questions about socio-demographic, attitudinal and social factors, and environmental perceptions that are associated with ATS. The environmental variables are also measured objectively. </w:t>
      </w:r>
      <w:r w:rsidR="0078611E" w:rsidRPr="00646C91">
        <w:rPr>
          <w:spacing w:val="-4"/>
        </w:rPr>
        <w:t xml:space="preserve">The </w:t>
      </w:r>
      <w:r w:rsidRPr="00646C91">
        <w:rPr>
          <w:spacing w:val="-4"/>
        </w:rPr>
        <w:t>Geographic Information System (GIS)</w:t>
      </w:r>
      <w:r w:rsidR="00991D74" w:rsidRPr="00646C91">
        <w:rPr>
          <w:spacing w:val="-4"/>
        </w:rPr>
        <w:t xml:space="preserve"> </w:t>
      </w:r>
      <w:r w:rsidR="0078611E" w:rsidRPr="00646C91">
        <w:rPr>
          <w:spacing w:val="-4"/>
        </w:rPr>
        <w:t xml:space="preserve">software </w:t>
      </w:r>
      <w:r w:rsidRPr="00646C91">
        <w:rPr>
          <w:spacing w:val="-4"/>
        </w:rPr>
        <w:t xml:space="preserve">used to capture the built environmental measures, and </w:t>
      </w:r>
      <w:r w:rsidR="0078611E" w:rsidRPr="00646C91">
        <w:rPr>
          <w:spacing w:val="-4"/>
        </w:rPr>
        <w:t xml:space="preserve">the </w:t>
      </w:r>
      <w:r w:rsidRPr="00646C91">
        <w:rPr>
          <w:spacing w:val="-4"/>
        </w:rPr>
        <w:t>Environment for Visualizing Images (ENVI)</w:t>
      </w:r>
      <w:r w:rsidR="00991D74" w:rsidRPr="00646C91">
        <w:rPr>
          <w:spacing w:val="-4"/>
        </w:rPr>
        <w:t xml:space="preserve"> </w:t>
      </w:r>
      <w:r w:rsidR="0078611E" w:rsidRPr="00646C91">
        <w:rPr>
          <w:spacing w:val="-4"/>
        </w:rPr>
        <w:t xml:space="preserve">software </w:t>
      </w:r>
      <w:r w:rsidRPr="00646C91">
        <w:rPr>
          <w:spacing w:val="-4"/>
        </w:rPr>
        <w:t>was used to generate the natural environmental variables.</w:t>
      </w:r>
    </w:p>
    <w:p w14:paraId="10AE8C86" w14:textId="5099E1BA" w:rsidR="00D174B3" w:rsidRPr="00646C91" w:rsidRDefault="00001CD8" w:rsidP="00001CD8">
      <w:pPr>
        <w:pStyle w:val="MDPI22heading2"/>
        <w:rPr>
          <w:color w:val="000000" w:themeColor="text1"/>
        </w:rPr>
      </w:pPr>
      <w:r w:rsidRPr="00646C91">
        <w:rPr>
          <w:color w:val="000000" w:themeColor="text1"/>
        </w:rPr>
        <w:t xml:space="preserve">2.2. </w:t>
      </w:r>
      <w:r w:rsidR="00D174B3" w:rsidRPr="00646C91">
        <w:rPr>
          <w:color w:val="000000" w:themeColor="text1"/>
        </w:rPr>
        <w:t>Dependent Variable: Parental Concerns about Safety</w:t>
      </w:r>
    </w:p>
    <w:p w14:paraId="1351B40B" w14:textId="383D5DA0" w:rsidR="00D174B3" w:rsidRPr="00646C91" w:rsidRDefault="006F554E" w:rsidP="00001CD8">
      <w:pPr>
        <w:pStyle w:val="MDPI31text"/>
        <w:rPr>
          <w:color w:val="000000" w:themeColor="text1"/>
        </w:rPr>
      </w:pPr>
      <w:r w:rsidRPr="00646C91">
        <w:rPr>
          <w:rFonts w:hint="eastAsia"/>
          <w:color w:val="000000" w:themeColor="text1"/>
          <w:lang w:eastAsia="ko-KR"/>
        </w:rPr>
        <w:t>Parental safety concern</w:t>
      </w:r>
      <w:r w:rsidRPr="00646C91">
        <w:rPr>
          <w:color w:val="000000" w:themeColor="text1"/>
          <w:lang w:eastAsia="ko-KR"/>
        </w:rPr>
        <w:t>s</w:t>
      </w:r>
      <w:r w:rsidRPr="00646C91">
        <w:rPr>
          <w:rFonts w:hint="eastAsia"/>
          <w:color w:val="000000" w:themeColor="text1"/>
          <w:lang w:eastAsia="ko-KR"/>
        </w:rPr>
        <w:t xml:space="preserve"> </w:t>
      </w:r>
      <w:r w:rsidRPr="00646C91">
        <w:rPr>
          <w:color w:val="000000" w:themeColor="text1"/>
          <w:lang w:eastAsia="ko-KR"/>
        </w:rPr>
        <w:t>about ATS</w:t>
      </w:r>
      <w:r w:rsidR="00C133DF" w:rsidRPr="00646C91">
        <w:rPr>
          <w:color w:val="000000" w:themeColor="text1"/>
          <w:lang w:eastAsia="ko-KR"/>
        </w:rPr>
        <w:t xml:space="preserve"> were</w:t>
      </w:r>
      <w:r w:rsidRPr="00646C91">
        <w:rPr>
          <w:color w:val="000000" w:themeColor="text1"/>
          <w:lang w:eastAsia="ko-KR"/>
        </w:rPr>
        <w:t xml:space="preserve"> measured based on the responses to the </w:t>
      </w:r>
      <w:r w:rsidRPr="00646C91">
        <w:rPr>
          <w:rFonts w:hint="eastAsia"/>
          <w:color w:val="000000" w:themeColor="text1"/>
          <w:lang w:eastAsia="ko-KR"/>
        </w:rPr>
        <w:t>eight survey question</w:t>
      </w:r>
      <w:r w:rsidRPr="00646C91">
        <w:rPr>
          <w:color w:val="000000" w:themeColor="text1"/>
          <w:lang w:eastAsia="ko-KR"/>
        </w:rPr>
        <w:t xml:space="preserve">s: </w:t>
      </w:r>
      <w:r w:rsidRPr="00646C91">
        <w:rPr>
          <w:rFonts w:hint="eastAsia"/>
          <w:color w:val="000000" w:themeColor="text1"/>
          <w:lang w:eastAsia="ko-KR"/>
        </w:rPr>
        <w:t xml:space="preserve">(a) my child may get lost, (b) my child may be taken or hurt by a stranger, (c) my child may get bullied, teased, or </w:t>
      </w:r>
      <w:r w:rsidRPr="00646C91">
        <w:rPr>
          <w:color w:val="000000" w:themeColor="text1"/>
          <w:lang w:eastAsia="ko-KR"/>
        </w:rPr>
        <w:t>harassed</w:t>
      </w:r>
      <w:r w:rsidRPr="00646C91">
        <w:rPr>
          <w:rFonts w:hint="eastAsia"/>
          <w:color w:val="000000" w:themeColor="text1"/>
          <w:lang w:eastAsia="ko-KR"/>
        </w:rPr>
        <w:t>, (d) my child may be attacked by stray dogs, (e) my child may be hit by a car, (f) exhaust fumes may harm my child</w:t>
      </w:r>
      <w:r w:rsidRPr="00646C91">
        <w:rPr>
          <w:color w:val="000000" w:themeColor="text1"/>
          <w:lang w:eastAsia="ko-KR"/>
        </w:rPr>
        <w:t>’</w:t>
      </w:r>
      <w:r w:rsidRPr="00646C91">
        <w:rPr>
          <w:rFonts w:hint="eastAsia"/>
          <w:color w:val="000000" w:themeColor="text1"/>
          <w:lang w:eastAsia="ko-KR"/>
        </w:rPr>
        <w:t>s health, (g) no one will be able to see and help my child in case of danger, and (h) my child may get injured by falling (</w:t>
      </w:r>
      <w:r w:rsidR="00297864" w:rsidRPr="00646C91">
        <w:rPr>
          <w:color w:val="000000" w:themeColor="text1"/>
          <w:lang w:eastAsia="ko-KR"/>
        </w:rPr>
        <w:t xml:space="preserve">e.g., </w:t>
      </w:r>
      <w:r w:rsidRPr="00646C91">
        <w:rPr>
          <w:rFonts w:hint="eastAsia"/>
          <w:color w:val="000000" w:themeColor="text1"/>
          <w:lang w:eastAsia="ko-KR"/>
        </w:rPr>
        <w:t xml:space="preserve">due to drainage </w:t>
      </w:r>
      <w:r w:rsidRPr="00646C91">
        <w:rPr>
          <w:color w:val="000000" w:themeColor="text1"/>
          <w:lang w:eastAsia="ko-KR"/>
        </w:rPr>
        <w:t>ditches</w:t>
      </w:r>
      <w:r w:rsidRPr="00646C91">
        <w:rPr>
          <w:rFonts w:hint="eastAsia"/>
          <w:color w:val="000000" w:themeColor="text1"/>
          <w:lang w:eastAsia="ko-KR"/>
        </w:rPr>
        <w:t>, uneven walking surface</w:t>
      </w:r>
      <w:r w:rsidRPr="00646C91">
        <w:rPr>
          <w:color w:val="000000" w:themeColor="text1"/>
          <w:lang w:eastAsia="ko-KR"/>
        </w:rPr>
        <w:t>s</w:t>
      </w:r>
      <w:r w:rsidRPr="00646C91">
        <w:rPr>
          <w:rFonts w:hint="eastAsia"/>
          <w:color w:val="000000" w:themeColor="text1"/>
          <w:lang w:eastAsia="ko-KR"/>
        </w:rPr>
        <w:t xml:space="preserve">). These items were </w:t>
      </w:r>
      <w:r w:rsidRPr="00646C91">
        <w:rPr>
          <w:color w:val="000000" w:themeColor="text1"/>
          <w:lang w:eastAsia="ko-KR"/>
        </w:rPr>
        <w:t xml:space="preserve">adopted and </w:t>
      </w:r>
      <w:r w:rsidRPr="00646C91">
        <w:rPr>
          <w:rFonts w:hint="eastAsia"/>
          <w:color w:val="000000" w:themeColor="text1"/>
          <w:lang w:eastAsia="ko-KR"/>
        </w:rPr>
        <w:t xml:space="preserve">developed from existing survey </w:t>
      </w:r>
      <w:r w:rsidRPr="00646C91">
        <w:rPr>
          <w:rFonts w:hint="eastAsia"/>
          <w:color w:val="000000" w:themeColor="text1"/>
          <w:spacing w:val="-4"/>
          <w:lang w:eastAsia="ko-KR"/>
        </w:rPr>
        <w:t xml:space="preserve">measures and previous studies </w:t>
      </w:r>
      <w:bookmarkStart w:id="15" w:name="EXISTREF16"/>
      <w:bookmarkStart w:id="16" w:name="EXISTREF17"/>
      <w:bookmarkStart w:id="17" w:name="EXISTREF18"/>
      <w:r w:rsidR="00680903" w:rsidRPr="00646C91">
        <w:rPr>
          <w:noProof/>
          <w:color w:val="000000" w:themeColor="text1"/>
          <w:spacing w:val="-4"/>
          <w:lang w:eastAsia="ko-KR"/>
        </w:rPr>
        <w:t>[1</w:t>
      </w:r>
      <w:r w:rsidR="002B7579" w:rsidRPr="00646C91">
        <w:rPr>
          <w:noProof/>
          <w:color w:val="000000" w:themeColor="text1"/>
          <w:spacing w:val="-4"/>
          <w:lang w:eastAsia="ko-KR"/>
        </w:rPr>
        <w:t>9–2</w:t>
      </w:r>
      <w:r w:rsidR="00680903" w:rsidRPr="00646C91">
        <w:rPr>
          <w:noProof/>
          <w:color w:val="000000" w:themeColor="text1"/>
          <w:spacing w:val="-4"/>
          <w:lang w:eastAsia="ko-KR"/>
        </w:rPr>
        <w:t>1]</w:t>
      </w:r>
      <w:bookmarkEnd w:id="15"/>
      <w:bookmarkEnd w:id="16"/>
      <w:bookmarkEnd w:id="17"/>
      <w:r w:rsidRPr="00646C91">
        <w:rPr>
          <w:rFonts w:hint="eastAsia"/>
          <w:color w:val="000000" w:themeColor="text1"/>
          <w:spacing w:val="-4"/>
          <w:lang w:eastAsia="ko-KR"/>
        </w:rPr>
        <w:t xml:space="preserve">. The </w:t>
      </w:r>
      <w:r w:rsidRPr="00646C91">
        <w:rPr>
          <w:color w:val="000000" w:themeColor="text1"/>
          <w:spacing w:val="-4"/>
          <w:lang w:eastAsia="ko-KR"/>
        </w:rPr>
        <w:t>response</w:t>
      </w:r>
      <w:r w:rsidRPr="00646C91">
        <w:rPr>
          <w:rFonts w:hint="eastAsia"/>
          <w:color w:val="000000" w:themeColor="text1"/>
          <w:spacing w:val="-4"/>
          <w:lang w:eastAsia="ko-KR"/>
        </w:rPr>
        <w:t xml:space="preserve"> </w:t>
      </w:r>
      <w:r w:rsidRPr="00646C91">
        <w:rPr>
          <w:color w:val="000000" w:themeColor="text1"/>
          <w:spacing w:val="-4"/>
          <w:lang w:eastAsia="ko-KR"/>
        </w:rPr>
        <w:t>option</w:t>
      </w:r>
      <w:r w:rsidRPr="00646C91">
        <w:rPr>
          <w:rFonts w:hint="eastAsia"/>
          <w:color w:val="000000" w:themeColor="text1"/>
          <w:spacing w:val="-4"/>
          <w:lang w:eastAsia="ko-KR"/>
        </w:rPr>
        <w:t xml:space="preserve"> to the</w:t>
      </w:r>
      <w:r w:rsidRPr="00646C91">
        <w:rPr>
          <w:color w:val="000000" w:themeColor="text1"/>
          <w:spacing w:val="-4"/>
          <w:lang w:eastAsia="ko-KR"/>
        </w:rPr>
        <w:t>se</w:t>
      </w:r>
      <w:r w:rsidRPr="00646C91">
        <w:rPr>
          <w:rFonts w:hint="eastAsia"/>
          <w:color w:val="000000" w:themeColor="text1"/>
          <w:spacing w:val="-4"/>
          <w:lang w:eastAsia="ko-KR"/>
        </w:rPr>
        <w:t xml:space="preserve"> survey items </w:t>
      </w:r>
      <w:r w:rsidRPr="00646C91">
        <w:rPr>
          <w:color w:val="000000" w:themeColor="text1"/>
          <w:spacing w:val="-4"/>
          <w:lang w:eastAsia="ko-KR"/>
        </w:rPr>
        <w:t>was</w:t>
      </w:r>
      <w:r w:rsidRPr="00646C91">
        <w:rPr>
          <w:rFonts w:hint="eastAsia"/>
          <w:color w:val="000000" w:themeColor="text1"/>
          <w:spacing w:val="-4"/>
          <w:lang w:eastAsia="ko-KR"/>
        </w:rPr>
        <w:t xml:space="preserve"> a 5-point Likert scale coded from 1 for </w:t>
      </w:r>
      <w:r w:rsidR="00E66A85" w:rsidRPr="00646C91">
        <w:rPr>
          <w:color w:val="000000" w:themeColor="text1"/>
          <w:spacing w:val="-4"/>
          <w:lang w:eastAsia="ko-KR"/>
        </w:rPr>
        <w:t>“</w:t>
      </w:r>
      <w:r w:rsidRPr="00646C91">
        <w:rPr>
          <w:rFonts w:hint="eastAsia"/>
          <w:color w:val="000000" w:themeColor="text1"/>
          <w:spacing w:val="-4"/>
          <w:lang w:eastAsia="ko-KR"/>
        </w:rPr>
        <w:t>strongly disagree</w:t>
      </w:r>
      <w:r w:rsidR="00E66A85" w:rsidRPr="00646C91">
        <w:rPr>
          <w:color w:val="000000" w:themeColor="text1"/>
          <w:spacing w:val="-4"/>
          <w:lang w:eastAsia="ko-KR"/>
        </w:rPr>
        <w:t>”</w:t>
      </w:r>
      <w:r w:rsidRPr="00646C91">
        <w:rPr>
          <w:rFonts w:hint="eastAsia"/>
          <w:color w:val="000000" w:themeColor="text1"/>
          <w:spacing w:val="-4"/>
          <w:lang w:eastAsia="ko-KR"/>
        </w:rPr>
        <w:t xml:space="preserve"> to 5 for </w:t>
      </w:r>
      <w:r w:rsidR="00E66A85" w:rsidRPr="00646C91">
        <w:rPr>
          <w:color w:val="000000" w:themeColor="text1"/>
          <w:spacing w:val="-4"/>
          <w:lang w:eastAsia="ko-KR"/>
        </w:rPr>
        <w:t>”</w:t>
      </w:r>
      <w:r w:rsidRPr="00646C91">
        <w:rPr>
          <w:rFonts w:hint="eastAsia"/>
          <w:color w:val="000000" w:themeColor="text1"/>
          <w:spacing w:val="-4"/>
          <w:lang w:eastAsia="ko-KR"/>
        </w:rPr>
        <w:t>strongly agree</w:t>
      </w:r>
      <w:r w:rsidR="004A300E" w:rsidRPr="00646C91">
        <w:rPr>
          <w:color w:val="000000" w:themeColor="text1"/>
          <w:spacing w:val="-4"/>
          <w:lang w:eastAsia="ko-KR"/>
        </w:rPr>
        <w:t>”.</w:t>
      </w:r>
      <w:r w:rsidRPr="00646C91">
        <w:rPr>
          <w:rFonts w:hint="eastAsia"/>
          <w:color w:val="000000" w:themeColor="text1"/>
          <w:spacing w:val="-4"/>
          <w:lang w:eastAsia="ko-KR"/>
        </w:rPr>
        <w:t xml:space="preserve"> Higher scores indicate greater parental safety concerns for children</w:t>
      </w:r>
      <w:r w:rsidRPr="00646C91">
        <w:rPr>
          <w:color w:val="000000" w:themeColor="text1"/>
          <w:spacing w:val="-4"/>
          <w:lang w:eastAsia="ko-KR"/>
        </w:rPr>
        <w:t>’</w:t>
      </w:r>
      <w:r w:rsidRPr="00646C91">
        <w:rPr>
          <w:rFonts w:hint="eastAsia"/>
          <w:color w:val="000000" w:themeColor="text1"/>
          <w:spacing w:val="-4"/>
          <w:lang w:eastAsia="ko-KR"/>
        </w:rPr>
        <w:t xml:space="preserve">s ATS. </w:t>
      </w:r>
      <w:r w:rsidRPr="00646C91">
        <w:rPr>
          <w:color w:val="000000" w:themeColor="text1"/>
          <w:spacing w:val="-4"/>
          <w:lang w:eastAsia="ko-KR"/>
        </w:rPr>
        <w:t xml:space="preserve">To generate </w:t>
      </w:r>
      <w:r w:rsidRPr="00646C91">
        <w:rPr>
          <w:rFonts w:hint="eastAsia"/>
          <w:color w:val="000000" w:themeColor="text1"/>
          <w:spacing w:val="-4"/>
          <w:lang w:eastAsia="ko-KR"/>
        </w:rPr>
        <w:t xml:space="preserve">the safety concern outcome variable, a composite measure </w:t>
      </w:r>
      <w:r w:rsidRPr="00646C91">
        <w:rPr>
          <w:color w:val="000000" w:themeColor="text1"/>
          <w:spacing w:val="-4"/>
          <w:lang w:eastAsia="ko-KR"/>
        </w:rPr>
        <w:t>was used</w:t>
      </w:r>
      <w:r w:rsidR="000E43DB" w:rsidRPr="00646C91">
        <w:rPr>
          <w:color w:val="000000" w:themeColor="text1"/>
          <w:spacing w:val="-4"/>
          <w:lang w:eastAsia="ko-KR"/>
        </w:rPr>
        <w:t xml:space="preserve"> to</w:t>
      </w:r>
      <w:r w:rsidRPr="00646C91">
        <w:rPr>
          <w:color w:val="000000" w:themeColor="text1"/>
          <w:spacing w:val="-4"/>
          <w:lang w:eastAsia="ko-KR"/>
        </w:rPr>
        <w:t xml:space="preserve"> </w:t>
      </w:r>
      <w:r w:rsidRPr="00646C91">
        <w:rPr>
          <w:rFonts w:hint="eastAsia"/>
          <w:color w:val="000000" w:themeColor="text1"/>
          <w:spacing w:val="-4"/>
          <w:lang w:eastAsia="ko-KR"/>
        </w:rPr>
        <w:t>comput</w:t>
      </w:r>
      <w:r w:rsidR="000E43DB" w:rsidRPr="00646C91">
        <w:rPr>
          <w:color w:val="000000" w:themeColor="text1"/>
          <w:spacing w:val="-4"/>
          <w:lang w:eastAsia="ko-KR"/>
        </w:rPr>
        <w:t>e</w:t>
      </w:r>
      <w:r w:rsidRPr="00646C91">
        <w:rPr>
          <w:rFonts w:hint="eastAsia"/>
          <w:color w:val="000000" w:themeColor="text1"/>
          <w:spacing w:val="-4"/>
          <w:lang w:eastAsia="ko-KR"/>
        </w:rPr>
        <w:t xml:space="preserve"> the mean of the eight Likert-scale items, and the output was treated as a continuous variable </w:t>
      </w:r>
      <w:r w:rsidRPr="00646C91">
        <w:rPr>
          <w:color w:val="000000" w:themeColor="text1"/>
          <w:spacing w:val="-4"/>
          <w:lang w:eastAsia="ko-KR"/>
        </w:rPr>
        <w:t xml:space="preserve">in the </w:t>
      </w:r>
      <w:r w:rsidRPr="00646C91">
        <w:rPr>
          <w:rFonts w:hint="eastAsia"/>
          <w:color w:val="000000" w:themeColor="text1"/>
          <w:spacing w:val="-4"/>
          <w:lang w:eastAsia="ko-KR"/>
        </w:rPr>
        <w:t xml:space="preserve">statistical analysis </w:t>
      </w:r>
      <w:bookmarkStart w:id="18" w:name="EXISTREF19"/>
      <w:r w:rsidR="00680903" w:rsidRPr="00646C91">
        <w:rPr>
          <w:noProof/>
          <w:color w:val="000000" w:themeColor="text1"/>
          <w:spacing w:val="-4"/>
          <w:lang w:eastAsia="ko-KR"/>
        </w:rPr>
        <w:t>[22]</w:t>
      </w:r>
      <w:bookmarkEnd w:id="18"/>
      <w:r w:rsidRPr="00646C91">
        <w:rPr>
          <w:rFonts w:hint="eastAsia"/>
          <w:color w:val="000000" w:themeColor="text1"/>
          <w:spacing w:val="-4"/>
          <w:lang w:eastAsia="ko-KR"/>
        </w:rPr>
        <w:t xml:space="preserve">. Principal-component factor analysis based on the eight survey items loaded </w:t>
      </w:r>
      <w:r w:rsidR="00802827" w:rsidRPr="00646C91">
        <w:rPr>
          <w:color w:val="000000" w:themeColor="text1"/>
          <w:spacing w:val="-4"/>
          <w:lang w:eastAsia="ko-KR"/>
        </w:rPr>
        <w:t xml:space="preserve">showed </w:t>
      </w:r>
      <w:r w:rsidRPr="00646C91">
        <w:rPr>
          <w:rFonts w:hint="eastAsia"/>
          <w:color w:val="000000" w:themeColor="text1"/>
          <w:spacing w:val="-4"/>
          <w:lang w:eastAsia="ko-KR"/>
        </w:rPr>
        <w:t>only one factor having an Eigenvalue of greater than 1 (Eigenvalue = 4.54</w:t>
      </w:r>
      <w:r w:rsidRPr="00646C91">
        <w:rPr>
          <w:rFonts w:hint="eastAsia"/>
          <w:color w:val="000000" w:themeColor="text1"/>
          <w:lang w:eastAsia="ko-KR"/>
        </w:rPr>
        <w:t>) and showed that all the factor loadings were greater than 0.7</w:t>
      </w:r>
      <w:r w:rsidR="00802827" w:rsidRPr="00646C91">
        <w:rPr>
          <w:color w:val="000000" w:themeColor="text1"/>
          <w:lang w:eastAsia="ko-KR"/>
        </w:rPr>
        <w:t xml:space="preserve">, </w:t>
      </w:r>
      <w:r w:rsidRPr="00646C91">
        <w:rPr>
          <w:color w:val="000000" w:themeColor="text1"/>
          <w:lang w:eastAsia="ko-KR"/>
        </w:rPr>
        <w:t xml:space="preserve">supporting </w:t>
      </w:r>
      <w:r w:rsidRPr="00646C91">
        <w:rPr>
          <w:rFonts w:hint="eastAsia"/>
          <w:color w:val="000000" w:themeColor="text1"/>
          <w:lang w:eastAsia="ko-KR"/>
        </w:rPr>
        <w:t xml:space="preserve">the validity of combining the eight items into one composite scale variable </w:t>
      </w:r>
      <w:bookmarkStart w:id="19" w:name="EXISTREF20"/>
      <w:r w:rsidR="00680903" w:rsidRPr="00646C91">
        <w:rPr>
          <w:noProof/>
          <w:color w:val="000000" w:themeColor="text1"/>
          <w:lang w:eastAsia="ko-KR"/>
        </w:rPr>
        <w:t>[23]</w:t>
      </w:r>
      <w:bookmarkEnd w:id="19"/>
      <w:r w:rsidRPr="00646C91">
        <w:rPr>
          <w:rFonts w:hint="eastAsia"/>
          <w:color w:val="000000" w:themeColor="text1"/>
          <w:lang w:eastAsia="ko-KR"/>
        </w:rPr>
        <w:t>.</w:t>
      </w:r>
    </w:p>
    <w:p w14:paraId="4074C8C9" w14:textId="77777777" w:rsidR="00D174B3" w:rsidRPr="00646C91" w:rsidRDefault="00001CD8" w:rsidP="00001CD8">
      <w:pPr>
        <w:pStyle w:val="MDPI22heading2"/>
        <w:rPr>
          <w:noProof w:val="0"/>
          <w:color w:val="000000" w:themeColor="text1"/>
        </w:rPr>
      </w:pPr>
      <w:r w:rsidRPr="00646C91">
        <w:rPr>
          <w:noProof w:val="0"/>
          <w:color w:val="000000" w:themeColor="text1"/>
        </w:rPr>
        <w:t xml:space="preserve">2.3. </w:t>
      </w:r>
      <w:r w:rsidR="00D174B3" w:rsidRPr="00646C91">
        <w:rPr>
          <w:color w:val="000000" w:themeColor="text1"/>
          <w:lang w:eastAsia="en-US"/>
        </w:rPr>
        <w:t>Independent Variables: Built and Natural Environments</w:t>
      </w:r>
    </w:p>
    <w:p w14:paraId="5B47A919" w14:textId="79670D97" w:rsidR="008A1032" w:rsidRPr="00646C91" w:rsidRDefault="008A1032" w:rsidP="00001CD8">
      <w:pPr>
        <w:pStyle w:val="MDPI31text"/>
        <w:rPr>
          <w:noProof/>
          <w:color w:val="000000" w:themeColor="text1"/>
          <w:lang w:eastAsia="ko-KR"/>
        </w:rPr>
      </w:pPr>
      <w:r w:rsidRPr="00646C91">
        <w:rPr>
          <w:rFonts w:hint="eastAsia"/>
          <w:noProof/>
          <w:color w:val="000000" w:themeColor="text1"/>
          <w:lang w:eastAsia="ko-KR"/>
        </w:rPr>
        <w:t>The objectively-measured built environmental variables include</w:t>
      </w:r>
      <w:r w:rsidRPr="00646C91">
        <w:rPr>
          <w:noProof/>
          <w:color w:val="000000" w:themeColor="text1"/>
          <w:lang w:eastAsia="ko-KR"/>
        </w:rPr>
        <w:t>d</w:t>
      </w:r>
      <w:r w:rsidRPr="00646C91">
        <w:rPr>
          <w:rFonts w:hint="eastAsia"/>
          <w:noProof/>
          <w:color w:val="000000" w:themeColor="text1"/>
          <w:lang w:eastAsia="ko-KR"/>
        </w:rPr>
        <w:t xml:space="preserve"> transportation infrastructure</w:t>
      </w:r>
      <w:r w:rsidRPr="00646C91">
        <w:rPr>
          <w:noProof/>
          <w:color w:val="000000" w:themeColor="text1"/>
          <w:lang w:eastAsia="ko-KR"/>
        </w:rPr>
        <w:t xml:space="preserve"> conditions</w:t>
      </w:r>
      <w:r w:rsidRPr="00646C91">
        <w:rPr>
          <w:rFonts w:hint="eastAsia"/>
          <w:noProof/>
          <w:color w:val="000000" w:themeColor="text1"/>
          <w:lang w:eastAsia="ko-KR"/>
        </w:rPr>
        <w:t xml:space="preserve"> (e.g.</w:t>
      </w:r>
      <w:r w:rsidR="00EA72C0" w:rsidRPr="00646C91">
        <w:rPr>
          <w:noProof/>
          <w:color w:val="000000" w:themeColor="text1"/>
          <w:lang w:eastAsia="ko-KR"/>
        </w:rPr>
        <w:t>,</w:t>
      </w:r>
      <w:r w:rsidRPr="00646C91">
        <w:rPr>
          <w:rFonts w:hint="eastAsia"/>
          <w:noProof/>
          <w:color w:val="000000" w:themeColor="text1"/>
          <w:lang w:eastAsia="ko-KR"/>
        </w:rPr>
        <w:t xml:space="preserve"> bike lanes, sidewalks, highways, railroads, intersections) </w:t>
      </w:r>
      <w:r w:rsidRPr="00646C91">
        <w:rPr>
          <w:noProof/>
          <w:color w:val="000000" w:themeColor="text1"/>
          <w:lang w:eastAsia="ko-KR"/>
        </w:rPr>
        <w:t xml:space="preserve">collected </w:t>
      </w:r>
      <w:r w:rsidRPr="00646C91">
        <w:rPr>
          <w:rFonts w:hint="eastAsia"/>
          <w:noProof/>
          <w:color w:val="000000" w:themeColor="text1"/>
          <w:lang w:eastAsia="ko-KR"/>
        </w:rPr>
        <w:t>from the Texas Department of Transportation</w:t>
      </w:r>
      <w:r w:rsidR="00BE491A" w:rsidRPr="00646C91">
        <w:rPr>
          <w:noProof/>
          <w:color w:val="000000" w:themeColor="text1"/>
          <w:lang w:eastAsia="ko-KR"/>
        </w:rPr>
        <w:t>,</w:t>
      </w:r>
      <w:r w:rsidRPr="00646C91">
        <w:rPr>
          <w:rFonts w:hint="eastAsia"/>
          <w:noProof/>
          <w:color w:val="000000" w:themeColor="text1"/>
          <w:lang w:eastAsia="ko-KR"/>
        </w:rPr>
        <w:t xml:space="preserve"> crime types and locations</w:t>
      </w:r>
      <w:r w:rsidRPr="00646C91">
        <w:rPr>
          <w:noProof/>
          <w:color w:val="000000" w:themeColor="text1"/>
          <w:lang w:eastAsia="ko-KR"/>
        </w:rPr>
        <w:t xml:space="preserve"> </w:t>
      </w:r>
      <w:r w:rsidRPr="00646C91">
        <w:rPr>
          <w:rFonts w:hint="eastAsia"/>
          <w:noProof/>
          <w:color w:val="000000" w:themeColor="text1"/>
          <w:lang w:eastAsia="ko-KR"/>
        </w:rPr>
        <w:t>from the Texas Department of Public Safety</w:t>
      </w:r>
      <w:r w:rsidR="00BE491A" w:rsidRPr="00646C91">
        <w:rPr>
          <w:noProof/>
          <w:color w:val="000000" w:themeColor="text1"/>
          <w:lang w:eastAsia="ko-KR"/>
        </w:rPr>
        <w:t>,</w:t>
      </w:r>
      <w:r w:rsidRPr="00646C91">
        <w:rPr>
          <w:rFonts w:hint="eastAsia"/>
          <w:noProof/>
          <w:color w:val="000000" w:themeColor="text1"/>
          <w:lang w:eastAsia="ko-KR"/>
        </w:rPr>
        <w:t xml:space="preserve"> crash</w:t>
      </w:r>
      <w:r w:rsidRPr="00646C91">
        <w:rPr>
          <w:noProof/>
          <w:color w:val="000000" w:themeColor="text1"/>
          <w:lang w:eastAsia="ko-KR"/>
        </w:rPr>
        <w:t xml:space="preserve"> location</w:t>
      </w:r>
      <w:r w:rsidRPr="00646C91">
        <w:rPr>
          <w:rFonts w:hint="eastAsia"/>
          <w:noProof/>
          <w:color w:val="000000" w:themeColor="text1"/>
          <w:lang w:eastAsia="ko-KR"/>
        </w:rPr>
        <w:t xml:space="preserve">s from the Austin Police Department, and playgrounds and traffic volume from the City of Austin. For the crime and crash variables, </w:t>
      </w:r>
      <w:r w:rsidRPr="00646C91">
        <w:rPr>
          <w:noProof/>
          <w:color w:val="000000" w:themeColor="text1"/>
          <w:lang w:eastAsia="ko-KR"/>
        </w:rPr>
        <w:t xml:space="preserve">a </w:t>
      </w:r>
      <w:r w:rsidRPr="00646C91">
        <w:rPr>
          <w:rFonts w:hint="eastAsia"/>
          <w:noProof/>
          <w:color w:val="000000" w:themeColor="text1"/>
          <w:lang w:eastAsia="ko-KR"/>
        </w:rPr>
        <w:t>hotspot analysis (</w:t>
      </w:r>
      <w:r w:rsidRPr="00646C91">
        <w:rPr>
          <w:noProof/>
          <w:color w:val="000000" w:themeColor="text1"/>
          <w:lang w:eastAsia="ko-KR"/>
        </w:rPr>
        <w:t>expressed</w:t>
      </w:r>
      <w:r w:rsidRPr="00646C91">
        <w:rPr>
          <w:rFonts w:hint="eastAsia"/>
          <w:noProof/>
          <w:color w:val="000000" w:themeColor="text1"/>
          <w:lang w:eastAsia="ko-KR"/>
        </w:rPr>
        <w:t xml:space="preserve"> </w:t>
      </w:r>
      <w:r w:rsidRPr="00646C91">
        <w:rPr>
          <w:noProof/>
          <w:color w:val="000000" w:themeColor="text1"/>
          <w:lang w:eastAsia="ko-KR"/>
        </w:rPr>
        <w:t>with</w:t>
      </w:r>
      <w:r w:rsidRPr="00646C91">
        <w:rPr>
          <w:rFonts w:hint="eastAsia"/>
          <w:noProof/>
          <w:color w:val="000000" w:themeColor="text1"/>
          <w:lang w:eastAsia="ko-KR"/>
        </w:rPr>
        <w:t xml:space="preserve"> z-scores) </w:t>
      </w:r>
      <w:r w:rsidRPr="00646C91">
        <w:rPr>
          <w:noProof/>
          <w:color w:val="000000" w:themeColor="text1"/>
          <w:lang w:eastAsia="ko-KR"/>
        </w:rPr>
        <w:t>was undertaken</w:t>
      </w:r>
      <w:r w:rsidRPr="00646C91">
        <w:rPr>
          <w:rFonts w:hint="eastAsia"/>
          <w:noProof/>
          <w:color w:val="000000" w:themeColor="text1"/>
          <w:lang w:eastAsia="ko-KR"/>
        </w:rPr>
        <w:t xml:space="preserve"> using</w:t>
      </w:r>
      <w:r w:rsidRPr="00646C91">
        <w:rPr>
          <w:noProof/>
          <w:color w:val="000000" w:themeColor="text1"/>
          <w:lang w:eastAsia="ko-KR"/>
        </w:rPr>
        <w:t xml:space="preserve"> </w:t>
      </w:r>
      <w:r w:rsidRPr="00646C91">
        <w:rPr>
          <w:rFonts w:hint="eastAsia"/>
          <w:noProof/>
          <w:color w:val="000000" w:themeColor="text1"/>
          <w:lang w:eastAsia="ko-KR"/>
        </w:rPr>
        <w:t xml:space="preserve">a model builder in </w:t>
      </w:r>
      <w:r w:rsidRPr="00646C91">
        <w:rPr>
          <w:rFonts w:hint="eastAsia"/>
          <w:noProof/>
          <w:color w:val="auto"/>
          <w:lang w:eastAsia="ko-KR"/>
        </w:rPr>
        <w:t>ArcGIS</w:t>
      </w:r>
      <w:r w:rsidR="00991D74" w:rsidRPr="00646C91">
        <w:rPr>
          <w:color w:val="auto"/>
          <w:spacing w:val="-4"/>
        </w:rPr>
        <w:t>.</w:t>
      </w:r>
      <w:r w:rsidRPr="00646C91">
        <w:rPr>
          <w:noProof/>
          <w:color w:val="auto"/>
          <w:lang w:eastAsia="ko-KR"/>
        </w:rPr>
        <w:t xml:space="preserve"> Th</w:t>
      </w:r>
      <w:r w:rsidRPr="00646C91">
        <w:rPr>
          <w:noProof/>
          <w:color w:val="000000" w:themeColor="text1"/>
          <w:lang w:eastAsia="ko-KR"/>
        </w:rPr>
        <w:t xml:space="preserve">e statistically significant positive z-scores of the crime and crash variables indicate more intense clustering of high values (hot spot) </w:t>
      </w:r>
      <w:bookmarkStart w:id="20" w:name="EXISTREF21"/>
      <w:r w:rsidR="00680903" w:rsidRPr="00646C91">
        <w:rPr>
          <w:noProof/>
          <w:color w:val="000000" w:themeColor="text1"/>
          <w:lang w:eastAsia="ko-KR"/>
        </w:rPr>
        <w:t>[24]</w:t>
      </w:r>
      <w:bookmarkEnd w:id="20"/>
      <w:r w:rsidRPr="00646C91">
        <w:rPr>
          <w:noProof/>
          <w:color w:val="000000" w:themeColor="text1"/>
          <w:lang w:eastAsia="ko-KR"/>
        </w:rPr>
        <w:t>.</w:t>
      </w:r>
    </w:p>
    <w:p w14:paraId="672F1B5E" w14:textId="40CD4ABC" w:rsidR="008A1032" w:rsidRPr="00646C91" w:rsidRDefault="008A1032" w:rsidP="00001CD8">
      <w:pPr>
        <w:pStyle w:val="MDPI31text"/>
        <w:rPr>
          <w:noProof/>
          <w:color w:val="000000" w:themeColor="text1"/>
          <w:spacing w:val="-4"/>
          <w:lang w:eastAsia="ko-KR"/>
        </w:rPr>
      </w:pPr>
      <w:r w:rsidRPr="00646C91">
        <w:rPr>
          <w:rFonts w:hint="eastAsia"/>
          <w:noProof/>
          <w:color w:val="000000" w:themeColor="text1"/>
          <w:spacing w:val="-4"/>
          <w:lang w:eastAsia="ko-KR"/>
        </w:rPr>
        <w:t>The objectively-measured natural environmental variables include</w:t>
      </w:r>
      <w:r w:rsidRPr="00646C91">
        <w:rPr>
          <w:noProof/>
          <w:color w:val="000000" w:themeColor="text1"/>
          <w:spacing w:val="-4"/>
          <w:lang w:eastAsia="ko-KR"/>
        </w:rPr>
        <w:t>d</w:t>
      </w:r>
      <w:r w:rsidRPr="00646C91">
        <w:rPr>
          <w:rFonts w:hint="eastAsia"/>
          <w:noProof/>
          <w:color w:val="000000" w:themeColor="text1"/>
          <w:spacing w:val="-4"/>
          <w:lang w:eastAsia="ko-KR"/>
        </w:rPr>
        <w:t xml:space="preserve"> park</w:t>
      </w:r>
      <w:r w:rsidRPr="00646C91">
        <w:rPr>
          <w:noProof/>
          <w:color w:val="000000" w:themeColor="text1"/>
          <w:spacing w:val="-4"/>
          <w:lang w:eastAsia="ko-KR"/>
        </w:rPr>
        <w:t>s (pres</w:t>
      </w:r>
      <w:r w:rsidR="008C6214" w:rsidRPr="00646C91">
        <w:rPr>
          <w:noProof/>
          <w:color w:val="000000" w:themeColor="text1"/>
          <w:spacing w:val="-4"/>
          <w:lang w:eastAsia="ko-KR"/>
        </w:rPr>
        <w:t>e</w:t>
      </w:r>
      <w:r w:rsidRPr="00646C91">
        <w:rPr>
          <w:noProof/>
          <w:color w:val="000000" w:themeColor="text1"/>
          <w:spacing w:val="-4"/>
          <w:lang w:eastAsia="ko-KR"/>
        </w:rPr>
        <w:t>nce and amount within the home-to-school route buffer)</w:t>
      </w:r>
      <w:r w:rsidRPr="00646C91">
        <w:rPr>
          <w:rFonts w:hint="eastAsia"/>
          <w:noProof/>
          <w:color w:val="000000" w:themeColor="text1"/>
          <w:spacing w:val="-4"/>
          <w:lang w:eastAsia="ko-KR"/>
        </w:rPr>
        <w:t xml:space="preserve"> from the City of Austin, steep slopes</w:t>
      </w:r>
      <w:r w:rsidRPr="00646C91">
        <w:rPr>
          <w:noProof/>
          <w:color w:val="000000" w:themeColor="text1"/>
          <w:spacing w:val="-4"/>
          <w:lang w:eastAsia="ko-KR"/>
        </w:rPr>
        <w:t xml:space="preserve"> </w:t>
      </w:r>
      <w:r w:rsidR="008C6214" w:rsidRPr="00646C91">
        <w:rPr>
          <w:noProof/>
          <w:color w:val="000000" w:themeColor="text1"/>
          <w:spacing w:val="-4"/>
          <w:lang w:eastAsia="ko-KR"/>
        </w:rPr>
        <w:t>(</w:t>
      </w:r>
      <w:r w:rsidRPr="00646C91">
        <w:rPr>
          <w:noProof/>
          <w:color w:val="000000" w:themeColor="text1"/>
          <w:spacing w:val="-4"/>
          <w:lang w:eastAsia="ko-KR"/>
        </w:rPr>
        <w:t>on average</w:t>
      </w:r>
      <w:r w:rsidRPr="00646C91">
        <w:rPr>
          <w:rFonts w:hint="eastAsia"/>
          <w:noProof/>
          <w:color w:val="000000" w:themeColor="text1"/>
          <w:spacing w:val="-4"/>
          <w:lang w:eastAsia="ko-KR"/>
        </w:rPr>
        <w:t xml:space="preserve"> derived from a digital elevation model</w:t>
      </w:r>
      <w:r w:rsidR="008C6214" w:rsidRPr="00646C91">
        <w:rPr>
          <w:noProof/>
          <w:color w:val="000000" w:themeColor="text1"/>
          <w:spacing w:val="-4"/>
          <w:lang w:eastAsia="ko-KR"/>
        </w:rPr>
        <w:t>)</w:t>
      </w:r>
      <w:r w:rsidRPr="00646C91">
        <w:rPr>
          <w:rFonts w:hint="eastAsia"/>
          <w:noProof/>
          <w:color w:val="000000" w:themeColor="text1"/>
          <w:spacing w:val="-4"/>
          <w:lang w:eastAsia="ko-KR"/>
        </w:rPr>
        <w:t xml:space="preserve">, land cover types (urbanized </w:t>
      </w:r>
      <w:r w:rsidRPr="00646C91">
        <w:rPr>
          <w:noProof/>
          <w:color w:val="000000" w:themeColor="text1"/>
          <w:spacing w:val="-4"/>
          <w:lang w:eastAsia="ko-KR"/>
        </w:rPr>
        <w:t>area</w:t>
      </w:r>
      <w:r w:rsidRPr="00646C91">
        <w:rPr>
          <w:rFonts w:hint="eastAsia"/>
          <w:noProof/>
          <w:color w:val="000000" w:themeColor="text1"/>
          <w:spacing w:val="-4"/>
          <w:lang w:eastAsia="ko-KR"/>
        </w:rPr>
        <w:t>, tree canopy, and grass cover) classified from a digital orthophoto quarter quad</w:t>
      </w:r>
      <w:r w:rsidR="00626597" w:rsidRPr="00646C91">
        <w:rPr>
          <w:noProof/>
          <w:color w:val="000000" w:themeColor="text1"/>
          <w:spacing w:val="-4"/>
          <w:lang w:eastAsia="ko-KR"/>
        </w:rPr>
        <w:t>rangle</w:t>
      </w:r>
      <w:r w:rsidRPr="00646C91">
        <w:rPr>
          <w:rFonts w:hint="eastAsia"/>
          <w:noProof/>
          <w:color w:val="000000" w:themeColor="text1"/>
          <w:spacing w:val="-4"/>
          <w:lang w:eastAsia="ko-KR"/>
        </w:rPr>
        <w:t xml:space="preserve"> image through </w:t>
      </w:r>
      <w:r w:rsidR="00C81D3E" w:rsidRPr="00646C91">
        <w:rPr>
          <w:noProof/>
          <w:color w:val="000000" w:themeColor="text1"/>
          <w:spacing w:val="-4"/>
          <w:lang w:eastAsia="ko-KR"/>
        </w:rPr>
        <w:t>ENVI software</w:t>
      </w:r>
      <w:r w:rsidRPr="00646C91">
        <w:rPr>
          <w:rFonts w:hint="eastAsia"/>
          <w:noProof/>
          <w:color w:val="000000" w:themeColor="text1"/>
          <w:spacing w:val="-4"/>
          <w:lang w:eastAsia="ko-KR"/>
        </w:rPr>
        <w:t>, tree height</w:t>
      </w:r>
      <w:r w:rsidRPr="00646C91">
        <w:rPr>
          <w:noProof/>
          <w:color w:val="000000" w:themeColor="text1"/>
          <w:spacing w:val="-4"/>
          <w:lang w:eastAsia="ko-KR"/>
        </w:rPr>
        <w:t>s</w:t>
      </w:r>
      <w:r w:rsidRPr="00646C91">
        <w:rPr>
          <w:rFonts w:hint="eastAsia"/>
          <w:noProof/>
          <w:color w:val="000000" w:themeColor="text1"/>
          <w:spacing w:val="-4"/>
          <w:lang w:eastAsia="ko-KR"/>
        </w:rPr>
        <w:t xml:space="preserve"> derived from light detection and ranging, and surface temperature and </w:t>
      </w:r>
      <w:r w:rsidR="00C81D3E" w:rsidRPr="00646C91">
        <w:rPr>
          <w:noProof/>
          <w:color w:val="000000" w:themeColor="text1"/>
          <w:spacing w:val="-4"/>
          <w:lang w:eastAsia="ko-KR"/>
        </w:rPr>
        <w:t xml:space="preserve">the </w:t>
      </w:r>
      <w:r w:rsidRPr="00646C91">
        <w:rPr>
          <w:rFonts w:hint="eastAsia"/>
          <w:noProof/>
          <w:color w:val="000000" w:themeColor="text1"/>
          <w:spacing w:val="-4"/>
          <w:lang w:eastAsia="ko-KR"/>
        </w:rPr>
        <w:t>normalized difference vegetation index (NDVI)</w:t>
      </w:r>
      <w:r w:rsidRPr="00646C91">
        <w:rPr>
          <w:noProof/>
          <w:color w:val="000000" w:themeColor="text1"/>
          <w:spacing w:val="-4"/>
          <w:lang w:eastAsia="ko-KR"/>
        </w:rPr>
        <w:t xml:space="preserve"> </w:t>
      </w:r>
      <w:r w:rsidRPr="00646C91">
        <w:rPr>
          <w:rFonts w:hint="eastAsia"/>
          <w:noProof/>
          <w:color w:val="000000" w:themeColor="text1"/>
          <w:spacing w:val="-4"/>
          <w:lang w:eastAsia="ko-KR"/>
        </w:rPr>
        <w:t xml:space="preserve">derived from a remotely-sensed image from Landsat 5TM. </w:t>
      </w:r>
    </w:p>
    <w:p w14:paraId="1539C596" w14:textId="6D52A334" w:rsidR="008A1032" w:rsidRPr="00646C91" w:rsidRDefault="002B1E46" w:rsidP="001F3B36">
      <w:pPr>
        <w:pStyle w:val="MDPI31text"/>
        <w:spacing w:after="120"/>
        <w:rPr>
          <w:color w:val="000000" w:themeColor="text1"/>
        </w:rPr>
      </w:pPr>
      <w:r w:rsidRPr="00646C91">
        <w:rPr>
          <w:rFonts w:eastAsiaTheme="minorEastAsia" w:hint="eastAsia"/>
          <w:noProof/>
          <w:color w:val="000000" w:themeColor="text1"/>
          <w:lang w:eastAsia="ko-KR"/>
        </w:rPr>
        <w:t xml:space="preserve">After </w:t>
      </w:r>
      <w:r w:rsidRPr="00646C91">
        <w:rPr>
          <w:rFonts w:eastAsiaTheme="minorEastAsia"/>
          <w:noProof/>
          <w:color w:val="000000" w:themeColor="text1"/>
          <w:lang w:eastAsia="ko-KR"/>
        </w:rPr>
        <w:t xml:space="preserve">estimating the shortest home-to-school </w:t>
      </w:r>
      <w:r w:rsidR="00631FCA" w:rsidRPr="00646C91">
        <w:rPr>
          <w:rFonts w:eastAsiaTheme="minorEastAsia"/>
          <w:noProof/>
          <w:color w:val="000000" w:themeColor="text1"/>
          <w:lang w:eastAsia="ko-KR"/>
        </w:rPr>
        <w:t xml:space="preserve">route </w:t>
      </w:r>
      <w:r w:rsidRPr="00646C91">
        <w:rPr>
          <w:rFonts w:eastAsiaTheme="minorEastAsia"/>
          <w:noProof/>
          <w:color w:val="000000" w:themeColor="text1"/>
          <w:lang w:eastAsia="ko-KR"/>
        </w:rPr>
        <w:t xml:space="preserve">through a network analysis based </w:t>
      </w:r>
      <w:r w:rsidRPr="00646C91">
        <w:rPr>
          <w:noProof/>
          <w:color w:val="000000" w:themeColor="text1"/>
          <w:lang w:eastAsia="ko-KR"/>
        </w:rPr>
        <w:t xml:space="preserve">on </w:t>
      </w:r>
      <w:r w:rsidR="00631FCA" w:rsidRPr="00646C91">
        <w:rPr>
          <w:noProof/>
          <w:color w:val="000000" w:themeColor="text1"/>
          <w:lang w:eastAsia="ko-KR"/>
        </w:rPr>
        <w:t xml:space="preserve">the </w:t>
      </w:r>
      <w:r w:rsidRPr="00646C91">
        <w:rPr>
          <w:noProof/>
          <w:color w:val="000000" w:themeColor="text1"/>
          <w:lang w:eastAsia="ko-KR"/>
        </w:rPr>
        <w:t>geocoded home and school locations in ArcGIS, a</w:t>
      </w:r>
      <w:r w:rsidR="008A1032" w:rsidRPr="00646C91">
        <w:rPr>
          <w:noProof/>
          <w:color w:val="000000" w:themeColor="text1"/>
          <w:lang w:eastAsia="ko-KR"/>
        </w:rPr>
        <w:t xml:space="preserve">ll the built and natural environmental variables were measured within the </w:t>
      </w:r>
      <w:r w:rsidR="00631FCA" w:rsidRPr="00646C91">
        <w:rPr>
          <w:noProof/>
          <w:color w:val="000000" w:themeColor="text1"/>
          <w:lang w:eastAsia="ko-KR"/>
        </w:rPr>
        <w:t xml:space="preserve">200-feet </w:t>
      </w:r>
      <w:r w:rsidR="008A1032" w:rsidRPr="00646C91">
        <w:rPr>
          <w:noProof/>
          <w:color w:val="000000" w:themeColor="text1"/>
          <w:lang w:eastAsia="ko-KR"/>
        </w:rPr>
        <w:t>home-to-school route buffer (Figure 1). Because the survey questions used to measure the</w:t>
      </w:r>
      <w:r w:rsidR="008A1032" w:rsidRPr="00646C91">
        <w:rPr>
          <w:rFonts w:hint="eastAsia"/>
          <w:noProof/>
          <w:color w:val="000000" w:themeColor="text1"/>
          <w:lang w:eastAsia="ko-KR"/>
        </w:rPr>
        <w:t xml:space="preserve"> parental safety concern outcome variable were</w:t>
      </w:r>
      <w:r w:rsidR="008A1032" w:rsidRPr="00646C91">
        <w:rPr>
          <w:noProof/>
          <w:color w:val="000000" w:themeColor="text1"/>
          <w:lang w:eastAsia="ko-KR"/>
        </w:rPr>
        <w:t xml:space="preserve"> specifically about their</w:t>
      </w:r>
      <w:r w:rsidR="008A1032" w:rsidRPr="00646C91">
        <w:rPr>
          <w:rFonts w:hint="eastAsia"/>
          <w:noProof/>
          <w:color w:val="000000" w:themeColor="text1"/>
          <w:lang w:eastAsia="ko-KR"/>
        </w:rPr>
        <w:t xml:space="preserve"> </w:t>
      </w:r>
      <w:r w:rsidR="008A1032" w:rsidRPr="00646C91">
        <w:rPr>
          <w:noProof/>
          <w:color w:val="000000" w:themeColor="text1"/>
          <w:lang w:eastAsia="ko-KR"/>
        </w:rPr>
        <w:t xml:space="preserve">children’s </w:t>
      </w:r>
      <w:r w:rsidR="008A1032" w:rsidRPr="00646C91">
        <w:rPr>
          <w:rFonts w:hint="eastAsia"/>
          <w:noProof/>
          <w:color w:val="000000" w:themeColor="text1"/>
          <w:lang w:eastAsia="ko-KR"/>
        </w:rPr>
        <w:t>walking</w:t>
      </w:r>
      <w:r w:rsidR="008A1032" w:rsidRPr="00646C91">
        <w:rPr>
          <w:noProof/>
          <w:color w:val="000000" w:themeColor="text1"/>
          <w:lang w:eastAsia="ko-KR"/>
        </w:rPr>
        <w:t xml:space="preserve"> from home</w:t>
      </w:r>
      <w:r w:rsidR="008A1032" w:rsidRPr="00646C91">
        <w:rPr>
          <w:rFonts w:hint="eastAsia"/>
          <w:noProof/>
          <w:color w:val="000000" w:themeColor="text1"/>
          <w:lang w:eastAsia="ko-KR"/>
        </w:rPr>
        <w:t xml:space="preserve"> to school</w:t>
      </w:r>
      <w:r w:rsidR="008A1032" w:rsidRPr="00646C91">
        <w:rPr>
          <w:noProof/>
          <w:color w:val="000000" w:themeColor="text1"/>
          <w:lang w:eastAsia="ko-KR"/>
        </w:rPr>
        <w:t xml:space="preserve">, the use of </w:t>
      </w:r>
      <w:r w:rsidR="00200B1A" w:rsidRPr="00646C91">
        <w:rPr>
          <w:noProof/>
          <w:color w:val="000000" w:themeColor="text1"/>
          <w:lang w:eastAsia="ko-KR"/>
        </w:rPr>
        <w:t xml:space="preserve">a </w:t>
      </w:r>
      <w:r w:rsidR="008A1032" w:rsidRPr="00646C91">
        <w:rPr>
          <w:noProof/>
          <w:color w:val="000000" w:themeColor="text1"/>
          <w:lang w:eastAsia="ko-KR"/>
        </w:rPr>
        <w:t xml:space="preserve">route-based buffer helps match the spatial extent/exposure of the objective measures with that of the survey. The buffer width of 200 feet was selected as an appropriate distance to capture the environment proximal to the road </w:t>
      </w:r>
      <w:r w:rsidR="00680903" w:rsidRPr="00646C91">
        <w:rPr>
          <w:noProof/>
          <w:color w:val="000000" w:themeColor="text1"/>
          <w:lang w:eastAsia="ko-KR"/>
        </w:rPr>
        <w:t>[9]</w:t>
      </w:r>
      <w:r w:rsidR="008A1032" w:rsidRPr="00646C91">
        <w:rPr>
          <w:noProof/>
          <w:color w:val="000000" w:themeColor="text1"/>
          <w:lang w:eastAsia="ko-KR"/>
        </w:rPr>
        <w:t xml:space="preserve">. Further, our </w:t>
      </w:r>
      <w:r w:rsidR="008A1032" w:rsidRPr="00646C91">
        <w:rPr>
          <w:noProof/>
          <w:color w:val="000000" w:themeColor="text1"/>
          <w:lang w:eastAsia="ko-KR"/>
        </w:rPr>
        <w:lastRenderedPageBreak/>
        <w:t xml:space="preserve">internal tests with similar datasets showed that this is an optimal width to reduce overlaps among different home-to-school routes while still capturing all the relevant roadside and </w:t>
      </w:r>
      <w:r w:rsidR="00200B1A" w:rsidRPr="00646C91">
        <w:rPr>
          <w:noProof/>
          <w:color w:val="000000" w:themeColor="text1"/>
          <w:lang w:eastAsia="ko-KR"/>
        </w:rPr>
        <w:t>land-</w:t>
      </w:r>
      <w:r w:rsidR="008A1032" w:rsidRPr="00646C91">
        <w:rPr>
          <w:noProof/>
          <w:color w:val="000000" w:themeColor="text1"/>
          <w:lang w:eastAsia="ko-KR"/>
        </w:rPr>
        <w:t>use measures for this type of study.</w:t>
      </w:r>
    </w:p>
    <w:p w14:paraId="1305021E" w14:textId="4E09BA57" w:rsidR="00680903" w:rsidRPr="00646C91" w:rsidRDefault="00646C91" w:rsidP="001F3B36">
      <w:pPr>
        <w:pStyle w:val="MDPI52figure"/>
      </w:pPr>
      <w:r w:rsidRPr="00646C91">
        <w:rPr>
          <w:noProof/>
          <w:lang w:eastAsia="ko-KR"/>
        </w:rPr>
        <w:pict w14:anchorId="6EBE28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6.3pt;height:305.15pt">
            <v:imagedata r:id="rId8" o:title="Figure2_수정중4_re"/>
          </v:shape>
        </w:pict>
      </w:r>
    </w:p>
    <w:p w14:paraId="7A23B0E5" w14:textId="18A7F23B" w:rsidR="008A1032" w:rsidRPr="00646C91" w:rsidRDefault="001F3B36" w:rsidP="001F3B36">
      <w:pPr>
        <w:pStyle w:val="MDPI51figurecaption"/>
        <w:jc w:val="center"/>
      </w:pPr>
      <w:r w:rsidRPr="00646C91">
        <w:rPr>
          <w:b/>
        </w:rPr>
        <w:t>Figure 1.</w:t>
      </w:r>
      <w:r w:rsidR="008A1032" w:rsidRPr="00646C91">
        <w:rPr>
          <w:b/>
        </w:rPr>
        <w:t xml:space="preserve"> </w:t>
      </w:r>
      <w:r w:rsidR="008A1032" w:rsidRPr="00646C91">
        <w:t>Built and natural environment measure</w:t>
      </w:r>
      <w:r w:rsidR="006B559B" w:rsidRPr="00646C91">
        <w:t>ments</w:t>
      </w:r>
      <w:r w:rsidR="008A1032" w:rsidRPr="00646C91">
        <w:t xml:space="preserve"> with home-to-school route buffer of 200 feet.</w:t>
      </w:r>
    </w:p>
    <w:p w14:paraId="46463063" w14:textId="015C7997" w:rsidR="00D174B3" w:rsidRPr="00646C91" w:rsidRDefault="001F3B36" w:rsidP="001F3B36">
      <w:pPr>
        <w:pStyle w:val="MDPI22heading2"/>
        <w:rPr>
          <w:noProof w:val="0"/>
        </w:rPr>
      </w:pPr>
      <w:r w:rsidRPr="00646C91">
        <w:rPr>
          <w:noProof w:val="0"/>
        </w:rPr>
        <w:t xml:space="preserve">2.4. </w:t>
      </w:r>
      <w:r w:rsidR="00D174B3" w:rsidRPr="00646C91">
        <w:rPr>
          <w:lang w:eastAsia="en-US"/>
        </w:rPr>
        <w:t>Confounding Factors: Socio-Demographic, Attitudinal</w:t>
      </w:r>
      <w:r w:rsidR="00F6560F" w:rsidRPr="00646C91">
        <w:rPr>
          <w:lang w:eastAsia="en-US"/>
        </w:rPr>
        <w:t>,</w:t>
      </w:r>
      <w:r w:rsidR="00D174B3" w:rsidRPr="00646C91">
        <w:rPr>
          <w:lang w:eastAsia="en-US"/>
        </w:rPr>
        <w:t xml:space="preserve"> and Social Factors</w:t>
      </w:r>
    </w:p>
    <w:p w14:paraId="0DBB0EB9" w14:textId="276DD7E5" w:rsidR="00D174B3" w:rsidRPr="00646C91" w:rsidRDefault="007C46C1" w:rsidP="00001CD8">
      <w:pPr>
        <w:pStyle w:val="MDPI31text"/>
        <w:rPr>
          <w:color w:val="000000" w:themeColor="text1"/>
          <w:spacing w:val="-2"/>
        </w:rPr>
      </w:pPr>
      <w:proofErr w:type="gramStart"/>
      <w:r w:rsidRPr="00646C91">
        <w:rPr>
          <w:color w:val="000000" w:themeColor="text1"/>
          <w:lang w:eastAsia="ko-KR"/>
        </w:rPr>
        <w:t>A number of</w:t>
      </w:r>
      <w:proofErr w:type="gramEnd"/>
      <w:r w:rsidRPr="00646C91">
        <w:rPr>
          <w:color w:val="000000" w:themeColor="text1"/>
          <w:lang w:eastAsia="ko-KR"/>
        </w:rPr>
        <w:t xml:space="preserve"> socio-demographic, attitudinal</w:t>
      </w:r>
      <w:r w:rsidR="00F6560F" w:rsidRPr="00646C91">
        <w:rPr>
          <w:color w:val="000000" w:themeColor="text1"/>
          <w:lang w:eastAsia="ko-KR"/>
        </w:rPr>
        <w:t>,</w:t>
      </w:r>
      <w:r w:rsidRPr="00646C91">
        <w:rPr>
          <w:color w:val="000000" w:themeColor="text1"/>
          <w:lang w:eastAsia="ko-KR"/>
        </w:rPr>
        <w:t xml:space="preserve"> and social factors shown to be significant in previous studies were considered as </w:t>
      </w:r>
      <w:r w:rsidR="00B72D4C" w:rsidRPr="00646C91">
        <w:rPr>
          <w:color w:val="000000" w:themeColor="text1"/>
          <w:lang w:eastAsia="ko-KR"/>
        </w:rPr>
        <w:t xml:space="preserve">potential </w:t>
      </w:r>
      <w:r w:rsidRPr="00646C91">
        <w:rPr>
          <w:color w:val="000000" w:themeColor="text1"/>
          <w:lang w:eastAsia="ko-KR"/>
        </w:rPr>
        <w:t xml:space="preserve">confounding variables in this study </w:t>
      </w:r>
      <w:bookmarkStart w:id="21" w:name="EXISTREF22"/>
      <w:bookmarkStart w:id="22" w:name="EXISTREF23"/>
      <w:bookmarkStart w:id="23" w:name="EXISTREF24"/>
      <w:bookmarkStart w:id="24" w:name="EXISTREF25"/>
      <w:bookmarkStart w:id="25" w:name="EXISTREF26"/>
      <w:r w:rsidR="00680903" w:rsidRPr="00646C91">
        <w:rPr>
          <w:noProof/>
          <w:color w:val="000000" w:themeColor="text1"/>
          <w:lang w:eastAsia="ko-KR"/>
        </w:rPr>
        <w:t>[7,2</w:t>
      </w:r>
      <w:r w:rsidR="002B7579" w:rsidRPr="00646C91">
        <w:rPr>
          <w:noProof/>
          <w:color w:val="000000" w:themeColor="text1"/>
          <w:lang w:eastAsia="ko-KR"/>
        </w:rPr>
        <w:t>5–2</w:t>
      </w:r>
      <w:r w:rsidR="00680903" w:rsidRPr="00646C91">
        <w:rPr>
          <w:noProof/>
          <w:color w:val="000000" w:themeColor="text1"/>
          <w:lang w:eastAsia="ko-KR"/>
        </w:rPr>
        <w:t>9]</w:t>
      </w:r>
      <w:bookmarkEnd w:id="21"/>
      <w:bookmarkEnd w:id="22"/>
      <w:bookmarkEnd w:id="23"/>
      <w:bookmarkEnd w:id="24"/>
      <w:bookmarkEnd w:id="25"/>
      <w:r w:rsidRPr="00646C91">
        <w:rPr>
          <w:color w:val="000000" w:themeColor="text1"/>
          <w:lang w:eastAsia="ko-KR"/>
        </w:rPr>
        <w:t xml:space="preserve">, which were later used to build the </w:t>
      </w:r>
      <w:r w:rsidR="00F6560F" w:rsidRPr="00646C91">
        <w:rPr>
          <w:color w:val="000000" w:themeColor="text1"/>
          <w:lang w:eastAsia="ko-KR"/>
        </w:rPr>
        <w:t>b</w:t>
      </w:r>
      <w:r w:rsidRPr="00646C91">
        <w:rPr>
          <w:color w:val="000000" w:themeColor="text1"/>
          <w:lang w:eastAsia="ko-KR"/>
        </w:rPr>
        <w:t xml:space="preserve">ase </w:t>
      </w:r>
      <w:r w:rsidR="00F6560F" w:rsidRPr="00646C91">
        <w:rPr>
          <w:color w:val="000000" w:themeColor="text1"/>
          <w:lang w:eastAsia="ko-KR"/>
        </w:rPr>
        <w:t>m</w:t>
      </w:r>
      <w:r w:rsidRPr="00646C91">
        <w:rPr>
          <w:color w:val="000000" w:themeColor="text1"/>
          <w:lang w:eastAsia="ko-KR"/>
        </w:rPr>
        <w:t xml:space="preserve">odel during the modeling process. Socio-demographic factors included </w:t>
      </w:r>
      <w:r w:rsidRPr="00646C91">
        <w:rPr>
          <w:rFonts w:hint="eastAsia"/>
          <w:color w:val="000000" w:themeColor="text1"/>
          <w:lang w:eastAsia="ko-KR"/>
        </w:rPr>
        <w:t>student gender, grade,</w:t>
      </w:r>
      <w:r w:rsidRPr="00646C91">
        <w:rPr>
          <w:color w:val="000000" w:themeColor="text1"/>
          <w:lang w:eastAsia="ko-KR"/>
        </w:rPr>
        <w:t xml:space="preserve"> and</w:t>
      </w:r>
      <w:r w:rsidRPr="00646C91">
        <w:rPr>
          <w:rFonts w:hint="eastAsia"/>
          <w:color w:val="000000" w:themeColor="text1"/>
          <w:lang w:eastAsia="ko-KR"/>
        </w:rPr>
        <w:t xml:space="preserve"> ethnicity</w:t>
      </w:r>
      <w:r w:rsidRPr="00646C91">
        <w:rPr>
          <w:color w:val="000000" w:themeColor="text1"/>
          <w:lang w:eastAsia="ko-KR"/>
        </w:rPr>
        <w:t>. The household income variable had a significant number (</w:t>
      </w:r>
      <w:r w:rsidR="00EA72C0" w:rsidRPr="00646C91">
        <w:rPr>
          <w:i/>
          <w:color w:val="000000" w:themeColor="text1"/>
          <w:lang w:eastAsia="ko-KR"/>
        </w:rPr>
        <w:t xml:space="preserve">n </w:t>
      </w:r>
      <w:r w:rsidR="00EA72C0" w:rsidRPr="00646C91">
        <w:rPr>
          <w:color w:val="000000" w:themeColor="text1"/>
          <w:lang w:eastAsia="ko-KR"/>
        </w:rPr>
        <w:t>=</w:t>
      </w:r>
      <w:r w:rsidR="00EA72C0" w:rsidRPr="00646C91">
        <w:rPr>
          <w:i/>
          <w:color w:val="000000" w:themeColor="text1"/>
          <w:lang w:eastAsia="ko-KR"/>
        </w:rPr>
        <w:t xml:space="preserve"> </w:t>
      </w:r>
      <w:r w:rsidR="00EA72C0" w:rsidRPr="00646C91">
        <w:rPr>
          <w:color w:val="000000" w:themeColor="text1"/>
          <w:lang w:eastAsia="ko-KR"/>
        </w:rPr>
        <w:t>1315</w:t>
      </w:r>
      <w:r w:rsidRPr="00646C91">
        <w:rPr>
          <w:color w:val="000000" w:themeColor="text1"/>
          <w:lang w:eastAsia="ko-KR"/>
        </w:rPr>
        <w:t xml:space="preserve">, </w:t>
      </w:r>
      <w:r w:rsidRPr="00646C91">
        <w:rPr>
          <w:rFonts w:eastAsiaTheme="minorEastAsia"/>
          <w:color w:val="000000" w:themeColor="text1"/>
          <w:lang w:eastAsia="ko-KR"/>
        </w:rPr>
        <w:t xml:space="preserve">40% out of </w:t>
      </w:r>
      <w:r w:rsidR="00EA72C0" w:rsidRPr="00646C91">
        <w:rPr>
          <w:rFonts w:eastAsiaTheme="minorEastAsia"/>
          <w:color w:val="000000" w:themeColor="text1"/>
          <w:lang w:eastAsia="ko-KR"/>
        </w:rPr>
        <w:t>3291</w:t>
      </w:r>
      <w:r w:rsidRPr="00646C91">
        <w:rPr>
          <w:color w:val="000000" w:themeColor="text1"/>
          <w:lang w:eastAsia="ko-KR"/>
        </w:rPr>
        <w:t xml:space="preserve">) of missing values, and therefore </w:t>
      </w:r>
      <w:r w:rsidRPr="00646C91">
        <w:rPr>
          <w:rFonts w:hint="eastAsia"/>
          <w:color w:val="000000" w:themeColor="text1"/>
          <w:lang w:eastAsia="ko-KR"/>
        </w:rPr>
        <w:t xml:space="preserve">a dummy variable indicating whether </w:t>
      </w:r>
      <w:r w:rsidRPr="00646C91">
        <w:rPr>
          <w:color w:val="000000" w:themeColor="text1"/>
          <w:lang w:eastAsia="ko-KR"/>
        </w:rPr>
        <w:t xml:space="preserve">or not </w:t>
      </w:r>
      <w:r w:rsidRPr="00646C91">
        <w:rPr>
          <w:rFonts w:hint="eastAsia"/>
          <w:color w:val="000000" w:themeColor="text1"/>
          <w:lang w:eastAsia="ko-KR"/>
        </w:rPr>
        <w:t>students received free or reduced</w:t>
      </w:r>
      <w:r w:rsidRPr="00646C91">
        <w:rPr>
          <w:color w:val="000000" w:themeColor="text1"/>
          <w:lang w:eastAsia="ko-KR"/>
        </w:rPr>
        <w:t>-price</w:t>
      </w:r>
      <w:r w:rsidRPr="00646C91">
        <w:rPr>
          <w:rFonts w:hint="eastAsia"/>
          <w:color w:val="000000" w:themeColor="text1"/>
          <w:lang w:eastAsia="ko-KR"/>
        </w:rPr>
        <w:t xml:space="preserve"> school lunch was used as a proxy of income status. </w:t>
      </w:r>
      <w:r w:rsidRPr="00646C91">
        <w:rPr>
          <w:color w:val="000000" w:themeColor="text1"/>
          <w:lang w:eastAsia="ko-KR"/>
        </w:rPr>
        <w:t>The survey questions about attitudinal and social factors had</w:t>
      </w:r>
      <w:r w:rsidRPr="00646C91">
        <w:rPr>
          <w:rFonts w:hint="eastAsia"/>
          <w:color w:val="000000" w:themeColor="text1"/>
          <w:lang w:eastAsia="ko-KR"/>
        </w:rPr>
        <w:t xml:space="preserve"> a 5-point Like</w:t>
      </w:r>
      <w:r w:rsidRPr="00646C91">
        <w:rPr>
          <w:color w:val="000000" w:themeColor="text1"/>
          <w:lang w:eastAsia="ko-KR"/>
        </w:rPr>
        <w:t>r</w:t>
      </w:r>
      <w:r w:rsidRPr="00646C91">
        <w:rPr>
          <w:rFonts w:hint="eastAsia"/>
          <w:color w:val="000000" w:themeColor="text1"/>
          <w:lang w:eastAsia="ko-KR"/>
        </w:rPr>
        <w:t xml:space="preserve">t scale </w:t>
      </w:r>
      <w:r w:rsidRPr="00646C91">
        <w:rPr>
          <w:color w:val="000000" w:themeColor="text1"/>
          <w:lang w:eastAsia="ko-KR"/>
        </w:rPr>
        <w:t xml:space="preserve">with the response options </w:t>
      </w:r>
      <w:r w:rsidRPr="00646C91">
        <w:rPr>
          <w:rFonts w:hint="eastAsia"/>
          <w:color w:val="000000" w:themeColor="text1"/>
          <w:lang w:eastAsia="ko-KR"/>
        </w:rPr>
        <w:t xml:space="preserve">from </w:t>
      </w:r>
      <w:r w:rsidR="00E66A85" w:rsidRPr="00646C91">
        <w:rPr>
          <w:color w:val="000000" w:themeColor="text1"/>
          <w:lang w:eastAsia="ko-KR"/>
        </w:rPr>
        <w:t>“</w:t>
      </w:r>
      <w:r w:rsidRPr="00646C91">
        <w:rPr>
          <w:rFonts w:hint="eastAsia"/>
          <w:color w:val="000000" w:themeColor="text1"/>
          <w:lang w:eastAsia="ko-KR"/>
        </w:rPr>
        <w:t>strongly disagree</w:t>
      </w:r>
      <w:r w:rsidR="00E66A85" w:rsidRPr="00646C91">
        <w:rPr>
          <w:color w:val="000000" w:themeColor="text1"/>
          <w:lang w:eastAsia="ko-KR"/>
        </w:rPr>
        <w:t>”</w:t>
      </w:r>
      <w:r w:rsidRPr="00646C91">
        <w:rPr>
          <w:rFonts w:hint="eastAsia"/>
          <w:color w:val="000000" w:themeColor="text1"/>
          <w:lang w:eastAsia="ko-KR"/>
        </w:rPr>
        <w:t xml:space="preserve"> to </w:t>
      </w:r>
      <w:r w:rsidR="004A300E" w:rsidRPr="00646C91">
        <w:rPr>
          <w:color w:val="000000" w:themeColor="text1"/>
          <w:lang w:eastAsia="ko-KR"/>
        </w:rPr>
        <w:t>“</w:t>
      </w:r>
      <w:r w:rsidRPr="00646C91">
        <w:rPr>
          <w:rFonts w:hint="eastAsia"/>
          <w:color w:val="000000" w:themeColor="text1"/>
          <w:lang w:eastAsia="ko-KR"/>
        </w:rPr>
        <w:t>strongly agree</w:t>
      </w:r>
      <w:r w:rsidR="004A300E" w:rsidRPr="00646C91">
        <w:rPr>
          <w:color w:val="000000" w:themeColor="text1"/>
          <w:lang w:eastAsia="ko-KR"/>
        </w:rPr>
        <w:t>”.</w:t>
      </w:r>
      <w:r w:rsidRPr="00646C91">
        <w:rPr>
          <w:color w:val="000000" w:themeColor="text1"/>
          <w:lang w:eastAsia="ko-KR"/>
        </w:rPr>
        <w:t xml:space="preserve"> </w:t>
      </w:r>
      <w:r w:rsidRPr="00646C91">
        <w:rPr>
          <w:rFonts w:hint="eastAsia"/>
          <w:color w:val="000000" w:themeColor="text1"/>
          <w:lang w:eastAsia="ko-KR"/>
        </w:rPr>
        <w:t xml:space="preserve">The four attitudinal factors </w:t>
      </w:r>
      <w:r w:rsidRPr="00646C91">
        <w:rPr>
          <w:color w:val="000000" w:themeColor="text1"/>
          <w:lang w:eastAsia="ko-KR"/>
        </w:rPr>
        <w:t xml:space="preserve">considered in this study </w:t>
      </w:r>
      <w:r w:rsidRPr="00646C91">
        <w:rPr>
          <w:rFonts w:hint="eastAsia"/>
          <w:color w:val="000000" w:themeColor="text1"/>
          <w:lang w:eastAsia="ko-KR"/>
        </w:rPr>
        <w:t xml:space="preserve">were </w:t>
      </w:r>
      <w:r w:rsidR="001F3B36" w:rsidRPr="00646C91">
        <w:rPr>
          <w:color w:val="000000" w:themeColor="text1"/>
          <w:lang w:eastAsia="ko-KR"/>
        </w:rPr>
        <w:t>(</w:t>
      </w:r>
      <w:r w:rsidRPr="00646C91">
        <w:rPr>
          <w:rFonts w:hint="eastAsia"/>
          <w:color w:val="000000" w:themeColor="text1"/>
          <w:lang w:eastAsia="ko-KR"/>
        </w:rPr>
        <w:t xml:space="preserve">a) Walking is a good way to exercise, </w:t>
      </w:r>
      <w:r w:rsidR="001F3B36" w:rsidRPr="00646C91">
        <w:rPr>
          <w:color w:val="000000" w:themeColor="text1"/>
          <w:lang w:eastAsia="ko-KR"/>
        </w:rPr>
        <w:t>(</w:t>
      </w:r>
      <w:r w:rsidRPr="00646C91">
        <w:rPr>
          <w:rFonts w:hint="eastAsia"/>
          <w:color w:val="000000" w:themeColor="text1"/>
          <w:lang w:eastAsia="ko-KR"/>
        </w:rPr>
        <w:t>b) I walk quit</w:t>
      </w:r>
      <w:r w:rsidRPr="00646C91">
        <w:rPr>
          <w:color w:val="000000" w:themeColor="text1"/>
          <w:lang w:eastAsia="ko-KR"/>
        </w:rPr>
        <w:t>e</w:t>
      </w:r>
      <w:r w:rsidRPr="00646C91">
        <w:rPr>
          <w:rFonts w:hint="eastAsia"/>
          <w:color w:val="000000" w:themeColor="text1"/>
          <w:lang w:eastAsia="ko-KR"/>
        </w:rPr>
        <w:t xml:space="preserve"> often in my daily routine, </w:t>
      </w:r>
      <w:r w:rsidRPr="00646C91">
        <w:rPr>
          <w:color w:val="000000" w:themeColor="text1"/>
          <w:lang w:eastAsia="ko-KR"/>
        </w:rPr>
        <w:t xml:space="preserve">(c) I (would) enjoy walking with my child to/from school, and (d) </w:t>
      </w:r>
      <w:r w:rsidRPr="00646C91">
        <w:rPr>
          <w:rFonts w:hint="eastAsia"/>
          <w:color w:val="000000" w:themeColor="text1"/>
          <w:lang w:eastAsia="ko-KR"/>
        </w:rPr>
        <w:t xml:space="preserve">My family and friends like the idea of walking to school. </w:t>
      </w:r>
      <w:r w:rsidRPr="00646C91">
        <w:rPr>
          <w:color w:val="000000" w:themeColor="text1"/>
          <w:lang w:eastAsia="ko-KR"/>
        </w:rPr>
        <w:t>S</w:t>
      </w:r>
      <w:r w:rsidRPr="00646C91">
        <w:rPr>
          <w:rFonts w:hint="eastAsia"/>
          <w:color w:val="000000" w:themeColor="text1"/>
          <w:lang w:eastAsia="ko-KR"/>
        </w:rPr>
        <w:t xml:space="preserve">ocial factors </w:t>
      </w:r>
      <w:r w:rsidRPr="00646C91">
        <w:rPr>
          <w:color w:val="000000" w:themeColor="text1"/>
          <w:lang w:eastAsia="ko-KR"/>
        </w:rPr>
        <w:t>were measured with two items:</w:t>
      </w:r>
      <w:r w:rsidRPr="00646C91">
        <w:rPr>
          <w:rFonts w:hint="eastAsia"/>
          <w:color w:val="000000" w:themeColor="text1"/>
          <w:lang w:eastAsia="ko-KR"/>
        </w:rPr>
        <w:t xml:space="preserve"> </w:t>
      </w:r>
      <w:r w:rsidR="001F3B36" w:rsidRPr="00646C91">
        <w:rPr>
          <w:color w:val="000000" w:themeColor="text1"/>
          <w:lang w:eastAsia="ko-KR"/>
        </w:rPr>
        <w:t>(</w:t>
      </w:r>
      <w:r w:rsidRPr="00646C91">
        <w:rPr>
          <w:rFonts w:hint="eastAsia"/>
          <w:color w:val="000000" w:themeColor="text1"/>
          <w:lang w:eastAsia="ko-KR"/>
        </w:rPr>
        <w:t>a) Other kids walk to/from school in my neighborhood</w:t>
      </w:r>
      <w:r w:rsidR="000A157B" w:rsidRPr="00646C91">
        <w:rPr>
          <w:color w:val="000000" w:themeColor="text1"/>
          <w:lang w:eastAsia="ko-KR"/>
        </w:rPr>
        <w:t>,</w:t>
      </w:r>
      <w:r w:rsidRPr="00646C91">
        <w:rPr>
          <w:rFonts w:hint="eastAsia"/>
          <w:color w:val="000000" w:themeColor="text1"/>
          <w:lang w:eastAsia="ko-KR"/>
        </w:rPr>
        <w:t xml:space="preserve"> and </w:t>
      </w:r>
      <w:r w:rsidR="001F3B36" w:rsidRPr="00646C91">
        <w:rPr>
          <w:color w:val="000000" w:themeColor="text1"/>
          <w:lang w:eastAsia="ko-KR"/>
        </w:rPr>
        <w:t>(</w:t>
      </w:r>
      <w:r w:rsidRPr="00646C91">
        <w:rPr>
          <w:rFonts w:hint="eastAsia"/>
          <w:color w:val="000000" w:themeColor="text1"/>
          <w:lang w:eastAsia="ko-KR"/>
        </w:rPr>
        <w:t>b) I feel connected to people in my neighborhood.</w:t>
      </w:r>
      <w:r w:rsidR="00D174B3" w:rsidRPr="00646C91">
        <w:rPr>
          <w:color w:val="000000" w:themeColor="text1"/>
          <w:spacing w:val="-2"/>
        </w:rPr>
        <w:t xml:space="preserve"> </w:t>
      </w:r>
    </w:p>
    <w:p w14:paraId="5C3090FE" w14:textId="77777777" w:rsidR="00D174B3" w:rsidRPr="00646C91" w:rsidRDefault="00001CD8" w:rsidP="00001CD8">
      <w:pPr>
        <w:pStyle w:val="MDPI22heading2"/>
        <w:rPr>
          <w:noProof w:val="0"/>
          <w:color w:val="000000" w:themeColor="text1"/>
        </w:rPr>
      </w:pPr>
      <w:r w:rsidRPr="00646C91">
        <w:rPr>
          <w:noProof w:val="0"/>
          <w:color w:val="000000" w:themeColor="text1"/>
        </w:rPr>
        <w:t xml:space="preserve">2.5. </w:t>
      </w:r>
      <w:r w:rsidR="00D174B3" w:rsidRPr="00646C91">
        <w:rPr>
          <w:color w:val="000000" w:themeColor="text1"/>
          <w:lang w:eastAsia="en-US"/>
        </w:rPr>
        <w:t>Data Analysis and Modeling Process</w:t>
      </w:r>
    </w:p>
    <w:p w14:paraId="4E374C8B" w14:textId="6E614A28" w:rsidR="007C46C1" w:rsidRPr="00646C91" w:rsidRDefault="007C46C1" w:rsidP="00001CD8">
      <w:pPr>
        <w:pStyle w:val="MDPI31text"/>
        <w:rPr>
          <w:color w:val="000000" w:themeColor="text1"/>
        </w:rPr>
      </w:pPr>
      <w:r w:rsidRPr="00646C91">
        <w:rPr>
          <w:color w:val="000000" w:themeColor="text1"/>
        </w:rPr>
        <w:t xml:space="preserve">Statistical analyses were undertaken using </w:t>
      </w:r>
      <w:r w:rsidR="00B72D4C" w:rsidRPr="00646C91">
        <w:rPr>
          <w:color w:val="000000" w:themeColor="text1"/>
        </w:rPr>
        <w:t xml:space="preserve">ver. 12 </w:t>
      </w:r>
      <w:r w:rsidRPr="00646C91">
        <w:rPr>
          <w:color w:val="000000" w:themeColor="text1"/>
        </w:rPr>
        <w:t>STATA</w:t>
      </w:r>
      <w:r w:rsidR="00422A28" w:rsidRPr="00646C91">
        <w:rPr>
          <w:color w:val="000000" w:themeColor="text1"/>
        </w:rPr>
        <w:t xml:space="preserve"> (</w:t>
      </w:r>
      <w:proofErr w:type="spellStart"/>
      <w:r w:rsidR="00422A28" w:rsidRPr="00646C91">
        <w:rPr>
          <w:color w:val="000000" w:themeColor="text1"/>
        </w:rPr>
        <w:t>StataCorp</w:t>
      </w:r>
      <w:proofErr w:type="spellEnd"/>
      <w:r w:rsidR="00422A28" w:rsidRPr="00646C91">
        <w:rPr>
          <w:color w:val="000000" w:themeColor="text1"/>
        </w:rPr>
        <w:t xml:space="preserve"> LLC</w:t>
      </w:r>
      <w:r w:rsidR="00646C91" w:rsidRPr="00646C91">
        <w:rPr>
          <w:color w:val="000000" w:themeColor="text1"/>
        </w:rPr>
        <w:t xml:space="preserve">, </w:t>
      </w:r>
      <w:r w:rsidR="00646C91" w:rsidRPr="00646C91">
        <w:rPr>
          <w:color w:val="000000" w:themeColor="text1"/>
        </w:rPr>
        <w:t>College Station</w:t>
      </w:r>
      <w:r w:rsidR="00422A28" w:rsidRPr="00646C91">
        <w:rPr>
          <w:color w:val="000000" w:themeColor="text1"/>
        </w:rPr>
        <w:t>, TX, USA)</w:t>
      </w:r>
      <w:r w:rsidR="00232BAE" w:rsidRPr="00646C91">
        <w:rPr>
          <w:color w:val="000000" w:themeColor="text1"/>
        </w:rPr>
        <w:t xml:space="preserve"> </w:t>
      </w:r>
      <w:r w:rsidR="00597FA9" w:rsidRPr="00646C91">
        <w:rPr>
          <w:noProof/>
          <w:color w:val="000000" w:themeColor="text1"/>
        </w:rPr>
        <w:t>[30]</w:t>
      </w:r>
      <w:r w:rsidRPr="00646C91">
        <w:rPr>
          <w:color w:val="000000" w:themeColor="text1"/>
        </w:rPr>
        <w:t xml:space="preserve"> to examine the relationships between the environmental variables and parental concerns about </w:t>
      </w:r>
      <w:r w:rsidR="00F63B73" w:rsidRPr="00646C91">
        <w:rPr>
          <w:color w:val="000000" w:themeColor="text1"/>
        </w:rPr>
        <w:t xml:space="preserve">the </w:t>
      </w:r>
      <w:r w:rsidRPr="00646C91">
        <w:rPr>
          <w:color w:val="000000" w:themeColor="text1"/>
        </w:rPr>
        <w:t xml:space="preserve">safety of their children while traveling to school. An ordinary least square (OLS) regression model was used for </w:t>
      </w:r>
      <w:r w:rsidR="00F63B73" w:rsidRPr="00646C91">
        <w:rPr>
          <w:color w:val="000000" w:themeColor="text1"/>
        </w:rPr>
        <w:t xml:space="preserve">the </w:t>
      </w:r>
      <w:r w:rsidRPr="00646C91">
        <w:rPr>
          <w:color w:val="000000" w:themeColor="text1"/>
        </w:rPr>
        <w:t>continuous outcome variable (mean of eight Likert-scale survey items).</w:t>
      </w:r>
    </w:p>
    <w:p w14:paraId="3A805C65" w14:textId="40F4C010" w:rsidR="00D174B3" w:rsidRPr="00646C91" w:rsidRDefault="007C46C1" w:rsidP="00646C91">
      <w:pPr>
        <w:pStyle w:val="MDPI31text"/>
        <w:spacing w:after="120"/>
        <w:rPr>
          <w:rFonts w:cstheme="minorBidi" w:hint="cs"/>
          <w:color w:val="000000" w:themeColor="text1"/>
          <w:cs/>
          <w:lang w:bidi="th-TH"/>
        </w:rPr>
      </w:pPr>
      <w:r w:rsidRPr="00646C91">
        <w:rPr>
          <w:color w:val="000000" w:themeColor="text1"/>
        </w:rPr>
        <w:t xml:space="preserve">The regression modeling involved the following five steps (Figure 2). First, a </w:t>
      </w:r>
      <w:r w:rsidR="00F63B73" w:rsidRPr="00646C91">
        <w:rPr>
          <w:color w:val="000000" w:themeColor="text1"/>
        </w:rPr>
        <w:t>b</w:t>
      </w:r>
      <w:r w:rsidRPr="00646C91">
        <w:rPr>
          <w:color w:val="000000" w:themeColor="text1"/>
        </w:rPr>
        <w:t xml:space="preserve">ase </w:t>
      </w:r>
      <w:r w:rsidR="00F63B73" w:rsidRPr="00646C91">
        <w:rPr>
          <w:color w:val="000000" w:themeColor="text1"/>
        </w:rPr>
        <w:t>m</w:t>
      </w:r>
      <w:r w:rsidRPr="00646C91">
        <w:rPr>
          <w:color w:val="000000" w:themeColor="text1"/>
        </w:rPr>
        <w:t>odel including all significant personal, attitudinal</w:t>
      </w:r>
      <w:r w:rsidR="00F63B73" w:rsidRPr="00646C91">
        <w:rPr>
          <w:color w:val="000000" w:themeColor="text1"/>
        </w:rPr>
        <w:t>,</w:t>
      </w:r>
      <w:r w:rsidRPr="00646C91">
        <w:rPr>
          <w:color w:val="000000" w:themeColor="text1"/>
        </w:rPr>
        <w:t xml:space="preserve"> and social factors was generated for the outcome variable. Second, each built and natural environmental variable was added to the base model one at a time (one-by-one tests). Third, all significant built environmental (BE) variables from the one-by-</w:t>
      </w:r>
      <w:r w:rsidRPr="00646C91">
        <w:rPr>
          <w:color w:val="000000" w:themeColor="text1"/>
        </w:rPr>
        <w:lastRenderedPageBreak/>
        <w:t xml:space="preserve">one tests were added together to the </w:t>
      </w:r>
      <w:r w:rsidR="00F63B73" w:rsidRPr="00646C91">
        <w:rPr>
          <w:color w:val="000000" w:themeColor="text1"/>
        </w:rPr>
        <w:t>b</w:t>
      </w:r>
      <w:r w:rsidRPr="00646C91">
        <w:rPr>
          <w:color w:val="000000" w:themeColor="text1"/>
        </w:rPr>
        <w:t xml:space="preserve">ase </w:t>
      </w:r>
      <w:r w:rsidR="00F63B73" w:rsidRPr="00646C91">
        <w:rPr>
          <w:color w:val="000000" w:themeColor="text1"/>
        </w:rPr>
        <w:t>m</w:t>
      </w:r>
      <w:r w:rsidRPr="00646C91">
        <w:rPr>
          <w:color w:val="000000" w:themeColor="text1"/>
        </w:rPr>
        <w:t xml:space="preserve">odel to develop the BE </w:t>
      </w:r>
      <w:r w:rsidR="00F63B73" w:rsidRPr="00646C91">
        <w:rPr>
          <w:color w:val="000000" w:themeColor="text1"/>
        </w:rPr>
        <w:t>m</w:t>
      </w:r>
      <w:r w:rsidRPr="00646C91">
        <w:rPr>
          <w:color w:val="000000" w:themeColor="text1"/>
        </w:rPr>
        <w:t>odel</w:t>
      </w:r>
      <w:r w:rsidR="00F63B73" w:rsidRPr="00646C91">
        <w:rPr>
          <w:color w:val="000000" w:themeColor="text1"/>
        </w:rPr>
        <w:t>,</w:t>
      </w:r>
      <w:r w:rsidRPr="00646C91">
        <w:rPr>
          <w:color w:val="000000" w:themeColor="text1"/>
        </w:rPr>
        <w:t xml:space="preserve"> which included th</w:t>
      </w:r>
      <w:r w:rsidR="00F63B73" w:rsidRPr="00646C91">
        <w:rPr>
          <w:color w:val="000000" w:themeColor="text1"/>
        </w:rPr>
        <w:t>e</w:t>
      </w:r>
      <w:r w:rsidRPr="00646C91">
        <w:rPr>
          <w:color w:val="000000" w:themeColor="text1"/>
        </w:rPr>
        <w:t xml:space="preserve"> most significant built environmental variables after considering their theoretical significance. Fourth, utilizing all significant natural environment</w:t>
      </w:r>
      <w:r w:rsidR="00941329" w:rsidRPr="00646C91">
        <w:rPr>
          <w:color w:val="000000" w:themeColor="text1"/>
        </w:rPr>
        <w:t>al</w:t>
      </w:r>
      <w:r w:rsidRPr="00646C91">
        <w:rPr>
          <w:color w:val="000000" w:themeColor="text1"/>
        </w:rPr>
        <w:t xml:space="preserve"> (NE) variables from the one-by-one tests, the same process was applied to generate the NE </w:t>
      </w:r>
      <w:r w:rsidR="00F63B73" w:rsidRPr="00646C91">
        <w:rPr>
          <w:color w:val="000000" w:themeColor="text1"/>
        </w:rPr>
        <w:t>m</w:t>
      </w:r>
      <w:r w:rsidRPr="00646C91">
        <w:rPr>
          <w:color w:val="000000" w:themeColor="text1"/>
        </w:rPr>
        <w:t xml:space="preserve">odel. Finally, all significant variables from the BE and NE </w:t>
      </w:r>
      <w:r w:rsidR="00F63B73" w:rsidRPr="00646C91">
        <w:rPr>
          <w:color w:val="000000" w:themeColor="text1"/>
        </w:rPr>
        <w:t>m</w:t>
      </w:r>
      <w:r w:rsidRPr="00646C91">
        <w:rPr>
          <w:color w:val="000000" w:themeColor="text1"/>
        </w:rPr>
        <w:t>odel</w:t>
      </w:r>
      <w:r w:rsidR="00F63B73" w:rsidRPr="00646C91">
        <w:rPr>
          <w:color w:val="000000" w:themeColor="text1"/>
        </w:rPr>
        <w:t>s</w:t>
      </w:r>
      <w:r w:rsidRPr="00646C91">
        <w:rPr>
          <w:color w:val="000000" w:themeColor="text1"/>
        </w:rPr>
        <w:t xml:space="preserve"> were added together to generate the </w:t>
      </w:r>
      <w:r w:rsidR="00F63B73" w:rsidRPr="00646C91">
        <w:rPr>
          <w:color w:val="000000" w:themeColor="text1"/>
        </w:rPr>
        <w:t>f</w:t>
      </w:r>
      <w:r w:rsidRPr="00646C91">
        <w:rPr>
          <w:color w:val="000000" w:themeColor="text1"/>
        </w:rPr>
        <w:t xml:space="preserve">inal </w:t>
      </w:r>
      <w:r w:rsidR="00F63B73" w:rsidRPr="00646C91">
        <w:rPr>
          <w:color w:val="000000" w:themeColor="text1"/>
        </w:rPr>
        <w:t>m</w:t>
      </w:r>
      <w:r w:rsidRPr="00646C91">
        <w:rPr>
          <w:color w:val="000000" w:themeColor="text1"/>
        </w:rPr>
        <w:t>odel, which included all significant built and natural environmental variables at the 0.05 level.</w:t>
      </w:r>
    </w:p>
    <w:p w14:paraId="696557BF" w14:textId="5F4DB072" w:rsidR="007C46C1" w:rsidRPr="00646C91" w:rsidRDefault="007C46C1" w:rsidP="001F3B36">
      <w:pPr>
        <w:pStyle w:val="MDPI52figure"/>
      </w:pPr>
      <w:r w:rsidRPr="00646C91">
        <w:rPr>
          <w:noProof/>
          <w:lang w:eastAsia="ko-KR" w:bidi="ar-SA"/>
        </w:rPr>
        <w:drawing>
          <wp:inline distT="0" distB="0" distL="0" distR="0" wp14:anchorId="30C76474" wp14:editId="6C65966C">
            <wp:extent cx="4184693" cy="3790950"/>
            <wp:effectExtent l="0" t="0" r="0" b="0"/>
            <wp:docPr id="26" name="그림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89943" cy="3795706"/>
                    </a:xfrm>
                    <a:prstGeom prst="rect">
                      <a:avLst/>
                    </a:prstGeom>
                    <a:noFill/>
                    <a:ln>
                      <a:noFill/>
                    </a:ln>
                  </pic:spPr>
                </pic:pic>
              </a:graphicData>
            </a:graphic>
          </wp:inline>
        </w:drawing>
      </w:r>
    </w:p>
    <w:p w14:paraId="6FE4180B" w14:textId="3221CE55" w:rsidR="007C46C1" w:rsidRPr="00646C91" w:rsidRDefault="001F3B36" w:rsidP="001F3B36">
      <w:pPr>
        <w:pStyle w:val="MDPI51figurecaption"/>
        <w:jc w:val="center"/>
      </w:pPr>
      <w:r w:rsidRPr="00646C91">
        <w:rPr>
          <w:b/>
        </w:rPr>
        <w:t>Figure 2.</w:t>
      </w:r>
      <w:r w:rsidR="007C46C1" w:rsidRPr="00646C91">
        <w:rPr>
          <w:b/>
        </w:rPr>
        <w:t xml:space="preserve"> </w:t>
      </w:r>
      <w:r w:rsidR="007C46C1" w:rsidRPr="00646C91">
        <w:t>Built and natural environment measure</w:t>
      </w:r>
      <w:r w:rsidR="006B559B" w:rsidRPr="00646C91">
        <w:t>ments</w:t>
      </w:r>
      <w:r w:rsidR="007C46C1" w:rsidRPr="00646C91">
        <w:t xml:space="preserve"> with home-to-school route buffer of 200 feet.</w:t>
      </w:r>
    </w:p>
    <w:p w14:paraId="1C7B6026" w14:textId="77777777" w:rsidR="0046726B" w:rsidRPr="00646C91" w:rsidRDefault="00001CD8" w:rsidP="00001CD8">
      <w:pPr>
        <w:pStyle w:val="MDPI21heading1"/>
        <w:rPr>
          <w:color w:val="000000" w:themeColor="text1"/>
        </w:rPr>
      </w:pPr>
      <w:r w:rsidRPr="00646C91">
        <w:rPr>
          <w:color w:val="000000" w:themeColor="text1"/>
        </w:rPr>
        <w:t xml:space="preserve">3. </w:t>
      </w:r>
      <w:r w:rsidR="0046726B" w:rsidRPr="00646C91">
        <w:rPr>
          <w:color w:val="000000" w:themeColor="text1"/>
        </w:rPr>
        <w:t>Results</w:t>
      </w:r>
    </w:p>
    <w:p w14:paraId="442458E9" w14:textId="77777777" w:rsidR="0046726B" w:rsidRPr="00646C91" w:rsidRDefault="00001CD8" w:rsidP="00001CD8">
      <w:pPr>
        <w:pStyle w:val="MDPI22heading2"/>
        <w:rPr>
          <w:color w:val="000000" w:themeColor="text1"/>
        </w:rPr>
      </w:pPr>
      <w:r w:rsidRPr="00646C91">
        <w:rPr>
          <w:color w:val="000000" w:themeColor="text1"/>
        </w:rPr>
        <w:t xml:space="preserve">3.1. </w:t>
      </w:r>
      <w:r w:rsidR="00082B4A" w:rsidRPr="00646C91">
        <w:rPr>
          <w:color w:val="000000" w:themeColor="text1"/>
          <w:lang w:eastAsia="en-US"/>
        </w:rPr>
        <w:t>Sample Characteristics</w:t>
      </w:r>
    </w:p>
    <w:p w14:paraId="4173CAF2" w14:textId="578947AC" w:rsidR="00082B4A" w:rsidRPr="00646C91" w:rsidRDefault="00082B4A" w:rsidP="00001CD8">
      <w:pPr>
        <w:pStyle w:val="MDPI31text"/>
        <w:rPr>
          <w:color w:val="000000" w:themeColor="text1"/>
        </w:rPr>
      </w:pPr>
      <w:r w:rsidRPr="00646C91">
        <w:rPr>
          <w:color w:val="000000" w:themeColor="text1"/>
        </w:rPr>
        <w:t xml:space="preserve">Table </w:t>
      </w:r>
      <w:r w:rsidR="00863A8A" w:rsidRPr="00646C91">
        <w:rPr>
          <w:color w:val="000000" w:themeColor="text1"/>
        </w:rPr>
        <w:t>1</w:t>
      </w:r>
      <w:r w:rsidRPr="00646C91">
        <w:rPr>
          <w:color w:val="000000" w:themeColor="text1"/>
        </w:rPr>
        <w:t xml:space="preserve"> shows the sample characteristics. Students were gender</w:t>
      </w:r>
      <w:r w:rsidR="00F63B73" w:rsidRPr="00646C91">
        <w:rPr>
          <w:color w:val="000000" w:themeColor="text1"/>
        </w:rPr>
        <w:t>-</w:t>
      </w:r>
      <w:r w:rsidRPr="00646C91">
        <w:rPr>
          <w:color w:val="000000" w:themeColor="text1"/>
        </w:rPr>
        <w:t>balanced (51.4% female, 48.6% male), and their grade level</w:t>
      </w:r>
      <w:r w:rsidR="00F63B73" w:rsidRPr="00646C91">
        <w:rPr>
          <w:color w:val="000000" w:themeColor="text1"/>
        </w:rPr>
        <w:t>s</w:t>
      </w:r>
      <w:r w:rsidRPr="00646C91">
        <w:rPr>
          <w:color w:val="000000" w:themeColor="text1"/>
        </w:rPr>
        <w:t xml:space="preserve"> included </w:t>
      </w:r>
      <w:r w:rsidR="00000465" w:rsidRPr="00646C91">
        <w:rPr>
          <w:color w:val="000000" w:themeColor="text1"/>
          <w:szCs w:val="16"/>
        </w:rPr>
        <w:t>pre-kindergarten—kindergarten</w:t>
      </w:r>
      <w:r w:rsidR="00000465" w:rsidRPr="00646C91">
        <w:rPr>
          <w:color w:val="000000" w:themeColor="text1"/>
          <w:sz w:val="16"/>
          <w:szCs w:val="16"/>
        </w:rPr>
        <w:t xml:space="preserve"> </w:t>
      </w:r>
      <w:r w:rsidR="00000465" w:rsidRPr="00646C91">
        <w:rPr>
          <w:color w:val="000000" w:themeColor="text1"/>
          <w:szCs w:val="20"/>
        </w:rPr>
        <w:t>(</w:t>
      </w:r>
      <w:r w:rsidRPr="00646C91">
        <w:rPr>
          <w:color w:val="000000" w:themeColor="text1"/>
        </w:rPr>
        <w:t>PK</w:t>
      </w:r>
      <w:r w:rsidR="00E663A3" w:rsidRPr="00646C91">
        <w:rPr>
          <w:color w:val="000000" w:themeColor="text1"/>
        </w:rPr>
        <w:t>–</w:t>
      </w:r>
      <w:r w:rsidRPr="00646C91">
        <w:rPr>
          <w:color w:val="000000" w:themeColor="text1"/>
        </w:rPr>
        <w:t>K</w:t>
      </w:r>
      <w:r w:rsidR="00000465" w:rsidRPr="00646C91">
        <w:rPr>
          <w:color w:val="000000" w:themeColor="text1"/>
        </w:rPr>
        <w:t xml:space="preserve">, </w:t>
      </w:r>
      <w:r w:rsidRPr="00646C91">
        <w:rPr>
          <w:color w:val="000000" w:themeColor="text1"/>
        </w:rPr>
        <w:t>26.6%), 1st</w:t>
      </w:r>
      <w:r w:rsidR="001F3B36" w:rsidRPr="00646C91">
        <w:rPr>
          <w:color w:val="000000" w:themeColor="text1"/>
        </w:rPr>
        <w:t>–</w:t>
      </w:r>
      <w:r w:rsidRPr="00646C91">
        <w:rPr>
          <w:color w:val="000000" w:themeColor="text1"/>
        </w:rPr>
        <w:t>3rd (49.3%) and 4th–6th (24.1%). Those from the 7th grade or higher were excluded due to the small sample cases (</w:t>
      </w:r>
      <w:r w:rsidR="00EA72C0" w:rsidRPr="00646C91">
        <w:rPr>
          <w:i/>
          <w:color w:val="000000" w:themeColor="text1"/>
        </w:rPr>
        <w:t xml:space="preserve">n </w:t>
      </w:r>
      <w:r w:rsidR="00EA72C0" w:rsidRPr="00646C91">
        <w:rPr>
          <w:color w:val="000000" w:themeColor="text1"/>
        </w:rPr>
        <w:t>=</w:t>
      </w:r>
      <w:r w:rsidR="00EA72C0" w:rsidRPr="00646C91">
        <w:rPr>
          <w:i/>
          <w:color w:val="000000" w:themeColor="text1"/>
        </w:rPr>
        <w:t xml:space="preserve"> </w:t>
      </w:r>
      <w:r w:rsidR="00EA72C0" w:rsidRPr="00646C91">
        <w:rPr>
          <w:color w:val="000000" w:themeColor="text1"/>
        </w:rPr>
        <w:t>1</w:t>
      </w:r>
      <w:r w:rsidRPr="00646C91">
        <w:rPr>
          <w:color w:val="000000" w:themeColor="text1"/>
        </w:rPr>
        <w:t xml:space="preserve">5, 0.3%). </w:t>
      </w:r>
      <w:r w:rsidR="00F63B73" w:rsidRPr="00646C91">
        <w:rPr>
          <w:color w:val="000000" w:themeColor="text1"/>
        </w:rPr>
        <w:t xml:space="preserve">The child’s </w:t>
      </w:r>
      <w:r w:rsidRPr="00646C91">
        <w:rPr>
          <w:color w:val="000000" w:themeColor="text1"/>
        </w:rPr>
        <w:t xml:space="preserve">ethnicity was categorized as non-Hispanic white (27.0%), Hispanic (62.3%), and others (10.8%). About 63.2% of students qualified for the special (reduced price or free) school lunch program and were considered as a </w:t>
      </w:r>
      <w:r w:rsidR="005D695D" w:rsidRPr="00646C91">
        <w:rPr>
          <w:color w:val="000000" w:themeColor="text1"/>
        </w:rPr>
        <w:t>low-</w:t>
      </w:r>
      <w:r w:rsidRPr="00646C91">
        <w:rPr>
          <w:color w:val="000000" w:themeColor="text1"/>
        </w:rPr>
        <w:t>income group in this study.</w:t>
      </w:r>
    </w:p>
    <w:p w14:paraId="123D79C3" w14:textId="7B3E3655" w:rsidR="00082B4A" w:rsidRPr="00646C91" w:rsidRDefault="001F3B36" w:rsidP="001F3B36">
      <w:pPr>
        <w:pStyle w:val="MDPI41tablecaption"/>
        <w:jc w:val="center"/>
      </w:pPr>
      <w:r w:rsidRPr="00646C91">
        <w:rPr>
          <w:b/>
        </w:rPr>
        <w:t>Table 1.</w:t>
      </w:r>
      <w:r w:rsidR="00082B4A" w:rsidRPr="00646C91">
        <w:rPr>
          <w:b/>
        </w:rPr>
        <w:t xml:space="preserve"> </w:t>
      </w:r>
      <w:r w:rsidR="00FE0931" w:rsidRPr="00646C91">
        <w:t>Descriptive statistics of outcome variable and confounding variables</w:t>
      </w:r>
      <w:r w:rsidR="00082B4A" w:rsidRPr="00646C91">
        <w:t>.</w:t>
      </w:r>
    </w:p>
    <w:tbl>
      <w:tblPr>
        <w:tblW w:w="8788" w:type="dxa"/>
        <w:jc w:val="center"/>
        <w:tblBorders>
          <w:top w:val="single" w:sz="8" w:space="0" w:color="auto"/>
          <w:bottom w:val="single" w:sz="8" w:space="0" w:color="auto"/>
          <w:insideH w:val="single" w:sz="4" w:space="0" w:color="auto"/>
        </w:tblBorders>
        <w:tblLayout w:type="fixed"/>
        <w:tblLook w:val="04A0" w:firstRow="1" w:lastRow="0" w:firstColumn="1" w:lastColumn="0" w:noHBand="0" w:noVBand="1"/>
      </w:tblPr>
      <w:tblGrid>
        <w:gridCol w:w="5670"/>
        <w:gridCol w:w="1134"/>
        <w:gridCol w:w="993"/>
        <w:gridCol w:w="141"/>
        <w:gridCol w:w="850"/>
      </w:tblGrid>
      <w:tr w:rsidR="001F3B36" w:rsidRPr="00646C91" w14:paraId="20560E2B" w14:textId="77777777" w:rsidTr="001F7EBB">
        <w:trPr>
          <w:jc w:val="center"/>
        </w:trPr>
        <w:tc>
          <w:tcPr>
            <w:tcW w:w="5670" w:type="dxa"/>
            <w:tcBorders>
              <w:bottom w:val="single" w:sz="4" w:space="0" w:color="auto"/>
            </w:tcBorders>
            <w:shd w:val="clear" w:color="auto" w:fill="auto"/>
            <w:vAlign w:val="center"/>
          </w:tcPr>
          <w:p w14:paraId="5B74EB21" w14:textId="77777777" w:rsidR="00082B4A" w:rsidRPr="00646C91" w:rsidRDefault="00082B4A" w:rsidP="001F3B36">
            <w:pPr>
              <w:pStyle w:val="MDPI42tablebody"/>
              <w:autoSpaceDE w:val="0"/>
              <w:autoSpaceDN w:val="0"/>
              <w:spacing w:line="240" w:lineRule="auto"/>
              <w:rPr>
                <w:b/>
                <w:color w:val="000000" w:themeColor="text1"/>
                <w:sz w:val="16"/>
                <w:szCs w:val="16"/>
              </w:rPr>
            </w:pPr>
            <w:r w:rsidRPr="00646C91">
              <w:rPr>
                <w:rFonts w:hint="eastAsia"/>
                <w:b/>
                <w:color w:val="000000" w:themeColor="text1"/>
                <w:sz w:val="16"/>
                <w:szCs w:val="16"/>
              </w:rPr>
              <w:t>Variables</w:t>
            </w:r>
          </w:p>
        </w:tc>
        <w:tc>
          <w:tcPr>
            <w:tcW w:w="1134" w:type="dxa"/>
            <w:tcBorders>
              <w:bottom w:val="single" w:sz="4" w:space="0" w:color="auto"/>
            </w:tcBorders>
            <w:shd w:val="clear" w:color="auto" w:fill="auto"/>
            <w:vAlign w:val="center"/>
          </w:tcPr>
          <w:p w14:paraId="2F6D4128" w14:textId="4DD8A241" w:rsidR="00082B4A" w:rsidRPr="00646C91" w:rsidRDefault="00EA72C0" w:rsidP="001F3B36">
            <w:pPr>
              <w:pStyle w:val="MDPI42tablebody"/>
              <w:autoSpaceDE w:val="0"/>
              <w:autoSpaceDN w:val="0"/>
              <w:spacing w:line="240" w:lineRule="auto"/>
              <w:rPr>
                <w:b/>
                <w:i/>
                <w:iCs/>
                <w:color w:val="000000" w:themeColor="text1"/>
                <w:sz w:val="16"/>
                <w:szCs w:val="16"/>
              </w:rPr>
            </w:pPr>
            <w:r w:rsidRPr="00646C91">
              <w:rPr>
                <w:b/>
                <w:i/>
                <w:iCs/>
                <w:color w:val="000000" w:themeColor="text1"/>
                <w:sz w:val="16"/>
                <w:szCs w:val="16"/>
              </w:rPr>
              <w:t>n</w:t>
            </w:r>
          </w:p>
        </w:tc>
        <w:tc>
          <w:tcPr>
            <w:tcW w:w="993" w:type="dxa"/>
            <w:tcBorders>
              <w:bottom w:val="single" w:sz="4" w:space="0" w:color="auto"/>
            </w:tcBorders>
            <w:shd w:val="clear" w:color="auto" w:fill="auto"/>
            <w:vAlign w:val="center"/>
          </w:tcPr>
          <w:p w14:paraId="0D697227" w14:textId="77777777" w:rsidR="00082B4A" w:rsidRPr="00646C91" w:rsidRDefault="00082B4A" w:rsidP="001F3B36">
            <w:pPr>
              <w:pStyle w:val="MDPI42tablebody"/>
              <w:autoSpaceDE w:val="0"/>
              <w:autoSpaceDN w:val="0"/>
              <w:spacing w:line="240" w:lineRule="auto"/>
              <w:rPr>
                <w:b/>
                <w:color w:val="000000" w:themeColor="text1"/>
                <w:sz w:val="16"/>
                <w:szCs w:val="16"/>
              </w:rPr>
            </w:pPr>
            <w:r w:rsidRPr="00646C91">
              <w:rPr>
                <w:b/>
                <w:color w:val="000000" w:themeColor="text1"/>
                <w:sz w:val="16"/>
                <w:szCs w:val="16"/>
              </w:rPr>
              <w:t>Mean</w:t>
            </w:r>
          </w:p>
        </w:tc>
        <w:tc>
          <w:tcPr>
            <w:tcW w:w="991" w:type="dxa"/>
            <w:gridSpan w:val="2"/>
            <w:tcBorders>
              <w:bottom w:val="single" w:sz="4" w:space="0" w:color="auto"/>
            </w:tcBorders>
            <w:shd w:val="clear" w:color="auto" w:fill="auto"/>
            <w:vAlign w:val="center"/>
          </w:tcPr>
          <w:p w14:paraId="214CF4BF" w14:textId="77777777" w:rsidR="00082B4A" w:rsidRPr="00646C91" w:rsidRDefault="00082B4A" w:rsidP="001F3B36">
            <w:pPr>
              <w:pStyle w:val="MDPI42tablebody"/>
              <w:autoSpaceDE w:val="0"/>
              <w:autoSpaceDN w:val="0"/>
              <w:spacing w:line="240" w:lineRule="auto"/>
              <w:rPr>
                <w:b/>
                <w:color w:val="000000" w:themeColor="text1"/>
                <w:sz w:val="16"/>
                <w:szCs w:val="16"/>
              </w:rPr>
            </w:pPr>
            <w:r w:rsidRPr="00646C91">
              <w:rPr>
                <w:rFonts w:hint="eastAsia"/>
                <w:b/>
                <w:color w:val="000000" w:themeColor="text1"/>
                <w:sz w:val="16"/>
                <w:szCs w:val="16"/>
              </w:rPr>
              <w:t>SD</w:t>
            </w:r>
          </w:p>
        </w:tc>
      </w:tr>
      <w:tr w:rsidR="001F3B36" w:rsidRPr="00646C91" w14:paraId="0FD7E39C" w14:textId="77777777" w:rsidTr="001F7EBB">
        <w:trPr>
          <w:jc w:val="center"/>
        </w:trPr>
        <w:tc>
          <w:tcPr>
            <w:tcW w:w="5670" w:type="dxa"/>
            <w:tcBorders>
              <w:top w:val="single" w:sz="4" w:space="0" w:color="auto"/>
              <w:bottom w:val="nil"/>
            </w:tcBorders>
            <w:shd w:val="clear" w:color="auto" w:fill="auto"/>
            <w:vAlign w:val="center"/>
          </w:tcPr>
          <w:p w14:paraId="206A45BD" w14:textId="0239C9DE" w:rsidR="00082B4A" w:rsidRPr="00646C91" w:rsidRDefault="00082B4A" w:rsidP="001F3B36">
            <w:pPr>
              <w:pStyle w:val="MDPI42tablebody"/>
              <w:autoSpaceDE w:val="0"/>
              <w:autoSpaceDN w:val="0"/>
              <w:spacing w:line="240" w:lineRule="auto"/>
              <w:jc w:val="both"/>
              <w:rPr>
                <w:bCs/>
                <w:color w:val="000000" w:themeColor="text1"/>
                <w:sz w:val="16"/>
                <w:szCs w:val="16"/>
              </w:rPr>
            </w:pPr>
            <w:r w:rsidRPr="00646C91">
              <w:rPr>
                <w:rFonts w:hint="eastAsia"/>
                <w:bCs/>
                <w:color w:val="000000" w:themeColor="text1"/>
                <w:sz w:val="16"/>
                <w:szCs w:val="16"/>
              </w:rPr>
              <w:t xml:space="preserve">Parental safety </w:t>
            </w:r>
            <w:r w:rsidRPr="00646C91">
              <w:rPr>
                <w:bCs/>
                <w:color w:val="000000" w:themeColor="text1"/>
                <w:sz w:val="16"/>
                <w:szCs w:val="16"/>
              </w:rPr>
              <w:t>c</w:t>
            </w:r>
            <w:r w:rsidRPr="00646C91">
              <w:rPr>
                <w:rFonts w:hint="eastAsia"/>
                <w:bCs/>
                <w:color w:val="000000" w:themeColor="text1"/>
                <w:sz w:val="16"/>
                <w:szCs w:val="16"/>
              </w:rPr>
              <w:t>oncern</w:t>
            </w:r>
            <w:r w:rsidRPr="00646C91">
              <w:rPr>
                <w:bCs/>
                <w:color w:val="000000" w:themeColor="text1"/>
                <w:sz w:val="16"/>
                <w:szCs w:val="16"/>
              </w:rPr>
              <w:t>s</w:t>
            </w:r>
            <w:r w:rsidRPr="00646C91">
              <w:rPr>
                <w:rFonts w:hint="eastAsia"/>
                <w:bCs/>
                <w:color w:val="000000" w:themeColor="text1"/>
                <w:sz w:val="16"/>
                <w:szCs w:val="16"/>
              </w:rPr>
              <w:t xml:space="preserve"> </w:t>
            </w:r>
            <w:r w:rsidR="00B320AF" w:rsidRPr="00646C91">
              <w:rPr>
                <w:bCs/>
                <w:color w:val="000000" w:themeColor="text1"/>
                <w:sz w:val="16"/>
                <w:szCs w:val="16"/>
                <w:vertAlign w:val="superscript"/>
              </w:rPr>
              <w:t>†</w:t>
            </w:r>
            <w:r w:rsidRPr="00646C91">
              <w:rPr>
                <w:bCs/>
                <w:color w:val="000000" w:themeColor="text1"/>
                <w:sz w:val="16"/>
                <w:szCs w:val="16"/>
                <w:vertAlign w:val="superscript"/>
              </w:rPr>
              <w:t xml:space="preserve"> </w:t>
            </w:r>
            <w:r w:rsidRPr="00646C91">
              <w:rPr>
                <w:bCs/>
                <w:color w:val="000000" w:themeColor="text1"/>
                <w:sz w:val="16"/>
                <w:szCs w:val="16"/>
              </w:rPr>
              <w:t>(outcome variable)</w:t>
            </w:r>
          </w:p>
          <w:p w14:paraId="28022D64" w14:textId="3ED89098" w:rsidR="00082B4A" w:rsidRPr="00646C91" w:rsidRDefault="00082B4A" w:rsidP="001F3B36">
            <w:pPr>
              <w:pStyle w:val="MDPI42tablebody"/>
              <w:autoSpaceDE w:val="0"/>
              <w:autoSpaceDN w:val="0"/>
              <w:spacing w:line="240" w:lineRule="auto"/>
              <w:jc w:val="both"/>
              <w:rPr>
                <w:bCs/>
                <w:color w:val="000000" w:themeColor="text1"/>
                <w:sz w:val="16"/>
                <w:szCs w:val="16"/>
              </w:rPr>
            </w:pPr>
            <w:r w:rsidRPr="00646C91">
              <w:rPr>
                <w:rFonts w:hint="eastAsia"/>
                <w:bCs/>
                <w:color w:val="000000" w:themeColor="text1"/>
                <w:sz w:val="16"/>
                <w:szCs w:val="16"/>
              </w:rPr>
              <w:t xml:space="preserve">(mean score of following 8 items with </w:t>
            </w:r>
            <w:r w:rsidR="000C53D7" w:rsidRPr="00646C91">
              <w:rPr>
                <w:bCs/>
                <w:color w:val="000000" w:themeColor="text1"/>
                <w:sz w:val="16"/>
                <w:szCs w:val="16"/>
              </w:rPr>
              <w:t xml:space="preserve">a </w:t>
            </w:r>
            <w:r w:rsidRPr="00646C91">
              <w:rPr>
                <w:rFonts w:hint="eastAsia"/>
                <w:bCs/>
                <w:color w:val="000000" w:themeColor="text1"/>
                <w:sz w:val="16"/>
                <w:szCs w:val="16"/>
              </w:rPr>
              <w:t>5-point Likert scale)</w:t>
            </w:r>
          </w:p>
        </w:tc>
        <w:tc>
          <w:tcPr>
            <w:tcW w:w="1134" w:type="dxa"/>
            <w:tcBorders>
              <w:top w:val="single" w:sz="4" w:space="0" w:color="auto"/>
              <w:bottom w:val="nil"/>
            </w:tcBorders>
            <w:shd w:val="clear" w:color="auto" w:fill="auto"/>
            <w:vAlign w:val="center"/>
          </w:tcPr>
          <w:p w14:paraId="769424F9" w14:textId="457FC47D" w:rsidR="00082B4A" w:rsidRPr="00646C91" w:rsidRDefault="00EA72C0" w:rsidP="001F3B36">
            <w:pPr>
              <w:pStyle w:val="MDPI42tablebody"/>
              <w:autoSpaceDE w:val="0"/>
              <w:autoSpaceDN w:val="0"/>
              <w:spacing w:line="240" w:lineRule="auto"/>
              <w:rPr>
                <w:color w:val="000000" w:themeColor="text1"/>
                <w:sz w:val="16"/>
                <w:szCs w:val="16"/>
              </w:rPr>
            </w:pPr>
            <w:r w:rsidRPr="00646C91">
              <w:rPr>
                <w:color w:val="000000" w:themeColor="text1"/>
                <w:sz w:val="16"/>
                <w:szCs w:val="16"/>
              </w:rPr>
              <w:t>3291</w:t>
            </w:r>
          </w:p>
        </w:tc>
        <w:tc>
          <w:tcPr>
            <w:tcW w:w="993" w:type="dxa"/>
            <w:tcBorders>
              <w:top w:val="single" w:sz="4" w:space="0" w:color="auto"/>
              <w:bottom w:val="nil"/>
            </w:tcBorders>
            <w:shd w:val="clear" w:color="auto" w:fill="auto"/>
            <w:vAlign w:val="center"/>
          </w:tcPr>
          <w:p w14:paraId="2C5B67E2"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3.28</w:t>
            </w:r>
          </w:p>
        </w:tc>
        <w:tc>
          <w:tcPr>
            <w:tcW w:w="991" w:type="dxa"/>
            <w:gridSpan w:val="2"/>
            <w:tcBorders>
              <w:top w:val="single" w:sz="4" w:space="0" w:color="auto"/>
              <w:bottom w:val="nil"/>
            </w:tcBorders>
            <w:shd w:val="clear" w:color="auto" w:fill="auto"/>
            <w:vAlign w:val="center"/>
          </w:tcPr>
          <w:p w14:paraId="49AD13A8"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1.0</w:t>
            </w:r>
            <w:r w:rsidRPr="00646C91">
              <w:rPr>
                <w:color w:val="000000" w:themeColor="text1"/>
                <w:sz w:val="16"/>
                <w:szCs w:val="16"/>
              </w:rPr>
              <w:t>3</w:t>
            </w:r>
          </w:p>
        </w:tc>
      </w:tr>
      <w:tr w:rsidR="001F3B36" w:rsidRPr="00646C91" w14:paraId="28CB3947" w14:textId="77777777" w:rsidTr="001F7EBB">
        <w:trPr>
          <w:jc w:val="center"/>
        </w:trPr>
        <w:tc>
          <w:tcPr>
            <w:tcW w:w="5670" w:type="dxa"/>
            <w:tcBorders>
              <w:top w:val="nil"/>
              <w:bottom w:val="nil"/>
            </w:tcBorders>
            <w:shd w:val="clear" w:color="auto" w:fill="auto"/>
            <w:vAlign w:val="center"/>
          </w:tcPr>
          <w:p w14:paraId="68438766" w14:textId="473DF852"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color w:val="000000" w:themeColor="text1"/>
                <w:sz w:val="16"/>
                <w:szCs w:val="16"/>
              </w:rPr>
              <w:t xml:space="preserve">(a) </w:t>
            </w:r>
            <w:r w:rsidR="000C53D7" w:rsidRPr="00646C91">
              <w:rPr>
                <w:color w:val="000000" w:themeColor="text1"/>
                <w:sz w:val="16"/>
                <w:szCs w:val="16"/>
              </w:rPr>
              <w:t>M</w:t>
            </w:r>
            <w:r w:rsidRPr="00646C91">
              <w:rPr>
                <w:color w:val="000000" w:themeColor="text1"/>
                <w:sz w:val="16"/>
                <w:szCs w:val="16"/>
              </w:rPr>
              <w:t>y child may get lost</w:t>
            </w:r>
            <w:r w:rsidRPr="00646C91">
              <w:rPr>
                <w:rFonts w:hint="eastAsia"/>
                <w:color w:val="000000" w:themeColor="text1"/>
                <w:sz w:val="16"/>
                <w:szCs w:val="16"/>
              </w:rPr>
              <w:t>.</w:t>
            </w:r>
          </w:p>
        </w:tc>
        <w:tc>
          <w:tcPr>
            <w:tcW w:w="1134" w:type="dxa"/>
            <w:tcBorders>
              <w:top w:val="nil"/>
              <w:bottom w:val="nil"/>
            </w:tcBorders>
            <w:shd w:val="clear" w:color="auto" w:fill="auto"/>
            <w:vAlign w:val="center"/>
          </w:tcPr>
          <w:p w14:paraId="01AE48F2" w14:textId="17AFE1D0" w:rsidR="00082B4A" w:rsidRPr="00646C91" w:rsidRDefault="00EA72C0" w:rsidP="001F3B36">
            <w:pPr>
              <w:pStyle w:val="MDPI42tablebody"/>
              <w:autoSpaceDE w:val="0"/>
              <w:autoSpaceDN w:val="0"/>
              <w:spacing w:line="240" w:lineRule="auto"/>
              <w:rPr>
                <w:color w:val="000000" w:themeColor="text1"/>
                <w:sz w:val="16"/>
                <w:szCs w:val="16"/>
              </w:rPr>
            </w:pPr>
            <w:r w:rsidRPr="00646C91">
              <w:rPr>
                <w:color w:val="000000" w:themeColor="text1"/>
                <w:sz w:val="16"/>
                <w:szCs w:val="16"/>
              </w:rPr>
              <w:t>3243</w:t>
            </w:r>
          </w:p>
        </w:tc>
        <w:tc>
          <w:tcPr>
            <w:tcW w:w="993" w:type="dxa"/>
            <w:tcBorders>
              <w:top w:val="nil"/>
              <w:bottom w:val="nil"/>
            </w:tcBorders>
            <w:shd w:val="clear" w:color="auto" w:fill="auto"/>
            <w:vAlign w:val="center"/>
          </w:tcPr>
          <w:p w14:paraId="16312D2E"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2.9</w:t>
            </w:r>
            <w:r w:rsidRPr="00646C91">
              <w:rPr>
                <w:color w:val="000000" w:themeColor="text1"/>
                <w:sz w:val="16"/>
                <w:szCs w:val="16"/>
              </w:rPr>
              <w:t>6</w:t>
            </w:r>
          </w:p>
        </w:tc>
        <w:tc>
          <w:tcPr>
            <w:tcW w:w="991" w:type="dxa"/>
            <w:gridSpan w:val="2"/>
            <w:tcBorders>
              <w:top w:val="nil"/>
              <w:bottom w:val="nil"/>
            </w:tcBorders>
            <w:shd w:val="clear" w:color="auto" w:fill="auto"/>
            <w:vAlign w:val="center"/>
          </w:tcPr>
          <w:p w14:paraId="779EF934"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1.52</w:t>
            </w:r>
          </w:p>
        </w:tc>
      </w:tr>
      <w:tr w:rsidR="001F3B36" w:rsidRPr="00646C91" w14:paraId="508E39BD" w14:textId="77777777" w:rsidTr="001F7EBB">
        <w:trPr>
          <w:jc w:val="center"/>
        </w:trPr>
        <w:tc>
          <w:tcPr>
            <w:tcW w:w="5670" w:type="dxa"/>
            <w:tcBorders>
              <w:top w:val="nil"/>
              <w:bottom w:val="nil"/>
            </w:tcBorders>
            <w:shd w:val="clear" w:color="auto" w:fill="auto"/>
            <w:vAlign w:val="center"/>
          </w:tcPr>
          <w:p w14:paraId="17611629" w14:textId="2F6C4718"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color w:val="000000" w:themeColor="text1"/>
                <w:sz w:val="16"/>
                <w:szCs w:val="16"/>
              </w:rPr>
              <w:t xml:space="preserve">(b) </w:t>
            </w:r>
            <w:r w:rsidR="000C53D7" w:rsidRPr="00646C91">
              <w:rPr>
                <w:color w:val="000000" w:themeColor="text1"/>
                <w:sz w:val="16"/>
                <w:szCs w:val="16"/>
              </w:rPr>
              <w:t>M</w:t>
            </w:r>
            <w:r w:rsidRPr="00646C91">
              <w:rPr>
                <w:color w:val="000000" w:themeColor="text1"/>
                <w:sz w:val="16"/>
                <w:szCs w:val="16"/>
              </w:rPr>
              <w:t>y child may be taken or hurt by a stranger</w:t>
            </w:r>
            <w:r w:rsidRPr="00646C91">
              <w:rPr>
                <w:rFonts w:hint="eastAsia"/>
                <w:color w:val="000000" w:themeColor="text1"/>
                <w:sz w:val="16"/>
                <w:szCs w:val="16"/>
              </w:rPr>
              <w:t>.</w:t>
            </w:r>
          </w:p>
        </w:tc>
        <w:tc>
          <w:tcPr>
            <w:tcW w:w="1134" w:type="dxa"/>
            <w:tcBorders>
              <w:top w:val="nil"/>
              <w:bottom w:val="nil"/>
            </w:tcBorders>
            <w:shd w:val="clear" w:color="auto" w:fill="auto"/>
            <w:vAlign w:val="center"/>
          </w:tcPr>
          <w:p w14:paraId="029BF3AC" w14:textId="0E7883C6" w:rsidR="00082B4A" w:rsidRPr="00646C91" w:rsidRDefault="00EA72C0"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3258</w:t>
            </w:r>
          </w:p>
        </w:tc>
        <w:tc>
          <w:tcPr>
            <w:tcW w:w="993" w:type="dxa"/>
            <w:tcBorders>
              <w:top w:val="nil"/>
              <w:bottom w:val="nil"/>
            </w:tcBorders>
            <w:shd w:val="clear" w:color="auto" w:fill="auto"/>
            <w:vAlign w:val="center"/>
          </w:tcPr>
          <w:p w14:paraId="33DFB99E"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3.7</w:t>
            </w:r>
            <w:r w:rsidRPr="00646C91">
              <w:rPr>
                <w:color w:val="000000" w:themeColor="text1"/>
                <w:sz w:val="16"/>
                <w:szCs w:val="16"/>
              </w:rPr>
              <w:t>7</w:t>
            </w:r>
          </w:p>
        </w:tc>
        <w:tc>
          <w:tcPr>
            <w:tcW w:w="991" w:type="dxa"/>
            <w:gridSpan w:val="2"/>
            <w:tcBorders>
              <w:top w:val="nil"/>
              <w:bottom w:val="nil"/>
            </w:tcBorders>
            <w:shd w:val="clear" w:color="auto" w:fill="auto"/>
            <w:vAlign w:val="center"/>
          </w:tcPr>
          <w:p w14:paraId="28E0BBB8"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1.3</w:t>
            </w:r>
            <w:r w:rsidRPr="00646C91">
              <w:rPr>
                <w:color w:val="000000" w:themeColor="text1"/>
                <w:sz w:val="16"/>
                <w:szCs w:val="16"/>
              </w:rPr>
              <w:t>1</w:t>
            </w:r>
          </w:p>
        </w:tc>
      </w:tr>
      <w:tr w:rsidR="001F3B36" w:rsidRPr="00646C91" w14:paraId="1F78F567" w14:textId="77777777" w:rsidTr="001F7EBB">
        <w:trPr>
          <w:jc w:val="center"/>
        </w:trPr>
        <w:tc>
          <w:tcPr>
            <w:tcW w:w="5670" w:type="dxa"/>
            <w:tcBorders>
              <w:top w:val="nil"/>
              <w:bottom w:val="nil"/>
            </w:tcBorders>
            <w:shd w:val="clear" w:color="auto" w:fill="auto"/>
            <w:vAlign w:val="center"/>
          </w:tcPr>
          <w:p w14:paraId="7B49F4D4" w14:textId="67F02D5F"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color w:val="000000" w:themeColor="text1"/>
                <w:sz w:val="16"/>
                <w:szCs w:val="16"/>
              </w:rPr>
              <w:t xml:space="preserve">(c) </w:t>
            </w:r>
            <w:r w:rsidR="000C53D7" w:rsidRPr="00646C91">
              <w:rPr>
                <w:color w:val="000000" w:themeColor="text1"/>
                <w:sz w:val="16"/>
                <w:szCs w:val="16"/>
              </w:rPr>
              <w:t>M</w:t>
            </w:r>
            <w:r w:rsidRPr="00646C91">
              <w:rPr>
                <w:color w:val="000000" w:themeColor="text1"/>
                <w:sz w:val="16"/>
                <w:szCs w:val="16"/>
              </w:rPr>
              <w:t>y child may get bullied, teased, or harassed</w:t>
            </w:r>
            <w:r w:rsidRPr="00646C91">
              <w:rPr>
                <w:rFonts w:hint="eastAsia"/>
                <w:color w:val="000000" w:themeColor="text1"/>
                <w:sz w:val="16"/>
                <w:szCs w:val="16"/>
              </w:rPr>
              <w:t>.</w:t>
            </w:r>
          </w:p>
        </w:tc>
        <w:tc>
          <w:tcPr>
            <w:tcW w:w="1134" w:type="dxa"/>
            <w:tcBorders>
              <w:top w:val="nil"/>
              <w:bottom w:val="nil"/>
            </w:tcBorders>
            <w:shd w:val="clear" w:color="auto" w:fill="auto"/>
            <w:vAlign w:val="center"/>
          </w:tcPr>
          <w:p w14:paraId="5F425BCE" w14:textId="513A253B" w:rsidR="00082B4A" w:rsidRPr="00646C91" w:rsidRDefault="00EA72C0"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3241</w:t>
            </w:r>
          </w:p>
        </w:tc>
        <w:tc>
          <w:tcPr>
            <w:tcW w:w="993" w:type="dxa"/>
            <w:tcBorders>
              <w:top w:val="nil"/>
              <w:bottom w:val="nil"/>
            </w:tcBorders>
            <w:shd w:val="clear" w:color="auto" w:fill="auto"/>
            <w:vAlign w:val="center"/>
          </w:tcPr>
          <w:p w14:paraId="0FC8D22B"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3.2</w:t>
            </w:r>
            <w:r w:rsidRPr="00646C91">
              <w:rPr>
                <w:color w:val="000000" w:themeColor="text1"/>
                <w:sz w:val="16"/>
                <w:szCs w:val="16"/>
              </w:rPr>
              <w:t>7</w:t>
            </w:r>
          </w:p>
        </w:tc>
        <w:tc>
          <w:tcPr>
            <w:tcW w:w="991" w:type="dxa"/>
            <w:gridSpan w:val="2"/>
            <w:tcBorders>
              <w:top w:val="nil"/>
              <w:bottom w:val="nil"/>
            </w:tcBorders>
            <w:shd w:val="clear" w:color="auto" w:fill="auto"/>
            <w:vAlign w:val="center"/>
          </w:tcPr>
          <w:p w14:paraId="2633776A"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1.3</w:t>
            </w:r>
            <w:r w:rsidRPr="00646C91">
              <w:rPr>
                <w:color w:val="000000" w:themeColor="text1"/>
                <w:sz w:val="16"/>
                <w:szCs w:val="16"/>
              </w:rPr>
              <w:t>8</w:t>
            </w:r>
          </w:p>
        </w:tc>
      </w:tr>
      <w:tr w:rsidR="001F3B36" w:rsidRPr="00646C91" w14:paraId="2162CC98" w14:textId="77777777" w:rsidTr="001F7EBB">
        <w:trPr>
          <w:jc w:val="center"/>
        </w:trPr>
        <w:tc>
          <w:tcPr>
            <w:tcW w:w="5670" w:type="dxa"/>
            <w:tcBorders>
              <w:top w:val="nil"/>
              <w:bottom w:val="nil"/>
            </w:tcBorders>
            <w:shd w:val="clear" w:color="auto" w:fill="auto"/>
            <w:vAlign w:val="center"/>
          </w:tcPr>
          <w:p w14:paraId="7E6B265D" w14:textId="0409848F"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color w:val="000000" w:themeColor="text1"/>
                <w:sz w:val="16"/>
                <w:szCs w:val="16"/>
              </w:rPr>
              <w:t xml:space="preserve">(d) </w:t>
            </w:r>
            <w:r w:rsidR="000C53D7" w:rsidRPr="00646C91">
              <w:rPr>
                <w:color w:val="000000" w:themeColor="text1"/>
                <w:sz w:val="16"/>
                <w:szCs w:val="16"/>
              </w:rPr>
              <w:t>M</w:t>
            </w:r>
            <w:r w:rsidRPr="00646C91">
              <w:rPr>
                <w:color w:val="000000" w:themeColor="text1"/>
                <w:sz w:val="16"/>
                <w:szCs w:val="16"/>
              </w:rPr>
              <w:t>y child may be attacked by stray dogs</w:t>
            </w:r>
            <w:r w:rsidRPr="00646C91">
              <w:rPr>
                <w:rFonts w:hint="eastAsia"/>
                <w:color w:val="000000" w:themeColor="text1"/>
                <w:sz w:val="16"/>
                <w:szCs w:val="16"/>
              </w:rPr>
              <w:t>.</w:t>
            </w:r>
          </w:p>
        </w:tc>
        <w:tc>
          <w:tcPr>
            <w:tcW w:w="1134" w:type="dxa"/>
            <w:tcBorders>
              <w:top w:val="nil"/>
              <w:bottom w:val="nil"/>
            </w:tcBorders>
            <w:shd w:val="clear" w:color="auto" w:fill="auto"/>
            <w:vAlign w:val="center"/>
          </w:tcPr>
          <w:p w14:paraId="6FABB598" w14:textId="25F990CA" w:rsidR="00082B4A" w:rsidRPr="00646C91" w:rsidRDefault="00EA72C0" w:rsidP="001F3B36">
            <w:pPr>
              <w:pStyle w:val="MDPI42tablebody"/>
              <w:autoSpaceDE w:val="0"/>
              <w:autoSpaceDN w:val="0"/>
              <w:spacing w:line="240" w:lineRule="auto"/>
              <w:rPr>
                <w:color w:val="000000" w:themeColor="text1"/>
                <w:sz w:val="16"/>
                <w:szCs w:val="16"/>
              </w:rPr>
            </w:pPr>
            <w:r w:rsidRPr="00646C91">
              <w:rPr>
                <w:color w:val="000000" w:themeColor="text1"/>
                <w:sz w:val="16"/>
                <w:szCs w:val="16"/>
              </w:rPr>
              <w:t>3253</w:t>
            </w:r>
          </w:p>
        </w:tc>
        <w:tc>
          <w:tcPr>
            <w:tcW w:w="993" w:type="dxa"/>
            <w:tcBorders>
              <w:top w:val="nil"/>
              <w:bottom w:val="nil"/>
            </w:tcBorders>
            <w:shd w:val="clear" w:color="auto" w:fill="auto"/>
            <w:vAlign w:val="center"/>
          </w:tcPr>
          <w:p w14:paraId="29627325"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3.30</w:t>
            </w:r>
          </w:p>
        </w:tc>
        <w:tc>
          <w:tcPr>
            <w:tcW w:w="991" w:type="dxa"/>
            <w:gridSpan w:val="2"/>
            <w:tcBorders>
              <w:top w:val="nil"/>
              <w:bottom w:val="nil"/>
            </w:tcBorders>
            <w:shd w:val="clear" w:color="auto" w:fill="auto"/>
            <w:vAlign w:val="center"/>
          </w:tcPr>
          <w:p w14:paraId="40E80DB6"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1.41</w:t>
            </w:r>
          </w:p>
        </w:tc>
      </w:tr>
      <w:tr w:rsidR="001F3B36" w:rsidRPr="00646C91" w14:paraId="5ECF9C42" w14:textId="77777777" w:rsidTr="001F7EBB">
        <w:trPr>
          <w:jc w:val="center"/>
        </w:trPr>
        <w:tc>
          <w:tcPr>
            <w:tcW w:w="5670" w:type="dxa"/>
            <w:tcBorders>
              <w:top w:val="nil"/>
              <w:bottom w:val="nil"/>
            </w:tcBorders>
            <w:shd w:val="clear" w:color="auto" w:fill="auto"/>
            <w:vAlign w:val="center"/>
          </w:tcPr>
          <w:p w14:paraId="664FB603" w14:textId="7C2F1CC4"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color w:val="000000" w:themeColor="text1"/>
                <w:sz w:val="16"/>
                <w:szCs w:val="16"/>
              </w:rPr>
              <w:t xml:space="preserve">(e) </w:t>
            </w:r>
            <w:r w:rsidR="000C53D7" w:rsidRPr="00646C91">
              <w:rPr>
                <w:color w:val="000000" w:themeColor="text1"/>
                <w:sz w:val="16"/>
                <w:szCs w:val="16"/>
              </w:rPr>
              <w:t>M</w:t>
            </w:r>
            <w:r w:rsidRPr="00646C91">
              <w:rPr>
                <w:color w:val="000000" w:themeColor="text1"/>
                <w:sz w:val="16"/>
                <w:szCs w:val="16"/>
              </w:rPr>
              <w:t>y child may be hit by a car</w:t>
            </w:r>
            <w:r w:rsidRPr="00646C91">
              <w:rPr>
                <w:rFonts w:hint="eastAsia"/>
                <w:color w:val="000000" w:themeColor="text1"/>
                <w:sz w:val="16"/>
                <w:szCs w:val="16"/>
              </w:rPr>
              <w:t>.</w:t>
            </w:r>
          </w:p>
        </w:tc>
        <w:tc>
          <w:tcPr>
            <w:tcW w:w="1134" w:type="dxa"/>
            <w:tcBorders>
              <w:top w:val="nil"/>
              <w:bottom w:val="nil"/>
            </w:tcBorders>
            <w:shd w:val="clear" w:color="auto" w:fill="auto"/>
            <w:vAlign w:val="center"/>
          </w:tcPr>
          <w:p w14:paraId="1B068648" w14:textId="0416D9CC" w:rsidR="00082B4A" w:rsidRPr="00646C91" w:rsidRDefault="00EA72C0" w:rsidP="001F3B36">
            <w:pPr>
              <w:pStyle w:val="MDPI42tablebody"/>
              <w:autoSpaceDE w:val="0"/>
              <w:autoSpaceDN w:val="0"/>
              <w:spacing w:line="240" w:lineRule="auto"/>
              <w:rPr>
                <w:color w:val="000000" w:themeColor="text1"/>
                <w:sz w:val="16"/>
                <w:szCs w:val="16"/>
              </w:rPr>
            </w:pPr>
            <w:r w:rsidRPr="00646C91">
              <w:rPr>
                <w:color w:val="000000" w:themeColor="text1"/>
                <w:sz w:val="16"/>
                <w:szCs w:val="16"/>
              </w:rPr>
              <w:t>3251</w:t>
            </w:r>
          </w:p>
        </w:tc>
        <w:tc>
          <w:tcPr>
            <w:tcW w:w="993" w:type="dxa"/>
            <w:tcBorders>
              <w:top w:val="nil"/>
              <w:bottom w:val="nil"/>
            </w:tcBorders>
            <w:shd w:val="clear" w:color="auto" w:fill="auto"/>
            <w:vAlign w:val="center"/>
          </w:tcPr>
          <w:p w14:paraId="645A2EED"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3.</w:t>
            </w:r>
            <w:r w:rsidRPr="00646C91">
              <w:rPr>
                <w:color w:val="000000" w:themeColor="text1"/>
                <w:sz w:val="16"/>
                <w:szCs w:val="16"/>
              </w:rPr>
              <w:t>90</w:t>
            </w:r>
          </w:p>
        </w:tc>
        <w:tc>
          <w:tcPr>
            <w:tcW w:w="991" w:type="dxa"/>
            <w:gridSpan w:val="2"/>
            <w:tcBorders>
              <w:top w:val="nil"/>
              <w:bottom w:val="nil"/>
            </w:tcBorders>
            <w:shd w:val="clear" w:color="auto" w:fill="auto"/>
            <w:vAlign w:val="center"/>
          </w:tcPr>
          <w:p w14:paraId="72C731D5"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w:t>
            </w:r>
            <w:r w:rsidRPr="00646C91">
              <w:rPr>
                <w:color w:val="000000" w:themeColor="text1"/>
                <w:sz w:val="16"/>
                <w:szCs w:val="16"/>
              </w:rPr>
              <w:t>29</w:t>
            </w:r>
          </w:p>
        </w:tc>
      </w:tr>
      <w:tr w:rsidR="001F3B36" w:rsidRPr="00646C91" w14:paraId="19222F8E" w14:textId="77777777" w:rsidTr="001F7EBB">
        <w:trPr>
          <w:jc w:val="center"/>
        </w:trPr>
        <w:tc>
          <w:tcPr>
            <w:tcW w:w="5670" w:type="dxa"/>
            <w:tcBorders>
              <w:top w:val="nil"/>
              <w:bottom w:val="nil"/>
            </w:tcBorders>
            <w:shd w:val="clear" w:color="auto" w:fill="auto"/>
            <w:vAlign w:val="center"/>
          </w:tcPr>
          <w:p w14:paraId="5DAA6EC2" w14:textId="366F7B99"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color w:val="000000" w:themeColor="text1"/>
                <w:sz w:val="16"/>
                <w:szCs w:val="16"/>
              </w:rPr>
              <w:t xml:space="preserve">(f) </w:t>
            </w:r>
            <w:r w:rsidR="000C53D7" w:rsidRPr="00646C91">
              <w:rPr>
                <w:color w:val="000000" w:themeColor="text1"/>
                <w:sz w:val="16"/>
                <w:szCs w:val="16"/>
              </w:rPr>
              <w:t>E</w:t>
            </w:r>
            <w:r w:rsidRPr="00646C91">
              <w:rPr>
                <w:color w:val="000000" w:themeColor="text1"/>
                <w:sz w:val="16"/>
                <w:szCs w:val="16"/>
              </w:rPr>
              <w:t>xhaust fumes may harm my child’s health</w:t>
            </w:r>
            <w:r w:rsidRPr="00646C91">
              <w:rPr>
                <w:rFonts w:hint="eastAsia"/>
                <w:color w:val="000000" w:themeColor="text1"/>
                <w:sz w:val="16"/>
                <w:szCs w:val="16"/>
              </w:rPr>
              <w:t>.</w:t>
            </w:r>
          </w:p>
        </w:tc>
        <w:tc>
          <w:tcPr>
            <w:tcW w:w="1134" w:type="dxa"/>
            <w:tcBorders>
              <w:top w:val="nil"/>
              <w:bottom w:val="nil"/>
            </w:tcBorders>
            <w:shd w:val="clear" w:color="auto" w:fill="auto"/>
            <w:vAlign w:val="center"/>
          </w:tcPr>
          <w:p w14:paraId="6E68000F" w14:textId="0536D287" w:rsidR="00082B4A" w:rsidRPr="00646C91" w:rsidRDefault="00EA72C0" w:rsidP="001F3B36">
            <w:pPr>
              <w:pStyle w:val="MDPI42tablebody"/>
              <w:autoSpaceDE w:val="0"/>
              <w:autoSpaceDN w:val="0"/>
              <w:spacing w:line="240" w:lineRule="auto"/>
              <w:rPr>
                <w:color w:val="000000" w:themeColor="text1"/>
                <w:sz w:val="16"/>
                <w:szCs w:val="16"/>
              </w:rPr>
            </w:pPr>
            <w:r w:rsidRPr="00646C91">
              <w:rPr>
                <w:color w:val="000000" w:themeColor="text1"/>
                <w:sz w:val="16"/>
                <w:szCs w:val="16"/>
              </w:rPr>
              <w:t>3</w:t>
            </w:r>
            <w:r w:rsidRPr="00646C91">
              <w:rPr>
                <w:rFonts w:hint="eastAsia"/>
                <w:color w:val="000000" w:themeColor="text1"/>
                <w:sz w:val="16"/>
                <w:szCs w:val="16"/>
              </w:rPr>
              <w:t>2</w:t>
            </w:r>
            <w:r w:rsidRPr="00646C91">
              <w:rPr>
                <w:color w:val="000000" w:themeColor="text1"/>
                <w:sz w:val="16"/>
                <w:szCs w:val="16"/>
              </w:rPr>
              <w:t>22</w:t>
            </w:r>
          </w:p>
        </w:tc>
        <w:tc>
          <w:tcPr>
            <w:tcW w:w="993" w:type="dxa"/>
            <w:tcBorders>
              <w:top w:val="nil"/>
              <w:bottom w:val="nil"/>
            </w:tcBorders>
            <w:shd w:val="clear" w:color="auto" w:fill="auto"/>
            <w:vAlign w:val="center"/>
          </w:tcPr>
          <w:p w14:paraId="26D73BC2"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2.9</w:t>
            </w:r>
            <w:r w:rsidRPr="00646C91">
              <w:rPr>
                <w:color w:val="000000" w:themeColor="text1"/>
                <w:sz w:val="16"/>
                <w:szCs w:val="16"/>
              </w:rPr>
              <w:t>3</w:t>
            </w:r>
          </w:p>
        </w:tc>
        <w:tc>
          <w:tcPr>
            <w:tcW w:w="991" w:type="dxa"/>
            <w:gridSpan w:val="2"/>
            <w:tcBorders>
              <w:top w:val="nil"/>
              <w:bottom w:val="nil"/>
            </w:tcBorders>
            <w:shd w:val="clear" w:color="auto" w:fill="auto"/>
            <w:vAlign w:val="center"/>
          </w:tcPr>
          <w:p w14:paraId="2A1C4224"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1.3</w:t>
            </w:r>
            <w:r w:rsidRPr="00646C91">
              <w:rPr>
                <w:color w:val="000000" w:themeColor="text1"/>
                <w:sz w:val="16"/>
                <w:szCs w:val="16"/>
              </w:rPr>
              <w:t>4</w:t>
            </w:r>
          </w:p>
        </w:tc>
      </w:tr>
      <w:tr w:rsidR="001F3B36" w:rsidRPr="00646C91" w14:paraId="44A28F42" w14:textId="77777777" w:rsidTr="001F7EBB">
        <w:trPr>
          <w:jc w:val="center"/>
        </w:trPr>
        <w:tc>
          <w:tcPr>
            <w:tcW w:w="5670" w:type="dxa"/>
            <w:tcBorders>
              <w:top w:val="nil"/>
              <w:bottom w:val="nil"/>
            </w:tcBorders>
            <w:shd w:val="clear" w:color="auto" w:fill="auto"/>
            <w:vAlign w:val="center"/>
          </w:tcPr>
          <w:p w14:paraId="4F871135" w14:textId="6DE561BD"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color w:val="000000" w:themeColor="text1"/>
                <w:sz w:val="16"/>
                <w:szCs w:val="16"/>
              </w:rPr>
              <w:t xml:space="preserve">(g) </w:t>
            </w:r>
            <w:r w:rsidR="000C53D7" w:rsidRPr="00646C91">
              <w:rPr>
                <w:color w:val="000000" w:themeColor="text1"/>
                <w:sz w:val="16"/>
                <w:szCs w:val="16"/>
              </w:rPr>
              <w:t>N</w:t>
            </w:r>
            <w:r w:rsidRPr="00646C91">
              <w:rPr>
                <w:color w:val="000000" w:themeColor="text1"/>
                <w:sz w:val="16"/>
                <w:szCs w:val="16"/>
              </w:rPr>
              <w:t>o one will be able to see and help my child in case of danger</w:t>
            </w:r>
            <w:r w:rsidRPr="00646C91">
              <w:rPr>
                <w:rFonts w:hint="eastAsia"/>
                <w:color w:val="000000" w:themeColor="text1"/>
                <w:sz w:val="16"/>
                <w:szCs w:val="16"/>
              </w:rPr>
              <w:t>.</w:t>
            </w:r>
          </w:p>
        </w:tc>
        <w:tc>
          <w:tcPr>
            <w:tcW w:w="1134" w:type="dxa"/>
            <w:tcBorders>
              <w:top w:val="nil"/>
              <w:bottom w:val="nil"/>
            </w:tcBorders>
            <w:shd w:val="clear" w:color="auto" w:fill="auto"/>
            <w:vAlign w:val="center"/>
          </w:tcPr>
          <w:p w14:paraId="0BAC080E" w14:textId="15CCE1D8" w:rsidR="00082B4A" w:rsidRPr="00646C91" w:rsidRDefault="00EA72C0" w:rsidP="001F3B36">
            <w:pPr>
              <w:pStyle w:val="MDPI42tablebody"/>
              <w:autoSpaceDE w:val="0"/>
              <w:autoSpaceDN w:val="0"/>
              <w:spacing w:line="240" w:lineRule="auto"/>
              <w:rPr>
                <w:color w:val="000000" w:themeColor="text1"/>
                <w:sz w:val="16"/>
                <w:szCs w:val="16"/>
              </w:rPr>
            </w:pPr>
            <w:r w:rsidRPr="00646C91">
              <w:rPr>
                <w:color w:val="000000" w:themeColor="text1"/>
                <w:sz w:val="16"/>
                <w:szCs w:val="16"/>
              </w:rPr>
              <w:t>3235</w:t>
            </w:r>
          </w:p>
        </w:tc>
        <w:tc>
          <w:tcPr>
            <w:tcW w:w="993" w:type="dxa"/>
            <w:tcBorders>
              <w:top w:val="nil"/>
              <w:bottom w:val="nil"/>
            </w:tcBorders>
            <w:shd w:val="clear" w:color="auto" w:fill="auto"/>
            <w:vAlign w:val="center"/>
          </w:tcPr>
          <w:p w14:paraId="61BDC6D8"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3.</w:t>
            </w:r>
            <w:r w:rsidRPr="00646C91">
              <w:rPr>
                <w:color w:val="000000" w:themeColor="text1"/>
                <w:sz w:val="16"/>
                <w:szCs w:val="16"/>
              </w:rPr>
              <w:t>19</w:t>
            </w:r>
          </w:p>
        </w:tc>
        <w:tc>
          <w:tcPr>
            <w:tcW w:w="991" w:type="dxa"/>
            <w:gridSpan w:val="2"/>
            <w:tcBorders>
              <w:top w:val="nil"/>
              <w:bottom w:val="nil"/>
            </w:tcBorders>
            <w:shd w:val="clear" w:color="auto" w:fill="auto"/>
            <w:vAlign w:val="center"/>
          </w:tcPr>
          <w:p w14:paraId="48822A6E"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1.3</w:t>
            </w:r>
            <w:r w:rsidRPr="00646C91">
              <w:rPr>
                <w:color w:val="000000" w:themeColor="text1"/>
                <w:sz w:val="16"/>
                <w:szCs w:val="16"/>
              </w:rPr>
              <w:t>5</w:t>
            </w:r>
          </w:p>
        </w:tc>
      </w:tr>
      <w:tr w:rsidR="001F3B36" w:rsidRPr="00646C91" w14:paraId="41DD8D4F" w14:textId="77777777" w:rsidTr="001F7EBB">
        <w:trPr>
          <w:jc w:val="center"/>
        </w:trPr>
        <w:tc>
          <w:tcPr>
            <w:tcW w:w="5670" w:type="dxa"/>
            <w:tcBorders>
              <w:top w:val="nil"/>
              <w:bottom w:val="nil"/>
            </w:tcBorders>
            <w:shd w:val="clear" w:color="auto" w:fill="auto"/>
            <w:vAlign w:val="center"/>
          </w:tcPr>
          <w:p w14:paraId="6B27EE4B" w14:textId="13E3829A"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color w:val="000000" w:themeColor="text1"/>
                <w:sz w:val="16"/>
                <w:szCs w:val="16"/>
              </w:rPr>
              <w:lastRenderedPageBreak/>
              <w:t xml:space="preserve">(h) </w:t>
            </w:r>
            <w:r w:rsidR="000C53D7" w:rsidRPr="00646C91">
              <w:rPr>
                <w:color w:val="000000" w:themeColor="text1"/>
                <w:sz w:val="16"/>
                <w:szCs w:val="16"/>
              </w:rPr>
              <w:t>M</w:t>
            </w:r>
            <w:r w:rsidRPr="00646C91">
              <w:rPr>
                <w:color w:val="000000" w:themeColor="text1"/>
                <w:sz w:val="16"/>
                <w:szCs w:val="16"/>
              </w:rPr>
              <w:t>y child may get injured by falling (due to drainage</w:t>
            </w:r>
            <w:r w:rsidR="001F3B36" w:rsidRPr="00646C91">
              <w:rPr>
                <w:color w:val="000000" w:themeColor="text1"/>
                <w:sz w:val="16"/>
                <w:szCs w:val="16"/>
              </w:rPr>
              <w:t xml:space="preserve"> </w:t>
            </w:r>
            <w:r w:rsidRPr="00646C91">
              <w:rPr>
                <w:color w:val="000000" w:themeColor="text1"/>
                <w:sz w:val="16"/>
                <w:szCs w:val="16"/>
              </w:rPr>
              <w:t>ditches, uneven walking surfaces, etc.).</w:t>
            </w:r>
          </w:p>
        </w:tc>
        <w:tc>
          <w:tcPr>
            <w:tcW w:w="1134" w:type="dxa"/>
            <w:tcBorders>
              <w:top w:val="nil"/>
              <w:bottom w:val="nil"/>
            </w:tcBorders>
            <w:shd w:val="clear" w:color="auto" w:fill="auto"/>
            <w:vAlign w:val="center"/>
          </w:tcPr>
          <w:p w14:paraId="75EDA37C" w14:textId="1D0CD689" w:rsidR="00082B4A" w:rsidRPr="00646C91" w:rsidRDefault="00EA72C0" w:rsidP="001F3B36">
            <w:pPr>
              <w:pStyle w:val="MDPI42tablebody"/>
              <w:autoSpaceDE w:val="0"/>
              <w:autoSpaceDN w:val="0"/>
              <w:spacing w:line="240" w:lineRule="auto"/>
              <w:rPr>
                <w:color w:val="000000" w:themeColor="text1"/>
                <w:sz w:val="16"/>
                <w:szCs w:val="16"/>
              </w:rPr>
            </w:pPr>
            <w:r w:rsidRPr="00646C91">
              <w:rPr>
                <w:color w:val="000000" w:themeColor="text1"/>
                <w:sz w:val="16"/>
                <w:szCs w:val="16"/>
              </w:rPr>
              <w:t>3242</w:t>
            </w:r>
          </w:p>
        </w:tc>
        <w:tc>
          <w:tcPr>
            <w:tcW w:w="993" w:type="dxa"/>
            <w:tcBorders>
              <w:top w:val="nil"/>
              <w:bottom w:val="nil"/>
            </w:tcBorders>
            <w:shd w:val="clear" w:color="auto" w:fill="auto"/>
            <w:vAlign w:val="center"/>
          </w:tcPr>
          <w:p w14:paraId="38A5D025"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2.9</w:t>
            </w:r>
            <w:r w:rsidRPr="00646C91">
              <w:rPr>
                <w:color w:val="000000" w:themeColor="text1"/>
                <w:sz w:val="16"/>
                <w:szCs w:val="16"/>
              </w:rPr>
              <w:t>5</w:t>
            </w:r>
          </w:p>
        </w:tc>
        <w:tc>
          <w:tcPr>
            <w:tcW w:w="991" w:type="dxa"/>
            <w:gridSpan w:val="2"/>
            <w:tcBorders>
              <w:top w:val="nil"/>
              <w:bottom w:val="nil"/>
            </w:tcBorders>
            <w:shd w:val="clear" w:color="auto" w:fill="auto"/>
            <w:vAlign w:val="center"/>
          </w:tcPr>
          <w:p w14:paraId="4C2EFE45"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1.39</w:t>
            </w:r>
          </w:p>
        </w:tc>
      </w:tr>
      <w:tr w:rsidR="001F3B36" w:rsidRPr="00646C91" w14:paraId="43D58ED0" w14:textId="77777777" w:rsidTr="001F7EBB">
        <w:trPr>
          <w:jc w:val="center"/>
        </w:trPr>
        <w:tc>
          <w:tcPr>
            <w:tcW w:w="5670" w:type="dxa"/>
            <w:tcBorders>
              <w:top w:val="nil"/>
              <w:bottom w:val="nil"/>
            </w:tcBorders>
            <w:shd w:val="clear" w:color="auto" w:fill="auto"/>
            <w:vAlign w:val="center"/>
          </w:tcPr>
          <w:p w14:paraId="6B82ED48" w14:textId="7E01F5ED" w:rsidR="00082B4A" w:rsidRPr="00646C91" w:rsidRDefault="00082B4A" w:rsidP="00B320AF">
            <w:pPr>
              <w:pStyle w:val="MDPI42tablebody"/>
              <w:autoSpaceDE w:val="0"/>
              <w:autoSpaceDN w:val="0"/>
              <w:spacing w:line="240" w:lineRule="auto"/>
              <w:jc w:val="both"/>
              <w:rPr>
                <w:bCs/>
                <w:color w:val="000000" w:themeColor="text1"/>
                <w:sz w:val="16"/>
                <w:szCs w:val="16"/>
              </w:rPr>
            </w:pPr>
            <w:r w:rsidRPr="00646C91">
              <w:rPr>
                <w:rFonts w:hint="eastAsia"/>
                <w:bCs/>
                <w:color w:val="000000" w:themeColor="text1"/>
                <w:sz w:val="16"/>
                <w:szCs w:val="16"/>
              </w:rPr>
              <w:t>Socio-demographic factors</w:t>
            </w:r>
            <w:r w:rsidR="00A41036" w:rsidRPr="00646C91">
              <w:rPr>
                <w:bCs/>
                <w:color w:val="000000" w:themeColor="text1"/>
                <w:sz w:val="16"/>
                <w:szCs w:val="16"/>
              </w:rPr>
              <w:t xml:space="preserve"> </w:t>
            </w:r>
            <w:r w:rsidR="00B320AF" w:rsidRPr="00646C91">
              <w:rPr>
                <w:bCs/>
                <w:color w:val="000000" w:themeColor="text1"/>
                <w:sz w:val="16"/>
                <w:szCs w:val="16"/>
                <w:vertAlign w:val="superscript"/>
              </w:rPr>
              <w:t>‡</w:t>
            </w:r>
            <w:r w:rsidRPr="00646C91">
              <w:rPr>
                <w:bCs/>
                <w:color w:val="000000" w:themeColor="text1"/>
                <w:sz w:val="16"/>
                <w:szCs w:val="16"/>
              </w:rPr>
              <w:t xml:space="preserve"> (confounding variables)</w:t>
            </w:r>
          </w:p>
        </w:tc>
        <w:tc>
          <w:tcPr>
            <w:tcW w:w="1134" w:type="dxa"/>
            <w:tcBorders>
              <w:top w:val="nil"/>
              <w:bottom w:val="nil"/>
            </w:tcBorders>
            <w:shd w:val="clear" w:color="auto" w:fill="auto"/>
            <w:vAlign w:val="center"/>
          </w:tcPr>
          <w:p w14:paraId="18D5DE57" w14:textId="77777777" w:rsidR="00082B4A" w:rsidRPr="00646C91" w:rsidRDefault="00082B4A" w:rsidP="001F3B36">
            <w:pPr>
              <w:pStyle w:val="MDPI42tablebody"/>
              <w:autoSpaceDE w:val="0"/>
              <w:autoSpaceDN w:val="0"/>
              <w:spacing w:line="240" w:lineRule="auto"/>
              <w:rPr>
                <w:color w:val="000000" w:themeColor="text1"/>
                <w:sz w:val="16"/>
                <w:szCs w:val="16"/>
              </w:rPr>
            </w:pPr>
          </w:p>
        </w:tc>
        <w:tc>
          <w:tcPr>
            <w:tcW w:w="993" w:type="dxa"/>
            <w:tcBorders>
              <w:top w:val="nil"/>
              <w:bottom w:val="nil"/>
            </w:tcBorders>
            <w:shd w:val="clear" w:color="auto" w:fill="auto"/>
            <w:vAlign w:val="center"/>
          </w:tcPr>
          <w:p w14:paraId="5FBF7AC2" w14:textId="77777777" w:rsidR="00082B4A" w:rsidRPr="00646C91" w:rsidRDefault="00082B4A" w:rsidP="001F3B36">
            <w:pPr>
              <w:pStyle w:val="MDPI42tablebody"/>
              <w:autoSpaceDE w:val="0"/>
              <w:autoSpaceDN w:val="0"/>
              <w:spacing w:line="240" w:lineRule="auto"/>
              <w:rPr>
                <w:color w:val="000000" w:themeColor="text1"/>
                <w:sz w:val="16"/>
                <w:szCs w:val="16"/>
              </w:rPr>
            </w:pPr>
          </w:p>
        </w:tc>
        <w:tc>
          <w:tcPr>
            <w:tcW w:w="991" w:type="dxa"/>
            <w:gridSpan w:val="2"/>
            <w:tcBorders>
              <w:top w:val="nil"/>
              <w:bottom w:val="nil"/>
            </w:tcBorders>
            <w:shd w:val="clear" w:color="auto" w:fill="auto"/>
            <w:vAlign w:val="center"/>
          </w:tcPr>
          <w:p w14:paraId="4FD5456F" w14:textId="77777777" w:rsidR="00082B4A" w:rsidRPr="00646C91" w:rsidRDefault="00082B4A" w:rsidP="001F3B36">
            <w:pPr>
              <w:pStyle w:val="MDPI42tablebody"/>
              <w:autoSpaceDE w:val="0"/>
              <w:autoSpaceDN w:val="0"/>
              <w:spacing w:line="240" w:lineRule="auto"/>
              <w:rPr>
                <w:color w:val="000000" w:themeColor="text1"/>
                <w:sz w:val="16"/>
                <w:szCs w:val="16"/>
              </w:rPr>
            </w:pPr>
          </w:p>
        </w:tc>
      </w:tr>
      <w:tr w:rsidR="001F3B36" w:rsidRPr="00646C91" w14:paraId="19CEB1F5" w14:textId="77777777" w:rsidTr="001F7EBB">
        <w:trPr>
          <w:jc w:val="center"/>
        </w:trPr>
        <w:tc>
          <w:tcPr>
            <w:tcW w:w="5670" w:type="dxa"/>
            <w:tcBorders>
              <w:top w:val="nil"/>
              <w:bottom w:val="nil"/>
            </w:tcBorders>
            <w:shd w:val="clear" w:color="auto" w:fill="auto"/>
            <w:vAlign w:val="center"/>
          </w:tcPr>
          <w:p w14:paraId="72D49315" w14:textId="77777777" w:rsidR="00082B4A" w:rsidRPr="00646C91" w:rsidRDefault="00082B4A" w:rsidP="001F3B36">
            <w:pPr>
              <w:pStyle w:val="MDPI42tablebody"/>
              <w:autoSpaceDE w:val="0"/>
              <w:autoSpaceDN w:val="0"/>
              <w:spacing w:line="240" w:lineRule="auto"/>
              <w:ind w:left="425" w:right="425"/>
              <w:jc w:val="both"/>
              <w:rPr>
                <w:bCs/>
                <w:color w:val="000000" w:themeColor="text1"/>
                <w:sz w:val="16"/>
                <w:szCs w:val="16"/>
              </w:rPr>
            </w:pPr>
            <w:r w:rsidRPr="00646C91">
              <w:rPr>
                <w:rFonts w:hint="eastAsia"/>
                <w:bCs/>
                <w:color w:val="000000" w:themeColor="text1"/>
                <w:sz w:val="16"/>
                <w:szCs w:val="16"/>
              </w:rPr>
              <w:t>Student Gender</w:t>
            </w:r>
          </w:p>
        </w:tc>
        <w:tc>
          <w:tcPr>
            <w:tcW w:w="3118" w:type="dxa"/>
            <w:gridSpan w:val="4"/>
            <w:tcBorders>
              <w:top w:val="nil"/>
              <w:bottom w:val="nil"/>
            </w:tcBorders>
            <w:shd w:val="clear" w:color="auto" w:fill="auto"/>
            <w:vAlign w:val="center"/>
          </w:tcPr>
          <w:p w14:paraId="601B7E71" w14:textId="167768CA" w:rsidR="00082B4A" w:rsidRPr="00646C91" w:rsidRDefault="00082B4A" w:rsidP="00A41036">
            <w:pPr>
              <w:pStyle w:val="MDPI42tablebody"/>
              <w:autoSpaceDE w:val="0"/>
              <w:autoSpaceDN w:val="0"/>
              <w:spacing w:line="240" w:lineRule="auto"/>
              <w:rPr>
                <w:color w:val="000000" w:themeColor="text1"/>
                <w:sz w:val="16"/>
                <w:szCs w:val="16"/>
              </w:rPr>
            </w:pPr>
            <w:r w:rsidRPr="00646C91">
              <w:rPr>
                <w:color w:val="000000" w:themeColor="text1"/>
                <w:sz w:val="16"/>
                <w:szCs w:val="16"/>
              </w:rPr>
              <w:t>0: Female (</w:t>
            </w:r>
            <w:r w:rsidR="00EA72C0" w:rsidRPr="00646C91">
              <w:rPr>
                <w:color w:val="000000" w:themeColor="text1"/>
                <w:sz w:val="16"/>
                <w:szCs w:val="16"/>
              </w:rPr>
              <w:t>1697</w:t>
            </w:r>
            <w:r w:rsidRPr="00646C91">
              <w:rPr>
                <w:color w:val="000000" w:themeColor="text1"/>
                <w:sz w:val="16"/>
                <w:szCs w:val="16"/>
              </w:rPr>
              <w:t>, 51.4%), 1: Male (</w:t>
            </w:r>
            <w:r w:rsidR="00EA72C0" w:rsidRPr="00646C91">
              <w:rPr>
                <w:color w:val="000000" w:themeColor="text1"/>
                <w:sz w:val="16"/>
                <w:szCs w:val="16"/>
              </w:rPr>
              <w:t>1607</w:t>
            </w:r>
            <w:r w:rsidRPr="00646C91">
              <w:rPr>
                <w:color w:val="000000" w:themeColor="text1"/>
                <w:sz w:val="16"/>
                <w:szCs w:val="16"/>
              </w:rPr>
              <w:t>, 48.6%)</w:t>
            </w:r>
          </w:p>
        </w:tc>
      </w:tr>
      <w:tr w:rsidR="001F3B36" w:rsidRPr="00646C91" w14:paraId="3446C4F3" w14:textId="77777777" w:rsidTr="001F7EBB">
        <w:trPr>
          <w:jc w:val="center"/>
        </w:trPr>
        <w:tc>
          <w:tcPr>
            <w:tcW w:w="5670" w:type="dxa"/>
            <w:tcBorders>
              <w:top w:val="nil"/>
              <w:bottom w:val="nil"/>
            </w:tcBorders>
            <w:shd w:val="clear" w:color="auto" w:fill="auto"/>
            <w:vAlign w:val="center"/>
          </w:tcPr>
          <w:p w14:paraId="298DD5FA" w14:textId="77777777"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rFonts w:hint="eastAsia"/>
                <w:color w:val="000000" w:themeColor="text1"/>
                <w:sz w:val="16"/>
                <w:szCs w:val="16"/>
              </w:rPr>
              <w:t>Grade</w:t>
            </w:r>
          </w:p>
        </w:tc>
        <w:tc>
          <w:tcPr>
            <w:tcW w:w="3118" w:type="dxa"/>
            <w:gridSpan w:val="4"/>
            <w:tcBorders>
              <w:top w:val="nil"/>
              <w:bottom w:val="nil"/>
            </w:tcBorders>
            <w:shd w:val="clear" w:color="auto" w:fill="auto"/>
            <w:vAlign w:val="center"/>
          </w:tcPr>
          <w:p w14:paraId="4156A6B8" w14:textId="2D21D87A" w:rsidR="00082B4A" w:rsidRPr="00646C91" w:rsidRDefault="00082B4A" w:rsidP="00B320AF">
            <w:pPr>
              <w:pStyle w:val="MDPI42tablebody"/>
              <w:autoSpaceDE w:val="0"/>
              <w:autoSpaceDN w:val="0"/>
              <w:spacing w:line="240" w:lineRule="auto"/>
              <w:rPr>
                <w:color w:val="000000" w:themeColor="text1"/>
                <w:sz w:val="16"/>
                <w:szCs w:val="16"/>
              </w:rPr>
            </w:pPr>
            <w:r w:rsidRPr="00646C91">
              <w:rPr>
                <w:color w:val="000000" w:themeColor="text1"/>
                <w:sz w:val="16"/>
                <w:szCs w:val="16"/>
              </w:rPr>
              <w:t xml:space="preserve">1: </w:t>
            </w:r>
            <w:r w:rsidR="00B320AF" w:rsidRPr="00646C91">
              <w:rPr>
                <w:color w:val="000000" w:themeColor="text1"/>
                <w:sz w:val="16"/>
                <w:szCs w:val="16"/>
              </w:rPr>
              <w:t>PK</w:t>
            </w:r>
            <w:r w:rsidR="001C29E0" w:rsidRPr="00646C91">
              <w:rPr>
                <w:color w:val="000000" w:themeColor="text1"/>
                <w:sz w:val="16"/>
                <w:szCs w:val="16"/>
              </w:rPr>
              <w:t>—</w:t>
            </w:r>
            <w:r w:rsidRPr="00646C91">
              <w:rPr>
                <w:color w:val="000000" w:themeColor="text1"/>
                <w:sz w:val="16"/>
                <w:szCs w:val="16"/>
              </w:rPr>
              <w:t>K (878, 26.6%), 2: 1st</w:t>
            </w:r>
            <w:r w:rsidR="001C29E0" w:rsidRPr="00646C91">
              <w:rPr>
                <w:color w:val="000000" w:themeColor="text1"/>
                <w:sz w:val="16"/>
                <w:szCs w:val="16"/>
              </w:rPr>
              <w:t>—</w:t>
            </w:r>
            <w:r w:rsidRPr="00646C91">
              <w:rPr>
                <w:color w:val="000000" w:themeColor="text1"/>
                <w:sz w:val="16"/>
                <w:szCs w:val="16"/>
              </w:rPr>
              <w:t>3rd (</w:t>
            </w:r>
            <w:r w:rsidR="00EA72C0" w:rsidRPr="00646C91">
              <w:rPr>
                <w:color w:val="000000" w:themeColor="text1"/>
                <w:sz w:val="16"/>
                <w:szCs w:val="16"/>
              </w:rPr>
              <w:t>1629</w:t>
            </w:r>
            <w:r w:rsidRPr="00646C91">
              <w:rPr>
                <w:color w:val="000000" w:themeColor="text1"/>
                <w:sz w:val="16"/>
                <w:szCs w:val="16"/>
              </w:rPr>
              <w:t>, 49.3%), 3: 4th</w:t>
            </w:r>
            <w:r w:rsidR="001C29E0" w:rsidRPr="00646C91">
              <w:rPr>
                <w:color w:val="000000" w:themeColor="text1"/>
                <w:sz w:val="16"/>
                <w:szCs w:val="16"/>
              </w:rPr>
              <w:t>—</w:t>
            </w:r>
            <w:r w:rsidRPr="00646C91">
              <w:rPr>
                <w:color w:val="000000" w:themeColor="text1"/>
                <w:sz w:val="16"/>
                <w:szCs w:val="16"/>
              </w:rPr>
              <w:t>6th (797, 24.1%)</w:t>
            </w:r>
          </w:p>
        </w:tc>
      </w:tr>
      <w:tr w:rsidR="001F3B36" w:rsidRPr="00646C91" w14:paraId="737B84CB" w14:textId="77777777" w:rsidTr="001F7EBB">
        <w:trPr>
          <w:jc w:val="center"/>
        </w:trPr>
        <w:tc>
          <w:tcPr>
            <w:tcW w:w="5670" w:type="dxa"/>
            <w:tcBorders>
              <w:top w:val="nil"/>
              <w:bottom w:val="nil"/>
            </w:tcBorders>
            <w:shd w:val="clear" w:color="auto" w:fill="auto"/>
            <w:vAlign w:val="center"/>
          </w:tcPr>
          <w:p w14:paraId="19FE6B88" w14:textId="77777777"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rFonts w:hint="eastAsia"/>
                <w:color w:val="000000" w:themeColor="text1"/>
                <w:sz w:val="16"/>
                <w:szCs w:val="16"/>
              </w:rPr>
              <w:t>Free or Reduced Lunch Qualification</w:t>
            </w:r>
          </w:p>
        </w:tc>
        <w:tc>
          <w:tcPr>
            <w:tcW w:w="3118" w:type="dxa"/>
            <w:gridSpan w:val="4"/>
            <w:tcBorders>
              <w:top w:val="nil"/>
              <w:bottom w:val="nil"/>
            </w:tcBorders>
            <w:shd w:val="clear" w:color="auto" w:fill="auto"/>
            <w:vAlign w:val="center"/>
          </w:tcPr>
          <w:p w14:paraId="506FFE4C" w14:textId="60F52424" w:rsidR="00082B4A" w:rsidRPr="00646C91" w:rsidRDefault="00082B4A" w:rsidP="00A41036">
            <w:pPr>
              <w:pStyle w:val="MDPI42tablebody"/>
              <w:autoSpaceDE w:val="0"/>
              <w:autoSpaceDN w:val="0"/>
              <w:spacing w:line="240" w:lineRule="auto"/>
              <w:rPr>
                <w:color w:val="000000" w:themeColor="text1"/>
                <w:sz w:val="16"/>
                <w:szCs w:val="16"/>
              </w:rPr>
            </w:pPr>
            <w:r w:rsidRPr="00646C91">
              <w:rPr>
                <w:color w:val="000000" w:themeColor="text1"/>
                <w:sz w:val="16"/>
                <w:szCs w:val="16"/>
              </w:rPr>
              <w:t>0: No (</w:t>
            </w:r>
            <w:r w:rsidR="00EA72C0" w:rsidRPr="00646C91">
              <w:rPr>
                <w:color w:val="000000" w:themeColor="text1"/>
                <w:sz w:val="16"/>
                <w:szCs w:val="16"/>
              </w:rPr>
              <w:t>1216</w:t>
            </w:r>
            <w:r w:rsidRPr="00646C91">
              <w:rPr>
                <w:color w:val="000000" w:themeColor="text1"/>
                <w:sz w:val="16"/>
                <w:szCs w:val="16"/>
              </w:rPr>
              <w:t>, 36.8%), 1: Yes (</w:t>
            </w:r>
            <w:r w:rsidR="00EA72C0" w:rsidRPr="00646C91">
              <w:rPr>
                <w:color w:val="000000" w:themeColor="text1"/>
                <w:sz w:val="16"/>
                <w:szCs w:val="16"/>
              </w:rPr>
              <w:t>2088</w:t>
            </w:r>
            <w:r w:rsidRPr="00646C91">
              <w:rPr>
                <w:color w:val="000000" w:themeColor="text1"/>
                <w:sz w:val="16"/>
                <w:szCs w:val="16"/>
              </w:rPr>
              <w:t>, 63.2%)</w:t>
            </w:r>
          </w:p>
        </w:tc>
      </w:tr>
      <w:tr w:rsidR="001F3B36" w:rsidRPr="00646C91" w14:paraId="0D6F4880" w14:textId="77777777" w:rsidTr="001F7EBB">
        <w:trPr>
          <w:jc w:val="center"/>
        </w:trPr>
        <w:tc>
          <w:tcPr>
            <w:tcW w:w="5670" w:type="dxa"/>
            <w:tcBorders>
              <w:top w:val="nil"/>
              <w:bottom w:val="nil"/>
            </w:tcBorders>
            <w:shd w:val="clear" w:color="auto" w:fill="auto"/>
            <w:vAlign w:val="center"/>
          </w:tcPr>
          <w:p w14:paraId="64A2621F" w14:textId="77777777"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rFonts w:hint="eastAsia"/>
                <w:color w:val="000000" w:themeColor="text1"/>
                <w:sz w:val="16"/>
                <w:szCs w:val="16"/>
              </w:rPr>
              <w:t>Student Ethnicity</w:t>
            </w:r>
          </w:p>
        </w:tc>
        <w:tc>
          <w:tcPr>
            <w:tcW w:w="3118" w:type="dxa"/>
            <w:gridSpan w:val="4"/>
            <w:tcBorders>
              <w:top w:val="nil"/>
              <w:bottom w:val="nil"/>
            </w:tcBorders>
            <w:shd w:val="clear" w:color="auto" w:fill="auto"/>
            <w:vAlign w:val="center"/>
          </w:tcPr>
          <w:p w14:paraId="449B1B33" w14:textId="6F575575" w:rsidR="00082B4A" w:rsidRPr="00646C91" w:rsidRDefault="00082B4A" w:rsidP="00A41036">
            <w:pPr>
              <w:pStyle w:val="MDPI42tablebody"/>
              <w:autoSpaceDE w:val="0"/>
              <w:autoSpaceDN w:val="0"/>
              <w:spacing w:line="240" w:lineRule="auto"/>
              <w:rPr>
                <w:color w:val="000000" w:themeColor="text1"/>
                <w:sz w:val="16"/>
                <w:szCs w:val="16"/>
              </w:rPr>
            </w:pPr>
            <w:r w:rsidRPr="00646C91">
              <w:rPr>
                <w:color w:val="000000" w:themeColor="text1"/>
                <w:sz w:val="16"/>
                <w:szCs w:val="16"/>
              </w:rPr>
              <w:t>1: Non-Hispanic White (891, 27.0%), 2: Hispanic (</w:t>
            </w:r>
            <w:r w:rsidR="00EA72C0" w:rsidRPr="00646C91">
              <w:rPr>
                <w:color w:val="000000" w:themeColor="text1"/>
                <w:sz w:val="16"/>
                <w:szCs w:val="16"/>
              </w:rPr>
              <w:t>2057</w:t>
            </w:r>
            <w:r w:rsidRPr="00646C91">
              <w:rPr>
                <w:color w:val="000000" w:themeColor="text1"/>
                <w:sz w:val="16"/>
                <w:szCs w:val="16"/>
              </w:rPr>
              <w:t>, 62.3%), 3: Others (356, 10.8%)</w:t>
            </w:r>
          </w:p>
        </w:tc>
      </w:tr>
      <w:tr w:rsidR="001F3B36" w:rsidRPr="00646C91" w14:paraId="1DDDDC39" w14:textId="77777777" w:rsidTr="001F7EBB">
        <w:trPr>
          <w:jc w:val="center"/>
        </w:trPr>
        <w:tc>
          <w:tcPr>
            <w:tcW w:w="5670" w:type="dxa"/>
            <w:tcBorders>
              <w:top w:val="nil"/>
              <w:bottom w:val="nil"/>
            </w:tcBorders>
            <w:shd w:val="clear" w:color="auto" w:fill="auto"/>
            <w:vAlign w:val="center"/>
          </w:tcPr>
          <w:p w14:paraId="013D093B" w14:textId="5690F97C" w:rsidR="00082B4A" w:rsidRPr="00646C91" w:rsidRDefault="00082B4A" w:rsidP="001F3B36">
            <w:pPr>
              <w:pStyle w:val="MDPI42tablebody"/>
              <w:autoSpaceDE w:val="0"/>
              <w:autoSpaceDN w:val="0"/>
              <w:spacing w:line="240" w:lineRule="auto"/>
              <w:jc w:val="both"/>
              <w:rPr>
                <w:bCs/>
                <w:color w:val="000000" w:themeColor="text1"/>
                <w:sz w:val="16"/>
                <w:szCs w:val="16"/>
              </w:rPr>
            </w:pPr>
            <w:r w:rsidRPr="00646C91">
              <w:rPr>
                <w:rFonts w:hint="eastAsia"/>
                <w:bCs/>
                <w:color w:val="000000" w:themeColor="text1"/>
                <w:sz w:val="16"/>
                <w:szCs w:val="16"/>
              </w:rPr>
              <w:t>Attitudinal</w:t>
            </w:r>
            <w:r w:rsidRPr="00646C91">
              <w:rPr>
                <w:bCs/>
                <w:color w:val="000000" w:themeColor="text1"/>
                <w:sz w:val="16"/>
                <w:szCs w:val="16"/>
              </w:rPr>
              <w:t xml:space="preserve"> and </w:t>
            </w:r>
            <w:r w:rsidRPr="00646C91">
              <w:rPr>
                <w:rFonts w:hint="eastAsia"/>
                <w:bCs/>
                <w:color w:val="000000" w:themeColor="text1"/>
                <w:sz w:val="16"/>
                <w:szCs w:val="16"/>
              </w:rPr>
              <w:t>social factors</w:t>
            </w:r>
            <w:r w:rsidR="00A41036" w:rsidRPr="00646C91">
              <w:rPr>
                <w:bCs/>
                <w:color w:val="000000" w:themeColor="text1"/>
                <w:sz w:val="16"/>
                <w:szCs w:val="16"/>
              </w:rPr>
              <w:t xml:space="preserve"> </w:t>
            </w:r>
            <w:r w:rsidRPr="00646C91">
              <w:rPr>
                <w:bCs/>
                <w:color w:val="000000" w:themeColor="text1"/>
                <w:sz w:val="16"/>
                <w:szCs w:val="16"/>
                <w:vertAlign w:val="superscript"/>
              </w:rPr>
              <w:t>†‡</w:t>
            </w:r>
            <w:r w:rsidRPr="00646C91">
              <w:rPr>
                <w:bCs/>
                <w:color w:val="000000" w:themeColor="text1"/>
                <w:sz w:val="16"/>
                <w:szCs w:val="16"/>
              </w:rPr>
              <w:t xml:space="preserve"> (confounding variables)</w:t>
            </w:r>
          </w:p>
        </w:tc>
        <w:tc>
          <w:tcPr>
            <w:tcW w:w="1134" w:type="dxa"/>
            <w:tcBorders>
              <w:top w:val="nil"/>
              <w:bottom w:val="nil"/>
            </w:tcBorders>
            <w:shd w:val="clear" w:color="auto" w:fill="auto"/>
            <w:vAlign w:val="center"/>
          </w:tcPr>
          <w:p w14:paraId="1D97CECA" w14:textId="77777777" w:rsidR="00082B4A" w:rsidRPr="00646C91" w:rsidRDefault="00082B4A" w:rsidP="001F3B36">
            <w:pPr>
              <w:pStyle w:val="MDPI42tablebody"/>
              <w:autoSpaceDE w:val="0"/>
              <w:autoSpaceDN w:val="0"/>
              <w:spacing w:line="240" w:lineRule="auto"/>
              <w:rPr>
                <w:color w:val="000000" w:themeColor="text1"/>
                <w:sz w:val="16"/>
                <w:szCs w:val="16"/>
              </w:rPr>
            </w:pPr>
          </w:p>
        </w:tc>
        <w:tc>
          <w:tcPr>
            <w:tcW w:w="1134" w:type="dxa"/>
            <w:gridSpan w:val="2"/>
            <w:tcBorders>
              <w:top w:val="nil"/>
              <w:bottom w:val="nil"/>
            </w:tcBorders>
            <w:shd w:val="clear" w:color="auto" w:fill="auto"/>
            <w:vAlign w:val="center"/>
          </w:tcPr>
          <w:p w14:paraId="63E4D141" w14:textId="77777777" w:rsidR="00082B4A" w:rsidRPr="00646C91" w:rsidRDefault="00082B4A" w:rsidP="001F3B36">
            <w:pPr>
              <w:pStyle w:val="MDPI42tablebody"/>
              <w:autoSpaceDE w:val="0"/>
              <w:autoSpaceDN w:val="0"/>
              <w:spacing w:line="240" w:lineRule="auto"/>
              <w:ind w:right="125"/>
              <w:rPr>
                <w:color w:val="000000" w:themeColor="text1"/>
                <w:sz w:val="16"/>
                <w:szCs w:val="16"/>
              </w:rPr>
            </w:pPr>
          </w:p>
        </w:tc>
        <w:tc>
          <w:tcPr>
            <w:tcW w:w="850" w:type="dxa"/>
            <w:tcBorders>
              <w:top w:val="nil"/>
              <w:bottom w:val="nil"/>
            </w:tcBorders>
            <w:shd w:val="clear" w:color="auto" w:fill="auto"/>
            <w:vAlign w:val="center"/>
          </w:tcPr>
          <w:p w14:paraId="5C3CA6F5" w14:textId="77777777" w:rsidR="00082B4A" w:rsidRPr="00646C91" w:rsidRDefault="00082B4A" w:rsidP="001F3B36">
            <w:pPr>
              <w:pStyle w:val="MDPI42tablebody"/>
              <w:autoSpaceDE w:val="0"/>
              <w:autoSpaceDN w:val="0"/>
              <w:spacing w:line="240" w:lineRule="auto"/>
              <w:rPr>
                <w:color w:val="000000" w:themeColor="text1"/>
                <w:sz w:val="16"/>
                <w:szCs w:val="16"/>
              </w:rPr>
            </w:pPr>
          </w:p>
        </w:tc>
      </w:tr>
      <w:tr w:rsidR="001F3B36" w:rsidRPr="00646C91" w14:paraId="5C419D1E" w14:textId="77777777" w:rsidTr="001F7EBB">
        <w:trPr>
          <w:jc w:val="center"/>
        </w:trPr>
        <w:tc>
          <w:tcPr>
            <w:tcW w:w="5670" w:type="dxa"/>
            <w:tcBorders>
              <w:top w:val="nil"/>
              <w:bottom w:val="nil"/>
            </w:tcBorders>
            <w:shd w:val="clear" w:color="auto" w:fill="auto"/>
            <w:vAlign w:val="center"/>
          </w:tcPr>
          <w:p w14:paraId="63563AAA" w14:textId="77777777"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rFonts w:hint="eastAsia"/>
                <w:color w:val="000000" w:themeColor="text1"/>
                <w:sz w:val="16"/>
                <w:szCs w:val="16"/>
              </w:rPr>
              <w:t>Walking is a good way to exercise.</w:t>
            </w:r>
          </w:p>
        </w:tc>
        <w:tc>
          <w:tcPr>
            <w:tcW w:w="1134" w:type="dxa"/>
            <w:tcBorders>
              <w:top w:val="nil"/>
              <w:bottom w:val="nil"/>
            </w:tcBorders>
            <w:shd w:val="clear" w:color="auto" w:fill="auto"/>
            <w:vAlign w:val="center"/>
          </w:tcPr>
          <w:p w14:paraId="7E15824A" w14:textId="3B0ACE22" w:rsidR="00082B4A" w:rsidRPr="00646C91" w:rsidRDefault="00EA72C0" w:rsidP="001F3B36">
            <w:pPr>
              <w:pStyle w:val="MDPI42tablebody"/>
              <w:autoSpaceDE w:val="0"/>
              <w:autoSpaceDN w:val="0"/>
              <w:spacing w:line="240" w:lineRule="auto"/>
              <w:rPr>
                <w:color w:val="000000" w:themeColor="text1"/>
                <w:sz w:val="16"/>
                <w:szCs w:val="16"/>
              </w:rPr>
            </w:pPr>
            <w:r w:rsidRPr="00646C91">
              <w:rPr>
                <w:color w:val="000000" w:themeColor="text1"/>
                <w:sz w:val="16"/>
                <w:szCs w:val="16"/>
              </w:rPr>
              <w:t>3291</w:t>
            </w:r>
          </w:p>
        </w:tc>
        <w:tc>
          <w:tcPr>
            <w:tcW w:w="1134" w:type="dxa"/>
            <w:gridSpan w:val="2"/>
            <w:tcBorders>
              <w:top w:val="nil"/>
              <w:bottom w:val="nil"/>
            </w:tcBorders>
            <w:shd w:val="clear" w:color="auto" w:fill="auto"/>
            <w:vAlign w:val="center"/>
          </w:tcPr>
          <w:p w14:paraId="1A345EBA" w14:textId="77777777" w:rsidR="00082B4A" w:rsidRPr="00646C91" w:rsidRDefault="00082B4A" w:rsidP="001F3B36">
            <w:pPr>
              <w:pStyle w:val="MDPI42tablebody"/>
              <w:autoSpaceDE w:val="0"/>
              <w:autoSpaceDN w:val="0"/>
              <w:spacing w:line="240" w:lineRule="auto"/>
              <w:ind w:right="125"/>
              <w:rPr>
                <w:color w:val="000000" w:themeColor="text1"/>
                <w:sz w:val="16"/>
                <w:szCs w:val="16"/>
              </w:rPr>
            </w:pPr>
            <w:r w:rsidRPr="00646C91">
              <w:rPr>
                <w:rFonts w:hint="eastAsia"/>
                <w:color w:val="000000" w:themeColor="text1"/>
                <w:sz w:val="16"/>
                <w:szCs w:val="16"/>
              </w:rPr>
              <w:t>4.7</w:t>
            </w:r>
            <w:r w:rsidRPr="00646C91">
              <w:rPr>
                <w:color w:val="000000" w:themeColor="text1"/>
                <w:sz w:val="16"/>
                <w:szCs w:val="16"/>
              </w:rPr>
              <w:t>8</w:t>
            </w:r>
          </w:p>
        </w:tc>
        <w:tc>
          <w:tcPr>
            <w:tcW w:w="850" w:type="dxa"/>
            <w:tcBorders>
              <w:top w:val="nil"/>
              <w:bottom w:val="nil"/>
            </w:tcBorders>
            <w:shd w:val="clear" w:color="auto" w:fill="auto"/>
            <w:vAlign w:val="center"/>
          </w:tcPr>
          <w:p w14:paraId="6622B333"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0.</w:t>
            </w:r>
            <w:r w:rsidRPr="00646C91">
              <w:rPr>
                <w:color w:val="000000" w:themeColor="text1"/>
                <w:sz w:val="16"/>
                <w:szCs w:val="16"/>
              </w:rPr>
              <w:t>66</w:t>
            </w:r>
          </w:p>
        </w:tc>
      </w:tr>
      <w:tr w:rsidR="001F3B36" w:rsidRPr="00646C91" w14:paraId="0E7A4E60" w14:textId="77777777" w:rsidTr="001F7EBB">
        <w:trPr>
          <w:jc w:val="center"/>
        </w:trPr>
        <w:tc>
          <w:tcPr>
            <w:tcW w:w="5670" w:type="dxa"/>
            <w:tcBorders>
              <w:top w:val="nil"/>
              <w:bottom w:val="nil"/>
            </w:tcBorders>
            <w:shd w:val="clear" w:color="auto" w:fill="auto"/>
            <w:vAlign w:val="center"/>
          </w:tcPr>
          <w:p w14:paraId="5C356FD3" w14:textId="77777777"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rFonts w:hint="eastAsia"/>
                <w:color w:val="000000" w:themeColor="text1"/>
                <w:sz w:val="16"/>
                <w:szCs w:val="16"/>
              </w:rPr>
              <w:t>I walk quit</w:t>
            </w:r>
            <w:r w:rsidRPr="00646C91">
              <w:rPr>
                <w:color w:val="000000" w:themeColor="text1"/>
                <w:sz w:val="16"/>
                <w:szCs w:val="16"/>
              </w:rPr>
              <w:t>e</w:t>
            </w:r>
            <w:r w:rsidRPr="00646C91">
              <w:rPr>
                <w:rFonts w:hint="eastAsia"/>
                <w:color w:val="000000" w:themeColor="text1"/>
                <w:sz w:val="16"/>
                <w:szCs w:val="16"/>
              </w:rPr>
              <w:t xml:space="preserve"> often in my daily routine.</w:t>
            </w:r>
          </w:p>
        </w:tc>
        <w:tc>
          <w:tcPr>
            <w:tcW w:w="1134" w:type="dxa"/>
            <w:tcBorders>
              <w:top w:val="nil"/>
              <w:bottom w:val="nil"/>
            </w:tcBorders>
            <w:shd w:val="clear" w:color="auto" w:fill="auto"/>
            <w:vAlign w:val="center"/>
          </w:tcPr>
          <w:p w14:paraId="090FC906" w14:textId="1727F7D3" w:rsidR="00082B4A" w:rsidRPr="00646C91" w:rsidRDefault="00EA72C0" w:rsidP="001F3B36">
            <w:pPr>
              <w:pStyle w:val="MDPI42tablebody"/>
              <w:autoSpaceDE w:val="0"/>
              <w:autoSpaceDN w:val="0"/>
              <w:spacing w:line="240" w:lineRule="auto"/>
              <w:rPr>
                <w:color w:val="000000" w:themeColor="text1"/>
                <w:sz w:val="16"/>
                <w:szCs w:val="16"/>
              </w:rPr>
            </w:pPr>
            <w:r w:rsidRPr="00646C91">
              <w:rPr>
                <w:color w:val="000000" w:themeColor="text1"/>
                <w:sz w:val="16"/>
                <w:szCs w:val="16"/>
              </w:rPr>
              <w:t>3291</w:t>
            </w:r>
          </w:p>
        </w:tc>
        <w:tc>
          <w:tcPr>
            <w:tcW w:w="1134" w:type="dxa"/>
            <w:gridSpan w:val="2"/>
            <w:tcBorders>
              <w:top w:val="nil"/>
              <w:bottom w:val="nil"/>
            </w:tcBorders>
            <w:shd w:val="clear" w:color="auto" w:fill="auto"/>
            <w:vAlign w:val="center"/>
          </w:tcPr>
          <w:p w14:paraId="3D9F96B7" w14:textId="77777777" w:rsidR="00082B4A" w:rsidRPr="00646C91" w:rsidRDefault="00082B4A" w:rsidP="001F3B36">
            <w:pPr>
              <w:pStyle w:val="MDPI42tablebody"/>
              <w:autoSpaceDE w:val="0"/>
              <w:autoSpaceDN w:val="0"/>
              <w:spacing w:line="240" w:lineRule="auto"/>
              <w:ind w:right="125"/>
              <w:rPr>
                <w:color w:val="000000" w:themeColor="text1"/>
                <w:sz w:val="16"/>
                <w:szCs w:val="16"/>
              </w:rPr>
            </w:pPr>
            <w:r w:rsidRPr="00646C91">
              <w:rPr>
                <w:rFonts w:hint="eastAsia"/>
                <w:color w:val="000000" w:themeColor="text1"/>
                <w:sz w:val="16"/>
                <w:szCs w:val="16"/>
              </w:rPr>
              <w:t>3.93</w:t>
            </w:r>
          </w:p>
        </w:tc>
        <w:tc>
          <w:tcPr>
            <w:tcW w:w="850" w:type="dxa"/>
            <w:tcBorders>
              <w:top w:val="nil"/>
              <w:bottom w:val="nil"/>
            </w:tcBorders>
            <w:shd w:val="clear" w:color="auto" w:fill="auto"/>
            <w:vAlign w:val="center"/>
          </w:tcPr>
          <w:p w14:paraId="2E65B26A"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w:t>
            </w:r>
            <w:r w:rsidRPr="00646C91">
              <w:rPr>
                <w:color w:val="000000" w:themeColor="text1"/>
                <w:sz w:val="16"/>
                <w:szCs w:val="16"/>
              </w:rPr>
              <w:t>19</w:t>
            </w:r>
          </w:p>
        </w:tc>
      </w:tr>
      <w:tr w:rsidR="001F3B36" w:rsidRPr="00646C91" w14:paraId="51806F56" w14:textId="77777777" w:rsidTr="001F7EBB">
        <w:trPr>
          <w:jc w:val="center"/>
        </w:trPr>
        <w:tc>
          <w:tcPr>
            <w:tcW w:w="5670" w:type="dxa"/>
            <w:tcBorders>
              <w:top w:val="nil"/>
              <w:bottom w:val="nil"/>
            </w:tcBorders>
            <w:shd w:val="clear" w:color="auto" w:fill="auto"/>
            <w:vAlign w:val="center"/>
          </w:tcPr>
          <w:p w14:paraId="051D5F64" w14:textId="77777777"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rFonts w:hint="eastAsia"/>
                <w:color w:val="000000" w:themeColor="text1"/>
                <w:sz w:val="16"/>
                <w:szCs w:val="16"/>
              </w:rPr>
              <w:t>I (would) enjoy walking with my child to/from school.</w:t>
            </w:r>
          </w:p>
        </w:tc>
        <w:tc>
          <w:tcPr>
            <w:tcW w:w="1134" w:type="dxa"/>
            <w:tcBorders>
              <w:top w:val="nil"/>
              <w:bottom w:val="nil"/>
            </w:tcBorders>
            <w:shd w:val="clear" w:color="auto" w:fill="auto"/>
            <w:vAlign w:val="center"/>
          </w:tcPr>
          <w:p w14:paraId="52E140BD" w14:textId="4FAC28F3" w:rsidR="00082B4A" w:rsidRPr="00646C91" w:rsidRDefault="00EA72C0" w:rsidP="001F3B36">
            <w:pPr>
              <w:pStyle w:val="MDPI42tablebody"/>
              <w:autoSpaceDE w:val="0"/>
              <w:autoSpaceDN w:val="0"/>
              <w:spacing w:line="240" w:lineRule="auto"/>
              <w:rPr>
                <w:color w:val="000000" w:themeColor="text1"/>
                <w:sz w:val="16"/>
                <w:szCs w:val="16"/>
              </w:rPr>
            </w:pPr>
            <w:r w:rsidRPr="00646C91">
              <w:rPr>
                <w:color w:val="000000" w:themeColor="text1"/>
                <w:sz w:val="16"/>
                <w:szCs w:val="16"/>
              </w:rPr>
              <w:t>3291</w:t>
            </w:r>
          </w:p>
        </w:tc>
        <w:tc>
          <w:tcPr>
            <w:tcW w:w="1134" w:type="dxa"/>
            <w:gridSpan w:val="2"/>
            <w:tcBorders>
              <w:top w:val="nil"/>
              <w:bottom w:val="nil"/>
            </w:tcBorders>
            <w:shd w:val="clear" w:color="auto" w:fill="auto"/>
            <w:vAlign w:val="center"/>
          </w:tcPr>
          <w:p w14:paraId="267D8274" w14:textId="77777777" w:rsidR="00082B4A" w:rsidRPr="00646C91" w:rsidRDefault="00082B4A" w:rsidP="001F3B36">
            <w:pPr>
              <w:pStyle w:val="MDPI42tablebody"/>
              <w:autoSpaceDE w:val="0"/>
              <w:autoSpaceDN w:val="0"/>
              <w:spacing w:line="240" w:lineRule="auto"/>
              <w:ind w:right="125"/>
              <w:rPr>
                <w:color w:val="000000" w:themeColor="text1"/>
                <w:sz w:val="16"/>
                <w:szCs w:val="16"/>
              </w:rPr>
            </w:pPr>
            <w:r w:rsidRPr="00646C91">
              <w:rPr>
                <w:rFonts w:hint="eastAsia"/>
                <w:color w:val="000000" w:themeColor="text1"/>
                <w:sz w:val="16"/>
                <w:szCs w:val="16"/>
              </w:rPr>
              <w:t>4.</w:t>
            </w:r>
            <w:r w:rsidRPr="00646C91">
              <w:rPr>
                <w:color w:val="000000" w:themeColor="text1"/>
                <w:sz w:val="16"/>
                <w:szCs w:val="16"/>
              </w:rPr>
              <w:t>11</w:t>
            </w:r>
          </w:p>
        </w:tc>
        <w:tc>
          <w:tcPr>
            <w:tcW w:w="850" w:type="dxa"/>
            <w:tcBorders>
              <w:top w:val="nil"/>
              <w:bottom w:val="nil"/>
            </w:tcBorders>
            <w:shd w:val="clear" w:color="auto" w:fill="auto"/>
            <w:vAlign w:val="center"/>
          </w:tcPr>
          <w:p w14:paraId="38027648"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1.2</w:t>
            </w:r>
            <w:r w:rsidRPr="00646C91">
              <w:rPr>
                <w:color w:val="000000" w:themeColor="text1"/>
                <w:sz w:val="16"/>
                <w:szCs w:val="16"/>
              </w:rPr>
              <w:t>0</w:t>
            </w:r>
          </w:p>
        </w:tc>
      </w:tr>
      <w:tr w:rsidR="001F3B36" w:rsidRPr="00646C91" w14:paraId="5FA67E60" w14:textId="77777777" w:rsidTr="001F7EBB">
        <w:trPr>
          <w:jc w:val="center"/>
        </w:trPr>
        <w:tc>
          <w:tcPr>
            <w:tcW w:w="5670" w:type="dxa"/>
            <w:tcBorders>
              <w:top w:val="nil"/>
              <w:bottom w:val="nil"/>
            </w:tcBorders>
            <w:shd w:val="clear" w:color="auto" w:fill="auto"/>
            <w:vAlign w:val="center"/>
          </w:tcPr>
          <w:p w14:paraId="473C2583" w14:textId="77777777"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rFonts w:hint="eastAsia"/>
                <w:color w:val="000000" w:themeColor="text1"/>
                <w:sz w:val="16"/>
                <w:szCs w:val="16"/>
              </w:rPr>
              <w:t>My family and friends like the idea of walking to school</w:t>
            </w:r>
            <w:r w:rsidRPr="00646C91">
              <w:rPr>
                <w:color w:val="000000" w:themeColor="text1"/>
                <w:sz w:val="16"/>
                <w:szCs w:val="16"/>
              </w:rPr>
              <w:t>.</w:t>
            </w:r>
          </w:p>
        </w:tc>
        <w:tc>
          <w:tcPr>
            <w:tcW w:w="1134" w:type="dxa"/>
            <w:tcBorders>
              <w:top w:val="nil"/>
              <w:bottom w:val="nil"/>
            </w:tcBorders>
            <w:shd w:val="clear" w:color="auto" w:fill="auto"/>
            <w:vAlign w:val="center"/>
          </w:tcPr>
          <w:p w14:paraId="6977E250" w14:textId="66192AD1" w:rsidR="00082B4A" w:rsidRPr="00646C91" w:rsidRDefault="00EA72C0" w:rsidP="001F3B36">
            <w:pPr>
              <w:pStyle w:val="MDPI42tablebody"/>
              <w:autoSpaceDE w:val="0"/>
              <w:autoSpaceDN w:val="0"/>
              <w:spacing w:line="240" w:lineRule="auto"/>
              <w:rPr>
                <w:color w:val="000000" w:themeColor="text1"/>
                <w:sz w:val="16"/>
                <w:szCs w:val="16"/>
              </w:rPr>
            </w:pPr>
            <w:r w:rsidRPr="00646C91">
              <w:rPr>
                <w:color w:val="000000" w:themeColor="text1"/>
                <w:sz w:val="16"/>
                <w:szCs w:val="16"/>
              </w:rPr>
              <w:t>3291</w:t>
            </w:r>
          </w:p>
        </w:tc>
        <w:tc>
          <w:tcPr>
            <w:tcW w:w="1134" w:type="dxa"/>
            <w:gridSpan w:val="2"/>
            <w:tcBorders>
              <w:top w:val="nil"/>
              <w:bottom w:val="nil"/>
            </w:tcBorders>
            <w:shd w:val="clear" w:color="auto" w:fill="auto"/>
            <w:vAlign w:val="center"/>
          </w:tcPr>
          <w:p w14:paraId="3731FB18" w14:textId="77777777" w:rsidR="00082B4A" w:rsidRPr="00646C91" w:rsidRDefault="00082B4A" w:rsidP="001F3B36">
            <w:pPr>
              <w:pStyle w:val="MDPI42tablebody"/>
              <w:autoSpaceDE w:val="0"/>
              <w:autoSpaceDN w:val="0"/>
              <w:spacing w:line="240" w:lineRule="auto"/>
              <w:ind w:right="125"/>
              <w:rPr>
                <w:color w:val="000000" w:themeColor="text1"/>
                <w:sz w:val="16"/>
                <w:szCs w:val="16"/>
              </w:rPr>
            </w:pPr>
            <w:r w:rsidRPr="00646C91">
              <w:rPr>
                <w:rFonts w:hint="eastAsia"/>
                <w:color w:val="000000" w:themeColor="text1"/>
                <w:sz w:val="16"/>
                <w:szCs w:val="16"/>
              </w:rPr>
              <w:t>3.7</w:t>
            </w:r>
            <w:r w:rsidRPr="00646C91">
              <w:rPr>
                <w:color w:val="000000" w:themeColor="text1"/>
                <w:sz w:val="16"/>
                <w:szCs w:val="16"/>
              </w:rPr>
              <w:t>4</w:t>
            </w:r>
          </w:p>
        </w:tc>
        <w:tc>
          <w:tcPr>
            <w:tcW w:w="850" w:type="dxa"/>
            <w:tcBorders>
              <w:top w:val="nil"/>
              <w:bottom w:val="nil"/>
            </w:tcBorders>
            <w:shd w:val="clear" w:color="auto" w:fill="auto"/>
            <w:vAlign w:val="center"/>
          </w:tcPr>
          <w:p w14:paraId="137A8E01"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1.27</w:t>
            </w:r>
          </w:p>
        </w:tc>
      </w:tr>
      <w:tr w:rsidR="001F3B36" w:rsidRPr="00646C91" w14:paraId="1D3416F9" w14:textId="77777777" w:rsidTr="001F7EBB">
        <w:trPr>
          <w:jc w:val="center"/>
        </w:trPr>
        <w:tc>
          <w:tcPr>
            <w:tcW w:w="5670" w:type="dxa"/>
            <w:tcBorders>
              <w:top w:val="nil"/>
              <w:bottom w:val="nil"/>
            </w:tcBorders>
            <w:shd w:val="clear" w:color="auto" w:fill="auto"/>
            <w:vAlign w:val="center"/>
          </w:tcPr>
          <w:p w14:paraId="114B03B1" w14:textId="77777777"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rFonts w:hint="eastAsia"/>
                <w:color w:val="000000" w:themeColor="text1"/>
                <w:sz w:val="16"/>
                <w:szCs w:val="16"/>
              </w:rPr>
              <w:t>Other kids walk to/from school in my neighborhood.</w:t>
            </w:r>
          </w:p>
        </w:tc>
        <w:tc>
          <w:tcPr>
            <w:tcW w:w="1134" w:type="dxa"/>
            <w:tcBorders>
              <w:top w:val="nil"/>
              <w:bottom w:val="nil"/>
            </w:tcBorders>
            <w:shd w:val="clear" w:color="auto" w:fill="auto"/>
            <w:vAlign w:val="center"/>
          </w:tcPr>
          <w:p w14:paraId="05D9567A" w14:textId="7F14E192" w:rsidR="00082B4A" w:rsidRPr="00646C91" w:rsidRDefault="00EA72C0" w:rsidP="001F3B36">
            <w:pPr>
              <w:pStyle w:val="MDPI42tablebody"/>
              <w:autoSpaceDE w:val="0"/>
              <w:autoSpaceDN w:val="0"/>
              <w:spacing w:line="240" w:lineRule="auto"/>
              <w:rPr>
                <w:color w:val="000000" w:themeColor="text1"/>
                <w:sz w:val="16"/>
                <w:szCs w:val="16"/>
              </w:rPr>
            </w:pPr>
            <w:r w:rsidRPr="00646C91">
              <w:rPr>
                <w:color w:val="000000" w:themeColor="text1"/>
                <w:sz w:val="16"/>
                <w:szCs w:val="16"/>
              </w:rPr>
              <w:t>3291</w:t>
            </w:r>
          </w:p>
        </w:tc>
        <w:tc>
          <w:tcPr>
            <w:tcW w:w="1134" w:type="dxa"/>
            <w:gridSpan w:val="2"/>
            <w:tcBorders>
              <w:top w:val="nil"/>
              <w:bottom w:val="nil"/>
            </w:tcBorders>
            <w:shd w:val="clear" w:color="auto" w:fill="auto"/>
            <w:vAlign w:val="center"/>
          </w:tcPr>
          <w:p w14:paraId="7DD72A22" w14:textId="77777777" w:rsidR="00082B4A" w:rsidRPr="00646C91" w:rsidRDefault="00082B4A" w:rsidP="001F3B36">
            <w:pPr>
              <w:pStyle w:val="MDPI42tablebody"/>
              <w:autoSpaceDE w:val="0"/>
              <w:autoSpaceDN w:val="0"/>
              <w:spacing w:line="240" w:lineRule="auto"/>
              <w:ind w:right="125"/>
              <w:rPr>
                <w:color w:val="000000" w:themeColor="text1"/>
                <w:sz w:val="16"/>
                <w:szCs w:val="16"/>
              </w:rPr>
            </w:pPr>
            <w:r w:rsidRPr="00646C91">
              <w:rPr>
                <w:rFonts w:hint="eastAsia"/>
                <w:color w:val="000000" w:themeColor="text1"/>
                <w:sz w:val="16"/>
                <w:szCs w:val="16"/>
              </w:rPr>
              <w:t>3.</w:t>
            </w:r>
            <w:r w:rsidRPr="00646C91">
              <w:rPr>
                <w:color w:val="000000" w:themeColor="text1"/>
                <w:sz w:val="16"/>
                <w:szCs w:val="16"/>
              </w:rPr>
              <w:t>63</w:t>
            </w:r>
          </w:p>
        </w:tc>
        <w:tc>
          <w:tcPr>
            <w:tcW w:w="850" w:type="dxa"/>
            <w:tcBorders>
              <w:top w:val="nil"/>
              <w:bottom w:val="nil"/>
            </w:tcBorders>
            <w:shd w:val="clear" w:color="auto" w:fill="auto"/>
            <w:vAlign w:val="center"/>
          </w:tcPr>
          <w:p w14:paraId="427853CF"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w:t>
            </w:r>
            <w:r w:rsidRPr="00646C91">
              <w:rPr>
                <w:color w:val="000000" w:themeColor="text1"/>
                <w:sz w:val="16"/>
                <w:szCs w:val="16"/>
              </w:rPr>
              <w:t>48</w:t>
            </w:r>
          </w:p>
        </w:tc>
      </w:tr>
      <w:tr w:rsidR="001F3B36" w:rsidRPr="00646C91" w14:paraId="184E5F03" w14:textId="77777777" w:rsidTr="001F7EBB">
        <w:trPr>
          <w:jc w:val="center"/>
        </w:trPr>
        <w:tc>
          <w:tcPr>
            <w:tcW w:w="5670" w:type="dxa"/>
            <w:tcBorders>
              <w:top w:val="nil"/>
              <w:bottom w:val="single" w:sz="8" w:space="0" w:color="auto"/>
            </w:tcBorders>
            <w:shd w:val="clear" w:color="auto" w:fill="auto"/>
            <w:vAlign w:val="center"/>
          </w:tcPr>
          <w:p w14:paraId="72622213" w14:textId="77777777" w:rsidR="00082B4A" w:rsidRPr="00646C91" w:rsidRDefault="00082B4A" w:rsidP="001F3B36">
            <w:pPr>
              <w:pStyle w:val="MDPI42tablebody"/>
              <w:autoSpaceDE w:val="0"/>
              <w:autoSpaceDN w:val="0"/>
              <w:spacing w:line="240" w:lineRule="auto"/>
              <w:ind w:left="425" w:right="425"/>
              <w:jc w:val="both"/>
              <w:rPr>
                <w:color w:val="000000" w:themeColor="text1"/>
                <w:sz w:val="16"/>
                <w:szCs w:val="16"/>
              </w:rPr>
            </w:pPr>
            <w:r w:rsidRPr="00646C91">
              <w:rPr>
                <w:rFonts w:hint="eastAsia"/>
                <w:color w:val="000000" w:themeColor="text1"/>
                <w:sz w:val="16"/>
                <w:szCs w:val="16"/>
              </w:rPr>
              <w:t>I feel connected to people in my neighborhood.</w:t>
            </w:r>
          </w:p>
        </w:tc>
        <w:tc>
          <w:tcPr>
            <w:tcW w:w="1134" w:type="dxa"/>
            <w:tcBorders>
              <w:top w:val="nil"/>
              <w:bottom w:val="single" w:sz="8" w:space="0" w:color="auto"/>
            </w:tcBorders>
            <w:shd w:val="clear" w:color="auto" w:fill="auto"/>
            <w:vAlign w:val="center"/>
          </w:tcPr>
          <w:p w14:paraId="39C22804" w14:textId="74715493" w:rsidR="00082B4A" w:rsidRPr="00646C91" w:rsidRDefault="00EA72C0" w:rsidP="001F3B36">
            <w:pPr>
              <w:pStyle w:val="MDPI42tablebody"/>
              <w:autoSpaceDE w:val="0"/>
              <w:autoSpaceDN w:val="0"/>
              <w:spacing w:line="240" w:lineRule="auto"/>
              <w:rPr>
                <w:color w:val="000000" w:themeColor="text1"/>
                <w:sz w:val="16"/>
                <w:szCs w:val="16"/>
              </w:rPr>
            </w:pPr>
            <w:r w:rsidRPr="00646C91">
              <w:rPr>
                <w:color w:val="000000" w:themeColor="text1"/>
                <w:sz w:val="16"/>
                <w:szCs w:val="16"/>
              </w:rPr>
              <w:t>3291</w:t>
            </w:r>
          </w:p>
        </w:tc>
        <w:tc>
          <w:tcPr>
            <w:tcW w:w="1134" w:type="dxa"/>
            <w:gridSpan w:val="2"/>
            <w:tcBorders>
              <w:top w:val="nil"/>
              <w:bottom w:val="single" w:sz="8" w:space="0" w:color="auto"/>
            </w:tcBorders>
            <w:shd w:val="clear" w:color="auto" w:fill="auto"/>
            <w:vAlign w:val="center"/>
          </w:tcPr>
          <w:p w14:paraId="6885F7B2" w14:textId="77777777" w:rsidR="00082B4A" w:rsidRPr="00646C91" w:rsidRDefault="00082B4A" w:rsidP="001F3B36">
            <w:pPr>
              <w:pStyle w:val="MDPI42tablebody"/>
              <w:autoSpaceDE w:val="0"/>
              <w:autoSpaceDN w:val="0"/>
              <w:spacing w:line="240" w:lineRule="auto"/>
              <w:ind w:right="125"/>
              <w:rPr>
                <w:color w:val="000000" w:themeColor="text1"/>
                <w:sz w:val="16"/>
                <w:szCs w:val="16"/>
              </w:rPr>
            </w:pPr>
            <w:r w:rsidRPr="00646C91">
              <w:rPr>
                <w:rFonts w:hint="eastAsia"/>
                <w:color w:val="000000" w:themeColor="text1"/>
                <w:sz w:val="16"/>
                <w:szCs w:val="16"/>
              </w:rPr>
              <w:t>3.72</w:t>
            </w:r>
          </w:p>
        </w:tc>
        <w:tc>
          <w:tcPr>
            <w:tcW w:w="850" w:type="dxa"/>
            <w:tcBorders>
              <w:top w:val="nil"/>
              <w:bottom w:val="single" w:sz="8" w:space="0" w:color="auto"/>
            </w:tcBorders>
            <w:shd w:val="clear" w:color="auto" w:fill="auto"/>
            <w:vAlign w:val="center"/>
          </w:tcPr>
          <w:p w14:paraId="767C441F" w14:textId="77777777" w:rsidR="00082B4A" w:rsidRPr="00646C91" w:rsidRDefault="00082B4A" w:rsidP="001F3B36">
            <w:pPr>
              <w:pStyle w:val="MDPI42tablebody"/>
              <w:autoSpaceDE w:val="0"/>
              <w:autoSpaceDN w:val="0"/>
              <w:spacing w:line="240" w:lineRule="auto"/>
              <w:rPr>
                <w:color w:val="000000" w:themeColor="text1"/>
                <w:sz w:val="16"/>
                <w:szCs w:val="16"/>
              </w:rPr>
            </w:pPr>
            <w:r w:rsidRPr="00646C91">
              <w:rPr>
                <w:rFonts w:hint="eastAsia"/>
                <w:color w:val="000000" w:themeColor="text1"/>
                <w:sz w:val="16"/>
                <w:szCs w:val="16"/>
              </w:rPr>
              <w:t>1.2</w:t>
            </w:r>
            <w:r w:rsidRPr="00646C91">
              <w:rPr>
                <w:color w:val="000000" w:themeColor="text1"/>
                <w:sz w:val="16"/>
                <w:szCs w:val="16"/>
              </w:rPr>
              <w:t>5</w:t>
            </w:r>
          </w:p>
        </w:tc>
      </w:tr>
    </w:tbl>
    <w:p w14:paraId="262DE286" w14:textId="5FFF89CD" w:rsidR="001F3B36" w:rsidRPr="00646C91" w:rsidRDefault="001F3B36" w:rsidP="001F3B36">
      <w:pPr>
        <w:pStyle w:val="MDPI43tablefooter"/>
        <w:ind w:left="425" w:right="425"/>
      </w:pPr>
      <w:r w:rsidRPr="00646C91">
        <w:t xml:space="preserve">Note: </w:t>
      </w:r>
      <w:r w:rsidRPr="00646C91">
        <w:rPr>
          <w:vertAlign w:val="superscript"/>
        </w:rPr>
        <w:t>†</w:t>
      </w:r>
      <w:r w:rsidRPr="00646C91">
        <w:t xml:space="preserve"> </w:t>
      </w:r>
      <w:r w:rsidR="00B320AF" w:rsidRPr="00646C91">
        <w:t>These variables indicate the respondents’ feelings about walking and their neighborhood, and were treated as continuous variables coded by 1 for “strongly disagree”, 2 for “somewhat disagree</w:t>
      </w:r>
      <w:proofErr w:type="gramStart"/>
      <w:r w:rsidR="00B320AF" w:rsidRPr="00646C91">
        <w:t>” ,</w:t>
      </w:r>
      <w:proofErr w:type="gramEnd"/>
      <w:r w:rsidR="00B320AF" w:rsidRPr="00646C91">
        <w:t xml:space="preserve"> 3 for “neither disagree nor agree”, 4 for “somewhat agree”, and 5 for “strongly agree”</w:t>
      </w:r>
      <w:r w:rsidRPr="00646C91">
        <w:rPr>
          <w:rFonts w:hint="eastAsia"/>
        </w:rPr>
        <w:t>.</w:t>
      </w:r>
      <w:r w:rsidRPr="00646C91">
        <w:t xml:space="preserve"> </w:t>
      </w:r>
      <w:r w:rsidRPr="00646C91">
        <w:rPr>
          <w:vertAlign w:val="superscript"/>
        </w:rPr>
        <w:t>‡</w:t>
      </w:r>
      <w:r w:rsidR="00B320AF" w:rsidRPr="00646C91">
        <w:rPr>
          <w:vertAlign w:val="superscript"/>
        </w:rPr>
        <w:t xml:space="preserve"> </w:t>
      </w:r>
      <w:r w:rsidR="00B320AF" w:rsidRPr="00646C91">
        <w:rPr>
          <w:rFonts w:hint="eastAsia"/>
        </w:rPr>
        <w:t>These variables were used as confounding factors for the final regression models</w:t>
      </w:r>
      <w:r w:rsidRPr="00646C91">
        <w:t>.</w:t>
      </w:r>
      <w:r w:rsidR="00A41036" w:rsidRPr="00646C91">
        <w:t xml:space="preserve"> SD—standard deviation.</w:t>
      </w:r>
    </w:p>
    <w:p w14:paraId="7E74CB5B" w14:textId="6C738122" w:rsidR="00082B4A" w:rsidRPr="00646C91" w:rsidRDefault="00001CD8" w:rsidP="00001CD8">
      <w:pPr>
        <w:pStyle w:val="MDPI22heading2"/>
        <w:rPr>
          <w:color w:val="000000" w:themeColor="text1"/>
        </w:rPr>
      </w:pPr>
      <w:r w:rsidRPr="00646C91">
        <w:rPr>
          <w:color w:val="000000" w:themeColor="text1"/>
        </w:rPr>
        <w:t xml:space="preserve">3.2. </w:t>
      </w:r>
      <w:r w:rsidR="00082B4A" w:rsidRPr="00646C91">
        <w:rPr>
          <w:color w:val="000000" w:themeColor="text1"/>
          <w:lang w:eastAsia="en-US"/>
        </w:rPr>
        <w:t>Correlates of Parental Safety Concerns</w:t>
      </w:r>
    </w:p>
    <w:p w14:paraId="61AA5A9E" w14:textId="041B323A" w:rsidR="00082B4A" w:rsidRPr="00646C91" w:rsidRDefault="00082B4A" w:rsidP="00001CD8">
      <w:pPr>
        <w:pStyle w:val="MDPI31text"/>
        <w:rPr>
          <w:color w:val="000000" w:themeColor="text1"/>
          <w:spacing w:val="-4"/>
        </w:rPr>
      </w:pPr>
      <w:r w:rsidRPr="00646C91">
        <w:rPr>
          <w:color w:val="000000" w:themeColor="text1"/>
          <w:spacing w:val="-4"/>
        </w:rPr>
        <w:t xml:space="preserve">Table </w:t>
      </w:r>
      <w:r w:rsidR="00863A8A" w:rsidRPr="00646C91">
        <w:rPr>
          <w:color w:val="000000" w:themeColor="text1"/>
          <w:spacing w:val="-4"/>
        </w:rPr>
        <w:t>2</w:t>
      </w:r>
      <w:r w:rsidRPr="00646C91">
        <w:rPr>
          <w:color w:val="000000" w:themeColor="text1"/>
          <w:spacing w:val="-4"/>
        </w:rPr>
        <w:t xml:space="preserve"> shows the results from the OLS regressions estimating the built and natural environmental correlates of parental safety concerns, controlling for the socio-demographic, attitudinal</w:t>
      </w:r>
      <w:r w:rsidR="0001627B" w:rsidRPr="00646C91">
        <w:rPr>
          <w:color w:val="000000" w:themeColor="text1"/>
          <w:spacing w:val="-4"/>
        </w:rPr>
        <w:t>,</w:t>
      </w:r>
      <w:r w:rsidRPr="00646C91">
        <w:rPr>
          <w:color w:val="000000" w:themeColor="text1"/>
          <w:spacing w:val="-4"/>
        </w:rPr>
        <w:t xml:space="preserve"> and social confounders. The table includes the results from the one-by-one tests, the BE model, the NE model, and the Final Model.</w:t>
      </w:r>
    </w:p>
    <w:p w14:paraId="492A04B4" w14:textId="15988DD6" w:rsidR="00EA72C0" w:rsidRPr="00646C91" w:rsidRDefault="00EA72C0" w:rsidP="00EA72C0">
      <w:pPr>
        <w:pStyle w:val="MDPI41tablecaption"/>
        <w:jc w:val="center"/>
        <w:rPr>
          <w:color w:val="000000" w:themeColor="text1"/>
        </w:rPr>
      </w:pPr>
      <w:r w:rsidRPr="00646C91">
        <w:rPr>
          <w:b/>
          <w:color w:val="000000" w:themeColor="text1"/>
        </w:rPr>
        <w:t xml:space="preserve">Table 2. </w:t>
      </w:r>
      <w:r w:rsidRPr="00646C91">
        <w:rPr>
          <w:color w:val="000000" w:themeColor="text1"/>
        </w:rPr>
        <w:t>Built and natural environmental correlates of parental safety concerns (</w:t>
      </w:r>
      <w:r w:rsidRPr="00646C91">
        <w:rPr>
          <w:i/>
          <w:color w:val="000000" w:themeColor="text1"/>
        </w:rPr>
        <w:t>n</w:t>
      </w:r>
      <w:r w:rsidRPr="00646C91">
        <w:rPr>
          <w:color w:val="000000" w:themeColor="text1"/>
        </w:rPr>
        <w:t xml:space="preserve"> = 3291). </w:t>
      </w:r>
    </w:p>
    <w:tbl>
      <w:tblPr>
        <w:tblW w:w="8931" w:type="dxa"/>
        <w:jc w:val="center"/>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2713"/>
        <w:gridCol w:w="655"/>
        <w:gridCol w:w="576"/>
        <w:gridCol w:w="654"/>
        <w:gridCol w:w="576"/>
        <w:gridCol w:w="654"/>
        <w:gridCol w:w="576"/>
        <w:gridCol w:w="654"/>
        <w:gridCol w:w="586"/>
        <w:gridCol w:w="638"/>
        <w:gridCol w:w="649"/>
      </w:tblGrid>
      <w:tr w:rsidR="00EA72C0" w:rsidRPr="00646C91" w14:paraId="7D1163C8" w14:textId="77777777" w:rsidTr="00941329">
        <w:trPr>
          <w:jc w:val="center"/>
        </w:trPr>
        <w:tc>
          <w:tcPr>
            <w:tcW w:w="2713" w:type="dxa"/>
            <w:vMerge w:val="restart"/>
            <w:tcBorders>
              <w:top w:val="single" w:sz="8" w:space="0" w:color="auto"/>
              <w:right w:val="nil"/>
            </w:tcBorders>
            <w:shd w:val="clear" w:color="auto" w:fill="auto"/>
            <w:vAlign w:val="center"/>
          </w:tcPr>
          <w:p w14:paraId="6C034701" w14:textId="77777777" w:rsidR="00EA72C0" w:rsidRPr="00646C91" w:rsidRDefault="00EA72C0" w:rsidP="00941329">
            <w:pPr>
              <w:pStyle w:val="MDPI42tablebody"/>
              <w:autoSpaceDE w:val="0"/>
              <w:autoSpaceDN w:val="0"/>
              <w:spacing w:line="240" w:lineRule="auto"/>
              <w:rPr>
                <w:b/>
                <w:color w:val="000000" w:themeColor="text1"/>
                <w:sz w:val="14"/>
                <w:szCs w:val="14"/>
              </w:rPr>
            </w:pPr>
            <w:r w:rsidRPr="00646C91">
              <w:rPr>
                <w:b/>
                <w:color w:val="000000" w:themeColor="text1"/>
                <w:sz w:val="14"/>
                <w:szCs w:val="14"/>
              </w:rPr>
              <w:t>Safety Concern</w:t>
            </w:r>
          </w:p>
          <w:p w14:paraId="54C7D47E" w14:textId="77777777" w:rsidR="00EA72C0" w:rsidRPr="00646C91" w:rsidRDefault="00EA72C0" w:rsidP="00941329">
            <w:pPr>
              <w:pStyle w:val="MDPI42tablebody"/>
              <w:autoSpaceDE w:val="0"/>
              <w:autoSpaceDN w:val="0"/>
              <w:spacing w:line="240" w:lineRule="auto"/>
              <w:rPr>
                <w:b/>
                <w:color w:val="000000" w:themeColor="text1"/>
                <w:sz w:val="14"/>
                <w:szCs w:val="14"/>
              </w:rPr>
            </w:pPr>
            <w:r w:rsidRPr="00646C91">
              <w:rPr>
                <w:b/>
                <w:color w:val="000000" w:themeColor="text1"/>
                <w:sz w:val="14"/>
                <w:szCs w:val="14"/>
              </w:rPr>
              <w:t>(OLS Regression)</w:t>
            </w:r>
          </w:p>
        </w:tc>
        <w:tc>
          <w:tcPr>
            <w:tcW w:w="1231" w:type="dxa"/>
            <w:gridSpan w:val="2"/>
            <w:tcBorders>
              <w:top w:val="single" w:sz="8" w:space="0" w:color="auto"/>
              <w:left w:val="nil"/>
              <w:bottom w:val="single" w:sz="4" w:space="0" w:color="auto"/>
              <w:right w:val="nil"/>
            </w:tcBorders>
            <w:shd w:val="clear" w:color="auto" w:fill="auto"/>
            <w:vAlign w:val="center"/>
          </w:tcPr>
          <w:p w14:paraId="112FCB9B" w14:textId="77777777" w:rsidR="00EA72C0" w:rsidRPr="00646C91" w:rsidRDefault="00EA72C0" w:rsidP="00941329">
            <w:pPr>
              <w:pStyle w:val="MDPI42tablebody"/>
              <w:autoSpaceDE w:val="0"/>
              <w:autoSpaceDN w:val="0"/>
              <w:spacing w:line="240" w:lineRule="auto"/>
              <w:rPr>
                <w:b/>
                <w:color w:val="000000" w:themeColor="text1"/>
                <w:sz w:val="14"/>
                <w:szCs w:val="14"/>
              </w:rPr>
            </w:pPr>
            <w:r w:rsidRPr="00646C91">
              <w:rPr>
                <w:b/>
                <w:color w:val="000000" w:themeColor="text1"/>
                <w:sz w:val="14"/>
                <w:szCs w:val="14"/>
              </w:rPr>
              <w:t>One-by-One Tests</w:t>
            </w:r>
          </w:p>
        </w:tc>
        <w:tc>
          <w:tcPr>
            <w:tcW w:w="1230" w:type="dxa"/>
            <w:gridSpan w:val="2"/>
            <w:tcBorders>
              <w:top w:val="single" w:sz="8" w:space="0" w:color="auto"/>
              <w:left w:val="nil"/>
              <w:bottom w:val="single" w:sz="4" w:space="0" w:color="auto"/>
              <w:right w:val="nil"/>
            </w:tcBorders>
            <w:shd w:val="clear" w:color="auto" w:fill="auto"/>
            <w:vAlign w:val="center"/>
          </w:tcPr>
          <w:p w14:paraId="71A2A703" w14:textId="77777777" w:rsidR="00EA72C0" w:rsidRPr="00646C91" w:rsidRDefault="00EA72C0" w:rsidP="00941329">
            <w:pPr>
              <w:pStyle w:val="MDPI42tablebody"/>
              <w:autoSpaceDE w:val="0"/>
              <w:autoSpaceDN w:val="0"/>
              <w:spacing w:line="240" w:lineRule="auto"/>
              <w:rPr>
                <w:b/>
                <w:color w:val="000000" w:themeColor="text1"/>
                <w:sz w:val="14"/>
                <w:szCs w:val="14"/>
              </w:rPr>
            </w:pPr>
            <w:r w:rsidRPr="00646C91">
              <w:rPr>
                <w:b/>
                <w:color w:val="000000" w:themeColor="text1"/>
                <w:sz w:val="14"/>
                <w:szCs w:val="14"/>
              </w:rPr>
              <w:t>BE Model</w:t>
            </w:r>
          </w:p>
        </w:tc>
        <w:tc>
          <w:tcPr>
            <w:tcW w:w="1230" w:type="dxa"/>
            <w:gridSpan w:val="2"/>
            <w:tcBorders>
              <w:top w:val="single" w:sz="8" w:space="0" w:color="auto"/>
              <w:left w:val="nil"/>
              <w:bottom w:val="single" w:sz="4" w:space="0" w:color="auto"/>
              <w:right w:val="nil"/>
            </w:tcBorders>
            <w:shd w:val="clear" w:color="auto" w:fill="auto"/>
            <w:vAlign w:val="center"/>
          </w:tcPr>
          <w:p w14:paraId="07EE16A7" w14:textId="77777777" w:rsidR="00EA72C0" w:rsidRPr="00646C91" w:rsidRDefault="00EA72C0" w:rsidP="00941329">
            <w:pPr>
              <w:pStyle w:val="MDPI42tablebody"/>
              <w:autoSpaceDE w:val="0"/>
              <w:autoSpaceDN w:val="0"/>
              <w:spacing w:line="240" w:lineRule="auto"/>
              <w:rPr>
                <w:b/>
                <w:color w:val="000000" w:themeColor="text1"/>
                <w:sz w:val="14"/>
                <w:szCs w:val="14"/>
              </w:rPr>
            </w:pPr>
            <w:r w:rsidRPr="00646C91">
              <w:rPr>
                <w:b/>
                <w:color w:val="000000" w:themeColor="text1"/>
                <w:sz w:val="14"/>
                <w:szCs w:val="14"/>
              </w:rPr>
              <w:t>NE Model</w:t>
            </w:r>
          </w:p>
        </w:tc>
        <w:tc>
          <w:tcPr>
            <w:tcW w:w="2527" w:type="dxa"/>
            <w:gridSpan w:val="4"/>
            <w:tcBorders>
              <w:top w:val="single" w:sz="8" w:space="0" w:color="auto"/>
              <w:left w:val="nil"/>
              <w:bottom w:val="single" w:sz="4" w:space="0" w:color="auto"/>
              <w:right w:val="nil"/>
            </w:tcBorders>
            <w:shd w:val="clear" w:color="auto" w:fill="auto"/>
            <w:vAlign w:val="center"/>
          </w:tcPr>
          <w:p w14:paraId="53E7C22F" w14:textId="77777777" w:rsidR="00EA72C0" w:rsidRPr="00646C91" w:rsidRDefault="00EA72C0" w:rsidP="00941329">
            <w:pPr>
              <w:pStyle w:val="MDPI42tablebody"/>
              <w:autoSpaceDE w:val="0"/>
              <w:autoSpaceDN w:val="0"/>
              <w:spacing w:line="240" w:lineRule="auto"/>
              <w:rPr>
                <w:b/>
                <w:color w:val="000000" w:themeColor="text1"/>
                <w:sz w:val="14"/>
                <w:szCs w:val="14"/>
              </w:rPr>
            </w:pPr>
            <w:r w:rsidRPr="00646C91">
              <w:rPr>
                <w:b/>
                <w:color w:val="000000" w:themeColor="text1"/>
                <w:sz w:val="14"/>
                <w:szCs w:val="14"/>
              </w:rPr>
              <w:t>Final Model</w:t>
            </w:r>
          </w:p>
        </w:tc>
      </w:tr>
      <w:tr w:rsidR="00EA72C0" w:rsidRPr="00646C91" w14:paraId="39EBFB45" w14:textId="77777777" w:rsidTr="00941329">
        <w:trPr>
          <w:jc w:val="center"/>
        </w:trPr>
        <w:tc>
          <w:tcPr>
            <w:tcW w:w="2713" w:type="dxa"/>
            <w:vMerge/>
            <w:tcBorders>
              <w:right w:val="nil"/>
            </w:tcBorders>
            <w:shd w:val="clear" w:color="auto" w:fill="auto"/>
            <w:vAlign w:val="center"/>
          </w:tcPr>
          <w:p w14:paraId="1F2DE047" w14:textId="77777777" w:rsidR="00EA72C0" w:rsidRPr="00646C91" w:rsidRDefault="00EA72C0" w:rsidP="00941329">
            <w:pPr>
              <w:pStyle w:val="MDPI42tablebody"/>
              <w:autoSpaceDE w:val="0"/>
              <w:autoSpaceDN w:val="0"/>
              <w:spacing w:line="240" w:lineRule="auto"/>
              <w:rPr>
                <w:b/>
                <w:color w:val="000000" w:themeColor="text1"/>
                <w:sz w:val="14"/>
                <w:szCs w:val="14"/>
              </w:rPr>
            </w:pPr>
          </w:p>
        </w:tc>
        <w:tc>
          <w:tcPr>
            <w:tcW w:w="655" w:type="dxa"/>
            <w:vMerge w:val="restart"/>
            <w:tcBorders>
              <w:top w:val="single" w:sz="4" w:space="0" w:color="auto"/>
              <w:left w:val="nil"/>
              <w:right w:val="nil"/>
            </w:tcBorders>
            <w:shd w:val="clear" w:color="auto" w:fill="auto"/>
            <w:vAlign w:val="center"/>
          </w:tcPr>
          <w:p w14:paraId="3E01B792" w14:textId="77777777" w:rsidR="00EA72C0" w:rsidRPr="00646C91" w:rsidRDefault="00EA72C0" w:rsidP="00941329">
            <w:pPr>
              <w:pStyle w:val="MDPI42tablebody"/>
              <w:autoSpaceDE w:val="0"/>
              <w:autoSpaceDN w:val="0"/>
              <w:spacing w:line="240" w:lineRule="auto"/>
              <w:rPr>
                <w:b/>
                <w:color w:val="000000" w:themeColor="text1"/>
                <w:sz w:val="14"/>
                <w:szCs w:val="14"/>
              </w:rPr>
            </w:pPr>
            <w:r w:rsidRPr="00646C91">
              <w:rPr>
                <w:b/>
                <w:color w:val="000000" w:themeColor="text1"/>
                <w:sz w:val="14"/>
                <w:szCs w:val="14"/>
              </w:rPr>
              <w:t>Coef.</w:t>
            </w:r>
          </w:p>
        </w:tc>
        <w:tc>
          <w:tcPr>
            <w:tcW w:w="576" w:type="dxa"/>
            <w:vMerge w:val="restart"/>
            <w:tcBorders>
              <w:top w:val="single" w:sz="4" w:space="0" w:color="auto"/>
              <w:left w:val="nil"/>
              <w:right w:val="nil"/>
            </w:tcBorders>
            <w:shd w:val="clear" w:color="auto" w:fill="auto"/>
            <w:vAlign w:val="center"/>
          </w:tcPr>
          <w:p w14:paraId="62EC2338" w14:textId="281BA548" w:rsidR="00EA72C0" w:rsidRPr="00646C91" w:rsidRDefault="00EA72C0" w:rsidP="00941329">
            <w:pPr>
              <w:pStyle w:val="MDPI42tablebody"/>
              <w:autoSpaceDE w:val="0"/>
              <w:autoSpaceDN w:val="0"/>
              <w:spacing w:line="240" w:lineRule="auto"/>
              <w:rPr>
                <w:b/>
                <w:color w:val="000000" w:themeColor="text1"/>
                <w:sz w:val="14"/>
                <w:szCs w:val="14"/>
              </w:rPr>
            </w:pPr>
            <w:r w:rsidRPr="00646C91">
              <w:rPr>
                <w:b/>
                <w:i/>
                <w:color w:val="000000" w:themeColor="text1"/>
                <w:sz w:val="14"/>
                <w:szCs w:val="14"/>
              </w:rPr>
              <w:t>p</w:t>
            </w:r>
          </w:p>
        </w:tc>
        <w:tc>
          <w:tcPr>
            <w:tcW w:w="654" w:type="dxa"/>
            <w:vMerge w:val="restart"/>
            <w:tcBorders>
              <w:top w:val="single" w:sz="4" w:space="0" w:color="auto"/>
              <w:left w:val="nil"/>
              <w:right w:val="nil"/>
            </w:tcBorders>
            <w:shd w:val="clear" w:color="auto" w:fill="auto"/>
            <w:vAlign w:val="center"/>
          </w:tcPr>
          <w:p w14:paraId="18100A9D" w14:textId="77777777" w:rsidR="00EA72C0" w:rsidRPr="00646C91" w:rsidRDefault="00EA72C0" w:rsidP="00941329">
            <w:pPr>
              <w:pStyle w:val="MDPI42tablebody"/>
              <w:autoSpaceDE w:val="0"/>
              <w:autoSpaceDN w:val="0"/>
              <w:spacing w:line="240" w:lineRule="auto"/>
              <w:rPr>
                <w:b/>
                <w:color w:val="000000" w:themeColor="text1"/>
                <w:sz w:val="14"/>
                <w:szCs w:val="14"/>
              </w:rPr>
            </w:pPr>
            <w:r w:rsidRPr="00646C91">
              <w:rPr>
                <w:b/>
                <w:color w:val="000000" w:themeColor="text1"/>
                <w:sz w:val="14"/>
                <w:szCs w:val="14"/>
              </w:rPr>
              <w:t>Coef.</w:t>
            </w:r>
          </w:p>
        </w:tc>
        <w:tc>
          <w:tcPr>
            <w:tcW w:w="576" w:type="dxa"/>
            <w:vMerge w:val="restart"/>
            <w:tcBorders>
              <w:top w:val="single" w:sz="4" w:space="0" w:color="auto"/>
              <w:left w:val="nil"/>
              <w:right w:val="nil"/>
            </w:tcBorders>
            <w:shd w:val="clear" w:color="auto" w:fill="auto"/>
            <w:vAlign w:val="center"/>
          </w:tcPr>
          <w:p w14:paraId="3A73F8C2" w14:textId="714268B3" w:rsidR="00EA72C0" w:rsidRPr="00646C91" w:rsidRDefault="00EA72C0" w:rsidP="00941329">
            <w:pPr>
              <w:pStyle w:val="MDPI42tablebody"/>
              <w:autoSpaceDE w:val="0"/>
              <w:autoSpaceDN w:val="0"/>
              <w:spacing w:line="240" w:lineRule="auto"/>
              <w:rPr>
                <w:b/>
                <w:color w:val="000000" w:themeColor="text1"/>
                <w:sz w:val="14"/>
                <w:szCs w:val="14"/>
              </w:rPr>
            </w:pPr>
            <w:r w:rsidRPr="00646C91">
              <w:rPr>
                <w:b/>
                <w:i/>
                <w:color w:val="000000" w:themeColor="text1"/>
                <w:sz w:val="14"/>
                <w:szCs w:val="14"/>
              </w:rPr>
              <w:t>p</w:t>
            </w:r>
          </w:p>
        </w:tc>
        <w:tc>
          <w:tcPr>
            <w:tcW w:w="654" w:type="dxa"/>
            <w:vMerge w:val="restart"/>
            <w:tcBorders>
              <w:top w:val="single" w:sz="4" w:space="0" w:color="auto"/>
              <w:left w:val="nil"/>
              <w:right w:val="nil"/>
            </w:tcBorders>
            <w:shd w:val="clear" w:color="auto" w:fill="auto"/>
            <w:vAlign w:val="center"/>
          </w:tcPr>
          <w:p w14:paraId="0E1B0E82" w14:textId="77777777" w:rsidR="00EA72C0" w:rsidRPr="00646C91" w:rsidRDefault="00EA72C0" w:rsidP="00941329">
            <w:pPr>
              <w:pStyle w:val="MDPI42tablebody"/>
              <w:autoSpaceDE w:val="0"/>
              <w:autoSpaceDN w:val="0"/>
              <w:spacing w:line="240" w:lineRule="auto"/>
              <w:rPr>
                <w:b/>
                <w:color w:val="000000" w:themeColor="text1"/>
                <w:sz w:val="14"/>
                <w:szCs w:val="14"/>
              </w:rPr>
            </w:pPr>
            <w:r w:rsidRPr="00646C91">
              <w:rPr>
                <w:b/>
                <w:color w:val="000000" w:themeColor="text1"/>
                <w:sz w:val="14"/>
                <w:szCs w:val="14"/>
              </w:rPr>
              <w:t>Coef.</w:t>
            </w:r>
          </w:p>
        </w:tc>
        <w:tc>
          <w:tcPr>
            <w:tcW w:w="576" w:type="dxa"/>
            <w:vMerge w:val="restart"/>
            <w:tcBorders>
              <w:top w:val="single" w:sz="4" w:space="0" w:color="auto"/>
              <w:left w:val="nil"/>
              <w:right w:val="nil"/>
            </w:tcBorders>
            <w:shd w:val="clear" w:color="auto" w:fill="auto"/>
            <w:vAlign w:val="center"/>
          </w:tcPr>
          <w:p w14:paraId="3F085782" w14:textId="6EAE0E09" w:rsidR="00EA72C0" w:rsidRPr="00646C91" w:rsidRDefault="00EA72C0" w:rsidP="00941329">
            <w:pPr>
              <w:pStyle w:val="MDPI42tablebody"/>
              <w:autoSpaceDE w:val="0"/>
              <w:autoSpaceDN w:val="0"/>
              <w:spacing w:line="240" w:lineRule="auto"/>
              <w:rPr>
                <w:b/>
                <w:color w:val="000000" w:themeColor="text1"/>
                <w:sz w:val="14"/>
                <w:szCs w:val="14"/>
              </w:rPr>
            </w:pPr>
            <w:r w:rsidRPr="00646C91">
              <w:rPr>
                <w:b/>
                <w:i/>
                <w:color w:val="000000" w:themeColor="text1"/>
                <w:sz w:val="14"/>
                <w:szCs w:val="14"/>
              </w:rPr>
              <w:t>p</w:t>
            </w:r>
          </w:p>
        </w:tc>
        <w:tc>
          <w:tcPr>
            <w:tcW w:w="654" w:type="dxa"/>
            <w:vMerge w:val="restart"/>
            <w:tcBorders>
              <w:top w:val="single" w:sz="4" w:space="0" w:color="auto"/>
              <w:left w:val="nil"/>
              <w:right w:val="nil"/>
            </w:tcBorders>
            <w:shd w:val="clear" w:color="auto" w:fill="auto"/>
            <w:vAlign w:val="center"/>
          </w:tcPr>
          <w:p w14:paraId="3E11FE9A" w14:textId="77777777" w:rsidR="00EA72C0" w:rsidRPr="00646C91" w:rsidRDefault="00EA72C0" w:rsidP="00941329">
            <w:pPr>
              <w:pStyle w:val="MDPI42tablebody"/>
              <w:autoSpaceDE w:val="0"/>
              <w:autoSpaceDN w:val="0"/>
              <w:spacing w:line="240" w:lineRule="auto"/>
              <w:rPr>
                <w:b/>
                <w:color w:val="000000" w:themeColor="text1"/>
                <w:sz w:val="14"/>
                <w:szCs w:val="14"/>
              </w:rPr>
            </w:pPr>
            <w:r w:rsidRPr="00646C91">
              <w:rPr>
                <w:b/>
                <w:color w:val="000000" w:themeColor="text1"/>
                <w:sz w:val="14"/>
                <w:szCs w:val="14"/>
              </w:rPr>
              <w:t>Coef.</w:t>
            </w:r>
          </w:p>
        </w:tc>
        <w:tc>
          <w:tcPr>
            <w:tcW w:w="586" w:type="dxa"/>
            <w:vMerge w:val="restart"/>
            <w:tcBorders>
              <w:top w:val="single" w:sz="4" w:space="0" w:color="auto"/>
              <w:left w:val="nil"/>
              <w:right w:val="nil"/>
            </w:tcBorders>
            <w:shd w:val="clear" w:color="auto" w:fill="auto"/>
            <w:vAlign w:val="center"/>
          </w:tcPr>
          <w:p w14:paraId="536134C2" w14:textId="68C3EFB3" w:rsidR="00EA72C0" w:rsidRPr="00646C91" w:rsidRDefault="00EA72C0" w:rsidP="00941329">
            <w:pPr>
              <w:pStyle w:val="MDPI42tablebody"/>
              <w:autoSpaceDE w:val="0"/>
              <w:autoSpaceDN w:val="0"/>
              <w:spacing w:line="240" w:lineRule="auto"/>
              <w:rPr>
                <w:b/>
                <w:color w:val="000000" w:themeColor="text1"/>
                <w:sz w:val="14"/>
                <w:szCs w:val="14"/>
              </w:rPr>
            </w:pPr>
            <w:r w:rsidRPr="00646C91">
              <w:rPr>
                <w:b/>
                <w:i/>
                <w:color w:val="000000" w:themeColor="text1"/>
                <w:sz w:val="14"/>
                <w:szCs w:val="14"/>
              </w:rPr>
              <w:t>p</w:t>
            </w:r>
          </w:p>
        </w:tc>
        <w:tc>
          <w:tcPr>
            <w:tcW w:w="1287" w:type="dxa"/>
            <w:gridSpan w:val="2"/>
            <w:tcBorders>
              <w:top w:val="single" w:sz="4" w:space="0" w:color="auto"/>
              <w:left w:val="nil"/>
              <w:right w:val="nil"/>
            </w:tcBorders>
            <w:shd w:val="clear" w:color="auto" w:fill="auto"/>
            <w:vAlign w:val="center"/>
          </w:tcPr>
          <w:p w14:paraId="5331D602" w14:textId="34B9752C" w:rsidR="00EA72C0" w:rsidRPr="00646C91" w:rsidRDefault="00EA72C0" w:rsidP="00941329">
            <w:pPr>
              <w:pStyle w:val="MDPI42tablebody"/>
              <w:autoSpaceDE w:val="0"/>
              <w:autoSpaceDN w:val="0"/>
              <w:spacing w:line="240" w:lineRule="auto"/>
              <w:rPr>
                <w:rFonts w:eastAsiaTheme="minorEastAsia"/>
                <w:b/>
                <w:color w:val="000000" w:themeColor="text1"/>
                <w:sz w:val="14"/>
                <w:szCs w:val="14"/>
                <w:lang w:eastAsia="ko-KR"/>
              </w:rPr>
            </w:pPr>
            <w:r w:rsidRPr="00646C91">
              <w:rPr>
                <w:rFonts w:eastAsiaTheme="minorEastAsia"/>
                <w:b/>
                <w:color w:val="000000" w:themeColor="text1"/>
                <w:sz w:val="14"/>
                <w:szCs w:val="14"/>
                <w:lang w:eastAsia="ko-KR"/>
              </w:rPr>
              <w:t>95% Cl</w:t>
            </w:r>
          </w:p>
        </w:tc>
      </w:tr>
      <w:tr w:rsidR="00EA72C0" w:rsidRPr="00646C91" w14:paraId="3D760891" w14:textId="77777777" w:rsidTr="00941329">
        <w:trPr>
          <w:jc w:val="center"/>
        </w:trPr>
        <w:tc>
          <w:tcPr>
            <w:tcW w:w="2713" w:type="dxa"/>
            <w:vMerge/>
            <w:tcBorders>
              <w:bottom w:val="single" w:sz="4" w:space="0" w:color="auto"/>
              <w:right w:val="nil"/>
            </w:tcBorders>
            <w:shd w:val="clear" w:color="auto" w:fill="auto"/>
            <w:vAlign w:val="center"/>
          </w:tcPr>
          <w:p w14:paraId="2D13592A" w14:textId="77777777" w:rsidR="00EA72C0" w:rsidRPr="00646C91" w:rsidRDefault="00EA72C0" w:rsidP="00941329">
            <w:pPr>
              <w:pStyle w:val="MDPI42tablebody"/>
              <w:autoSpaceDE w:val="0"/>
              <w:autoSpaceDN w:val="0"/>
              <w:spacing w:line="240" w:lineRule="auto"/>
              <w:rPr>
                <w:b/>
                <w:color w:val="000000" w:themeColor="text1"/>
                <w:sz w:val="14"/>
                <w:szCs w:val="14"/>
              </w:rPr>
            </w:pPr>
          </w:p>
        </w:tc>
        <w:tc>
          <w:tcPr>
            <w:tcW w:w="655" w:type="dxa"/>
            <w:vMerge/>
            <w:tcBorders>
              <w:left w:val="nil"/>
              <w:bottom w:val="single" w:sz="4" w:space="0" w:color="auto"/>
              <w:right w:val="nil"/>
            </w:tcBorders>
            <w:shd w:val="clear" w:color="auto" w:fill="auto"/>
            <w:vAlign w:val="center"/>
          </w:tcPr>
          <w:p w14:paraId="5A506497" w14:textId="77777777" w:rsidR="00EA72C0" w:rsidRPr="00646C91" w:rsidRDefault="00EA72C0" w:rsidP="00941329">
            <w:pPr>
              <w:pStyle w:val="MDPI42tablebody"/>
              <w:autoSpaceDE w:val="0"/>
              <w:autoSpaceDN w:val="0"/>
              <w:spacing w:line="240" w:lineRule="auto"/>
              <w:rPr>
                <w:b/>
                <w:color w:val="000000" w:themeColor="text1"/>
                <w:sz w:val="14"/>
                <w:szCs w:val="14"/>
              </w:rPr>
            </w:pPr>
          </w:p>
        </w:tc>
        <w:tc>
          <w:tcPr>
            <w:tcW w:w="576" w:type="dxa"/>
            <w:vMerge/>
            <w:tcBorders>
              <w:left w:val="nil"/>
              <w:bottom w:val="single" w:sz="4" w:space="0" w:color="auto"/>
              <w:right w:val="nil"/>
            </w:tcBorders>
            <w:shd w:val="clear" w:color="auto" w:fill="auto"/>
            <w:vAlign w:val="center"/>
          </w:tcPr>
          <w:p w14:paraId="592FE7DF" w14:textId="77777777" w:rsidR="00EA72C0" w:rsidRPr="00646C91" w:rsidRDefault="00EA72C0" w:rsidP="00941329">
            <w:pPr>
              <w:pStyle w:val="MDPI42tablebody"/>
              <w:autoSpaceDE w:val="0"/>
              <w:autoSpaceDN w:val="0"/>
              <w:spacing w:line="240" w:lineRule="auto"/>
              <w:rPr>
                <w:b/>
                <w:color w:val="000000" w:themeColor="text1"/>
                <w:sz w:val="14"/>
                <w:szCs w:val="14"/>
              </w:rPr>
            </w:pPr>
          </w:p>
        </w:tc>
        <w:tc>
          <w:tcPr>
            <w:tcW w:w="654" w:type="dxa"/>
            <w:vMerge/>
            <w:tcBorders>
              <w:left w:val="nil"/>
              <w:bottom w:val="single" w:sz="4" w:space="0" w:color="auto"/>
              <w:right w:val="nil"/>
            </w:tcBorders>
            <w:shd w:val="clear" w:color="auto" w:fill="auto"/>
            <w:vAlign w:val="center"/>
          </w:tcPr>
          <w:p w14:paraId="1DDF28E3" w14:textId="77777777" w:rsidR="00EA72C0" w:rsidRPr="00646C91" w:rsidRDefault="00EA72C0" w:rsidP="00941329">
            <w:pPr>
              <w:pStyle w:val="MDPI42tablebody"/>
              <w:autoSpaceDE w:val="0"/>
              <w:autoSpaceDN w:val="0"/>
              <w:spacing w:line="240" w:lineRule="auto"/>
              <w:rPr>
                <w:b/>
                <w:color w:val="000000" w:themeColor="text1"/>
                <w:sz w:val="14"/>
                <w:szCs w:val="14"/>
              </w:rPr>
            </w:pPr>
          </w:p>
        </w:tc>
        <w:tc>
          <w:tcPr>
            <w:tcW w:w="576" w:type="dxa"/>
            <w:vMerge/>
            <w:tcBorders>
              <w:left w:val="nil"/>
              <w:bottom w:val="single" w:sz="4" w:space="0" w:color="auto"/>
              <w:right w:val="nil"/>
            </w:tcBorders>
            <w:shd w:val="clear" w:color="auto" w:fill="auto"/>
            <w:vAlign w:val="center"/>
          </w:tcPr>
          <w:p w14:paraId="15303BE6" w14:textId="77777777" w:rsidR="00EA72C0" w:rsidRPr="00646C91" w:rsidRDefault="00EA72C0" w:rsidP="00941329">
            <w:pPr>
              <w:pStyle w:val="MDPI42tablebody"/>
              <w:autoSpaceDE w:val="0"/>
              <w:autoSpaceDN w:val="0"/>
              <w:spacing w:line="240" w:lineRule="auto"/>
              <w:rPr>
                <w:b/>
                <w:color w:val="000000" w:themeColor="text1"/>
                <w:sz w:val="14"/>
                <w:szCs w:val="14"/>
              </w:rPr>
            </w:pPr>
          </w:p>
        </w:tc>
        <w:tc>
          <w:tcPr>
            <w:tcW w:w="654" w:type="dxa"/>
            <w:vMerge/>
            <w:tcBorders>
              <w:left w:val="nil"/>
              <w:bottom w:val="single" w:sz="4" w:space="0" w:color="auto"/>
              <w:right w:val="nil"/>
            </w:tcBorders>
            <w:shd w:val="clear" w:color="auto" w:fill="auto"/>
            <w:vAlign w:val="center"/>
          </w:tcPr>
          <w:p w14:paraId="76769934" w14:textId="77777777" w:rsidR="00EA72C0" w:rsidRPr="00646C91" w:rsidRDefault="00EA72C0" w:rsidP="00941329">
            <w:pPr>
              <w:pStyle w:val="MDPI42tablebody"/>
              <w:autoSpaceDE w:val="0"/>
              <w:autoSpaceDN w:val="0"/>
              <w:spacing w:line="240" w:lineRule="auto"/>
              <w:rPr>
                <w:b/>
                <w:color w:val="000000" w:themeColor="text1"/>
                <w:sz w:val="14"/>
                <w:szCs w:val="14"/>
              </w:rPr>
            </w:pPr>
          </w:p>
        </w:tc>
        <w:tc>
          <w:tcPr>
            <w:tcW w:w="576" w:type="dxa"/>
            <w:vMerge/>
            <w:tcBorders>
              <w:left w:val="nil"/>
              <w:bottom w:val="single" w:sz="4" w:space="0" w:color="auto"/>
              <w:right w:val="nil"/>
            </w:tcBorders>
            <w:shd w:val="clear" w:color="auto" w:fill="auto"/>
            <w:vAlign w:val="center"/>
          </w:tcPr>
          <w:p w14:paraId="3EE05800" w14:textId="77777777" w:rsidR="00EA72C0" w:rsidRPr="00646C91" w:rsidRDefault="00EA72C0" w:rsidP="00941329">
            <w:pPr>
              <w:pStyle w:val="MDPI42tablebody"/>
              <w:autoSpaceDE w:val="0"/>
              <w:autoSpaceDN w:val="0"/>
              <w:spacing w:line="240" w:lineRule="auto"/>
              <w:rPr>
                <w:b/>
                <w:color w:val="000000" w:themeColor="text1"/>
                <w:sz w:val="14"/>
                <w:szCs w:val="14"/>
              </w:rPr>
            </w:pPr>
          </w:p>
        </w:tc>
        <w:tc>
          <w:tcPr>
            <w:tcW w:w="654" w:type="dxa"/>
            <w:vMerge/>
            <w:tcBorders>
              <w:left w:val="nil"/>
              <w:bottom w:val="single" w:sz="4" w:space="0" w:color="auto"/>
              <w:right w:val="nil"/>
            </w:tcBorders>
            <w:shd w:val="clear" w:color="auto" w:fill="auto"/>
            <w:vAlign w:val="center"/>
          </w:tcPr>
          <w:p w14:paraId="3F9CD86F" w14:textId="77777777" w:rsidR="00EA72C0" w:rsidRPr="00646C91" w:rsidRDefault="00EA72C0" w:rsidP="00941329">
            <w:pPr>
              <w:pStyle w:val="MDPI42tablebody"/>
              <w:autoSpaceDE w:val="0"/>
              <w:autoSpaceDN w:val="0"/>
              <w:spacing w:line="240" w:lineRule="auto"/>
              <w:rPr>
                <w:b/>
                <w:color w:val="000000" w:themeColor="text1"/>
                <w:sz w:val="14"/>
                <w:szCs w:val="14"/>
              </w:rPr>
            </w:pPr>
          </w:p>
        </w:tc>
        <w:tc>
          <w:tcPr>
            <w:tcW w:w="586" w:type="dxa"/>
            <w:vMerge/>
            <w:tcBorders>
              <w:left w:val="nil"/>
              <w:bottom w:val="single" w:sz="4" w:space="0" w:color="auto"/>
              <w:right w:val="nil"/>
            </w:tcBorders>
            <w:shd w:val="clear" w:color="auto" w:fill="auto"/>
            <w:vAlign w:val="center"/>
          </w:tcPr>
          <w:p w14:paraId="7F27EB65" w14:textId="77777777" w:rsidR="00EA72C0" w:rsidRPr="00646C91" w:rsidRDefault="00EA72C0" w:rsidP="00941329">
            <w:pPr>
              <w:pStyle w:val="MDPI42tablebody"/>
              <w:autoSpaceDE w:val="0"/>
              <w:autoSpaceDN w:val="0"/>
              <w:spacing w:line="240" w:lineRule="auto"/>
              <w:rPr>
                <w:b/>
                <w:color w:val="000000" w:themeColor="text1"/>
                <w:sz w:val="14"/>
                <w:szCs w:val="14"/>
              </w:rPr>
            </w:pPr>
          </w:p>
        </w:tc>
        <w:tc>
          <w:tcPr>
            <w:tcW w:w="638" w:type="dxa"/>
            <w:tcBorders>
              <w:top w:val="single" w:sz="4" w:space="0" w:color="auto"/>
              <w:left w:val="nil"/>
              <w:bottom w:val="single" w:sz="4" w:space="0" w:color="auto"/>
              <w:right w:val="nil"/>
            </w:tcBorders>
            <w:shd w:val="clear" w:color="auto" w:fill="auto"/>
            <w:vAlign w:val="center"/>
          </w:tcPr>
          <w:p w14:paraId="397E7010" w14:textId="77777777" w:rsidR="00EA72C0" w:rsidRPr="00646C91" w:rsidRDefault="00EA72C0" w:rsidP="00941329">
            <w:pPr>
              <w:pStyle w:val="MDPI42tablebody"/>
              <w:autoSpaceDE w:val="0"/>
              <w:autoSpaceDN w:val="0"/>
              <w:spacing w:line="240" w:lineRule="auto"/>
              <w:rPr>
                <w:rFonts w:eastAsiaTheme="minorEastAsia"/>
                <w:b/>
                <w:color w:val="000000" w:themeColor="text1"/>
                <w:sz w:val="14"/>
                <w:szCs w:val="14"/>
                <w:lang w:eastAsia="ko-KR"/>
              </w:rPr>
            </w:pPr>
            <w:r w:rsidRPr="00646C91">
              <w:rPr>
                <w:rFonts w:eastAsiaTheme="minorEastAsia"/>
                <w:b/>
                <w:color w:val="000000" w:themeColor="text1"/>
                <w:sz w:val="14"/>
                <w:szCs w:val="14"/>
                <w:lang w:eastAsia="ko-KR"/>
              </w:rPr>
              <w:t>Low</w:t>
            </w:r>
          </w:p>
        </w:tc>
        <w:tc>
          <w:tcPr>
            <w:tcW w:w="649" w:type="dxa"/>
            <w:tcBorders>
              <w:left w:val="nil"/>
              <w:bottom w:val="single" w:sz="4" w:space="0" w:color="auto"/>
              <w:right w:val="nil"/>
            </w:tcBorders>
            <w:shd w:val="clear" w:color="auto" w:fill="auto"/>
            <w:vAlign w:val="center"/>
          </w:tcPr>
          <w:p w14:paraId="429DDEB8" w14:textId="77777777" w:rsidR="00EA72C0" w:rsidRPr="00646C91" w:rsidRDefault="00EA72C0" w:rsidP="00941329">
            <w:pPr>
              <w:pStyle w:val="MDPI42tablebody"/>
              <w:autoSpaceDE w:val="0"/>
              <w:autoSpaceDN w:val="0"/>
              <w:spacing w:line="240" w:lineRule="auto"/>
              <w:rPr>
                <w:rFonts w:eastAsiaTheme="minorEastAsia"/>
                <w:b/>
                <w:color w:val="000000" w:themeColor="text1"/>
                <w:sz w:val="14"/>
                <w:szCs w:val="14"/>
                <w:lang w:eastAsia="ko-KR"/>
              </w:rPr>
            </w:pPr>
            <w:r w:rsidRPr="00646C91">
              <w:rPr>
                <w:rFonts w:eastAsiaTheme="minorEastAsia"/>
                <w:b/>
                <w:color w:val="000000" w:themeColor="text1"/>
                <w:sz w:val="14"/>
                <w:szCs w:val="14"/>
                <w:lang w:eastAsia="ko-KR"/>
              </w:rPr>
              <w:t>High</w:t>
            </w:r>
          </w:p>
        </w:tc>
      </w:tr>
      <w:tr w:rsidR="00EA72C0" w:rsidRPr="00646C91" w14:paraId="46F31053" w14:textId="77777777" w:rsidTr="00941329">
        <w:trPr>
          <w:jc w:val="center"/>
        </w:trPr>
        <w:tc>
          <w:tcPr>
            <w:tcW w:w="2713" w:type="dxa"/>
            <w:tcBorders>
              <w:top w:val="single" w:sz="4" w:space="0" w:color="auto"/>
              <w:bottom w:val="nil"/>
              <w:right w:val="nil"/>
            </w:tcBorders>
            <w:shd w:val="clear" w:color="auto" w:fill="auto"/>
            <w:vAlign w:val="center"/>
          </w:tcPr>
          <w:p w14:paraId="743386B4" w14:textId="77777777" w:rsidR="00EA72C0" w:rsidRPr="00646C91" w:rsidRDefault="00EA72C0" w:rsidP="00941329">
            <w:pPr>
              <w:pStyle w:val="MDPI42tablebody"/>
              <w:autoSpaceDE w:val="0"/>
              <w:autoSpaceDN w:val="0"/>
              <w:spacing w:line="240" w:lineRule="auto"/>
              <w:jc w:val="both"/>
              <w:rPr>
                <w:bCs/>
                <w:color w:val="000000" w:themeColor="text1"/>
                <w:sz w:val="14"/>
                <w:szCs w:val="14"/>
              </w:rPr>
            </w:pPr>
            <w:r w:rsidRPr="00646C91">
              <w:rPr>
                <w:bCs/>
                <w:color w:val="000000" w:themeColor="text1"/>
                <w:sz w:val="14"/>
                <w:szCs w:val="14"/>
              </w:rPr>
              <w:t>Built environmental variables</w:t>
            </w:r>
          </w:p>
        </w:tc>
        <w:tc>
          <w:tcPr>
            <w:tcW w:w="655" w:type="dxa"/>
            <w:tcBorders>
              <w:top w:val="single" w:sz="4" w:space="0" w:color="auto"/>
              <w:left w:val="nil"/>
              <w:bottom w:val="nil"/>
              <w:right w:val="nil"/>
            </w:tcBorders>
            <w:shd w:val="clear" w:color="auto" w:fill="auto"/>
            <w:vAlign w:val="center"/>
          </w:tcPr>
          <w:p w14:paraId="77C39409"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single" w:sz="4" w:space="0" w:color="auto"/>
              <w:left w:val="nil"/>
              <w:bottom w:val="nil"/>
              <w:right w:val="nil"/>
            </w:tcBorders>
            <w:shd w:val="clear" w:color="auto" w:fill="auto"/>
            <w:vAlign w:val="center"/>
          </w:tcPr>
          <w:p w14:paraId="251305CC"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single" w:sz="4" w:space="0" w:color="auto"/>
              <w:left w:val="nil"/>
              <w:bottom w:val="nil"/>
              <w:right w:val="nil"/>
            </w:tcBorders>
            <w:shd w:val="clear" w:color="auto" w:fill="auto"/>
            <w:vAlign w:val="center"/>
          </w:tcPr>
          <w:p w14:paraId="65D22592"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single" w:sz="4" w:space="0" w:color="auto"/>
              <w:left w:val="nil"/>
              <w:bottom w:val="nil"/>
              <w:right w:val="nil"/>
            </w:tcBorders>
            <w:shd w:val="clear" w:color="auto" w:fill="auto"/>
            <w:vAlign w:val="center"/>
          </w:tcPr>
          <w:p w14:paraId="49F8304C"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single" w:sz="4" w:space="0" w:color="auto"/>
              <w:left w:val="nil"/>
              <w:bottom w:val="nil"/>
              <w:right w:val="nil"/>
            </w:tcBorders>
            <w:shd w:val="clear" w:color="auto" w:fill="auto"/>
            <w:vAlign w:val="center"/>
          </w:tcPr>
          <w:p w14:paraId="5161C0C7"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single" w:sz="4" w:space="0" w:color="auto"/>
              <w:left w:val="nil"/>
              <w:bottom w:val="nil"/>
              <w:right w:val="nil"/>
            </w:tcBorders>
            <w:shd w:val="clear" w:color="auto" w:fill="auto"/>
            <w:vAlign w:val="center"/>
          </w:tcPr>
          <w:p w14:paraId="2E2D8516"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single" w:sz="4" w:space="0" w:color="auto"/>
              <w:left w:val="nil"/>
              <w:bottom w:val="nil"/>
              <w:right w:val="nil"/>
            </w:tcBorders>
            <w:shd w:val="clear" w:color="auto" w:fill="auto"/>
            <w:vAlign w:val="center"/>
          </w:tcPr>
          <w:p w14:paraId="23575AF6"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86" w:type="dxa"/>
            <w:tcBorders>
              <w:top w:val="single" w:sz="4" w:space="0" w:color="auto"/>
              <w:left w:val="nil"/>
              <w:bottom w:val="nil"/>
              <w:right w:val="nil"/>
            </w:tcBorders>
            <w:shd w:val="clear" w:color="auto" w:fill="auto"/>
            <w:vAlign w:val="center"/>
          </w:tcPr>
          <w:p w14:paraId="69494B28"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38" w:type="dxa"/>
            <w:tcBorders>
              <w:top w:val="single" w:sz="4" w:space="0" w:color="auto"/>
              <w:left w:val="nil"/>
              <w:bottom w:val="nil"/>
              <w:right w:val="nil"/>
            </w:tcBorders>
            <w:shd w:val="clear" w:color="auto" w:fill="auto"/>
            <w:vAlign w:val="center"/>
          </w:tcPr>
          <w:p w14:paraId="3BD53BC9"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49" w:type="dxa"/>
            <w:tcBorders>
              <w:top w:val="single" w:sz="4" w:space="0" w:color="auto"/>
              <w:left w:val="nil"/>
              <w:bottom w:val="nil"/>
              <w:right w:val="nil"/>
            </w:tcBorders>
            <w:shd w:val="clear" w:color="auto" w:fill="auto"/>
            <w:vAlign w:val="center"/>
          </w:tcPr>
          <w:p w14:paraId="7E636A54" w14:textId="77777777" w:rsidR="00EA72C0" w:rsidRPr="00646C91" w:rsidRDefault="00EA72C0" w:rsidP="00941329">
            <w:pPr>
              <w:pStyle w:val="MDPI42tablebody"/>
              <w:autoSpaceDE w:val="0"/>
              <w:autoSpaceDN w:val="0"/>
              <w:spacing w:line="240" w:lineRule="auto"/>
              <w:rPr>
                <w:color w:val="000000" w:themeColor="text1"/>
                <w:sz w:val="14"/>
                <w:szCs w:val="14"/>
              </w:rPr>
            </w:pPr>
          </w:p>
        </w:tc>
      </w:tr>
      <w:tr w:rsidR="00EA72C0" w:rsidRPr="00646C91" w14:paraId="1B13946D" w14:textId="77777777" w:rsidTr="00941329">
        <w:trPr>
          <w:jc w:val="center"/>
        </w:trPr>
        <w:tc>
          <w:tcPr>
            <w:tcW w:w="2713" w:type="dxa"/>
            <w:tcBorders>
              <w:top w:val="nil"/>
              <w:bottom w:val="nil"/>
              <w:right w:val="nil"/>
            </w:tcBorders>
            <w:shd w:val="clear" w:color="auto" w:fill="auto"/>
            <w:vAlign w:val="center"/>
          </w:tcPr>
          <w:p w14:paraId="75C62B12"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Bike lanes (ratio)</w:t>
            </w:r>
          </w:p>
        </w:tc>
        <w:tc>
          <w:tcPr>
            <w:tcW w:w="655" w:type="dxa"/>
            <w:tcBorders>
              <w:top w:val="nil"/>
              <w:left w:val="nil"/>
              <w:bottom w:val="nil"/>
              <w:right w:val="nil"/>
            </w:tcBorders>
            <w:shd w:val="clear" w:color="auto" w:fill="auto"/>
            <w:vAlign w:val="center"/>
          </w:tcPr>
          <w:p w14:paraId="4E6F5975"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0.123</w:t>
            </w:r>
          </w:p>
        </w:tc>
        <w:tc>
          <w:tcPr>
            <w:tcW w:w="576" w:type="dxa"/>
            <w:tcBorders>
              <w:top w:val="nil"/>
              <w:left w:val="nil"/>
              <w:bottom w:val="nil"/>
              <w:right w:val="nil"/>
            </w:tcBorders>
            <w:shd w:val="clear" w:color="auto" w:fill="auto"/>
            <w:vAlign w:val="center"/>
          </w:tcPr>
          <w:p w14:paraId="20C7CA87"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0.035</w:t>
            </w:r>
          </w:p>
        </w:tc>
        <w:tc>
          <w:tcPr>
            <w:tcW w:w="654" w:type="dxa"/>
            <w:tcBorders>
              <w:top w:val="nil"/>
              <w:left w:val="nil"/>
              <w:bottom w:val="nil"/>
              <w:right w:val="nil"/>
            </w:tcBorders>
            <w:shd w:val="clear" w:color="auto" w:fill="auto"/>
            <w:vAlign w:val="center"/>
          </w:tcPr>
          <w:p w14:paraId="2BB15B89"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0.131</w:t>
            </w:r>
          </w:p>
        </w:tc>
        <w:tc>
          <w:tcPr>
            <w:tcW w:w="576" w:type="dxa"/>
            <w:tcBorders>
              <w:top w:val="nil"/>
              <w:left w:val="nil"/>
              <w:bottom w:val="nil"/>
              <w:right w:val="nil"/>
            </w:tcBorders>
            <w:shd w:val="clear" w:color="auto" w:fill="auto"/>
            <w:vAlign w:val="center"/>
          </w:tcPr>
          <w:p w14:paraId="4E115CFA"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0.027</w:t>
            </w:r>
          </w:p>
        </w:tc>
        <w:tc>
          <w:tcPr>
            <w:tcW w:w="654" w:type="dxa"/>
            <w:tcBorders>
              <w:top w:val="nil"/>
              <w:left w:val="nil"/>
              <w:bottom w:val="nil"/>
              <w:right w:val="nil"/>
            </w:tcBorders>
            <w:shd w:val="clear" w:color="auto" w:fill="auto"/>
            <w:vAlign w:val="center"/>
          </w:tcPr>
          <w:p w14:paraId="0B28C43B"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35FCC401"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3CF83986"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0.107</w:t>
            </w:r>
          </w:p>
        </w:tc>
        <w:tc>
          <w:tcPr>
            <w:tcW w:w="586" w:type="dxa"/>
            <w:tcBorders>
              <w:top w:val="nil"/>
              <w:left w:val="nil"/>
              <w:bottom w:val="nil"/>
              <w:right w:val="nil"/>
            </w:tcBorders>
            <w:shd w:val="clear" w:color="auto" w:fill="auto"/>
            <w:vAlign w:val="center"/>
          </w:tcPr>
          <w:p w14:paraId="19C39762"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0.073</w:t>
            </w:r>
          </w:p>
        </w:tc>
        <w:tc>
          <w:tcPr>
            <w:tcW w:w="638" w:type="dxa"/>
            <w:tcBorders>
              <w:top w:val="nil"/>
              <w:left w:val="nil"/>
              <w:bottom w:val="nil"/>
              <w:right w:val="nil"/>
            </w:tcBorders>
            <w:shd w:val="clear" w:color="auto" w:fill="auto"/>
            <w:vAlign w:val="center"/>
          </w:tcPr>
          <w:p w14:paraId="7F934BEF" w14:textId="051E40D8"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0.010</w:t>
            </w:r>
          </w:p>
        </w:tc>
        <w:tc>
          <w:tcPr>
            <w:tcW w:w="649" w:type="dxa"/>
            <w:tcBorders>
              <w:top w:val="nil"/>
              <w:left w:val="nil"/>
              <w:bottom w:val="nil"/>
              <w:right w:val="nil"/>
            </w:tcBorders>
            <w:shd w:val="clear" w:color="auto" w:fill="auto"/>
            <w:vAlign w:val="center"/>
          </w:tcPr>
          <w:p w14:paraId="50D51F03"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0.223</w:t>
            </w:r>
          </w:p>
        </w:tc>
      </w:tr>
      <w:tr w:rsidR="00EA72C0" w:rsidRPr="00646C91" w14:paraId="79801D80" w14:textId="77777777" w:rsidTr="00941329">
        <w:trPr>
          <w:jc w:val="center"/>
        </w:trPr>
        <w:tc>
          <w:tcPr>
            <w:tcW w:w="2713" w:type="dxa"/>
            <w:tcBorders>
              <w:top w:val="nil"/>
              <w:bottom w:val="nil"/>
              <w:right w:val="nil"/>
            </w:tcBorders>
            <w:shd w:val="clear" w:color="auto" w:fill="auto"/>
            <w:vAlign w:val="center"/>
          </w:tcPr>
          <w:p w14:paraId="5931E75F"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Sidewalks (ratio)</w:t>
            </w:r>
          </w:p>
        </w:tc>
        <w:tc>
          <w:tcPr>
            <w:tcW w:w="655" w:type="dxa"/>
            <w:tcBorders>
              <w:top w:val="nil"/>
              <w:left w:val="nil"/>
              <w:bottom w:val="nil"/>
              <w:right w:val="nil"/>
            </w:tcBorders>
            <w:shd w:val="clear" w:color="auto" w:fill="auto"/>
            <w:vAlign w:val="center"/>
          </w:tcPr>
          <w:p w14:paraId="6A86162E" w14:textId="51B156D1"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−0.222</w:t>
            </w:r>
          </w:p>
        </w:tc>
        <w:tc>
          <w:tcPr>
            <w:tcW w:w="576" w:type="dxa"/>
            <w:tcBorders>
              <w:top w:val="nil"/>
              <w:left w:val="nil"/>
              <w:bottom w:val="nil"/>
              <w:right w:val="nil"/>
            </w:tcBorders>
            <w:shd w:val="clear" w:color="auto" w:fill="auto"/>
            <w:vAlign w:val="center"/>
          </w:tcPr>
          <w:p w14:paraId="350DC76A"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0.011</w:t>
            </w:r>
          </w:p>
        </w:tc>
        <w:tc>
          <w:tcPr>
            <w:tcW w:w="654" w:type="dxa"/>
            <w:tcBorders>
              <w:top w:val="nil"/>
              <w:left w:val="nil"/>
              <w:bottom w:val="nil"/>
              <w:right w:val="nil"/>
            </w:tcBorders>
            <w:shd w:val="clear" w:color="auto" w:fill="auto"/>
            <w:vAlign w:val="center"/>
          </w:tcPr>
          <w:p w14:paraId="6CA80C24" w14:textId="5BAF214E"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−0.310</w:t>
            </w:r>
          </w:p>
        </w:tc>
        <w:tc>
          <w:tcPr>
            <w:tcW w:w="576" w:type="dxa"/>
            <w:tcBorders>
              <w:top w:val="nil"/>
              <w:left w:val="nil"/>
              <w:bottom w:val="nil"/>
              <w:right w:val="nil"/>
            </w:tcBorders>
            <w:shd w:val="clear" w:color="auto" w:fill="auto"/>
            <w:vAlign w:val="center"/>
          </w:tcPr>
          <w:p w14:paraId="05E6AAB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0.002</w:t>
            </w:r>
          </w:p>
        </w:tc>
        <w:tc>
          <w:tcPr>
            <w:tcW w:w="654" w:type="dxa"/>
            <w:tcBorders>
              <w:top w:val="nil"/>
              <w:left w:val="nil"/>
              <w:bottom w:val="nil"/>
              <w:right w:val="nil"/>
            </w:tcBorders>
            <w:shd w:val="clear" w:color="auto" w:fill="auto"/>
            <w:vAlign w:val="center"/>
          </w:tcPr>
          <w:p w14:paraId="7D307FE7"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48A7B50E"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64D9C8E7"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86" w:type="dxa"/>
            <w:tcBorders>
              <w:top w:val="nil"/>
              <w:left w:val="nil"/>
              <w:bottom w:val="nil"/>
              <w:right w:val="nil"/>
            </w:tcBorders>
            <w:shd w:val="clear" w:color="auto" w:fill="auto"/>
            <w:vAlign w:val="center"/>
          </w:tcPr>
          <w:p w14:paraId="11FD3890"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38" w:type="dxa"/>
            <w:tcBorders>
              <w:top w:val="nil"/>
              <w:left w:val="nil"/>
              <w:bottom w:val="nil"/>
              <w:right w:val="nil"/>
            </w:tcBorders>
            <w:shd w:val="clear" w:color="auto" w:fill="auto"/>
            <w:vAlign w:val="center"/>
          </w:tcPr>
          <w:p w14:paraId="3A6F9C58"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w:t>
            </w:r>
          </w:p>
        </w:tc>
        <w:tc>
          <w:tcPr>
            <w:tcW w:w="649" w:type="dxa"/>
            <w:tcBorders>
              <w:top w:val="nil"/>
              <w:left w:val="nil"/>
              <w:bottom w:val="nil"/>
              <w:right w:val="nil"/>
            </w:tcBorders>
            <w:shd w:val="clear" w:color="auto" w:fill="auto"/>
            <w:vAlign w:val="center"/>
          </w:tcPr>
          <w:p w14:paraId="66CDA000"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w:t>
            </w:r>
          </w:p>
        </w:tc>
      </w:tr>
      <w:tr w:rsidR="00EA72C0" w:rsidRPr="00646C91" w14:paraId="6B0E45AB" w14:textId="77777777" w:rsidTr="00941329">
        <w:trPr>
          <w:jc w:val="center"/>
        </w:trPr>
        <w:tc>
          <w:tcPr>
            <w:tcW w:w="2713" w:type="dxa"/>
            <w:tcBorders>
              <w:top w:val="nil"/>
              <w:bottom w:val="nil"/>
              <w:right w:val="nil"/>
            </w:tcBorders>
            <w:shd w:val="clear" w:color="auto" w:fill="auto"/>
            <w:vAlign w:val="center"/>
          </w:tcPr>
          <w:p w14:paraId="42F8C138"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Playgrounds (presence)</w:t>
            </w:r>
          </w:p>
        </w:tc>
        <w:tc>
          <w:tcPr>
            <w:tcW w:w="655" w:type="dxa"/>
            <w:tcBorders>
              <w:top w:val="nil"/>
              <w:left w:val="nil"/>
              <w:bottom w:val="nil"/>
              <w:right w:val="nil"/>
            </w:tcBorders>
            <w:shd w:val="clear" w:color="auto" w:fill="auto"/>
            <w:vAlign w:val="center"/>
          </w:tcPr>
          <w:p w14:paraId="5C1955C9"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0.018</w:t>
            </w:r>
          </w:p>
        </w:tc>
        <w:tc>
          <w:tcPr>
            <w:tcW w:w="576" w:type="dxa"/>
            <w:tcBorders>
              <w:top w:val="nil"/>
              <w:left w:val="nil"/>
              <w:bottom w:val="nil"/>
              <w:right w:val="nil"/>
            </w:tcBorders>
            <w:shd w:val="clear" w:color="auto" w:fill="auto"/>
            <w:vAlign w:val="center"/>
          </w:tcPr>
          <w:p w14:paraId="52FCF50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0.748</w:t>
            </w:r>
          </w:p>
        </w:tc>
        <w:tc>
          <w:tcPr>
            <w:tcW w:w="654" w:type="dxa"/>
            <w:tcBorders>
              <w:top w:val="nil"/>
              <w:left w:val="nil"/>
              <w:bottom w:val="nil"/>
              <w:right w:val="nil"/>
            </w:tcBorders>
            <w:shd w:val="clear" w:color="auto" w:fill="auto"/>
            <w:vAlign w:val="center"/>
          </w:tcPr>
          <w:p w14:paraId="4D520FA6"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76" w:type="dxa"/>
            <w:tcBorders>
              <w:top w:val="nil"/>
              <w:left w:val="nil"/>
              <w:bottom w:val="nil"/>
              <w:right w:val="nil"/>
            </w:tcBorders>
            <w:shd w:val="clear" w:color="auto" w:fill="auto"/>
            <w:vAlign w:val="center"/>
          </w:tcPr>
          <w:p w14:paraId="602F2CE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54" w:type="dxa"/>
            <w:tcBorders>
              <w:top w:val="nil"/>
              <w:left w:val="nil"/>
              <w:bottom w:val="nil"/>
              <w:right w:val="nil"/>
            </w:tcBorders>
            <w:shd w:val="clear" w:color="auto" w:fill="auto"/>
            <w:vAlign w:val="center"/>
          </w:tcPr>
          <w:p w14:paraId="0CDB1681"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4BFB1241"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79F814B6"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86" w:type="dxa"/>
            <w:tcBorders>
              <w:top w:val="nil"/>
              <w:left w:val="nil"/>
              <w:bottom w:val="nil"/>
              <w:right w:val="nil"/>
            </w:tcBorders>
            <w:shd w:val="clear" w:color="auto" w:fill="auto"/>
            <w:vAlign w:val="center"/>
          </w:tcPr>
          <w:p w14:paraId="3D3F86CC"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38" w:type="dxa"/>
            <w:tcBorders>
              <w:top w:val="nil"/>
              <w:left w:val="nil"/>
              <w:bottom w:val="nil"/>
              <w:right w:val="nil"/>
            </w:tcBorders>
            <w:shd w:val="clear" w:color="auto" w:fill="auto"/>
            <w:vAlign w:val="center"/>
          </w:tcPr>
          <w:p w14:paraId="4923238A"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w:t>
            </w:r>
          </w:p>
        </w:tc>
        <w:tc>
          <w:tcPr>
            <w:tcW w:w="649" w:type="dxa"/>
            <w:tcBorders>
              <w:top w:val="nil"/>
              <w:left w:val="nil"/>
              <w:bottom w:val="nil"/>
              <w:right w:val="nil"/>
            </w:tcBorders>
            <w:shd w:val="clear" w:color="auto" w:fill="auto"/>
            <w:vAlign w:val="center"/>
          </w:tcPr>
          <w:p w14:paraId="64174065"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w:t>
            </w:r>
          </w:p>
        </w:tc>
      </w:tr>
      <w:tr w:rsidR="00EA72C0" w:rsidRPr="00646C91" w14:paraId="133F19C9" w14:textId="77777777" w:rsidTr="00941329">
        <w:trPr>
          <w:jc w:val="center"/>
        </w:trPr>
        <w:tc>
          <w:tcPr>
            <w:tcW w:w="2713" w:type="dxa"/>
            <w:tcBorders>
              <w:top w:val="nil"/>
              <w:bottom w:val="nil"/>
              <w:right w:val="nil"/>
            </w:tcBorders>
            <w:shd w:val="clear" w:color="auto" w:fill="auto"/>
            <w:vAlign w:val="center"/>
          </w:tcPr>
          <w:p w14:paraId="1D93AF4E"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Intersections (density, num./acre)</w:t>
            </w:r>
          </w:p>
        </w:tc>
        <w:tc>
          <w:tcPr>
            <w:tcW w:w="655" w:type="dxa"/>
            <w:tcBorders>
              <w:top w:val="nil"/>
              <w:left w:val="nil"/>
              <w:bottom w:val="nil"/>
              <w:right w:val="nil"/>
            </w:tcBorders>
            <w:shd w:val="clear" w:color="auto" w:fill="auto"/>
            <w:vAlign w:val="center"/>
          </w:tcPr>
          <w:p w14:paraId="45B8F251" w14:textId="6989CF9D"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−0.728</w:t>
            </w:r>
          </w:p>
        </w:tc>
        <w:tc>
          <w:tcPr>
            <w:tcW w:w="576" w:type="dxa"/>
            <w:tcBorders>
              <w:top w:val="nil"/>
              <w:left w:val="nil"/>
              <w:bottom w:val="nil"/>
              <w:right w:val="nil"/>
            </w:tcBorders>
            <w:shd w:val="clear" w:color="auto" w:fill="auto"/>
            <w:vAlign w:val="center"/>
          </w:tcPr>
          <w:p w14:paraId="6334E2FE"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0.001</w:t>
            </w:r>
          </w:p>
        </w:tc>
        <w:tc>
          <w:tcPr>
            <w:tcW w:w="654" w:type="dxa"/>
            <w:tcBorders>
              <w:top w:val="nil"/>
              <w:left w:val="nil"/>
              <w:bottom w:val="nil"/>
              <w:right w:val="nil"/>
            </w:tcBorders>
            <w:shd w:val="clear" w:color="auto" w:fill="auto"/>
            <w:vAlign w:val="center"/>
          </w:tcPr>
          <w:p w14:paraId="7EF514BE" w14:textId="7F714CAB"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−0.741</w:t>
            </w:r>
          </w:p>
        </w:tc>
        <w:tc>
          <w:tcPr>
            <w:tcW w:w="576" w:type="dxa"/>
            <w:tcBorders>
              <w:top w:val="nil"/>
              <w:left w:val="nil"/>
              <w:bottom w:val="nil"/>
              <w:right w:val="nil"/>
            </w:tcBorders>
            <w:shd w:val="clear" w:color="auto" w:fill="auto"/>
            <w:vAlign w:val="center"/>
          </w:tcPr>
          <w:p w14:paraId="1B29C180"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0.001</w:t>
            </w:r>
          </w:p>
        </w:tc>
        <w:tc>
          <w:tcPr>
            <w:tcW w:w="654" w:type="dxa"/>
            <w:tcBorders>
              <w:top w:val="nil"/>
              <w:left w:val="nil"/>
              <w:bottom w:val="nil"/>
              <w:right w:val="nil"/>
            </w:tcBorders>
            <w:shd w:val="clear" w:color="auto" w:fill="auto"/>
            <w:vAlign w:val="center"/>
          </w:tcPr>
          <w:p w14:paraId="2BF1045F"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5841852E"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649F194A" w14:textId="6B7F21D1"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−0.642</w:t>
            </w:r>
          </w:p>
        </w:tc>
        <w:tc>
          <w:tcPr>
            <w:tcW w:w="586" w:type="dxa"/>
            <w:tcBorders>
              <w:top w:val="nil"/>
              <w:left w:val="nil"/>
              <w:bottom w:val="nil"/>
              <w:right w:val="nil"/>
            </w:tcBorders>
            <w:shd w:val="clear" w:color="auto" w:fill="auto"/>
            <w:vAlign w:val="center"/>
          </w:tcPr>
          <w:p w14:paraId="469A1515"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0.003</w:t>
            </w:r>
          </w:p>
        </w:tc>
        <w:tc>
          <w:tcPr>
            <w:tcW w:w="638" w:type="dxa"/>
            <w:tcBorders>
              <w:top w:val="nil"/>
              <w:left w:val="nil"/>
              <w:bottom w:val="nil"/>
              <w:right w:val="nil"/>
            </w:tcBorders>
            <w:shd w:val="clear" w:color="auto" w:fill="auto"/>
            <w:vAlign w:val="center"/>
          </w:tcPr>
          <w:p w14:paraId="2027A15F" w14:textId="6E40026E"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1.061</w:t>
            </w:r>
          </w:p>
        </w:tc>
        <w:tc>
          <w:tcPr>
            <w:tcW w:w="649" w:type="dxa"/>
            <w:tcBorders>
              <w:top w:val="nil"/>
              <w:left w:val="nil"/>
              <w:bottom w:val="nil"/>
              <w:right w:val="nil"/>
            </w:tcBorders>
            <w:shd w:val="clear" w:color="auto" w:fill="auto"/>
            <w:vAlign w:val="center"/>
          </w:tcPr>
          <w:p w14:paraId="2B666BB7" w14:textId="372681C3"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0.222</w:t>
            </w:r>
          </w:p>
        </w:tc>
      </w:tr>
      <w:tr w:rsidR="00EA72C0" w:rsidRPr="00646C91" w14:paraId="4FBFA50A" w14:textId="77777777" w:rsidTr="00941329">
        <w:trPr>
          <w:jc w:val="center"/>
        </w:trPr>
        <w:tc>
          <w:tcPr>
            <w:tcW w:w="2713" w:type="dxa"/>
            <w:tcBorders>
              <w:top w:val="nil"/>
              <w:bottom w:val="nil"/>
              <w:right w:val="nil"/>
            </w:tcBorders>
            <w:shd w:val="clear" w:color="auto" w:fill="auto"/>
            <w:vAlign w:val="center"/>
          </w:tcPr>
          <w:p w14:paraId="76CCE060"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Highways (presence)</w:t>
            </w:r>
          </w:p>
        </w:tc>
        <w:tc>
          <w:tcPr>
            <w:tcW w:w="655" w:type="dxa"/>
            <w:tcBorders>
              <w:top w:val="nil"/>
              <w:left w:val="nil"/>
              <w:bottom w:val="nil"/>
              <w:right w:val="nil"/>
            </w:tcBorders>
            <w:shd w:val="clear" w:color="auto" w:fill="auto"/>
            <w:vAlign w:val="center"/>
          </w:tcPr>
          <w:p w14:paraId="2CC8B119"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0.204</w:t>
            </w:r>
          </w:p>
        </w:tc>
        <w:tc>
          <w:tcPr>
            <w:tcW w:w="576" w:type="dxa"/>
            <w:tcBorders>
              <w:top w:val="nil"/>
              <w:left w:val="nil"/>
              <w:bottom w:val="nil"/>
              <w:right w:val="nil"/>
            </w:tcBorders>
            <w:shd w:val="clear" w:color="auto" w:fill="auto"/>
            <w:vAlign w:val="center"/>
          </w:tcPr>
          <w:p w14:paraId="2A3EC70D"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456715B0"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0.163</w:t>
            </w:r>
          </w:p>
        </w:tc>
        <w:tc>
          <w:tcPr>
            <w:tcW w:w="576" w:type="dxa"/>
            <w:tcBorders>
              <w:top w:val="nil"/>
              <w:left w:val="nil"/>
              <w:bottom w:val="nil"/>
              <w:right w:val="nil"/>
            </w:tcBorders>
            <w:shd w:val="clear" w:color="auto" w:fill="auto"/>
            <w:vAlign w:val="center"/>
          </w:tcPr>
          <w:p w14:paraId="1EB7E438"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0.001</w:t>
            </w:r>
          </w:p>
        </w:tc>
        <w:tc>
          <w:tcPr>
            <w:tcW w:w="654" w:type="dxa"/>
            <w:tcBorders>
              <w:top w:val="nil"/>
              <w:left w:val="nil"/>
              <w:bottom w:val="nil"/>
              <w:right w:val="nil"/>
            </w:tcBorders>
            <w:shd w:val="clear" w:color="auto" w:fill="auto"/>
            <w:vAlign w:val="center"/>
          </w:tcPr>
          <w:p w14:paraId="0FBB05AC"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14D55C59"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58447309"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0.099</w:t>
            </w:r>
          </w:p>
        </w:tc>
        <w:tc>
          <w:tcPr>
            <w:tcW w:w="586" w:type="dxa"/>
            <w:tcBorders>
              <w:top w:val="nil"/>
              <w:left w:val="nil"/>
              <w:bottom w:val="nil"/>
              <w:right w:val="nil"/>
            </w:tcBorders>
            <w:shd w:val="clear" w:color="auto" w:fill="auto"/>
            <w:vAlign w:val="center"/>
          </w:tcPr>
          <w:p w14:paraId="54FDFCA8"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0.051</w:t>
            </w:r>
          </w:p>
        </w:tc>
        <w:tc>
          <w:tcPr>
            <w:tcW w:w="638" w:type="dxa"/>
            <w:tcBorders>
              <w:top w:val="nil"/>
              <w:left w:val="nil"/>
              <w:bottom w:val="nil"/>
              <w:right w:val="nil"/>
            </w:tcBorders>
            <w:shd w:val="clear" w:color="auto" w:fill="auto"/>
            <w:vAlign w:val="center"/>
          </w:tcPr>
          <w:p w14:paraId="2ED29173" w14:textId="73055253"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0.001</w:t>
            </w:r>
          </w:p>
        </w:tc>
        <w:tc>
          <w:tcPr>
            <w:tcW w:w="649" w:type="dxa"/>
            <w:tcBorders>
              <w:top w:val="nil"/>
              <w:left w:val="nil"/>
              <w:bottom w:val="nil"/>
              <w:right w:val="nil"/>
            </w:tcBorders>
            <w:shd w:val="clear" w:color="auto" w:fill="auto"/>
            <w:vAlign w:val="center"/>
          </w:tcPr>
          <w:p w14:paraId="5F22A924"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0.199</w:t>
            </w:r>
          </w:p>
        </w:tc>
      </w:tr>
      <w:tr w:rsidR="00EA72C0" w:rsidRPr="00646C91" w14:paraId="04A014D0" w14:textId="77777777" w:rsidTr="00941329">
        <w:trPr>
          <w:jc w:val="center"/>
        </w:trPr>
        <w:tc>
          <w:tcPr>
            <w:tcW w:w="2713" w:type="dxa"/>
            <w:tcBorders>
              <w:top w:val="nil"/>
              <w:bottom w:val="nil"/>
              <w:right w:val="nil"/>
            </w:tcBorders>
            <w:shd w:val="clear" w:color="auto" w:fill="auto"/>
            <w:vAlign w:val="center"/>
          </w:tcPr>
          <w:p w14:paraId="062B5E1B"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Railroads (presence)</w:t>
            </w:r>
          </w:p>
        </w:tc>
        <w:tc>
          <w:tcPr>
            <w:tcW w:w="655" w:type="dxa"/>
            <w:tcBorders>
              <w:top w:val="nil"/>
              <w:left w:val="nil"/>
              <w:bottom w:val="nil"/>
              <w:right w:val="nil"/>
            </w:tcBorders>
            <w:shd w:val="clear" w:color="auto" w:fill="auto"/>
            <w:vAlign w:val="center"/>
          </w:tcPr>
          <w:p w14:paraId="48C5F3B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0.240</w:t>
            </w:r>
          </w:p>
        </w:tc>
        <w:tc>
          <w:tcPr>
            <w:tcW w:w="576" w:type="dxa"/>
            <w:tcBorders>
              <w:top w:val="nil"/>
              <w:left w:val="nil"/>
              <w:bottom w:val="nil"/>
              <w:right w:val="nil"/>
            </w:tcBorders>
            <w:shd w:val="clear" w:color="auto" w:fill="auto"/>
            <w:vAlign w:val="center"/>
          </w:tcPr>
          <w:p w14:paraId="6D24BA3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35094D17"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0.127</w:t>
            </w:r>
          </w:p>
        </w:tc>
        <w:tc>
          <w:tcPr>
            <w:tcW w:w="576" w:type="dxa"/>
            <w:tcBorders>
              <w:top w:val="nil"/>
              <w:left w:val="nil"/>
              <w:bottom w:val="nil"/>
              <w:right w:val="nil"/>
            </w:tcBorders>
            <w:shd w:val="clear" w:color="auto" w:fill="auto"/>
            <w:vAlign w:val="center"/>
          </w:tcPr>
          <w:p w14:paraId="40DF354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0.024</w:t>
            </w:r>
          </w:p>
        </w:tc>
        <w:tc>
          <w:tcPr>
            <w:tcW w:w="654" w:type="dxa"/>
            <w:tcBorders>
              <w:top w:val="nil"/>
              <w:left w:val="nil"/>
              <w:bottom w:val="nil"/>
              <w:right w:val="nil"/>
            </w:tcBorders>
            <w:shd w:val="clear" w:color="auto" w:fill="auto"/>
            <w:vAlign w:val="center"/>
          </w:tcPr>
          <w:p w14:paraId="4E0CFC41"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63361A4F"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2D9C3A97"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0.136</w:t>
            </w:r>
          </w:p>
        </w:tc>
        <w:tc>
          <w:tcPr>
            <w:tcW w:w="586" w:type="dxa"/>
            <w:tcBorders>
              <w:top w:val="nil"/>
              <w:left w:val="nil"/>
              <w:bottom w:val="nil"/>
              <w:right w:val="nil"/>
            </w:tcBorders>
            <w:shd w:val="clear" w:color="auto" w:fill="auto"/>
            <w:vAlign w:val="center"/>
          </w:tcPr>
          <w:p w14:paraId="5D80904A"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0.019</w:t>
            </w:r>
          </w:p>
        </w:tc>
        <w:tc>
          <w:tcPr>
            <w:tcW w:w="638" w:type="dxa"/>
            <w:tcBorders>
              <w:top w:val="nil"/>
              <w:left w:val="nil"/>
              <w:bottom w:val="nil"/>
              <w:right w:val="nil"/>
            </w:tcBorders>
            <w:shd w:val="clear" w:color="auto" w:fill="auto"/>
            <w:vAlign w:val="center"/>
          </w:tcPr>
          <w:p w14:paraId="282C5421"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0.022</w:t>
            </w:r>
          </w:p>
        </w:tc>
        <w:tc>
          <w:tcPr>
            <w:tcW w:w="649" w:type="dxa"/>
            <w:tcBorders>
              <w:top w:val="nil"/>
              <w:left w:val="nil"/>
              <w:bottom w:val="nil"/>
              <w:right w:val="nil"/>
            </w:tcBorders>
            <w:shd w:val="clear" w:color="auto" w:fill="auto"/>
            <w:vAlign w:val="center"/>
          </w:tcPr>
          <w:p w14:paraId="47A44962"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0.250</w:t>
            </w:r>
          </w:p>
        </w:tc>
      </w:tr>
      <w:tr w:rsidR="00EA72C0" w:rsidRPr="00646C91" w14:paraId="151F9A58" w14:textId="77777777" w:rsidTr="00941329">
        <w:trPr>
          <w:jc w:val="center"/>
        </w:trPr>
        <w:tc>
          <w:tcPr>
            <w:tcW w:w="2713" w:type="dxa"/>
            <w:tcBorders>
              <w:top w:val="nil"/>
              <w:bottom w:val="nil"/>
              <w:right w:val="nil"/>
            </w:tcBorders>
            <w:shd w:val="clear" w:color="auto" w:fill="auto"/>
            <w:vAlign w:val="center"/>
          </w:tcPr>
          <w:p w14:paraId="0C4B2BBC" w14:textId="56B053EF"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 xml:space="preserve">High speed streets </w:t>
            </w:r>
            <w:r w:rsidR="00EA59B0" w:rsidRPr="00646C91">
              <w:rPr>
                <w:bCs/>
                <w:color w:val="000000" w:themeColor="text1"/>
                <w:spacing w:val="-4"/>
                <w:sz w:val="14"/>
                <w:szCs w:val="14"/>
              </w:rPr>
              <w:t>(&gt;</w:t>
            </w:r>
            <w:r w:rsidRPr="00646C91">
              <w:rPr>
                <w:bCs/>
                <w:color w:val="000000" w:themeColor="text1"/>
                <w:spacing w:val="-4"/>
                <w:sz w:val="14"/>
                <w:szCs w:val="14"/>
              </w:rPr>
              <w:t>30 mph) (%)</w:t>
            </w:r>
          </w:p>
        </w:tc>
        <w:tc>
          <w:tcPr>
            <w:tcW w:w="655" w:type="dxa"/>
            <w:tcBorders>
              <w:top w:val="nil"/>
              <w:left w:val="nil"/>
              <w:bottom w:val="nil"/>
              <w:right w:val="nil"/>
            </w:tcBorders>
            <w:shd w:val="clear" w:color="auto" w:fill="auto"/>
            <w:vAlign w:val="center"/>
          </w:tcPr>
          <w:p w14:paraId="3AD9794E"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0.002</w:t>
            </w:r>
          </w:p>
        </w:tc>
        <w:tc>
          <w:tcPr>
            <w:tcW w:w="576" w:type="dxa"/>
            <w:tcBorders>
              <w:top w:val="nil"/>
              <w:left w:val="nil"/>
              <w:bottom w:val="nil"/>
              <w:right w:val="nil"/>
            </w:tcBorders>
            <w:shd w:val="clear" w:color="auto" w:fill="auto"/>
            <w:vAlign w:val="center"/>
          </w:tcPr>
          <w:p w14:paraId="440F6D0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0.014</w:t>
            </w:r>
          </w:p>
        </w:tc>
        <w:tc>
          <w:tcPr>
            <w:tcW w:w="654" w:type="dxa"/>
            <w:tcBorders>
              <w:top w:val="nil"/>
              <w:left w:val="nil"/>
              <w:bottom w:val="nil"/>
              <w:right w:val="nil"/>
            </w:tcBorders>
            <w:shd w:val="clear" w:color="auto" w:fill="auto"/>
            <w:vAlign w:val="center"/>
          </w:tcPr>
          <w:p w14:paraId="1ED71252"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76" w:type="dxa"/>
            <w:tcBorders>
              <w:top w:val="nil"/>
              <w:left w:val="nil"/>
              <w:bottom w:val="nil"/>
              <w:right w:val="nil"/>
            </w:tcBorders>
            <w:shd w:val="clear" w:color="auto" w:fill="auto"/>
            <w:vAlign w:val="center"/>
          </w:tcPr>
          <w:p w14:paraId="3BE686AA"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54" w:type="dxa"/>
            <w:tcBorders>
              <w:top w:val="nil"/>
              <w:left w:val="nil"/>
              <w:bottom w:val="nil"/>
              <w:right w:val="nil"/>
            </w:tcBorders>
            <w:shd w:val="clear" w:color="auto" w:fill="auto"/>
            <w:vAlign w:val="center"/>
          </w:tcPr>
          <w:p w14:paraId="15C90E6A"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5D3AA623"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2E047E4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86" w:type="dxa"/>
            <w:tcBorders>
              <w:top w:val="nil"/>
              <w:left w:val="nil"/>
              <w:bottom w:val="nil"/>
              <w:right w:val="nil"/>
            </w:tcBorders>
            <w:shd w:val="clear" w:color="auto" w:fill="auto"/>
            <w:vAlign w:val="center"/>
          </w:tcPr>
          <w:p w14:paraId="7D6E5E42"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38" w:type="dxa"/>
            <w:tcBorders>
              <w:top w:val="nil"/>
              <w:left w:val="nil"/>
              <w:bottom w:val="nil"/>
              <w:right w:val="nil"/>
            </w:tcBorders>
            <w:shd w:val="clear" w:color="auto" w:fill="auto"/>
            <w:vAlign w:val="center"/>
          </w:tcPr>
          <w:p w14:paraId="0E2307B6"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c>
          <w:tcPr>
            <w:tcW w:w="649" w:type="dxa"/>
            <w:tcBorders>
              <w:top w:val="nil"/>
              <w:left w:val="nil"/>
              <w:bottom w:val="nil"/>
              <w:right w:val="nil"/>
            </w:tcBorders>
            <w:shd w:val="clear" w:color="auto" w:fill="auto"/>
            <w:vAlign w:val="center"/>
          </w:tcPr>
          <w:p w14:paraId="70EB7CCC"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r>
      <w:tr w:rsidR="00EA72C0" w:rsidRPr="00646C91" w14:paraId="4FF94A81" w14:textId="77777777" w:rsidTr="00941329">
        <w:trPr>
          <w:jc w:val="center"/>
        </w:trPr>
        <w:tc>
          <w:tcPr>
            <w:tcW w:w="2713" w:type="dxa"/>
            <w:tcBorders>
              <w:top w:val="nil"/>
              <w:bottom w:val="nil"/>
              <w:right w:val="nil"/>
            </w:tcBorders>
            <w:shd w:val="clear" w:color="auto" w:fill="auto"/>
            <w:vAlign w:val="center"/>
          </w:tcPr>
          <w:p w14:paraId="7870DBBC" w14:textId="7F82653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Crime hotspot (z-scores)</w:t>
            </w:r>
          </w:p>
        </w:tc>
        <w:tc>
          <w:tcPr>
            <w:tcW w:w="655" w:type="dxa"/>
            <w:tcBorders>
              <w:top w:val="nil"/>
              <w:left w:val="nil"/>
              <w:bottom w:val="nil"/>
              <w:right w:val="nil"/>
            </w:tcBorders>
            <w:shd w:val="clear" w:color="auto" w:fill="auto"/>
            <w:vAlign w:val="center"/>
          </w:tcPr>
          <w:p w14:paraId="1CAABD3A"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0.136</w:t>
            </w:r>
          </w:p>
        </w:tc>
        <w:tc>
          <w:tcPr>
            <w:tcW w:w="576" w:type="dxa"/>
            <w:tcBorders>
              <w:top w:val="nil"/>
              <w:left w:val="nil"/>
              <w:bottom w:val="nil"/>
              <w:right w:val="nil"/>
            </w:tcBorders>
            <w:shd w:val="clear" w:color="auto" w:fill="auto"/>
            <w:vAlign w:val="center"/>
          </w:tcPr>
          <w:p w14:paraId="5D2A0C59"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3128879A"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0.117</w:t>
            </w:r>
          </w:p>
        </w:tc>
        <w:tc>
          <w:tcPr>
            <w:tcW w:w="576" w:type="dxa"/>
            <w:tcBorders>
              <w:top w:val="nil"/>
              <w:left w:val="nil"/>
              <w:bottom w:val="nil"/>
              <w:right w:val="nil"/>
            </w:tcBorders>
            <w:shd w:val="clear" w:color="auto" w:fill="auto"/>
            <w:vAlign w:val="center"/>
          </w:tcPr>
          <w:p w14:paraId="7AE6ED8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0833DC18"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488F3C17"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3A01211D"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86" w:type="dxa"/>
            <w:tcBorders>
              <w:top w:val="nil"/>
              <w:left w:val="nil"/>
              <w:bottom w:val="nil"/>
              <w:right w:val="nil"/>
            </w:tcBorders>
            <w:shd w:val="clear" w:color="auto" w:fill="auto"/>
            <w:vAlign w:val="center"/>
          </w:tcPr>
          <w:p w14:paraId="58601872"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38" w:type="dxa"/>
            <w:tcBorders>
              <w:top w:val="nil"/>
              <w:left w:val="nil"/>
              <w:bottom w:val="nil"/>
              <w:right w:val="nil"/>
            </w:tcBorders>
            <w:shd w:val="clear" w:color="auto" w:fill="auto"/>
            <w:vAlign w:val="center"/>
          </w:tcPr>
          <w:p w14:paraId="7996AF1E"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c>
          <w:tcPr>
            <w:tcW w:w="649" w:type="dxa"/>
            <w:tcBorders>
              <w:top w:val="nil"/>
              <w:left w:val="nil"/>
              <w:bottom w:val="nil"/>
              <w:right w:val="nil"/>
            </w:tcBorders>
            <w:shd w:val="clear" w:color="auto" w:fill="auto"/>
            <w:vAlign w:val="center"/>
          </w:tcPr>
          <w:p w14:paraId="24C90CB5"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r>
      <w:tr w:rsidR="00EA72C0" w:rsidRPr="00646C91" w14:paraId="2E68D2CB" w14:textId="77777777" w:rsidTr="001F7EBB">
        <w:trPr>
          <w:jc w:val="center"/>
        </w:trPr>
        <w:tc>
          <w:tcPr>
            <w:tcW w:w="2713" w:type="dxa"/>
            <w:tcBorders>
              <w:top w:val="nil"/>
              <w:bottom w:val="nil"/>
              <w:right w:val="nil"/>
            </w:tcBorders>
            <w:shd w:val="clear" w:color="auto" w:fill="auto"/>
            <w:vAlign w:val="center"/>
          </w:tcPr>
          <w:p w14:paraId="29AC0D08" w14:textId="4871DCE6"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Crash hotspot (z-scores)</w:t>
            </w:r>
          </w:p>
        </w:tc>
        <w:tc>
          <w:tcPr>
            <w:tcW w:w="655" w:type="dxa"/>
            <w:tcBorders>
              <w:top w:val="nil"/>
              <w:left w:val="nil"/>
              <w:bottom w:val="nil"/>
              <w:right w:val="nil"/>
            </w:tcBorders>
            <w:shd w:val="clear" w:color="auto" w:fill="auto"/>
            <w:vAlign w:val="center"/>
          </w:tcPr>
          <w:p w14:paraId="487CC166"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0.016</w:t>
            </w:r>
          </w:p>
        </w:tc>
        <w:tc>
          <w:tcPr>
            <w:tcW w:w="576" w:type="dxa"/>
            <w:tcBorders>
              <w:top w:val="nil"/>
              <w:left w:val="nil"/>
              <w:bottom w:val="nil"/>
              <w:right w:val="nil"/>
            </w:tcBorders>
            <w:shd w:val="clear" w:color="auto" w:fill="auto"/>
            <w:vAlign w:val="center"/>
          </w:tcPr>
          <w:p w14:paraId="7514498E"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0.002</w:t>
            </w:r>
          </w:p>
        </w:tc>
        <w:tc>
          <w:tcPr>
            <w:tcW w:w="654" w:type="dxa"/>
            <w:tcBorders>
              <w:top w:val="nil"/>
              <w:left w:val="nil"/>
              <w:bottom w:val="nil"/>
              <w:right w:val="nil"/>
            </w:tcBorders>
            <w:shd w:val="clear" w:color="auto" w:fill="auto"/>
            <w:vAlign w:val="center"/>
          </w:tcPr>
          <w:p w14:paraId="2656D52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76" w:type="dxa"/>
            <w:tcBorders>
              <w:top w:val="nil"/>
              <w:left w:val="nil"/>
              <w:bottom w:val="nil"/>
              <w:right w:val="nil"/>
            </w:tcBorders>
            <w:shd w:val="clear" w:color="auto" w:fill="auto"/>
            <w:vAlign w:val="center"/>
          </w:tcPr>
          <w:p w14:paraId="6C3D24A5"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54" w:type="dxa"/>
            <w:tcBorders>
              <w:top w:val="nil"/>
              <w:left w:val="nil"/>
              <w:bottom w:val="nil"/>
              <w:right w:val="nil"/>
            </w:tcBorders>
            <w:shd w:val="clear" w:color="auto" w:fill="auto"/>
            <w:vAlign w:val="center"/>
          </w:tcPr>
          <w:p w14:paraId="00B3AD1B"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08048C4D"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31870EE3"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86" w:type="dxa"/>
            <w:tcBorders>
              <w:top w:val="nil"/>
              <w:left w:val="nil"/>
              <w:bottom w:val="nil"/>
              <w:right w:val="nil"/>
            </w:tcBorders>
            <w:shd w:val="clear" w:color="auto" w:fill="auto"/>
            <w:vAlign w:val="center"/>
          </w:tcPr>
          <w:p w14:paraId="2552E030"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38" w:type="dxa"/>
            <w:tcBorders>
              <w:top w:val="nil"/>
              <w:left w:val="nil"/>
              <w:bottom w:val="nil"/>
              <w:right w:val="nil"/>
            </w:tcBorders>
            <w:shd w:val="clear" w:color="auto" w:fill="auto"/>
            <w:vAlign w:val="center"/>
          </w:tcPr>
          <w:p w14:paraId="776F58B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c>
          <w:tcPr>
            <w:tcW w:w="649" w:type="dxa"/>
            <w:tcBorders>
              <w:top w:val="nil"/>
              <w:left w:val="nil"/>
              <w:bottom w:val="nil"/>
              <w:right w:val="nil"/>
            </w:tcBorders>
            <w:shd w:val="clear" w:color="auto" w:fill="auto"/>
            <w:vAlign w:val="center"/>
          </w:tcPr>
          <w:p w14:paraId="05ABE47A"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r>
      <w:tr w:rsidR="00EA72C0" w:rsidRPr="00646C91" w14:paraId="606F5685" w14:textId="77777777" w:rsidTr="001F7EBB">
        <w:trPr>
          <w:jc w:val="center"/>
        </w:trPr>
        <w:tc>
          <w:tcPr>
            <w:tcW w:w="2713" w:type="dxa"/>
            <w:tcBorders>
              <w:top w:val="nil"/>
              <w:bottom w:val="nil"/>
              <w:right w:val="nil"/>
            </w:tcBorders>
            <w:shd w:val="clear" w:color="auto" w:fill="auto"/>
            <w:vAlign w:val="center"/>
          </w:tcPr>
          <w:p w14:paraId="066B919D"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Sex offenders (presence)</w:t>
            </w:r>
          </w:p>
        </w:tc>
        <w:tc>
          <w:tcPr>
            <w:tcW w:w="655" w:type="dxa"/>
            <w:tcBorders>
              <w:top w:val="nil"/>
              <w:left w:val="nil"/>
              <w:bottom w:val="nil"/>
              <w:right w:val="nil"/>
            </w:tcBorders>
            <w:shd w:val="clear" w:color="auto" w:fill="auto"/>
            <w:vAlign w:val="center"/>
          </w:tcPr>
          <w:p w14:paraId="67BDDBAC"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0.236</w:t>
            </w:r>
          </w:p>
        </w:tc>
        <w:tc>
          <w:tcPr>
            <w:tcW w:w="576" w:type="dxa"/>
            <w:tcBorders>
              <w:top w:val="nil"/>
              <w:left w:val="nil"/>
              <w:bottom w:val="nil"/>
              <w:right w:val="nil"/>
            </w:tcBorders>
            <w:shd w:val="clear" w:color="auto" w:fill="auto"/>
            <w:vAlign w:val="center"/>
          </w:tcPr>
          <w:p w14:paraId="79A132B1"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3822AF01"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0.143</w:t>
            </w:r>
          </w:p>
        </w:tc>
        <w:tc>
          <w:tcPr>
            <w:tcW w:w="576" w:type="dxa"/>
            <w:tcBorders>
              <w:top w:val="nil"/>
              <w:left w:val="nil"/>
              <w:bottom w:val="nil"/>
              <w:right w:val="nil"/>
            </w:tcBorders>
            <w:shd w:val="clear" w:color="auto" w:fill="auto"/>
            <w:vAlign w:val="center"/>
          </w:tcPr>
          <w:p w14:paraId="25A09933"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0.004</w:t>
            </w:r>
          </w:p>
        </w:tc>
        <w:tc>
          <w:tcPr>
            <w:tcW w:w="654" w:type="dxa"/>
            <w:tcBorders>
              <w:top w:val="nil"/>
              <w:left w:val="nil"/>
              <w:bottom w:val="nil"/>
              <w:right w:val="nil"/>
            </w:tcBorders>
            <w:shd w:val="clear" w:color="auto" w:fill="auto"/>
            <w:vAlign w:val="center"/>
          </w:tcPr>
          <w:p w14:paraId="1D21F938"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3B629BF5"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5105CBD6"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0.145</w:t>
            </w:r>
          </w:p>
        </w:tc>
        <w:tc>
          <w:tcPr>
            <w:tcW w:w="586" w:type="dxa"/>
            <w:tcBorders>
              <w:top w:val="nil"/>
              <w:left w:val="nil"/>
              <w:bottom w:val="nil"/>
              <w:right w:val="nil"/>
            </w:tcBorders>
            <w:shd w:val="clear" w:color="auto" w:fill="auto"/>
            <w:vAlign w:val="center"/>
          </w:tcPr>
          <w:p w14:paraId="6669B5A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0.001</w:t>
            </w:r>
          </w:p>
        </w:tc>
        <w:tc>
          <w:tcPr>
            <w:tcW w:w="638" w:type="dxa"/>
            <w:tcBorders>
              <w:top w:val="nil"/>
              <w:left w:val="nil"/>
              <w:bottom w:val="nil"/>
              <w:right w:val="nil"/>
            </w:tcBorders>
            <w:shd w:val="clear" w:color="auto" w:fill="auto"/>
            <w:vAlign w:val="center"/>
          </w:tcPr>
          <w:p w14:paraId="006B54AA"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0.056</w:t>
            </w:r>
          </w:p>
        </w:tc>
        <w:tc>
          <w:tcPr>
            <w:tcW w:w="649" w:type="dxa"/>
            <w:tcBorders>
              <w:top w:val="nil"/>
              <w:left w:val="nil"/>
              <w:bottom w:val="nil"/>
              <w:right w:val="nil"/>
            </w:tcBorders>
            <w:shd w:val="clear" w:color="auto" w:fill="auto"/>
            <w:vAlign w:val="center"/>
          </w:tcPr>
          <w:p w14:paraId="309BB4AE"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0.234</w:t>
            </w:r>
          </w:p>
        </w:tc>
      </w:tr>
      <w:tr w:rsidR="00EA72C0" w:rsidRPr="00646C91" w14:paraId="69923748" w14:textId="77777777" w:rsidTr="001F7EBB">
        <w:trPr>
          <w:jc w:val="center"/>
        </w:trPr>
        <w:tc>
          <w:tcPr>
            <w:tcW w:w="8931" w:type="dxa"/>
            <w:gridSpan w:val="11"/>
            <w:tcBorders>
              <w:top w:val="nil"/>
              <w:bottom w:val="nil"/>
              <w:right w:val="nil"/>
            </w:tcBorders>
            <w:shd w:val="clear" w:color="auto" w:fill="auto"/>
            <w:vAlign w:val="center"/>
          </w:tcPr>
          <w:p w14:paraId="2A571375" w14:textId="77777777" w:rsidR="00EA72C0" w:rsidRPr="00646C91" w:rsidRDefault="00EA72C0" w:rsidP="00941329">
            <w:pPr>
              <w:pStyle w:val="MDPI42tablebody"/>
              <w:autoSpaceDE w:val="0"/>
              <w:autoSpaceDN w:val="0"/>
              <w:spacing w:line="240" w:lineRule="auto"/>
              <w:jc w:val="both"/>
              <w:rPr>
                <w:bCs/>
                <w:color w:val="000000" w:themeColor="text1"/>
                <w:sz w:val="14"/>
                <w:szCs w:val="14"/>
              </w:rPr>
            </w:pPr>
            <w:r w:rsidRPr="00646C91">
              <w:rPr>
                <w:bCs/>
                <w:color w:val="000000" w:themeColor="text1"/>
                <w:sz w:val="14"/>
                <w:szCs w:val="14"/>
              </w:rPr>
              <w:t>Natural environmental variables</w:t>
            </w:r>
          </w:p>
        </w:tc>
      </w:tr>
      <w:tr w:rsidR="00EA72C0" w:rsidRPr="00646C91" w14:paraId="17123F72" w14:textId="77777777" w:rsidTr="00941329">
        <w:trPr>
          <w:jc w:val="center"/>
        </w:trPr>
        <w:tc>
          <w:tcPr>
            <w:tcW w:w="2713" w:type="dxa"/>
            <w:tcBorders>
              <w:top w:val="nil"/>
              <w:bottom w:val="nil"/>
              <w:right w:val="nil"/>
            </w:tcBorders>
            <w:shd w:val="clear" w:color="auto" w:fill="auto"/>
            <w:vAlign w:val="center"/>
          </w:tcPr>
          <w:p w14:paraId="295FC5CF"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Park (presence)</w:t>
            </w:r>
          </w:p>
        </w:tc>
        <w:tc>
          <w:tcPr>
            <w:tcW w:w="655" w:type="dxa"/>
            <w:tcBorders>
              <w:top w:val="nil"/>
              <w:left w:val="nil"/>
              <w:bottom w:val="nil"/>
              <w:right w:val="nil"/>
            </w:tcBorders>
            <w:shd w:val="clear" w:color="auto" w:fill="auto"/>
            <w:vAlign w:val="center"/>
          </w:tcPr>
          <w:p w14:paraId="5A346B51"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0.082</w:t>
            </w:r>
          </w:p>
        </w:tc>
        <w:tc>
          <w:tcPr>
            <w:tcW w:w="576" w:type="dxa"/>
            <w:tcBorders>
              <w:top w:val="nil"/>
              <w:left w:val="nil"/>
              <w:bottom w:val="nil"/>
              <w:right w:val="nil"/>
            </w:tcBorders>
            <w:shd w:val="clear" w:color="auto" w:fill="auto"/>
            <w:vAlign w:val="center"/>
          </w:tcPr>
          <w:p w14:paraId="2805E974"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0.031</w:t>
            </w:r>
          </w:p>
        </w:tc>
        <w:tc>
          <w:tcPr>
            <w:tcW w:w="654" w:type="dxa"/>
            <w:tcBorders>
              <w:top w:val="nil"/>
              <w:left w:val="nil"/>
              <w:bottom w:val="nil"/>
              <w:right w:val="nil"/>
            </w:tcBorders>
            <w:shd w:val="clear" w:color="auto" w:fill="auto"/>
            <w:vAlign w:val="center"/>
          </w:tcPr>
          <w:p w14:paraId="05D9D79E"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11317F06"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32E2CC9E"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76" w:type="dxa"/>
            <w:tcBorders>
              <w:top w:val="nil"/>
              <w:left w:val="nil"/>
              <w:bottom w:val="nil"/>
              <w:right w:val="nil"/>
            </w:tcBorders>
            <w:shd w:val="clear" w:color="auto" w:fill="auto"/>
            <w:vAlign w:val="center"/>
          </w:tcPr>
          <w:p w14:paraId="41D08F28"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54" w:type="dxa"/>
            <w:tcBorders>
              <w:top w:val="nil"/>
              <w:left w:val="nil"/>
              <w:bottom w:val="nil"/>
              <w:right w:val="nil"/>
            </w:tcBorders>
            <w:shd w:val="clear" w:color="auto" w:fill="auto"/>
            <w:vAlign w:val="center"/>
          </w:tcPr>
          <w:p w14:paraId="7910CF7D"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86" w:type="dxa"/>
            <w:tcBorders>
              <w:top w:val="nil"/>
              <w:left w:val="nil"/>
              <w:bottom w:val="nil"/>
              <w:right w:val="nil"/>
            </w:tcBorders>
            <w:shd w:val="clear" w:color="auto" w:fill="auto"/>
            <w:vAlign w:val="center"/>
          </w:tcPr>
          <w:p w14:paraId="14F4E613"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38" w:type="dxa"/>
            <w:tcBorders>
              <w:top w:val="nil"/>
              <w:left w:val="nil"/>
              <w:bottom w:val="nil"/>
              <w:right w:val="nil"/>
            </w:tcBorders>
            <w:shd w:val="clear" w:color="auto" w:fill="auto"/>
            <w:vAlign w:val="center"/>
          </w:tcPr>
          <w:p w14:paraId="122B1D87"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c>
          <w:tcPr>
            <w:tcW w:w="649" w:type="dxa"/>
            <w:tcBorders>
              <w:top w:val="nil"/>
              <w:left w:val="nil"/>
              <w:bottom w:val="nil"/>
              <w:right w:val="nil"/>
            </w:tcBorders>
            <w:shd w:val="clear" w:color="auto" w:fill="auto"/>
            <w:vAlign w:val="center"/>
          </w:tcPr>
          <w:p w14:paraId="1B18877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r>
      <w:tr w:rsidR="00EA72C0" w:rsidRPr="00646C91" w14:paraId="57318FC1" w14:textId="77777777" w:rsidTr="00941329">
        <w:trPr>
          <w:jc w:val="center"/>
        </w:trPr>
        <w:tc>
          <w:tcPr>
            <w:tcW w:w="2713" w:type="dxa"/>
            <w:tcBorders>
              <w:top w:val="nil"/>
              <w:bottom w:val="nil"/>
              <w:right w:val="nil"/>
            </w:tcBorders>
            <w:shd w:val="clear" w:color="auto" w:fill="auto"/>
            <w:vAlign w:val="center"/>
          </w:tcPr>
          <w:p w14:paraId="3218B003"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Water feature (presence)</w:t>
            </w:r>
          </w:p>
        </w:tc>
        <w:tc>
          <w:tcPr>
            <w:tcW w:w="655" w:type="dxa"/>
            <w:tcBorders>
              <w:top w:val="nil"/>
              <w:left w:val="nil"/>
              <w:bottom w:val="nil"/>
              <w:right w:val="nil"/>
            </w:tcBorders>
            <w:shd w:val="clear" w:color="auto" w:fill="auto"/>
            <w:vAlign w:val="center"/>
          </w:tcPr>
          <w:p w14:paraId="78253462"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0.251</w:t>
            </w:r>
          </w:p>
        </w:tc>
        <w:tc>
          <w:tcPr>
            <w:tcW w:w="576" w:type="dxa"/>
            <w:tcBorders>
              <w:top w:val="nil"/>
              <w:left w:val="nil"/>
              <w:bottom w:val="nil"/>
              <w:right w:val="nil"/>
            </w:tcBorders>
            <w:shd w:val="clear" w:color="auto" w:fill="auto"/>
            <w:vAlign w:val="center"/>
          </w:tcPr>
          <w:p w14:paraId="465796E0"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2943F235"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2EAFA522"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235EE6F0"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0.214</w:t>
            </w:r>
          </w:p>
        </w:tc>
        <w:tc>
          <w:tcPr>
            <w:tcW w:w="576" w:type="dxa"/>
            <w:tcBorders>
              <w:top w:val="nil"/>
              <w:left w:val="nil"/>
              <w:bottom w:val="nil"/>
              <w:right w:val="nil"/>
            </w:tcBorders>
            <w:shd w:val="clear" w:color="auto" w:fill="auto"/>
            <w:vAlign w:val="center"/>
          </w:tcPr>
          <w:p w14:paraId="0ACE5A03"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295FC9E2"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0.117</w:t>
            </w:r>
          </w:p>
        </w:tc>
        <w:tc>
          <w:tcPr>
            <w:tcW w:w="586" w:type="dxa"/>
            <w:tcBorders>
              <w:top w:val="nil"/>
              <w:left w:val="nil"/>
              <w:bottom w:val="nil"/>
              <w:right w:val="nil"/>
            </w:tcBorders>
            <w:shd w:val="clear" w:color="auto" w:fill="auto"/>
            <w:vAlign w:val="center"/>
          </w:tcPr>
          <w:p w14:paraId="5AD09DB2"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0.007</w:t>
            </w:r>
          </w:p>
        </w:tc>
        <w:tc>
          <w:tcPr>
            <w:tcW w:w="638" w:type="dxa"/>
            <w:tcBorders>
              <w:top w:val="nil"/>
              <w:left w:val="nil"/>
              <w:bottom w:val="nil"/>
              <w:right w:val="nil"/>
            </w:tcBorders>
            <w:shd w:val="clear" w:color="auto" w:fill="auto"/>
            <w:vAlign w:val="center"/>
          </w:tcPr>
          <w:p w14:paraId="103E9128"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0.031</w:t>
            </w:r>
          </w:p>
        </w:tc>
        <w:tc>
          <w:tcPr>
            <w:tcW w:w="649" w:type="dxa"/>
            <w:tcBorders>
              <w:top w:val="nil"/>
              <w:left w:val="nil"/>
              <w:bottom w:val="nil"/>
              <w:right w:val="nil"/>
            </w:tcBorders>
            <w:shd w:val="clear" w:color="auto" w:fill="auto"/>
            <w:vAlign w:val="center"/>
          </w:tcPr>
          <w:p w14:paraId="4B5356B1"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0.202</w:t>
            </w:r>
          </w:p>
        </w:tc>
      </w:tr>
      <w:tr w:rsidR="00EA72C0" w:rsidRPr="00646C91" w14:paraId="49E9DF57" w14:textId="77777777" w:rsidTr="00941329">
        <w:trPr>
          <w:jc w:val="center"/>
        </w:trPr>
        <w:tc>
          <w:tcPr>
            <w:tcW w:w="2713" w:type="dxa"/>
            <w:tcBorders>
              <w:top w:val="nil"/>
              <w:bottom w:val="nil"/>
              <w:right w:val="nil"/>
            </w:tcBorders>
            <w:shd w:val="clear" w:color="auto" w:fill="auto"/>
            <w:vAlign w:val="center"/>
          </w:tcPr>
          <w:p w14:paraId="2364B595"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Mean slope (degrees)</w:t>
            </w:r>
          </w:p>
        </w:tc>
        <w:tc>
          <w:tcPr>
            <w:tcW w:w="655" w:type="dxa"/>
            <w:tcBorders>
              <w:top w:val="nil"/>
              <w:left w:val="nil"/>
              <w:bottom w:val="nil"/>
              <w:right w:val="nil"/>
            </w:tcBorders>
            <w:shd w:val="clear" w:color="auto" w:fill="auto"/>
            <w:vAlign w:val="center"/>
          </w:tcPr>
          <w:p w14:paraId="6996E021"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0.027</w:t>
            </w:r>
          </w:p>
        </w:tc>
        <w:tc>
          <w:tcPr>
            <w:tcW w:w="576" w:type="dxa"/>
            <w:tcBorders>
              <w:top w:val="nil"/>
              <w:left w:val="nil"/>
              <w:bottom w:val="nil"/>
              <w:right w:val="nil"/>
            </w:tcBorders>
            <w:shd w:val="clear" w:color="auto" w:fill="auto"/>
            <w:vAlign w:val="center"/>
          </w:tcPr>
          <w:p w14:paraId="5C214B5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04555F3F"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5A339E4B"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094C9C1C"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0.031</w:t>
            </w:r>
          </w:p>
        </w:tc>
        <w:tc>
          <w:tcPr>
            <w:tcW w:w="576" w:type="dxa"/>
            <w:tcBorders>
              <w:top w:val="nil"/>
              <w:left w:val="nil"/>
              <w:bottom w:val="nil"/>
              <w:right w:val="nil"/>
            </w:tcBorders>
            <w:shd w:val="clear" w:color="auto" w:fill="auto"/>
            <w:vAlign w:val="center"/>
          </w:tcPr>
          <w:p w14:paraId="5B0D911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32853FE2"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0.034</w:t>
            </w:r>
          </w:p>
        </w:tc>
        <w:tc>
          <w:tcPr>
            <w:tcW w:w="586" w:type="dxa"/>
            <w:tcBorders>
              <w:top w:val="nil"/>
              <w:left w:val="nil"/>
              <w:bottom w:val="nil"/>
              <w:right w:val="nil"/>
            </w:tcBorders>
            <w:shd w:val="clear" w:color="auto" w:fill="auto"/>
            <w:vAlign w:val="center"/>
          </w:tcPr>
          <w:p w14:paraId="3CF090FA"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38" w:type="dxa"/>
            <w:tcBorders>
              <w:top w:val="nil"/>
              <w:left w:val="nil"/>
              <w:bottom w:val="nil"/>
              <w:right w:val="nil"/>
            </w:tcBorders>
            <w:shd w:val="clear" w:color="auto" w:fill="auto"/>
            <w:vAlign w:val="center"/>
          </w:tcPr>
          <w:p w14:paraId="73F6926C"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0.020</w:t>
            </w:r>
          </w:p>
        </w:tc>
        <w:tc>
          <w:tcPr>
            <w:tcW w:w="649" w:type="dxa"/>
            <w:tcBorders>
              <w:top w:val="nil"/>
              <w:left w:val="nil"/>
              <w:bottom w:val="nil"/>
              <w:right w:val="nil"/>
            </w:tcBorders>
            <w:shd w:val="clear" w:color="auto" w:fill="auto"/>
            <w:vAlign w:val="center"/>
          </w:tcPr>
          <w:p w14:paraId="555C1DA3"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0.049</w:t>
            </w:r>
          </w:p>
        </w:tc>
      </w:tr>
      <w:tr w:rsidR="00EA72C0" w:rsidRPr="00646C91" w14:paraId="24657D21" w14:textId="77777777" w:rsidTr="00941329">
        <w:trPr>
          <w:jc w:val="center"/>
        </w:trPr>
        <w:tc>
          <w:tcPr>
            <w:tcW w:w="2713" w:type="dxa"/>
            <w:tcBorders>
              <w:top w:val="nil"/>
              <w:bottom w:val="nil"/>
              <w:right w:val="nil"/>
            </w:tcBorders>
            <w:shd w:val="clear" w:color="auto" w:fill="auto"/>
            <w:vAlign w:val="center"/>
          </w:tcPr>
          <w:p w14:paraId="2C29E060"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Urbanized area (%)</w:t>
            </w:r>
          </w:p>
        </w:tc>
        <w:tc>
          <w:tcPr>
            <w:tcW w:w="655" w:type="dxa"/>
            <w:tcBorders>
              <w:top w:val="nil"/>
              <w:left w:val="nil"/>
              <w:bottom w:val="nil"/>
              <w:right w:val="nil"/>
            </w:tcBorders>
            <w:shd w:val="clear" w:color="auto" w:fill="auto"/>
            <w:vAlign w:val="center"/>
          </w:tcPr>
          <w:p w14:paraId="5D919F8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0.004</w:t>
            </w:r>
          </w:p>
        </w:tc>
        <w:tc>
          <w:tcPr>
            <w:tcW w:w="576" w:type="dxa"/>
            <w:tcBorders>
              <w:top w:val="nil"/>
              <w:left w:val="nil"/>
              <w:bottom w:val="nil"/>
              <w:right w:val="nil"/>
            </w:tcBorders>
            <w:shd w:val="clear" w:color="auto" w:fill="auto"/>
            <w:vAlign w:val="center"/>
          </w:tcPr>
          <w:p w14:paraId="36A3253D"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0.048</w:t>
            </w:r>
          </w:p>
        </w:tc>
        <w:tc>
          <w:tcPr>
            <w:tcW w:w="654" w:type="dxa"/>
            <w:tcBorders>
              <w:top w:val="nil"/>
              <w:left w:val="nil"/>
              <w:bottom w:val="nil"/>
              <w:right w:val="nil"/>
            </w:tcBorders>
            <w:shd w:val="clear" w:color="auto" w:fill="auto"/>
            <w:vAlign w:val="center"/>
          </w:tcPr>
          <w:p w14:paraId="2BD86B67"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289D2AE2"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3082D920"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76" w:type="dxa"/>
            <w:tcBorders>
              <w:top w:val="nil"/>
              <w:left w:val="nil"/>
              <w:bottom w:val="nil"/>
              <w:right w:val="nil"/>
            </w:tcBorders>
            <w:shd w:val="clear" w:color="auto" w:fill="auto"/>
            <w:vAlign w:val="center"/>
          </w:tcPr>
          <w:p w14:paraId="26D05CD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54" w:type="dxa"/>
            <w:tcBorders>
              <w:top w:val="nil"/>
              <w:left w:val="nil"/>
              <w:bottom w:val="nil"/>
              <w:right w:val="nil"/>
            </w:tcBorders>
            <w:shd w:val="clear" w:color="auto" w:fill="auto"/>
            <w:vAlign w:val="center"/>
          </w:tcPr>
          <w:p w14:paraId="22878BFD"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86" w:type="dxa"/>
            <w:tcBorders>
              <w:top w:val="nil"/>
              <w:left w:val="nil"/>
              <w:bottom w:val="nil"/>
              <w:right w:val="nil"/>
            </w:tcBorders>
            <w:shd w:val="clear" w:color="auto" w:fill="auto"/>
            <w:vAlign w:val="center"/>
          </w:tcPr>
          <w:p w14:paraId="45122C7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38" w:type="dxa"/>
            <w:tcBorders>
              <w:top w:val="nil"/>
              <w:left w:val="nil"/>
              <w:bottom w:val="nil"/>
              <w:right w:val="nil"/>
            </w:tcBorders>
            <w:shd w:val="clear" w:color="auto" w:fill="auto"/>
            <w:vAlign w:val="center"/>
          </w:tcPr>
          <w:p w14:paraId="6541D7D4"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49" w:type="dxa"/>
            <w:tcBorders>
              <w:top w:val="nil"/>
              <w:left w:val="nil"/>
              <w:bottom w:val="nil"/>
              <w:right w:val="nil"/>
            </w:tcBorders>
            <w:shd w:val="clear" w:color="auto" w:fill="auto"/>
            <w:vAlign w:val="center"/>
          </w:tcPr>
          <w:p w14:paraId="2A01DC19" w14:textId="77777777" w:rsidR="00EA72C0" w:rsidRPr="00646C91" w:rsidRDefault="00EA72C0" w:rsidP="00941329">
            <w:pPr>
              <w:pStyle w:val="MDPI42tablebody"/>
              <w:autoSpaceDE w:val="0"/>
              <w:autoSpaceDN w:val="0"/>
              <w:spacing w:line="240" w:lineRule="auto"/>
              <w:rPr>
                <w:color w:val="000000" w:themeColor="text1"/>
                <w:sz w:val="14"/>
                <w:szCs w:val="14"/>
              </w:rPr>
            </w:pPr>
          </w:p>
        </w:tc>
      </w:tr>
      <w:tr w:rsidR="00EA72C0" w:rsidRPr="00646C91" w14:paraId="42461F15" w14:textId="77777777" w:rsidTr="00941329">
        <w:trPr>
          <w:jc w:val="center"/>
        </w:trPr>
        <w:tc>
          <w:tcPr>
            <w:tcW w:w="2713" w:type="dxa"/>
            <w:tcBorders>
              <w:top w:val="nil"/>
              <w:bottom w:val="nil"/>
              <w:right w:val="nil"/>
            </w:tcBorders>
            <w:shd w:val="clear" w:color="auto" w:fill="auto"/>
            <w:vAlign w:val="center"/>
          </w:tcPr>
          <w:p w14:paraId="647E30DB"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Tree canopy (%)</w:t>
            </w:r>
          </w:p>
        </w:tc>
        <w:tc>
          <w:tcPr>
            <w:tcW w:w="655" w:type="dxa"/>
            <w:tcBorders>
              <w:top w:val="nil"/>
              <w:left w:val="nil"/>
              <w:bottom w:val="nil"/>
              <w:right w:val="nil"/>
            </w:tcBorders>
            <w:shd w:val="clear" w:color="auto" w:fill="auto"/>
            <w:vAlign w:val="center"/>
          </w:tcPr>
          <w:p w14:paraId="5825218A" w14:textId="3532BE6A"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−0.016</w:t>
            </w:r>
          </w:p>
        </w:tc>
        <w:tc>
          <w:tcPr>
            <w:tcW w:w="576" w:type="dxa"/>
            <w:tcBorders>
              <w:top w:val="nil"/>
              <w:left w:val="nil"/>
              <w:bottom w:val="nil"/>
              <w:right w:val="nil"/>
            </w:tcBorders>
            <w:shd w:val="clear" w:color="auto" w:fill="auto"/>
            <w:vAlign w:val="center"/>
          </w:tcPr>
          <w:p w14:paraId="23849F20"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31D948FF"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77D22537"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53EAB33A" w14:textId="34E91DC4"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−0.017</w:t>
            </w:r>
          </w:p>
        </w:tc>
        <w:tc>
          <w:tcPr>
            <w:tcW w:w="576" w:type="dxa"/>
            <w:tcBorders>
              <w:top w:val="nil"/>
              <w:left w:val="nil"/>
              <w:bottom w:val="nil"/>
              <w:right w:val="nil"/>
            </w:tcBorders>
            <w:shd w:val="clear" w:color="auto" w:fill="auto"/>
            <w:vAlign w:val="center"/>
          </w:tcPr>
          <w:p w14:paraId="6DEAA8D6"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5E5C01BE" w14:textId="7E2D31E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−0.014</w:t>
            </w:r>
          </w:p>
        </w:tc>
        <w:tc>
          <w:tcPr>
            <w:tcW w:w="586" w:type="dxa"/>
            <w:tcBorders>
              <w:top w:val="nil"/>
              <w:left w:val="nil"/>
              <w:bottom w:val="nil"/>
              <w:right w:val="nil"/>
            </w:tcBorders>
            <w:shd w:val="clear" w:color="auto" w:fill="auto"/>
            <w:vAlign w:val="center"/>
          </w:tcPr>
          <w:p w14:paraId="0ABBB45D"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38" w:type="dxa"/>
            <w:tcBorders>
              <w:top w:val="nil"/>
              <w:left w:val="nil"/>
              <w:bottom w:val="nil"/>
              <w:right w:val="nil"/>
            </w:tcBorders>
            <w:shd w:val="clear" w:color="auto" w:fill="auto"/>
            <w:vAlign w:val="center"/>
          </w:tcPr>
          <w:p w14:paraId="5E02FB32" w14:textId="6F411F18"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0.021</w:t>
            </w:r>
          </w:p>
        </w:tc>
        <w:tc>
          <w:tcPr>
            <w:tcW w:w="649" w:type="dxa"/>
            <w:tcBorders>
              <w:top w:val="nil"/>
              <w:left w:val="nil"/>
              <w:bottom w:val="nil"/>
              <w:right w:val="nil"/>
            </w:tcBorders>
            <w:shd w:val="clear" w:color="auto" w:fill="auto"/>
            <w:vAlign w:val="center"/>
          </w:tcPr>
          <w:p w14:paraId="336B9BD6" w14:textId="1A080E43"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0.007</w:t>
            </w:r>
          </w:p>
        </w:tc>
      </w:tr>
      <w:tr w:rsidR="00EA72C0" w:rsidRPr="00646C91" w14:paraId="4546BE8B" w14:textId="77777777" w:rsidTr="00941329">
        <w:trPr>
          <w:jc w:val="center"/>
        </w:trPr>
        <w:tc>
          <w:tcPr>
            <w:tcW w:w="2713" w:type="dxa"/>
            <w:tcBorders>
              <w:top w:val="nil"/>
              <w:bottom w:val="nil"/>
              <w:right w:val="nil"/>
            </w:tcBorders>
            <w:shd w:val="clear" w:color="auto" w:fill="auto"/>
            <w:vAlign w:val="center"/>
          </w:tcPr>
          <w:p w14:paraId="17234744"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Grass cover (%)</w:t>
            </w:r>
          </w:p>
        </w:tc>
        <w:tc>
          <w:tcPr>
            <w:tcW w:w="655" w:type="dxa"/>
            <w:tcBorders>
              <w:top w:val="nil"/>
              <w:left w:val="nil"/>
              <w:bottom w:val="nil"/>
              <w:right w:val="nil"/>
            </w:tcBorders>
            <w:shd w:val="clear" w:color="auto" w:fill="auto"/>
            <w:vAlign w:val="center"/>
          </w:tcPr>
          <w:p w14:paraId="3F71BEFD" w14:textId="5076638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−0.001</w:t>
            </w:r>
          </w:p>
        </w:tc>
        <w:tc>
          <w:tcPr>
            <w:tcW w:w="576" w:type="dxa"/>
            <w:tcBorders>
              <w:top w:val="nil"/>
              <w:left w:val="nil"/>
              <w:bottom w:val="nil"/>
              <w:right w:val="nil"/>
            </w:tcBorders>
            <w:shd w:val="clear" w:color="auto" w:fill="auto"/>
            <w:vAlign w:val="center"/>
          </w:tcPr>
          <w:p w14:paraId="09B8CE19"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0.785</w:t>
            </w:r>
          </w:p>
        </w:tc>
        <w:tc>
          <w:tcPr>
            <w:tcW w:w="654" w:type="dxa"/>
            <w:tcBorders>
              <w:top w:val="nil"/>
              <w:left w:val="nil"/>
              <w:bottom w:val="nil"/>
              <w:right w:val="nil"/>
            </w:tcBorders>
            <w:shd w:val="clear" w:color="auto" w:fill="auto"/>
            <w:vAlign w:val="center"/>
          </w:tcPr>
          <w:p w14:paraId="11C754ED"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2711B249"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6CF1581C"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76" w:type="dxa"/>
            <w:tcBorders>
              <w:top w:val="nil"/>
              <w:left w:val="nil"/>
              <w:bottom w:val="nil"/>
              <w:right w:val="nil"/>
            </w:tcBorders>
            <w:shd w:val="clear" w:color="auto" w:fill="auto"/>
            <w:vAlign w:val="center"/>
          </w:tcPr>
          <w:p w14:paraId="01CE0FD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54" w:type="dxa"/>
            <w:tcBorders>
              <w:top w:val="nil"/>
              <w:left w:val="nil"/>
              <w:bottom w:val="nil"/>
              <w:right w:val="nil"/>
            </w:tcBorders>
            <w:shd w:val="clear" w:color="auto" w:fill="auto"/>
            <w:vAlign w:val="center"/>
          </w:tcPr>
          <w:p w14:paraId="5942E467"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86" w:type="dxa"/>
            <w:tcBorders>
              <w:top w:val="nil"/>
              <w:left w:val="nil"/>
              <w:bottom w:val="nil"/>
              <w:right w:val="nil"/>
            </w:tcBorders>
            <w:shd w:val="clear" w:color="auto" w:fill="auto"/>
            <w:vAlign w:val="center"/>
          </w:tcPr>
          <w:p w14:paraId="764124D3"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38" w:type="dxa"/>
            <w:tcBorders>
              <w:top w:val="nil"/>
              <w:left w:val="nil"/>
              <w:bottom w:val="nil"/>
              <w:right w:val="nil"/>
            </w:tcBorders>
            <w:shd w:val="clear" w:color="auto" w:fill="auto"/>
            <w:vAlign w:val="center"/>
          </w:tcPr>
          <w:p w14:paraId="3C2EA897"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c>
          <w:tcPr>
            <w:tcW w:w="649" w:type="dxa"/>
            <w:tcBorders>
              <w:top w:val="nil"/>
              <w:left w:val="nil"/>
              <w:bottom w:val="nil"/>
              <w:right w:val="nil"/>
            </w:tcBorders>
            <w:shd w:val="clear" w:color="auto" w:fill="auto"/>
            <w:vAlign w:val="center"/>
          </w:tcPr>
          <w:p w14:paraId="65067F19"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r>
      <w:tr w:rsidR="00EA72C0" w:rsidRPr="00646C91" w14:paraId="1BE2725B" w14:textId="77777777" w:rsidTr="00941329">
        <w:trPr>
          <w:jc w:val="center"/>
        </w:trPr>
        <w:tc>
          <w:tcPr>
            <w:tcW w:w="2713" w:type="dxa"/>
            <w:tcBorders>
              <w:top w:val="nil"/>
              <w:bottom w:val="nil"/>
              <w:right w:val="nil"/>
            </w:tcBorders>
            <w:shd w:val="clear" w:color="auto" w:fill="auto"/>
            <w:vAlign w:val="center"/>
          </w:tcPr>
          <w:p w14:paraId="4608B9E1"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Surface temperature (%)</w:t>
            </w:r>
          </w:p>
        </w:tc>
        <w:tc>
          <w:tcPr>
            <w:tcW w:w="655" w:type="dxa"/>
            <w:tcBorders>
              <w:top w:val="nil"/>
              <w:left w:val="nil"/>
              <w:bottom w:val="nil"/>
              <w:right w:val="nil"/>
            </w:tcBorders>
            <w:shd w:val="clear" w:color="auto" w:fill="auto"/>
            <w:vAlign w:val="center"/>
          </w:tcPr>
          <w:p w14:paraId="57CFCF58" w14:textId="54582649"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−0.018</w:t>
            </w:r>
          </w:p>
        </w:tc>
        <w:tc>
          <w:tcPr>
            <w:tcW w:w="576" w:type="dxa"/>
            <w:tcBorders>
              <w:top w:val="nil"/>
              <w:left w:val="nil"/>
              <w:bottom w:val="nil"/>
              <w:right w:val="nil"/>
            </w:tcBorders>
            <w:shd w:val="clear" w:color="auto" w:fill="auto"/>
            <w:vAlign w:val="center"/>
          </w:tcPr>
          <w:p w14:paraId="5A523E4E"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0.121</w:t>
            </w:r>
          </w:p>
        </w:tc>
        <w:tc>
          <w:tcPr>
            <w:tcW w:w="654" w:type="dxa"/>
            <w:tcBorders>
              <w:top w:val="nil"/>
              <w:left w:val="nil"/>
              <w:bottom w:val="nil"/>
              <w:right w:val="nil"/>
            </w:tcBorders>
            <w:shd w:val="clear" w:color="auto" w:fill="auto"/>
            <w:vAlign w:val="center"/>
          </w:tcPr>
          <w:p w14:paraId="202D2049"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7E3C6436"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6DDD67B2"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76" w:type="dxa"/>
            <w:tcBorders>
              <w:top w:val="nil"/>
              <w:left w:val="nil"/>
              <w:bottom w:val="nil"/>
              <w:right w:val="nil"/>
            </w:tcBorders>
            <w:shd w:val="clear" w:color="auto" w:fill="auto"/>
            <w:vAlign w:val="center"/>
          </w:tcPr>
          <w:p w14:paraId="61E01012"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54" w:type="dxa"/>
            <w:tcBorders>
              <w:top w:val="nil"/>
              <w:left w:val="nil"/>
              <w:bottom w:val="nil"/>
              <w:right w:val="nil"/>
            </w:tcBorders>
            <w:shd w:val="clear" w:color="auto" w:fill="auto"/>
            <w:vAlign w:val="center"/>
          </w:tcPr>
          <w:p w14:paraId="6BD57ED8"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86" w:type="dxa"/>
            <w:tcBorders>
              <w:top w:val="nil"/>
              <w:left w:val="nil"/>
              <w:bottom w:val="nil"/>
              <w:right w:val="nil"/>
            </w:tcBorders>
            <w:shd w:val="clear" w:color="auto" w:fill="auto"/>
            <w:vAlign w:val="center"/>
          </w:tcPr>
          <w:p w14:paraId="78700B6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38" w:type="dxa"/>
            <w:tcBorders>
              <w:top w:val="nil"/>
              <w:left w:val="nil"/>
              <w:bottom w:val="nil"/>
              <w:right w:val="nil"/>
            </w:tcBorders>
            <w:shd w:val="clear" w:color="auto" w:fill="auto"/>
            <w:vAlign w:val="center"/>
          </w:tcPr>
          <w:p w14:paraId="7D72F7E3"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c>
          <w:tcPr>
            <w:tcW w:w="649" w:type="dxa"/>
            <w:tcBorders>
              <w:top w:val="nil"/>
              <w:left w:val="nil"/>
              <w:bottom w:val="nil"/>
              <w:right w:val="nil"/>
            </w:tcBorders>
            <w:shd w:val="clear" w:color="auto" w:fill="auto"/>
            <w:vAlign w:val="center"/>
          </w:tcPr>
          <w:p w14:paraId="3E9CAE95"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r>
      <w:tr w:rsidR="00EA72C0" w:rsidRPr="00646C91" w14:paraId="12DF823E" w14:textId="77777777" w:rsidTr="001F7EBB">
        <w:trPr>
          <w:jc w:val="center"/>
        </w:trPr>
        <w:tc>
          <w:tcPr>
            <w:tcW w:w="2713" w:type="dxa"/>
            <w:tcBorders>
              <w:top w:val="nil"/>
              <w:bottom w:val="nil"/>
              <w:right w:val="nil"/>
            </w:tcBorders>
            <w:shd w:val="clear" w:color="auto" w:fill="auto"/>
            <w:vAlign w:val="center"/>
          </w:tcPr>
          <w:p w14:paraId="5949D9EF"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Normalized Difference Vegetation Index (NDVI)</w:t>
            </w:r>
          </w:p>
        </w:tc>
        <w:tc>
          <w:tcPr>
            <w:tcW w:w="655" w:type="dxa"/>
            <w:tcBorders>
              <w:top w:val="nil"/>
              <w:left w:val="nil"/>
              <w:bottom w:val="nil"/>
              <w:right w:val="nil"/>
            </w:tcBorders>
            <w:shd w:val="clear" w:color="auto" w:fill="auto"/>
            <w:vAlign w:val="center"/>
          </w:tcPr>
          <w:p w14:paraId="013A8D9B" w14:textId="6E28EA28"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−0.010</w:t>
            </w:r>
          </w:p>
        </w:tc>
        <w:tc>
          <w:tcPr>
            <w:tcW w:w="576" w:type="dxa"/>
            <w:tcBorders>
              <w:top w:val="nil"/>
              <w:left w:val="nil"/>
              <w:bottom w:val="nil"/>
              <w:right w:val="nil"/>
            </w:tcBorders>
            <w:shd w:val="clear" w:color="auto" w:fill="auto"/>
            <w:vAlign w:val="center"/>
          </w:tcPr>
          <w:p w14:paraId="3E571660"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2E023B04"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269EDB1A"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37483556"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76" w:type="dxa"/>
            <w:tcBorders>
              <w:top w:val="nil"/>
              <w:left w:val="nil"/>
              <w:bottom w:val="nil"/>
              <w:right w:val="nil"/>
            </w:tcBorders>
            <w:shd w:val="clear" w:color="auto" w:fill="auto"/>
            <w:vAlign w:val="center"/>
          </w:tcPr>
          <w:p w14:paraId="6832E341"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54" w:type="dxa"/>
            <w:tcBorders>
              <w:top w:val="nil"/>
              <w:left w:val="nil"/>
              <w:bottom w:val="nil"/>
              <w:right w:val="nil"/>
            </w:tcBorders>
            <w:shd w:val="clear" w:color="auto" w:fill="auto"/>
            <w:vAlign w:val="center"/>
          </w:tcPr>
          <w:p w14:paraId="03452B9A"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86" w:type="dxa"/>
            <w:tcBorders>
              <w:top w:val="nil"/>
              <w:left w:val="nil"/>
              <w:bottom w:val="nil"/>
              <w:right w:val="nil"/>
            </w:tcBorders>
            <w:shd w:val="clear" w:color="auto" w:fill="auto"/>
            <w:vAlign w:val="center"/>
          </w:tcPr>
          <w:p w14:paraId="0FA67782"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38" w:type="dxa"/>
            <w:tcBorders>
              <w:top w:val="nil"/>
              <w:left w:val="nil"/>
              <w:bottom w:val="nil"/>
              <w:right w:val="nil"/>
            </w:tcBorders>
            <w:shd w:val="clear" w:color="auto" w:fill="auto"/>
            <w:vAlign w:val="center"/>
          </w:tcPr>
          <w:p w14:paraId="0043716D"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c>
          <w:tcPr>
            <w:tcW w:w="649" w:type="dxa"/>
            <w:tcBorders>
              <w:top w:val="nil"/>
              <w:left w:val="nil"/>
              <w:bottom w:val="nil"/>
              <w:right w:val="nil"/>
            </w:tcBorders>
            <w:shd w:val="clear" w:color="auto" w:fill="auto"/>
            <w:vAlign w:val="center"/>
          </w:tcPr>
          <w:p w14:paraId="366319B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r>
      <w:tr w:rsidR="00EA72C0" w:rsidRPr="00646C91" w14:paraId="0A08F559" w14:textId="77777777" w:rsidTr="001F7EBB">
        <w:trPr>
          <w:jc w:val="center"/>
        </w:trPr>
        <w:tc>
          <w:tcPr>
            <w:tcW w:w="2713" w:type="dxa"/>
            <w:tcBorders>
              <w:top w:val="nil"/>
              <w:bottom w:val="nil"/>
              <w:right w:val="nil"/>
            </w:tcBorders>
            <w:shd w:val="clear" w:color="auto" w:fill="auto"/>
            <w:vAlign w:val="center"/>
          </w:tcPr>
          <w:p w14:paraId="23943BD3" w14:textId="77777777" w:rsidR="00EA72C0" w:rsidRPr="00646C91" w:rsidRDefault="00EA72C0" w:rsidP="00941329">
            <w:pPr>
              <w:pStyle w:val="MDPI42tablebody"/>
              <w:autoSpaceDE w:val="0"/>
              <w:autoSpaceDN w:val="0"/>
              <w:spacing w:line="240" w:lineRule="auto"/>
              <w:ind w:left="425" w:right="425"/>
              <w:jc w:val="both"/>
              <w:rPr>
                <w:bCs/>
                <w:color w:val="000000" w:themeColor="text1"/>
                <w:sz w:val="14"/>
                <w:szCs w:val="14"/>
              </w:rPr>
            </w:pPr>
            <w:r w:rsidRPr="00646C91">
              <w:rPr>
                <w:bCs/>
                <w:color w:val="000000" w:themeColor="text1"/>
                <w:sz w:val="14"/>
                <w:szCs w:val="14"/>
              </w:rPr>
              <w:t>Tree heights (feet)</w:t>
            </w:r>
          </w:p>
        </w:tc>
        <w:tc>
          <w:tcPr>
            <w:tcW w:w="655" w:type="dxa"/>
            <w:tcBorders>
              <w:top w:val="nil"/>
              <w:left w:val="nil"/>
              <w:bottom w:val="nil"/>
              <w:right w:val="nil"/>
            </w:tcBorders>
            <w:shd w:val="clear" w:color="auto" w:fill="auto"/>
            <w:vAlign w:val="center"/>
          </w:tcPr>
          <w:p w14:paraId="08C7C314" w14:textId="60790459"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−0.017</w:t>
            </w:r>
          </w:p>
        </w:tc>
        <w:tc>
          <w:tcPr>
            <w:tcW w:w="576" w:type="dxa"/>
            <w:tcBorders>
              <w:top w:val="nil"/>
              <w:left w:val="nil"/>
              <w:bottom w:val="nil"/>
              <w:right w:val="nil"/>
            </w:tcBorders>
            <w:shd w:val="clear" w:color="auto" w:fill="auto"/>
            <w:vAlign w:val="center"/>
          </w:tcPr>
          <w:p w14:paraId="72939D4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24064DF1"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20E8EE98"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2316011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76" w:type="dxa"/>
            <w:tcBorders>
              <w:top w:val="nil"/>
              <w:left w:val="nil"/>
              <w:bottom w:val="nil"/>
              <w:right w:val="nil"/>
            </w:tcBorders>
            <w:shd w:val="clear" w:color="auto" w:fill="auto"/>
            <w:vAlign w:val="center"/>
          </w:tcPr>
          <w:p w14:paraId="1E353204"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54" w:type="dxa"/>
            <w:tcBorders>
              <w:top w:val="nil"/>
              <w:left w:val="nil"/>
              <w:bottom w:val="nil"/>
              <w:right w:val="nil"/>
            </w:tcBorders>
            <w:shd w:val="clear" w:color="auto" w:fill="auto"/>
            <w:vAlign w:val="center"/>
          </w:tcPr>
          <w:p w14:paraId="79CC88A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586" w:type="dxa"/>
            <w:tcBorders>
              <w:top w:val="nil"/>
              <w:left w:val="nil"/>
              <w:bottom w:val="nil"/>
              <w:right w:val="nil"/>
            </w:tcBorders>
            <w:shd w:val="clear" w:color="auto" w:fill="auto"/>
            <w:vAlign w:val="center"/>
          </w:tcPr>
          <w:p w14:paraId="36A49B7C"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w:t>
            </w:r>
          </w:p>
        </w:tc>
        <w:tc>
          <w:tcPr>
            <w:tcW w:w="638" w:type="dxa"/>
            <w:tcBorders>
              <w:top w:val="nil"/>
              <w:left w:val="nil"/>
              <w:bottom w:val="nil"/>
              <w:right w:val="nil"/>
            </w:tcBorders>
            <w:shd w:val="clear" w:color="auto" w:fill="auto"/>
            <w:vAlign w:val="center"/>
          </w:tcPr>
          <w:p w14:paraId="63EDABE7"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c>
          <w:tcPr>
            <w:tcW w:w="649" w:type="dxa"/>
            <w:tcBorders>
              <w:top w:val="nil"/>
              <w:left w:val="nil"/>
              <w:bottom w:val="nil"/>
              <w:right w:val="nil"/>
            </w:tcBorders>
            <w:shd w:val="clear" w:color="auto" w:fill="auto"/>
            <w:vAlign w:val="center"/>
          </w:tcPr>
          <w:p w14:paraId="2FE89E2D"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rFonts w:eastAsiaTheme="minorEastAsia"/>
                <w:color w:val="000000" w:themeColor="text1"/>
                <w:sz w:val="14"/>
                <w:szCs w:val="14"/>
                <w:lang w:eastAsia="ko-KR"/>
              </w:rPr>
              <w:t>-</w:t>
            </w:r>
          </w:p>
        </w:tc>
      </w:tr>
      <w:tr w:rsidR="00EA72C0" w:rsidRPr="00646C91" w14:paraId="4FEF8EB2" w14:textId="77777777" w:rsidTr="001F7EBB">
        <w:trPr>
          <w:jc w:val="center"/>
        </w:trPr>
        <w:tc>
          <w:tcPr>
            <w:tcW w:w="2713" w:type="dxa"/>
            <w:tcBorders>
              <w:top w:val="nil"/>
              <w:bottom w:val="nil"/>
              <w:right w:val="nil"/>
            </w:tcBorders>
            <w:shd w:val="clear" w:color="auto" w:fill="auto"/>
            <w:vAlign w:val="center"/>
          </w:tcPr>
          <w:p w14:paraId="14B9185F" w14:textId="77777777" w:rsidR="00EA72C0" w:rsidRPr="00646C91" w:rsidRDefault="00EA72C0" w:rsidP="00941329">
            <w:pPr>
              <w:pStyle w:val="MDPI42tablebody"/>
              <w:autoSpaceDE w:val="0"/>
              <w:autoSpaceDN w:val="0"/>
              <w:spacing w:line="240" w:lineRule="auto"/>
              <w:jc w:val="both"/>
              <w:rPr>
                <w:bCs/>
                <w:color w:val="000000" w:themeColor="text1"/>
                <w:sz w:val="14"/>
                <w:szCs w:val="14"/>
              </w:rPr>
            </w:pPr>
            <w:r w:rsidRPr="00646C91">
              <w:rPr>
                <w:bCs/>
                <w:color w:val="000000" w:themeColor="text1"/>
                <w:sz w:val="14"/>
                <w:szCs w:val="14"/>
              </w:rPr>
              <w:t xml:space="preserve">Socio-demographic variables </w:t>
            </w:r>
            <w:r w:rsidRPr="00646C91">
              <w:rPr>
                <w:bCs/>
                <w:color w:val="000000" w:themeColor="text1"/>
                <w:sz w:val="14"/>
                <w:szCs w:val="14"/>
                <w:vertAlign w:val="superscript"/>
              </w:rPr>
              <w:t>†</w:t>
            </w:r>
          </w:p>
        </w:tc>
        <w:tc>
          <w:tcPr>
            <w:tcW w:w="655" w:type="dxa"/>
            <w:tcBorders>
              <w:top w:val="nil"/>
              <w:left w:val="nil"/>
              <w:bottom w:val="nil"/>
              <w:right w:val="nil"/>
            </w:tcBorders>
            <w:shd w:val="clear" w:color="auto" w:fill="auto"/>
            <w:vAlign w:val="center"/>
          </w:tcPr>
          <w:p w14:paraId="1BE8C177"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4B52BA9C"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3FCDDE58"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57D7B07B"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089A48B6"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21E4226B"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48093478"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86" w:type="dxa"/>
            <w:tcBorders>
              <w:top w:val="nil"/>
              <w:left w:val="nil"/>
              <w:bottom w:val="nil"/>
              <w:right w:val="nil"/>
            </w:tcBorders>
            <w:shd w:val="clear" w:color="auto" w:fill="auto"/>
            <w:vAlign w:val="center"/>
          </w:tcPr>
          <w:p w14:paraId="242EB204"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38" w:type="dxa"/>
            <w:tcBorders>
              <w:top w:val="nil"/>
              <w:left w:val="nil"/>
              <w:bottom w:val="nil"/>
              <w:right w:val="nil"/>
            </w:tcBorders>
            <w:shd w:val="clear" w:color="auto" w:fill="auto"/>
            <w:vAlign w:val="center"/>
          </w:tcPr>
          <w:p w14:paraId="2E7015CD"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49" w:type="dxa"/>
            <w:tcBorders>
              <w:top w:val="nil"/>
              <w:left w:val="nil"/>
              <w:bottom w:val="nil"/>
              <w:right w:val="nil"/>
            </w:tcBorders>
            <w:shd w:val="clear" w:color="auto" w:fill="auto"/>
            <w:vAlign w:val="center"/>
          </w:tcPr>
          <w:p w14:paraId="1D0124DA" w14:textId="77777777" w:rsidR="00EA72C0" w:rsidRPr="00646C91" w:rsidRDefault="00EA72C0" w:rsidP="00941329">
            <w:pPr>
              <w:pStyle w:val="MDPI42tablebody"/>
              <w:autoSpaceDE w:val="0"/>
              <w:autoSpaceDN w:val="0"/>
              <w:spacing w:line="240" w:lineRule="auto"/>
              <w:rPr>
                <w:color w:val="000000" w:themeColor="text1"/>
                <w:sz w:val="14"/>
                <w:szCs w:val="14"/>
              </w:rPr>
            </w:pPr>
          </w:p>
        </w:tc>
      </w:tr>
      <w:tr w:rsidR="00EA72C0" w:rsidRPr="00646C91" w14:paraId="51515759" w14:textId="77777777" w:rsidTr="00941329">
        <w:trPr>
          <w:jc w:val="center"/>
        </w:trPr>
        <w:tc>
          <w:tcPr>
            <w:tcW w:w="3368" w:type="dxa"/>
            <w:gridSpan w:val="2"/>
            <w:tcBorders>
              <w:top w:val="nil"/>
              <w:bottom w:val="nil"/>
              <w:right w:val="nil"/>
            </w:tcBorders>
            <w:shd w:val="clear" w:color="auto" w:fill="auto"/>
            <w:vAlign w:val="center"/>
          </w:tcPr>
          <w:p w14:paraId="344211CA"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Student gender (male vs. ref. female)</w:t>
            </w:r>
          </w:p>
        </w:tc>
        <w:tc>
          <w:tcPr>
            <w:tcW w:w="576" w:type="dxa"/>
            <w:tcBorders>
              <w:top w:val="nil"/>
              <w:left w:val="nil"/>
              <w:bottom w:val="nil"/>
              <w:right w:val="nil"/>
            </w:tcBorders>
            <w:shd w:val="clear" w:color="auto" w:fill="auto"/>
            <w:vAlign w:val="center"/>
          </w:tcPr>
          <w:p w14:paraId="65B14507"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5CB204CB" w14:textId="413FB6D9"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−0.046</w:t>
            </w:r>
          </w:p>
        </w:tc>
        <w:tc>
          <w:tcPr>
            <w:tcW w:w="576" w:type="dxa"/>
            <w:tcBorders>
              <w:top w:val="nil"/>
              <w:left w:val="nil"/>
              <w:bottom w:val="nil"/>
              <w:right w:val="nil"/>
            </w:tcBorders>
            <w:shd w:val="clear" w:color="auto" w:fill="auto"/>
            <w:vAlign w:val="center"/>
          </w:tcPr>
          <w:p w14:paraId="346EC520"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0.166</w:t>
            </w:r>
          </w:p>
        </w:tc>
        <w:tc>
          <w:tcPr>
            <w:tcW w:w="654" w:type="dxa"/>
            <w:tcBorders>
              <w:top w:val="nil"/>
              <w:left w:val="nil"/>
              <w:bottom w:val="nil"/>
              <w:right w:val="nil"/>
            </w:tcBorders>
            <w:shd w:val="clear" w:color="auto" w:fill="auto"/>
            <w:vAlign w:val="center"/>
          </w:tcPr>
          <w:p w14:paraId="188D2D40" w14:textId="29685000"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−0.052</w:t>
            </w:r>
          </w:p>
        </w:tc>
        <w:tc>
          <w:tcPr>
            <w:tcW w:w="576" w:type="dxa"/>
            <w:tcBorders>
              <w:top w:val="nil"/>
              <w:left w:val="nil"/>
              <w:bottom w:val="nil"/>
              <w:right w:val="nil"/>
            </w:tcBorders>
            <w:shd w:val="clear" w:color="auto" w:fill="auto"/>
            <w:vAlign w:val="center"/>
          </w:tcPr>
          <w:p w14:paraId="7B0DB4CE"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0.123</w:t>
            </w:r>
          </w:p>
        </w:tc>
        <w:tc>
          <w:tcPr>
            <w:tcW w:w="654" w:type="dxa"/>
            <w:tcBorders>
              <w:top w:val="nil"/>
              <w:left w:val="nil"/>
              <w:bottom w:val="nil"/>
              <w:right w:val="nil"/>
            </w:tcBorders>
            <w:shd w:val="clear" w:color="auto" w:fill="auto"/>
            <w:vAlign w:val="center"/>
          </w:tcPr>
          <w:p w14:paraId="57DE4AC1" w14:textId="6F85A34A"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−0.048</w:t>
            </w:r>
          </w:p>
        </w:tc>
        <w:tc>
          <w:tcPr>
            <w:tcW w:w="586" w:type="dxa"/>
            <w:tcBorders>
              <w:top w:val="nil"/>
              <w:left w:val="nil"/>
              <w:bottom w:val="nil"/>
              <w:right w:val="nil"/>
            </w:tcBorders>
            <w:shd w:val="clear" w:color="auto" w:fill="auto"/>
            <w:vAlign w:val="center"/>
          </w:tcPr>
          <w:p w14:paraId="05E6BB23"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0.149</w:t>
            </w:r>
          </w:p>
        </w:tc>
        <w:tc>
          <w:tcPr>
            <w:tcW w:w="638" w:type="dxa"/>
            <w:tcBorders>
              <w:top w:val="nil"/>
              <w:left w:val="nil"/>
              <w:bottom w:val="nil"/>
              <w:right w:val="nil"/>
            </w:tcBorders>
            <w:shd w:val="clear" w:color="auto" w:fill="auto"/>
            <w:vAlign w:val="center"/>
          </w:tcPr>
          <w:p w14:paraId="7FA5EC34" w14:textId="14B87E1D"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0.114</w:t>
            </w:r>
          </w:p>
        </w:tc>
        <w:tc>
          <w:tcPr>
            <w:tcW w:w="649" w:type="dxa"/>
            <w:tcBorders>
              <w:top w:val="nil"/>
              <w:left w:val="nil"/>
              <w:bottom w:val="nil"/>
              <w:right w:val="nil"/>
            </w:tcBorders>
            <w:shd w:val="clear" w:color="auto" w:fill="auto"/>
            <w:vAlign w:val="center"/>
          </w:tcPr>
          <w:p w14:paraId="1B637377"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0.017</w:t>
            </w:r>
          </w:p>
        </w:tc>
      </w:tr>
      <w:tr w:rsidR="00EA72C0" w:rsidRPr="00646C91" w14:paraId="5DC9C5B7" w14:textId="77777777" w:rsidTr="00941329">
        <w:trPr>
          <w:jc w:val="center"/>
        </w:trPr>
        <w:tc>
          <w:tcPr>
            <w:tcW w:w="2713" w:type="dxa"/>
            <w:tcBorders>
              <w:top w:val="nil"/>
              <w:bottom w:val="nil"/>
              <w:right w:val="nil"/>
            </w:tcBorders>
            <w:shd w:val="clear" w:color="auto" w:fill="auto"/>
            <w:vAlign w:val="center"/>
          </w:tcPr>
          <w:p w14:paraId="3890D73C" w14:textId="53344F60"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Student grade (ref. PK</w:t>
            </w:r>
            <w:r w:rsidR="00E663A3" w:rsidRPr="00646C91">
              <w:rPr>
                <w:bCs/>
                <w:color w:val="000000" w:themeColor="text1"/>
                <w:spacing w:val="-4"/>
                <w:sz w:val="14"/>
                <w:szCs w:val="14"/>
              </w:rPr>
              <w:t>–</w:t>
            </w:r>
            <w:r w:rsidRPr="00646C91">
              <w:rPr>
                <w:bCs/>
                <w:color w:val="000000" w:themeColor="text1"/>
                <w:spacing w:val="-4"/>
                <w:sz w:val="14"/>
                <w:szCs w:val="14"/>
              </w:rPr>
              <w:t>K)</w:t>
            </w:r>
          </w:p>
        </w:tc>
        <w:tc>
          <w:tcPr>
            <w:tcW w:w="655" w:type="dxa"/>
            <w:tcBorders>
              <w:top w:val="nil"/>
              <w:left w:val="nil"/>
              <w:bottom w:val="nil"/>
              <w:right w:val="nil"/>
            </w:tcBorders>
            <w:shd w:val="clear" w:color="auto" w:fill="auto"/>
            <w:vAlign w:val="center"/>
          </w:tcPr>
          <w:p w14:paraId="279DF3D6"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p>
        </w:tc>
        <w:tc>
          <w:tcPr>
            <w:tcW w:w="576" w:type="dxa"/>
            <w:tcBorders>
              <w:top w:val="nil"/>
              <w:left w:val="nil"/>
              <w:bottom w:val="nil"/>
              <w:right w:val="nil"/>
            </w:tcBorders>
            <w:shd w:val="clear" w:color="auto" w:fill="auto"/>
            <w:vAlign w:val="center"/>
          </w:tcPr>
          <w:p w14:paraId="71A026D1"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27FE041B"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56F0541A"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5CD7508C"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4B39E24D"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06AB7CD7"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86" w:type="dxa"/>
            <w:tcBorders>
              <w:top w:val="nil"/>
              <w:left w:val="nil"/>
              <w:bottom w:val="nil"/>
              <w:right w:val="nil"/>
            </w:tcBorders>
            <w:shd w:val="clear" w:color="auto" w:fill="auto"/>
            <w:vAlign w:val="center"/>
          </w:tcPr>
          <w:p w14:paraId="7BE107EA"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38" w:type="dxa"/>
            <w:tcBorders>
              <w:top w:val="nil"/>
              <w:left w:val="nil"/>
              <w:bottom w:val="nil"/>
              <w:right w:val="nil"/>
            </w:tcBorders>
            <w:shd w:val="clear" w:color="auto" w:fill="auto"/>
            <w:vAlign w:val="center"/>
          </w:tcPr>
          <w:p w14:paraId="02F9849D"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49" w:type="dxa"/>
            <w:tcBorders>
              <w:top w:val="nil"/>
              <w:left w:val="nil"/>
              <w:bottom w:val="nil"/>
              <w:right w:val="nil"/>
            </w:tcBorders>
            <w:shd w:val="clear" w:color="auto" w:fill="auto"/>
            <w:vAlign w:val="center"/>
          </w:tcPr>
          <w:p w14:paraId="39611E07" w14:textId="77777777" w:rsidR="00EA72C0" w:rsidRPr="00646C91" w:rsidRDefault="00EA72C0" w:rsidP="00941329">
            <w:pPr>
              <w:pStyle w:val="MDPI42tablebody"/>
              <w:autoSpaceDE w:val="0"/>
              <w:autoSpaceDN w:val="0"/>
              <w:spacing w:line="240" w:lineRule="auto"/>
              <w:rPr>
                <w:color w:val="000000" w:themeColor="text1"/>
                <w:sz w:val="14"/>
                <w:szCs w:val="14"/>
              </w:rPr>
            </w:pPr>
          </w:p>
        </w:tc>
      </w:tr>
      <w:tr w:rsidR="00EA72C0" w:rsidRPr="00646C91" w14:paraId="4135BD1D" w14:textId="77777777" w:rsidTr="00941329">
        <w:trPr>
          <w:jc w:val="center"/>
        </w:trPr>
        <w:tc>
          <w:tcPr>
            <w:tcW w:w="2713" w:type="dxa"/>
            <w:tcBorders>
              <w:top w:val="nil"/>
              <w:bottom w:val="nil"/>
              <w:right w:val="nil"/>
            </w:tcBorders>
            <w:shd w:val="clear" w:color="auto" w:fill="auto"/>
            <w:vAlign w:val="center"/>
          </w:tcPr>
          <w:p w14:paraId="20B2DFCA" w14:textId="18D5FE54"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1st</w:t>
            </w:r>
            <w:r w:rsidR="00E663A3" w:rsidRPr="00646C91">
              <w:rPr>
                <w:bCs/>
                <w:color w:val="000000" w:themeColor="text1"/>
                <w:spacing w:val="-4"/>
                <w:sz w:val="14"/>
                <w:szCs w:val="14"/>
              </w:rPr>
              <w:t>–</w:t>
            </w:r>
            <w:r w:rsidRPr="00646C91">
              <w:rPr>
                <w:bCs/>
                <w:color w:val="000000" w:themeColor="text1"/>
                <w:spacing w:val="-4"/>
                <w:sz w:val="14"/>
                <w:szCs w:val="14"/>
              </w:rPr>
              <w:t>3rd</w:t>
            </w:r>
          </w:p>
        </w:tc>
        <w:tc>
          <w:tcPr>
            <w:tcW w:w="655" w:type="dxa"/>
            <w:tcBorders>
              <w:top w:val="nil"/>
              <w:left w:val="nil"/>
              <w:bottom w:val="nil"/>
              <w:right w:val="nil"/>
            </w:tcBorders>
            <w:shd w:val="clear" w:color="auto" w:fill="auto"/>
            <w:vAlign w:val="center"/>
          </w:tcPr>
          <w:p w14:paraId="094007DA"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p>
        </w:tc>
        <w:tc>
          <w:tcPr>
            <w:tcW w:w="576" w:type="dxa"/>
            <w:tcBorders>
              <w:top w:val="nil"/>
              <w:left w:val="nil"/>
              <w:bottom w:val="nil"/>
              <w:right w:val="nil"/>
            </w:tcBorders>
            <w:shd w:val="clear" w:color="auto" w:fill="auto"/>
            <w:vAlign w:val="center"/>
          </w:tcPr>
          <w:p w14:paraId="7879E3E6"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7728E71C" w14:textId="2889B795"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−0.092</w:t>
            </w:r>
          </w:p>
        </w:tc>
        <w:tc>
          <w:tcPr>
            <w:tcW w:w="576" w:type="dxa"/>
            <w:tcBorders>
              <w:top w:val="nil"/>
              <w:left w:val="nil"/>
              <w:bottom w:val="nil"/>
              <w:right w:val="nil"/>
            </w:tcBorders>
            <w:shd w:val="clear" w:color="auto" w:fill="auto"/>
            <w:vAlign w:val="center"/>
          </w:tcPr>
          <w:p w14:paraId="77372769"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0.024</w:t>
            </w:r>
          </w:p>
        </w:tc>
        <w:tc>
          <w:tcPr>
            <w:tcW w:w="654" w:type="dxa"/>
            <w:tcBorders>
              <w:top w:val="nil"/>
              <w:left w:val="nil"/>
              <w:bottom w:val="nil"/>
              <w:right w:val="nil"/>
            </w:tcBorders>
            <w:shd w:val="clear" w:color="auto" w:fill="auto"/>
            <w:vAlign w:val="center"/>
          </w:tcPr>
          <w:p w14:paraId="19EFEC4B" w14:textId="40F682D0"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−0.089</w:t>
            </w:r>
          </w:p>
        </w:tc>
        <w:tc>
          <w:tcPr>
            <w:tcW w:w="576" w:type="dxa"/>
            <w:tcBorders>
              <w:top w:val="nil"/>
              <w:left w:val="nil"/>
              <w:bottom w:val="nil"/>
              <w:right w:val="nil"/>
            </w:tcBorders>
            <w:shd w:val="clear" w:color="auto" w:fill="auto"/>
            <w:vAlign w:val="center"/>
          </w:tcPr>
          <w:p w14:paraId="2448CA8C"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0.029</w:t>
            </w:r>
          </w:p>
        </w:tc>
        <w:tc>
          <w:tcPr>
            <w:tcW w:w="654" w:type="dxa"/>
            <w:tcBorders>
              <w:top w:val="nil"/>
              <w:left w:val="nil"/>
              <w:bottom w:val="nil"/>
              <w:right w:val="nil"/>
            </w:tcBorders>
            <w:shd w:val="clear" w:color="auto" w:fill="auto"/>
            <w:vAlign w:val="center"/>
          </w:tcPr>
          <w:p w14:paraId="178F1369" w14:textId="3FC569E5"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−0.095</w:t>
            </w:r>
          </w:p>
        </w:tc>
        <w:tc>
          <w:tcPr>
            <w:tcW w:w="586" w:type="dxa"/>
            <w:tcBorders>
              <w:top w:val="nil"/>
              <w:left w:val="nil"/>
              <w:bottom w:val="nil"/>
              <w:right w:val="nil"/>
            </w:tcBorders>
            <w:shd w:val="clear" w:color="auto" w:fill="auto"/>
            <w:vAlign w:val="center"/>
          </w:tcPr>
          <w:p w14:paraId="66E85F9C"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0.019</w:t>
            </w:r>
          </w:p>
        </w:tc>
        <w:tc>
          <w:tcPr>
            <w:tcW w:w="638" w:type="dxa"/>
            <w:tcBorders>
              <w:top w:val="nil"/>
              <w:left w:val="nil"/>
              <w:bottom w:val="nil"/>
              <w:right w:val="nil"/>
            </w:tcBorders>
            <w:shd w:val="clear" w:color="auto" w:fill="auto"/>
            <w:vAlign w:val="center"/>
          </w:tcPr>
          <w:p w14:paraId="7BA8D3E9" w14:textId="189AA99B"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0.174</w:t>
            </w:r>
          </w:p>
        </w:tc>
        <w:tc>
          <w:tcPr>
            <w:tcW w:w="649" w:type="dxa"/>
            <w:tcBorders>
              <w:top w:val="nil"/>
              <w:left w:val="nil"/>
              <w:bottom w:val="nil"/>
              <w:right w:val="nil"/>
            </w:tcBorders>
            <w:shd w:val="clear" w:color="auto" w:fill="auto"/>
            <w:vAlign w:val="center"/>
          </w:tcPr>
          <w:p w14:paraId="16D69599" w14:textId="56D5E848"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0.015</w:t>
            </w:r>
          </w:p>
        </w:tc>
      </w:tr>
      <w:tr w:rsidR="00EA72C0" w:rsidRPr="00646C91" w14:paraId="6A7E107E" w14:textId="77777777" w:rsidTr="00941329">
        <w:trPr>
          <w:jc w:val="center"/>
        </w:trPr>
        <w:tc>
          <w:tcPr>
            <w:tcW w:w="2713" w:type="dxa"/>
            <w:tcBorders>
              <w:top w:val="nil"/>
              <w:bottom w:val="nil"/>
              <w:right w:val="nil"/>
            </w:tcBorders>
            <w:shd w:val="clear" w:color="auto" w:fill="auto"/>
            <w:vAlign w:val="center"/>
          </w:tcPr>
          <w:p w14:paraId="45A4D3A8" w14:textId="648A97EF"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4th</w:t>
            </w:r>
            <w:r w:rsidR="00E663A3" w:rsidRPr="00646C91">
              <w:rPr>
                <w:bCs/>
                <w:color w:val="000000" w:themeColor="text1"/>
                <w:spacing w:val="-4"/>
                <w:sz w:val="14"/>
                <w:szCs w:val="14"/>
              </w:rPr>
              <w:t>–</w:t>
            </w:r>
            <w:r w:rsidRPr="00646C91">
              <w:rPr>
                <w:bCs/>
                <w:color w:val="000000" w:themeColor="text1"/>
                <w:spacing w:val="-4"/>
                <w:sz w:val="14"/>
                <w:szCs w:val="14"/>
              </w:rPr>
              <w:t>6th</w:t>
            </w:r>
          </w:p>
        </w:tc>
        <w:tc>
          <w:tcPr>
            <w:tcW w:w="655" w:type="dxa"/>
            <w:tcBorders>
              <w:top w:val="nil"/>
              <w:left w:val="nil"/>
              <w:bottom w:val="nil"/>
              <w:right w:val="nil"/>
            </w:tcBorders>
            <w:shd w:val="clear" w:color="auto" w:fill="auto"/>
            <w:vAlign w:val="center"/>
          </w:tcPr>
          <w:p w14:paraId="5F58B0DE"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p>
        </w:tc>
        <w:tc>
          <w:tcPr>
            <w:tcW w:w="576" w:type="dxa"/>
            <w:tcBorders>
              <w:top w:val="nil"/>
              <w:left w:val="nil"/>
              <w:bottom w:val="nil"/>
              <w:right w:val="nil"/>
            </w:tcBorders>
            <w:shd w:val="clear" w:color="auto" w:fill="auto"/>
            <w:vAlign w:val="center"/>
          </w:tcPr>
          <w:p w14:paraId="68861082"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7A343F96" w14:textId="277F7EB1"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−0.214</w:t>
            </w:r>
          </w:p>
        </w:tc>
        <w:tc>
          <w:tcPr>
            <w:tcW w:w="576" w:type="dxa"/>
            <w:tcBorders>
              <w:top w:val="nil"/>
              <w:left w:val="nil"/>
              <w:bottom w:val="nil"/>
              <w:right w:val="nil"/>
            </w:tcBorders>
            <w:shd w:val="clear" w:color="auto" w:fill="auto"/>
            <w:vAlign w:val="center"/>
          </w:tcPr>
          <w:p w14:paraId="41786111"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4230A184" w14:textId="28AB876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−0.220</w:t>
            </w:r>
          </w:p>
        </w:tc>
        <w:tc>
          <w:tcPr>
            <w:tcW w:w="576" w:type="dxa"/>
            <w:tcBorders>
              <w:top w:val="nil"/>
              <w:left w:val="nil"/>
              <w:bottom w:val="nil"/>
              <w:right w:val="nil"/>
            </w:tcBorders>
            <w:shd w:val="clear" w:color="auto" w:fill="auto"/>
            <w:vAlign w:val="center"/>
          </w:tcPr>
          <w:p w14:paraId="5EB124B6"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4CDA3933" w14:textId="3D9DC289"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−0.223</w:t>
            </w:r>
          </w:p>
        </w:tc>
        <w:tc>
          <w:tcPr>
            <w:tcW w:w="586" w:type="dxa"/>
            <w:tcBorders>
              <w:top w:val="nil"/>
              <w:left w:val="nil"/>
              <w:bottom w:val="nil"/>
              <w:right w:val="nil"/>
            </w:tcBorders>
            <w:shd w:val="clear" w:color="auto" w:fill="auto"/>
            <w:vAlign w:val="center"/>
          </w:tcPr>
          <w:p w14:paraId="6AD1469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38" w:type="dxa"/>
            <w:tcBorders>
              <w:top w:val="nil"/>
              <w:left w:val="nil"/>
              <w:bottom w:val="nil"/>
              <w:right w:val="nil"/>
            </w:tcBorders>
            <w:shd w:val="clear" w:color="auto" w:fill="auto"/>
            <w:vAlign w:val="center"/>
          </w:tcPr>
          <w:p w14:paraId="798F2D95" w14:textId="09BC2305"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0.315</w:t>
            </w:r>
          </w:p>
        </w:tc>
        <w:tc>
          <w:tcPr>
            <w:tcW w:w="649" w:type="dxa"/>
            <w:tcBorders>
              <w:top w:val="nil"/>
              <w:left w:val="nil"/>
              <w:bottom w:val="nil"/>
              <w:right w:val="nil"/>
            </w:tcBorders>
            <w:shd w:val="clear" w:color="auto" w:fill="auto"/>
            <w:vAlign w:val="center"/>
          </w:tcPr>
          <w:p w14:paraId="04D495A8" w14:textId="7C3F7992"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0.130</w:t>
            </w:r>
          </w:p>
        </w:tc>
      </w:tr>
      <w:tr w:rsidR="00EA72C0" w:rsidRPr="00646C91" w14:paraId="1F9451C7" w14:textId="77777777" w:rsidTr="00941329">
        <w:trPr>
          <w:jc w:val="center"/>
        </w:trPr>
        <w:tc>
          <w:tcPr>
            <w:tcW w:w="3368" w:type="dxa"/>
            <w:gridSpan w:val="2"/>
            <w:tcBorders>
              <w:top w:val="nil"/>
              <w:bottom w:val="nil"/>
              <w:right w:val="nil"/>
            </w:tcBorders>
            <w:shd w:val="clear" w:color="auto" w:fill="auto"/>
            <w:vAlign w:val="center"/>
          </w:tcPr>
          <w:p w14:paraId="014B900A"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Free or reduced lunch (yes vs. ref. no)</w:t>
            </w:r>
          </w:p>
        </w:tc>
        <w:tc>
          <w:tcPr>
            <w:tcW w:w="576" w:type="dxa"/>
            <w:tcBorders>
              <w:top w:val="nil"/>
              <w:left w:val="nil"/>
              <w:bottom w:val="nil"/>
              <w:right w:val="nil"/>
            </w:tcBorders>
            <w:shd w:val="clear" w:color="auto" w:fill="auto"/>
            <w:vAlign w:val="center"/>
          </w:tcPr>
          <w:p w14:paraId="4AE17014"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45957BB2"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0.095</w:t>
            </w:r>
          </w:p>
        </w:tc>
        <w:tc>
          <w:tcPr>
            <w:tcW w:w="576" w:type="dxa"/>
            <w:tcBorders>
              <w:top w:val="nil"/>
              <w:left w:val="nil"/>
              <w:bottom w:val="nil"/>
              <w:right w:val="nil"/>
            </w:tcBorders>
            <w:shd w:val="clear" w:color="auto" w:fill="auto"/>
            <w:vAlign w:val="center"/>
          </w:tcPr>
          <w:p w14:paraId="12B72519"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0.083</w:t>
            </w:r>
          </w:p>
        </w:tc>
        <w:tc>
          <w:tcPr>
            <w:tcW w:w="654" w:type="dxa"/>
            <w:tcBorders>
              <w:top w:val="nil"/>
              <w:left w:val="nil"/>
              <w:bottom w:val="nil"/>
              <w:right w:val="nil"/>
            </w:tcBorders>
            <w:shd w:val="clear" w:color="auto" w:fill="auto"/>
            <w:vAlign w:val="center"/>
          </w:tcPr>
          <w:p w14:paraId="1716E3DC"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0.096</w:t>
            </w:r>
          </w:p>
        </w:tc>
        <w:tc>
          <w:tcPr>
            <w:tcW w:w="576" w:type="dxa"/>
            <w:tcBorders>
              <w:top w:val="nil"/>
              <w:left w:val="nil"/>
              <w:bottom w:val="nil"/>
              <w:right w:val="nil"/>
            </w:tcBorders>
            <w:shd w:val="clear" w:color="auto" w:fill="auto"/>
            <w:vAlign w:val="center"/>
          </w:tcPr>
          <w:p w14:paraId="6430361A"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0.059</w:t>
            </w:r>
          </w:p>
        </w:tc>
        <w:tc>
          <w:tcPr>
            <w:tcW w:w="654" w:type="dxa"/>
            <w:tcBorders>
              <w:top w:val="nil"/>
              <w:left w:val="nil"/>
              <w:bottom w:val="nil"/>
              <w:right w:val="nil"/>
            </w:tcBorders>
            <w:shd w:val="clear" w:color="auto" w:fill="auto"/>
            <w:vAlign w:val="center"/>
          </w:tcPr>
          <w:p w14:paraId="289872B7"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0.105</w:t>
            </w:r>
          </w:p>
        </w:tc>
        <w:tc>
          <w:tcPr>
            <w:tcW w:w="586" w:type="dxa"/>
            <w:tcBorders>
              <w:top w:val="nil"/>
              <w:left w:val="nil"/>
              <w:bottom w:val="nil"/>
              <w:right w:val="nil"/>
            </w:tcBorders>
            <w:shd w:val="clear" w:color="auto" w:fill="auto"/>
            <w:vAlign w:val="center"/>
          </w:tcPr>
          <w:p w14:paraId="7B75A633"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0.043</w:t>
            </w:r>
          </w:p>
        </w:tc>
        <w:tc>
          <w:tcPr>
            <w:tcW w:w="638" w:type="dxa"/>
            <w:tcBorders>
              <w:top w:val="nil"/>
              <w:left w:val="nil"/>
              <w:bottom w:val="nil"/>
              <w:right w:val="nil"/>
            </w:tcBorders>
            <w:shd w:val="clear" w:color="auto" w:fill="auto"/>
            <w:vAlign w:val="center"/>
          </w:tcPr>
          <w:p w14:paraId="6B75FCEB"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0.003</w:t>
            </w:r>
          </w:p>
        </w:tc>
        <w:tc>
          <w:tcPr>
            <w:tcW w:w="649" w:type="dxa"/>
            <w:tcBorders>
              <w:top w:val="nil"/>
              <w:left w:val="nil"/>
              <w:bottom w:val="nil"/>
              <w:right w:val="nil"/>
            </w:tcBorders>
            <w:shd w:val="clear" w:color="auto" w:fill="auto"/>
            <w:vAlign w:val="center"/>
          </w:tcPr>
          <w:p w14:paraId="2874B018"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0.206</w:t>
            </w:r>
          </w:p>
        </w:tc>
      </w:tr>
      <w:tr w:rsidR="00EA72C0" w:rsidRPr="00646C91" w14:paraId="4618D8ED" w14:textId="77777777" w:rsidTr="00941329">
        <w:trPr>
          <w:jc w:val="center"/>
        </w:trPr>
        <w:tc>
          <w:tcPr>
            <w:tcW w:w="2713" w:type="dxa"/>
            <w:tcBorders>
              <w:top w:val="nil"/>
              <w:bottom w:val="nil"/>
              <w:right w:val="nil"/>
            </w:tcBorders>
            <w:shd w:val="clear" w:color="auto" w:fill="auto"/>
            <w:vAlign w:val="center"/>
          </w:tcPr>
          <w:p w14:paraId="1811F698"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t>Student ethnicity (ref. White)</w:t>
            </w:r>
          </w:p>
        </w:tc>
        <w:tc>
          <w:tcPr>
            <w:tcW w:w="655" w:type="dxa"/>
            <w:tcBorders>
              <w:top w:val="nil"/>
              <w:left w:val="nil"/>
              <w:bottom w:val="nil"/>
              <w:right w:val="nil"/>
            </w:tcBorders>
            <w:shd w:val="clear" w:color="auto" w:fill="auto"/>
            <w:vAlign w:val="center"/>
          </w:tcPr>
          <w:p w14:paraId="042DDAA6"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p>
        </w:tc>
        <w:tc>
          <w:tcPr>
            <w:tcW w:w="576" w:type="dxa"/>
            <w:tcBorders>
              <w:top w:val="nil"/>
              <w:left w:val="nil"/>
              <w:bottom w:val="nil"/>
              <w:right w:val="nil"/>
            </w:tcBorders>
            <w:shd w:val="clear" w:color="auto" w:fill="auto"/>
            <w:vAlign w:val="center"/>
          </w:tcPr>
          <w:p w14:paraId="6E29B2F9"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50C3DBCA"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04D3AC6D"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478A957C"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2A957F41"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443FA5D9"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86" w:type="dxa"/>
            <w:tcBorders>
              <w:top w:val="nil"/>
              <w:left w:val="nil"/>
              <w:bottom w:val="nil"/>
              <w:right w:val="nil"/>
            </w:tcBorders>
            <w:shd w:val="clear" w:color="auto" w:fill="auto"/>
            <w:vAlign w:val="center"/>
          </w:tcPr>
          <w:p w14:paraId="58CA4960"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38" w:type="dxa"/>
            <w:tcBorders>
              <w:top w:val="nil"/>
              <w:left w:val="nil"/>
              <w:bottom w:val="nil"/>
              <w:right w:val="nil"/>
            </w:tcBorders>
            <w:shd w:val="clear" w:color="auto" w:fill="auto"/>
            <w:vAlign w:val="center"/>
          </w:tcPr>
          <w:p w14:paraId="636DD605"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49" w:type="dxa"/>
            <w:tcBorders>
              <w:top w:val="nil"/>
              <w:left w:val="nil"/>
              <w:bottom w:val="nil"/>
              <w:right w:val="nil"/>
            </w:tcBorders>
            <w:shd w:val="clear" w:color="auto" w:fill="auto"/>
            <w:vAlign w:val="center"/>
          </w:tcPr>
          <w:p w14:paraId="07B8581C" w14:textId="77777777" w:rsidR="00EA72C0" w:rsidRPr="00646C91" w:rsidRDefault="00EA72C0" w:rsidP="00941329">
            <w:pPr>
              <w:pStyle w:val="MDPI42tablebody"/>
              <w:autoSpaceDE w:val="0"/>
              <w:autoSpaceDN w:val="0"/>
              <w:spacing w:line="240" w:lineRule="auto"/>
              <w:rPr>
                <w:color w:val="000000" w:themeColor="text1"/>
                <w:sz w:val="14"/>
                <w:szCs w:val="14"/>
              </w:rPr>
            </w:pPr>
          </w:p>
        </w:tc>
      </w:tr>
      <w:tr w:rsidR="00EA72C0" w:rsidRPr="00646C91" w14:paraId="178E2E56" w14:textId="77777777" w:rsidTr="001F7EBB">
        <w:trPr>
          <w:jc w:val="center"/>
        </w:trPr>
        <w:tc>
          <w:tcPr>
            <w:tcW w:w="2713" w:type="dxa"/>
            <w:tcBorders>
              <w:top w:val="nil"/>
              <w:bottom w:val="nil"/>
              <w:right w:val="nil"/>
            </w:tcBorders>
            <w:shd w:val="clear" w:color="auto" w:fill="auto"/>
            <w:vAlign w:val="center"/>
          </w:tcPr>
          <w:p w14:paraId="4246E320" w14:textId="77777777" w:rsidR="00EA72C0" w:rsidRPr="00646C91" w:rsidRDefault="00EA72C0" w:rsidP="00941329">
            <w:pPr>
              <w:pStyle w:val="MDPI42tablebody"/>
              <w:autoSpaceDE w:val="0"/>
              <w:autoSpaceDN w:val="0"/>
              <w:spacing w:line="240" w:lineRule="auto"/>
              <w:ind w:left="425" w:right="425"/>
              <w:jc w:val="left"/>
              <w:rPr>
                <w:bCs/>
                <w:color w:val="000000" w:themeColor="text1"/>
                <w:spacing w:val="-4"/>
                <w:sz w:val="14"/>
                <w:szCs w:val="14"/>
              </w:rPr>
            </w:pPr>
            <w:r w:rsidRPr="00646C91">
              <w:rPr>
                <w:bCs/>
                <w:color w:val="000000" w:themeColor="text1"/>
                <w:spacing w:val="-4"/>
                <w:sz w:val="14"/>
                <w:szCs w:val="14"/>
              </w:rPr>
              <w:lastRenderedPageBreak/>
              <w:t>Hispanic</w:t>
            </w:r>
          </w:p>
        </w:tc>
        <w:tc>
          <w:tcPr>
            <w:tcW w:w="655" w:type="dxa"/>
            <w:tcBorders>
              <w:top w:val="nil"/>
              <w:left w:val="nil"/>
              <w:bottom w:val="nil"/>
              <w:right w:val="nil"/>
            </w:tcBorders>
            <w:shd w:val="clear" w:color="auto" w:fill="auto"/>
            <w:vAlign w:val="center"/>
          </w:tcPr>
          <w:p w14:paraId="34841319"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p>
        </w:tc>
        <w:tc>
          <w:tcPr>
            <w:tcW w:w="576" w:type="dxa"/>
            <w:tcBorders>
              <w:top w:val="nil"/>
              <w:left w:val="nil"/>
              <w:bottom w:val="nil"/>
              <w:right w:val="nil"/>
            </w:tcBorders>
            <w:shd w:val="clear" w:color="auto" w:fill="auto"/>
            <w:vAlign w:val="center"/>
          </w:tcPr>
          <w:p w14:paraId="49DD8311"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51FA0CF9"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0.235</w:t>
            </w:r>
          </w:p>
        </w:tc>
        <w:tc>
          <w:tcPr>
            <w:tcW w:w="576" w:type="dxa"/>
            <w:tcBorders>
              <w:top w:val="nil"/>
              <w:left w:val="nil"/>
              <w:bottom w:val="nil"/>
              <w:right w:val="nil"/>
            </w:tcBorders>
            <w:shd w:val="clear" w:color="auto" w:fill="auto"/>
            <w:vAlign w:val="center"/>
          </w:tcPr>
          <w:p w14:paraId="00D09895"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5D7A43B9"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0.229</w:t>
            </w:r>
          </w:p>
        </w:tc>
        <w:tc>
          <w:tcPr>
            <w:tcW w:w="576" w:type="dxa"/>
            <w:tcBorders>
              <w:top w:val="nil"/>
              <w:left w:val="nil"/>
              <w:bottom w:val="nil"/>
              <w:right w:val="nil"/>
            </w:tcBorders>
            <w:shd w:val="clear" w:color="auto" w:fill="auto"/>
            <w:vAlign w:val="center"/>
          </w:tcPr>
          <w:p w14:paraId="368507D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288BB806"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0.242</w:t>
            </w:r>
          </w:p>
        </w:tc>
        <w:tc>
          <w:tcPr>
            <w:tcW w:w="586" w:type="dxa"/>
            <w:tcBorders>
              <w:top w:val="nil"/>
              <w:left w:val="nil"/>
              <w:bottom w:val="nil"/>
              <w:right w:val="nil"/>
            </w:tcBorders>
            <w:shd w:val="clear" w:color="auto" w:fill="auto"/>
            <w:vAlign w:val="center"/>
          </w:tcPr>
          <w:p w14:paraId="131F98F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38" w:type="dxa"/>
            <w:tcBorders>
              <w:top w:val="nil"/>
              <w:left w:val="nil"/>
              <w:bottom w:val="nil"/>
              <w:right w:val="nil"/>
            </w:tcBorders>
            <w:shd w:val="clear" w:color="auto" w:fill="auto"/>
            <w:vAlign w:val="center"/>
          </w:tcPr>
          <w:p w14:paraId="3E3D27CF"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0.135</w:t>
            </w:r>
          </w:p>
        </w:tc>
        <w:tc>
          <w:tcPr>
            <w:tcW w:w="649" w:type="dxa"/>
            <w:tcBorders>
              <w:top w:val="nil"/>
              <w:left w:val="nil"/>
              <w:bottom w:val="nil"/>
              <w:right w:val="nil"/>
            </w:tcBorders>
            <w:shd w:val="clear" w:color="auto" w:fill="auto"/>
            <w:vAlign w:val="center"/>
          </w:tcPr>
          <w:p w14:paraId="4B2CFA61"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0.348</w:t>
            </w:r>
          </w:p>
        </w:tc>
      </w:tr>
      <w:tr w:rsidR="00EA72C0" w:rsidRPr="00646C91" w14:paraId="3E2517A9" w14:textId="77777777" w:rsidTr="001F7EBB">
        <w:trPr>
          <w:jc w:val="center"/>
        </w:trPr>
        <w:tc>
          <w:tcPr>
            <w:tcW w:w="2713" w:type="dxa"/>
            <w:tcBorders>
              <w:top w:val="nil"/>
              <w:bottom w:val="nil"/>
              <w:right w:val="nil"/>
            </w:tcBorders>
            <w:shd w:val="clear" w:color="auto" w:fill="auto"/>
            <w:vAlign w:val="center"/>
          </w:tcPr>
          <w:p w14:paraId="44945D94" w14:textId="77777777" w:rsidR="00EA72C0" w:rsidRPr="00646C91" w:rsidRDefault="00EA72C0" w:rsidP="00EA59B0">
            <w:pPr>
              <w:pStyle w:val="MDPI42tablebody"/>
              <w:autoSpaceDE w:val="0"/>
              <w:autoSpaceDN w:val="0"/>
              <w:spacing w:line="240" w:lineRule="auto"/>
              <w:ind w:left="425" w:right="425"/>
              <w:jc w:val="both"/>
              <w:rPr>
                <w:color w:val="000000" w:themeColor="text1"/>
                <w:sz w:val="14"/>
                <w:szCs w:val="14"/>
              </w:rPr>
            </w:pPr>
            <w:r w:rsidRPr="00646C91">
              <w:rPr>
                <w:color w:val="000000" w:themeColor="text1"/>
                <w:sz w:val="14"/>
                <w:szCs w:val="14"/>
              </w:rPr>
              <w:t>Others</w:t>
            </w:r>
          </w:p>
        </w:tc>
        <w:tc>
          <w:tcPr>
            <w:tcW w:w="655" w:type="dxa"/>
            <w:tcBorders>
              <w:top w:val="nil"/>
              <w:left w:val="nil"/>
              <w:bottom w:val="nil"/>
              <w:right w:val="nil"/>
            </w:tcBorders>
            <w:shd w:val="clear" w:color="auto" w:fill="auto"/>
            <w:vAlign w:val="center"/>
          </w:tcPr>
          <w:p w14:paraId="0AD6C36C"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6C13B2BD"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4ABCF8D1"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0.032</w:t>
            </w:r>
          </w:p>
        </w:tc>
        <w:tc>
          <w:tcPr>
            <w:tcW w:w="576" w:type="dxa"/>
            <w:tcBorders>
              <w:top w:val="nil"/>
              <w:left w:val="nil"/>
              <w:bottom w:val="nil"/>
              <w:right w:val="nil"/>
            </w:tcBorders>
            <w:shd w:val="clear" w:color="auto" w:fill="auto"/>
            <w:vAlign w:val="center"/>
          </w:tcPr>
          <w:p w14:paraId="4EA24304"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0.618</w:t>
            </w:r>
          </w:p>
        </w:tc>
        <w:tc>
          <w:tcPr>
            <w:tcW w:w="654" w:type="dxa"/>
            <w:tcBorders>
              <w:top w:val="nil"/>
              <w:left w:val="nil"/>
              <w:bottom w:val="nil"/>
              <w:right w:val="nil"/>
            </w:tcBorders>
            <w:shd w:val="clear" w:color="auto" w:fill="auto"/>
            <w:vAlign w:val="center"/>
          </w:tcPr>
          <w:p w14:paraId="41F1C92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0.033</w:t>
            </w:r>
          </w:p>
        </w:tc>
        <w:tc>
          <w:tcPr>
            <w:tcW w:w="576" w:type="dxa"/>
            <w:tcBorders>
              <w:top w:val="nil"/>
              <w:left w:val="nil"/>
              <w:bottom w:val="nil"/>
              <w:right w:val="nil"/>
            </w:tcBorders>
            <w:shd w:val="clear" w:color="auto" w:fill="auto"/>
            <w:vAlign w:val="center"/>
          </w:tcPr>
          <w:p w14:paraId="73BF52D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0.611</w:t>
            </w:r>
          </w:p>
        </w:tc>
        <w:tc>
          <w:tcPr>
            <w:tcW w:w="654" w:type="dxa"/>
            <w:tcBorders>
              <w:top w:val="nil"/>
              <w:left w:val="nil"/>
              <w:bottom w:val="nil"/>
              <w:right w:val="nil"/>
            </w:tcBorders>
            <w:shd w:val="clear" w:color="auto" w:fill="auto"/>
            <w:vAlign w:val="center"/>
          </w:tcPr>
          <w:p w14:paraId="0DDA8C67"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0.033</w:t>
            </w:r>
          </w:p>
        </w:tc>
        <w:tc>
          <w:tcPr>
            <w:tcW w:w="586" w:type="dxa"/>
            <w:tcBorders>
              <w:top w:val="nil"/>
              <w:left w:val="nil"/>
              <w:bottom w:val="nil"/>
              <w:right w:val="nil"/>
            </w:tcBorders>
            <w:shd w:val="clear" w:color="auto" w:fill="auto"/>
            <w:vAlign w:val="center"/>
          </w:tcPr>
          <w:p w14:paraId="1449142D"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0.617</w:t>
            </w:r>
          </w:p>
        </w:tc>
        <w:tc>
          <w:tcPr>
            <w:tcW w:w="638" w:type="dxa"/>
            <w:tcBorders>
              <w:top w:val="nil"/>
              <w:left w:val="nil"/>
              <w:bottom w:val="nil"/>
              <w:right w:val="nil"/>
            </w:tcBorders>
            <w:shd w:val="clear" w:color="auto" w:fill="auto"/>
            <w:vAlign w:val="center"/>
          </w:tcPr>
          <w:p w14:paraId="5297C422" w14:textId="6AD377C2"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0.095</w:t>
            </w:r>
          </w:p>
        </w:tc>
        <w:tc>
          <w:tcPr>
            <w:tcW w:w="649" w:type="dxa"/>
            <w:tcBorders>
              <w:top w:val="nil"/>
              <w:left w:val="nil"/>
              <w:bottom w:val="nil"/>
              <w:right w:val="nil"/>
            </w:tcBorders>
            <w:shd w:val="clear" w:color="auto" w:fill="auto"/>
            <w:vAlign w:val="center"/>
          </w:tcPr>
          <w:p w14:paraId="234C38A0"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0.160</w:t>
            </w:r>
          </w:p>
        </w:tc>
      </w:tr>
      <w:tr w:rsidR="00EA72C0" w:rsidRPr="00646C91" w14:paraId="05A9F6C2" w14:textId="77777777" w:rsidTr="001F7EBB">
        <w:trPr>
          <w:jc w:val="center"/>
        </w:trPr>
        <w:tc>
          <w:tcPr>
            <w:tcW w:w="2713" w:type="dxa"/>
            <w:tcBorders>
              <w:top w:val="nil"/>
              <w:bottom w:val="nil"/>
              <w:right w:val="nil"/>
            </w:tcBorders>
            <w:shd w:val="clear" w:color="auto" w:fill="auto"/>
            <w:vAlign w:val="center"/>
          </w:tcPr>
          <w:p w14:paraId="30097773" w14:textId="77777777" w:rsidR="00EA72C0" w:rsidRPr="00646C91" w:rsidRDefault="00EA72C0" w:rsidP="00941329">
            <w:pPr>
              <w:pStyle w:val="MDPI42tablebody"/>
              <w:autoSpaceDE w:val="0"/>
              <w:autoSpaceDN w:val="0"/>
              <w:spacing w:line="240" w:lineRule="auto"/>
              <w:jc w:val="both"/>
              <w:rPr>
                <w:bCs/>
                <w:color w:val="000000" w:themeColor="text1"/>
                <w:sz w:val="14"/>
                <w:szCs w:val="14"/>
              </w:rPr>
            </w:pPr>
            <w:r w:rsidRPr="00646C91">
              <w:rPr>
                <w:bCs/>
                <w:color w:val="000000" w:themeColor="text1"/>
                <w:sz w:val="14"/>
                <w:szCs w:val="14"/>
              </w:rPr>
              <w:t xml:space="preserve">Attitudinal/social variables </w:t>
            </w:r>
            <w:r w:rsidRPr="00646C91">
              <w:rPr>
                <w:bCs/>
                <w:color w:val="000000" w:themeColor="text1"/>
                <w:sz w:val="14"/>
                <w:szCs w:val="14"/>
                <w:vertAlign w:val="superscript"/>
              </w:rPr>
              <w:t>†</w:t>
            </w:r>
          </w:p>
        </w:tc>
        <w:tc>
          <w:tcPr>
            <w:tcW w:w="655" w:type="dxa"/>
            <w:tcBorders>
              <w:top w:val="nil"/>
              <w:left w:val="nil"/>
              <w:bottom w:val="nil"/>
              <w:right w:val="nil"/>
            </w:tcBorders>
            <w:shd w:val="clear" w:color="auto" w:fill="auto"/>
            <w:vAlign w:val="center"/>
          </w:tcPr>
          <w:p w14:paraId="7638546F"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6A0C2879"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6F79976D"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26B318E6"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3FCF0366"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76" w:type="dxa"/>
            <w:tcBorders>
              <w:top w:val="nil"/>
              <w:left w:val="nil"/>
              <w:bottom w:val="nil"/>
              <w:right w:val="nil"/>
            </w:tcBorders>
            <w:shd w:val="clear" w:color="auto" w:fill="auto"/>
            <w:vAlign w:val="center"/>
          </w:tcPr>
          <w:p w14:paraId="03C243B7"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4EAC66EC"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586" w:type="dxa"/>
            <w:tcBorders>
              <w:top w:val="nil"/>
              <w:left w:val="nil"/>
              <w:bottom w:val="nil"/>
              <w:right w:val="nil"/>
            </w:tcBorders>
            <w:shd w:val="clear" w:color="auto" w:fill="auto"/>
            <w:vAlign w:val="center"/>
          </w:tcPr>
          <w:p w14:paraId="46F5425A"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38" w:type="dxa"/>
            <w:tcBorders>
              <w:top w:val="nil"/>
              <w:left w:val="nil"/>
              <w:bottom w:val="nil"/>
              <w:right w:val="nil"/>
            </w:tcBorders>
            <w:shd w:val="clear" w:color="auto" w:fill="auto"/>
            <w:vAlign w:val="center"/>
          </w:tcPr>
          <w:p w14:paraId="49FF4FA3"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49" w:type="dxa"/>
            <w:tcBorders>
              <w:top w:val="nil"/>
              <w:left w:val="nil"/>
              <w:bottom w:val="nil"/>
              <w:right w:val="nil"/>
            </w:tcBorders>
            <w:shd w:val="clear" w:color="auto" w:fill="auto"/>
            <w:vAlign w:val="center"/>
          </w:tcPr>
          <w:p w14:paraId="629EEAFE" w14:textId="77777777" w:rsidR="00EA72C0" w:rsidRPr="00646C91" w:rsidRDefault="00EA72C0" w:rsidP="00941329">
            <w:pPr>
              <w:pStyle w:val="MDPI42tablebody"/>
              <w:autoSpaceDE w:val="0"/>
              <w:autoSpaceDN w:val="0"/>
              <w:spacing w:line="240" w:lineRule="auto"/>
              <w:rPr>
                <w:color w:val="000000" w:themeColor="text1"/>
                <w:sz w:val="14"/>
                <w:szCs w:val="14"/>
              </w:rPr>
            </w:pPr>
          </w:p>
        </w:tc>
      </w:tr>
      <w:tr w:rsidR="00EA72C0" w:rsidRPr="00646C91" w14:paraId="06F685B3" w14:textId="77777777" w:rsidTr="00941329">
        <w:trPr>
          <w:jc w:val="center"/>
        </w:trPr>
        <w:tc>
          <w:tcPr>
            <w:tcW w:w="3368" w:type="dxa"/>
            <w:gridSpan w:val="2"/>
            <w:tcBorders>
              <w:top w:val="nil"/>
              <w:bottom w:val="nil"/>
              <w:right w:val="nil"/>
            </w:tcBorders>
            <w:shd w:val="clear" w:color="auto" w:fill="auto"/>
            <w:vAlign w:val="center"/>
          </w:tcPr>
          <w:p w14:paraId="646C13D7"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r w:rsidRPr="00646C91">
              <w:rPr>
                <w:color w:val="000000" w:themeColor="text1"/>
                <w:spacing w:val="-4"/>
                <w:sz w:val="14"/>
                <w:szCs w:val="14"/>
              </w:rPr>
              <w:t>Walking is a good way to exercise.</w:t>
            </w:r>
          </w:p>
        </w:tc>
        <w:tc>
          <w:tcPr>
            <w:tcW w:w="576" w:type="dxa"/>
            <w:tcBorders>
              <w:top w:val="nil"/>
              <w:left w:val="nil"/>
              <w:bottom w:val="nil"/>
              <w:right w:val="nil"/>
            </w:tcBorders>
            <w:shd w:val="clear" w:color="auto" w:fill="auto"/>
            <w:vAlign w:val="center"/>
          </w:tcPr>
          <w:p w14:paraId="2142151F"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7F30FCF5"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0.249</w:t>
            </w:r>
          </w:p>
        </w:tc>
        <w:tc>
          <w:tcPr>
            <w:tcW w:w="576" w:type="dxa"/>
            <w:tcBorders>
              <w:top w:val="nil"/>
              <w:left w:val="nil"/>
              <w:bottom w:val="nil"/>
              <w:right w:val="nil"/>
            </w:tcBorders>
            <w:shd w:val="clear" w:color="auto" w:fill="auto"/>
            <w:vAlign w:val="center"/>
          </w:tcPr>
          <w:p w14:paraId="156533C6"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667FF4A4"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0.255</w:t>
            </w:r>
          </w:p>
        </w:tc>
        <w:tc>
          <w:tcPr>
            <w:tcW w:w="576" w:type="dxa"/>
            <w:tcBorders>
              <w:top w:val="nil"/>
              <w:left w:val="nil"/>
              <w:bottom w:val="nil"/>
              <w:right w:val="nil"/>
            </w:tcBorders>
            <w:shd w:val="clear" w:color="auto" w:fill="auto"/>
            <w:vAlign w:val="center"/>
          </w:tcPr>
          <w:p w14:paraId="55D91CE1"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0535D3C3"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0.251</w:t>
            </w:r>
          </w:p>
        </w:tc>
        <w:tc>
          <w:tcPr>
            <w:tcW w:w="586" w:type="dxa"/>
            <w:tcBorders>
              <w:top w:val="nil"/>
              <w:left w:val="nil"/>
              <w:bottom w:val="nil"/>
              <w:right w:val="nil"/>
            </w:tcBorders>
            <w:shd w:val="clear" w:color="auto" w:fill="auto"/>
            <w:vAlign w:val="center"/>
          </w:tcPr>
          <w:p w14:paraId="7D098227"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38" w:type="dxa"/>
            <w:tcBorders>
              <w:top w:val="nil"/>
              <w:left w:val="nil"/>
              <w:bottom w:val="nil"/>
              <w:right w:val="nil"/>
            </w:tcBorders>
            <w:shd w:val="clear" w:color="auto" w:fill="auto"/>
            <w:vAlign w:val="center"/>
          </w:tcPr>
          <w:p w14:paraId="70D319B6"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0.197</w:t>
            </w:r>
          </w:p>
        </w:tc>
        <w:tc>
          <w:tcPr>
            <w:tcW w:w="649" w:type="dxa"/>
            <w:tcBorders>
              <w:top w:val="nil"/>
              <w:left w:val="nil"/>
              <w:bottom w:val="nil"/>
              <w:right w:val="nil"/>
            </w:tcBorders>
            <w:shd w:val="clear" w:color="auto" w:fill="auto"/>
            <w:vAlign w:val="center"/>
          </w:tcPr>
          <w:p w14:paraId="6D8E4B95"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0.304</w:t>
            </w:r>
          </w:p>
        </w:tc>
      </w:tr>
      <w:tr w:rsidR="00EA72C0" w:rsidRPr="00646C91" w14:paraId="55A026E6" w14:textId="77777777" w:rsidTr="00941329">
        <w:trPr>
          <w:jc w:val="center"/>
        </w:trPr>
        <w:tc>
          <w:tcPr>
            <w:tcW w:w="3368" w:type="dxa"/>
            <w:gridSpan w:val="2"/>
            <w:tcBorders>
              <w:top w:val="nil"/>
              <w:bottom w:val="nil"/>
              <w:right w:val="nil"/>
            </w:tcBorders>
            <w:shd w:val="clear" w:color="auto" w:fill="auto"/>
            <w:vAlign w:val="center"/>
          </w:tcPr>
          <w:p w14:paraId="3A73CD2A"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r w:rsidRPr="00646C91">
              <w:rPr>
                <w:color w:val="000000" w:themeColor="text1"/>
                <w:spacing w:val="-4"/>
                <w:sz w:val="14"/>
                <w:szCs w:val="14"/>
              </w:rPr>
              <w:t>I walk quite often in my daily routine.</w:t>
            </w:r>
          </w:p>
        </w:tc>
        <w:tc>
          <w:tcPr>
            <w:tcW w:w="576" w:type="dxa"/>
            <w:tcBorders>
              <w:top w:val="nil"/>
              <w:left w:val="nil"/>
              <w:bottom w:val="nil"/>
              <w:right w:val="nil"/>
            </w:tcBorders>
            <w:shd w:val="clear" w:color="auto" w:fill="auto"/>
            <w:vAlign w:val="center"/>
          </w:tcPr>
          <w:p w14:paraId="07929363"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1D2CE940"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0.052</w:t>
            </w:r>
          </w:p>
        </w:tc>
        <w:tc>
          <w:tcPr>
            <w:tcW w:w="576" w:type="dxa"/>
            <w:tcBorders>
              <w:top w:val="nil"/>
              <w:left w:val="nil"/>
              <w:bottom w:val="nil"/>
              <w:right w:val="nil"/>
            </w:tcBorders>
            <w:shd w:val="clear" w:color="auto" w:fill="auto"/>
            <w:vAlign w:val="center"/>
          </w:tcPr>
          <w:p w14:paraId="5EFCFD23"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0.001</w:t>
            </w:r>
          </w:p>
        </w:tc>
        <w:tc>
          <w:tcPr>
            <w:tcW w:w="654" w:type="dxa"/>
            <w:tcBorders>
              <w:top w:val="nil"/>
              <w:left w:val="nil"/>
              <w:bottom w:val="nil"/>
              <w:right w:val="nil"/>
            </w:tcBorders>
            <w:shd w:val="clear" w:color="auto" w:fill="auto"/>
            <w:vAlign w:val="center"/>
          </w:tcPr>
          <w:p w14:paraId="2A880D18"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0.051</w:t>
            </w:r>
          </w:p>
        </w:tc>
        <w:tc>
          <w:tcPr>
            <w:tcW w:w="576" w:type="dxa"/>
            <w:tcBorders>
              <w:top w:val="nil"/>
              <w:left w:val="nil"/>
              <w:bottom w:val="nil"/>
              <w:right w:val="nil"/>
            </w:tcBorders>
            <w:shd w:val="clear" w:color="auto" w:fill="auto"/>
            <w:vAlign w:val="center"/>
          </w:tcPr>
          <w:p w14:paraId="406B2258"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0.001</w:t>
            </w:r>
          </w:p>
        </w:tc>
        <w:tc>
          <w:tcPr>
            <w:tcW w:w="654" w:type="dxa"/>
            <w:tcBorders>
              <w:top w:val="nil"/>
              <w:left w:val="nil"/>
              <w:bottom w:val="nil"/>
              <w:right w:val="nil"/>
            </w:tcBorders>
            <w:shd w:val="clear" w:color="auto" w:fill="auto"/>
            <w:vAlign w:val="center"/>
          </w:tcPr>
          <w:p w14:paraId="69114E87"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0.050</w:t>
            </w:r>
          </w:p>
        </w:tc>
        <w:tc>
          <w:tcPr>
            <w:tcW w:w="586" w:type="dxa"/>
            <w:tcBorders>
              <w:top w:val="nil"/>
              <w:left w:val="nil"/>
              <w:bottom w:val="nil"/>
              <w:right w:val="nil"/>
            </w:tcBorders>
            <w:shd w:val="clear" w:color="auto" w:fill="auto"/>
            <w:vAlign w:val="center"/>
          </w:tcPr>
          <w:p w14:paraId="57FE7299"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0.001</w:t>
            </w:r>
          </w:p>
        </w:tc>
        <w:tc>
          <w:tcPr>
            <w:tcW w:w="638" w:type="dxa"/>
            <w:tcBorders>
              <w:top w:val="nil"/>
              <w:left w:val="nil"/>
              <w:bottom w:val="nil"/>
              <w:right w:val="nil"/>
            </w:tcBorders>
            <w:shd w:val="clear" w:color="auto" w:fill="auto"/>
            <w:vAlign w:val="center"/>
          </w:tcPr>
          <w:p w14:paraId="577F4474"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0.019</w:t>
            </w:r>
          </w:p>
        </w:tc>
        <w:tc>
          <w:tcPr>
            <w:tcW w:w="649" w:type="dxa"/>
            <w:tcBorders>
              <w:top w:val="nil"/>
              <w:left w:val="nil"/>
              <w:bottom w:val="nil"/>
              <w:right w:val="nil"/>
            </w:tcBorders>
            <w:shd w:val="clear" w:color="auto" w:fill="auto"/>
            <w:vAlign w:val="center"/>
          </w:tcPr>
          <w:p w14:paraId="4871ED0F" w14:textId="77777777"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Theme="minorEastAsia"/>
                <w:color w:val="000000" w:themeColor="text1"/>
                <w:sz w:val="14"/>
                <w:szCs w:val="14"/>
                <w:lang w:eastAsia="ko-KR"/>
              </w:rPr>
              <w:t>0.081</w:t>
            </w:r>
          </w:p>
        </w:tc>
      </w:tr>
      <w:tr w:rsidR="00EA72C0" w:rsidRPr="00646C91" w14:paraId="22EFC074" w14:textId="77777777" w:rsidTr="00941329">
        <w:trPr>
          <w:jc w:val="center"/>
        </w:trPr>
        <w:tc>
          <w:tcPr>
            <w:tcW w:w="2713" w:type="dxa"/>
            <w:tcBorders>
              <w:top w:val="nil"/>
              <w:bottom w:val="nil"/>
              <w:right w:val="nil"/>
            </w:tcBorders>
            <w:shd w:val="clear" w:color="auto" w:fill="auto"/>
            <w:vAlign w:val="center"/>
          </w:tcPr>
          <w:p w14:paraId="7C012635"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r w:rsidRPr="00646C91">
              <w:rPr>
                <w:color w:val="000000" w:themeColor="text1"/>
                <w:spacing w:val="-4"/>
                <w:sz w:val="14"/>
                <w:szCs w:val="14"/>
              </w:rPr>
              <w:t>I (would) enjoy walking with my child to/from school.</w:t>
            </w:r>
          </w:p>
        </w:tc>
        <w:tc>
          <w:tcPr>
            <w:tcW w:w="655" w:type="dxa"/>
            <w:tcBorders>
              <w:top w:val="nil"/>
              <w:left w:val="nil"/>
              <w:bottom w:val="nil"/>
              <w:right w:val="nil"/>
            </w:tcBorders>
            <w:shd w:val="clear" w:color="auto" w:fill="auto"/>
            <w:vAlign w:val="center"/>
          </w:tcPr>
          <w:p w14:paraId="5323CB98"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p>
        </w:tc>
        <w:tc>
          <w:tcPr>
            <w:tcW w:w="576" w:type="dxa"/>
            <w:tcBorders>
              <w:top w:val="nil"/>
              <w:left w:val="nil"/>
              <w:bottom w:val="nil"/>
              <w:right w:val="nil"/>
            </w:tcBorders>
            <w:shd w:val="clear" w:color="auto" w:fill="auto"/>
            <w:vAlign w:val="center"/>
          </w:tcPr>
          <w:p w14:paraId="1F46684D"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6B1C22E5" w14:textId="752A9B4F"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−0.055</w:t>
            </w:r>
          </w:p>
        </w:tc>
        <w:tc>
          <w:tcPr>
            <w:tcW w:w="576" w:type="dxa"/>
            <w:tcBorders>
              <w:top w:val="nil"/>
              <w:left w:val="nil"/>
              <w:bottom w:val="nil"/>
              <w:right w:val="nil"/>
            </w:tcBorders>
            <w:shd w:val="clear" w:color="auto" w:fill="auto"/>
            <w:vAlign w:val="center"/>
          </w:tcPr>
          <w:p w14:paraId="31738BA0"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0.004</w:t>
            </w:r>
          </w:p>
        </w:tc>
        <w:tc>
          <w:tcPr>
            <w:tcW w:w="654" w:type="dxa"/>
            <w:tcBorders>
              <w:top w:val="nil"/>
              <w:left w:val="nil"/>
              <w:bottom w:val="nil"/>
              <w:right w:val="nil"/>
            </w:tcBorders>
            <w:shd w:val="clear" w:color="auto" w:fill="auto"/>
            <w:vAlign w:val="center"/>
          </w:tcPr>
          <w:p w14:paraId="38C04A46" w14:textId="72308121"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−0.054</w:t>
            </w:r>
          </w:p>
        </w:tc>
        <w:tc>
          <w:tcPr>
            <w:tcW w:w="576" w:type="dxa"/>
            <w:tcBorders>
              <w:top w:val="nil"/>
              <w:left w:val="nil"/>
              <w:bottom w:val="nil"/>
              <w:right w:val="nil"/>
            </w:tcBorders>
            <w:shd w:val="clear" w:color="auto" w:fill="auto"/>
            <w:vAlign w:val="center"/>
          </w:tcPr>
          <w:p w14:paraId="43EE2E67"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0.004</w:t>
            </w:r>
          </w:p>
        </w:tc>
        <w:tc>
          <w:tcPr>
            <w:tcW w:w="654" w:type="dxa"/>
            <w:tcBorders>
              <w:top w:val="nil"/>
              <w:left w:val="nil"/>
              <w:bottom w:val="nil"/>
              <w:right w:val="nil"/>
            </w:tcBorders>
            <w:shd w:val="clear" w:color="auto" w:fill="auto"/>
            <w:vAlign w:val="center"/>
          </w:tcPr>
          <w:p w14:paraId="2377107E" w14:textId="25F4B9E0"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−0.053</w:t>
            </w:r>
          </w:p>
        </w:tc>
        <w:tc>
          <w:tcPr>
            <w:tcW w:w="586" w:type="dxa"/>
            <w:tcBorders>
              <w:top w:val="nil"/>
              <w:left w:val="nil"/>
              <w:bottom w:val="nil"/>
              <w:right w:val="nil"/>
            </w:tcBorders>
            <w:shd w:val="clear" w:color="auto" w:fill="auto"/>
            <w:vAlign w:val="center"/>
          </w:tcPr>
          <w:p w14:paraId="29C07AE8"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0.005</w:t>
            </w:r>
          </w:p>
        </w:tc>
        <w:tc>
          <w:tcPr>
            <w:tcW w:w="638" w:type="dxa"/>
            <w:tcBorders>
              <w:top w:val="nil"/>
              <w:left w:val="nil"/>
              <w:bottom w:val="nil"/>
              <w:right w:val="nil"/>
            </w:tcBorders>
            <w:shd w:val="clear" w:color="auto" w:fill="auto"/>
            <w:vAlign w:val="center"/>
          </w:tcPr>
          <w:p w14:paraId="5837D48C" w14:textId="0448F4C3"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0.090</w:t>
            </w:r>
          </w:p>
        </w:tc>
        <w:tc>
          <w:tcPr>
            <w:tcW w:w="649" w:type="dxa"/>
            <w:tcBorders>
              <w:top w:val="nil"/>
              <w:left w:val="nil"/>
              <w:bottom w:val="nil"/>
              <w:right w:val="nil"/>
            </w:tcBorders>
            <w:shd w:val="clear" w:color="auto" w:fill="auto"/>
            <w:vAlign w:val="center"/>
          </w:tcPr>
          <w:p w14:paraId="70E1D686" w14:textId="30DE1463"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0.016</w:t>
            </w:r>
          </w:p>
        </w:tc>
      </w:tr>
      <w:tr w:rsidR="00EA72C0" w:rsidRPr="00646C91" w14:paraId="52CD9960" w14:textId="77777777" w:rsidTr="00941329">
        <w:trPr>
          <w:jc w:val="center"/>
        </w:trPr>
        <w:tc>
          <w:tcPr>
            <w:tcW w:w="2713" w:type="dxa"/>
            <w:tcBorders>
              <w:top w:val="nil"/>
              <w:bottom w:val="nil"/>
              <w:right w:val="nil"/>
            </w:tcBorders>
            <w:shd w:val="clear" w:color="auto" w:fill="auto"/>
            <w:vAlign w:val="center"/>
          </w:tcPr>
          <w:p w14:paraId="62B6D9A9"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r w:rsidRPr="00646C91">
              <w:rPr>
                <w:color w:val="000000" w:themeColor="text1"/>
                <w:spacing w:val="-4"/>
                <w:sz w:val="14"/>
                <w:szCs w:val="14"/>
              </w:rPr>
              <w:t>My family and friends like the idea of walking to school.</w:t>
            </w:r>
          </w:p>
        </w:tc>
        <w:tc>
          <w:tcPr>
            <w:tcW w:w="655" w:type="dxa"/>
            <w:tcBorders>
              <w:top w:val="nil"/>
              <w:left w:val="nil"/>
              <w:bottom w:val="nil"/>
              <w:right w:val="nil"/>
            </w:tcBorders>
            <w:shd w:val="clear" w:color="auto" w:fill="auto"/>
            <w:vAlign w:val="center"/>
          </w:tcPr>
          <w:p w14:paraId="1BC91917"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p>
        </w:tc>
        <w:tc>
          <w:tcPr>
            <w:tcW w:w="576" w:type="dxa"/>
            <w:tcBorders>
              <w:top w:val="nil"/>
              <w:left w:val="nil"/>
              <w:bottom w:val="nil"/>
              <w:right w:val="nil"/>
            </w:tcBorders>
            <w:shd w:val="clear" w:color="auto" w:fill="auto"/>
            <w:vAlign w:val="center"/>
          </w:tcPr>
          <w:p w14:paraId="0CD44207"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45F5C2A3" w14:textId="6FF31ED6"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−0.045</w:t>
            </w:r>
          </w:p>
        </w:tc>
        <w:tc>
          <w:tcPr>
            <w:tcW w:w="576" w:type="dxa"/>
            <w:tcBorders>
              <w:top w:val="nil"/>
              <w:left w:val="nil"/>
              <w:bottom w:val="nil"/>
              <w:right w:val="nil"/>
            </w:tcBorders>
            <w:shd w:val="clear" w:color="auto" w:fill="auto"/>
            <w:vAlign w:val="center"/>
          </w:tcPr>
          <w:p w14:paraId="0038B49F"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0.015</w:t>
            </w:r>
          </w:p>
        </w:tc>
        <w:tc>
          <w:tcPr>
            <w:tcW w:w="654" w:type="dxa"/>
            <w:tcBorders>
              <w:top w:val="nil"/>
              <w:left w:val="nil"/>
              <w:bottom w:val="nil"/>
              <w:right w:val="nil"/>
            </w:tcBorders>
            <w:shd w:val="clear" w:color="auto" w:fill="auto"/>
            <w:vAlign w:val="center"/>
          </w:tcPr>
          <w:p w14:paraId="1A75DD3A" w14:textId="58E11B95"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−0.046</w:t>
            </w:r>
          </w:p>
        </w:tc>
        <w:tc>
          <w:tcPr>
            <w:tcW w:w="576" w:type="dxa"/>
            <w:tcBorders>
              <w:top w:val="nil"/>
              <w:left w:val="nil"/>
              <w:bottom w:val="nil"/>
              <w:right w:val="nil"/>
            </w:tcBorders>
            <w:shd w:val="clear" w:color="auto" w:fill="auto"/>
            <w:vAlign w:val="center"/>
          </w:tcPr>
          <w:p w14:paraId="36B4CD05"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0.014</w:t>
            </w:r>
          </w:p>
        </w:tc>
        <w:tc>
          <w:tcPr>
            <w:tcW w:w="654" w:type="dxa"/>
            <w:tcBorders>
              <w:top w:val="nil"/>
              <w:left w:val="nil"/>
              <w:bottom w:val="nil"/>
              <w:right w:val="nil"/>
            </w:tcBorders>
            <w:shd w:val="clear" w:color="auto" w:fill="auto"/>
            <w:vAlign w:val="center"/>
          </w:tcPr>
          <w:p w14:paraId="5129FD95" w14:textId="3813B4B2"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−0.045</w:t>
            </w:r>
          </w:p>
        </w:tc>
        <w:tc>
          <w:tcPr>
            <w:tcW w:w="586" w:type="dxa"/>
            <w:tcBorders>
              <w:top w:val="nil"/>
              <w:left w:val="nil"/>
              <w:bottom w:val="nil"/>
              <w:right w:val="nil"/>
            </w:tcBorders>
            <w:shd w:val="clear" w:color="auto" w:fill="auto"/>
            <w:vAlign w:val="center"/>
          </w:tcPr>
          <w:p w14:paraId="52F21518"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0.016</w:t>
            </w:r>
          </w:p>
        </w:tc>
        <w:tc>
          <w:tcPr>
            <w:tcW w:w="638" w:type="dxa"/>
            <w:tcBorders>
              <w:top w:val="nil"/>
              <w:left w:val="nil"/>
              <w:bottom w:val="nil"/>
              <w:right w:val="nil"/>
            </w:tcBorders>
            <w:shd w:val="clear" w:color="auto" w:fill="auto"/>
            <w:vAlign w:val="center"/>
          </w:tcPr>
          <w:p w14:paraId="2C201D00" w14:textId="0B1FCB35"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0.081</w:t>
            </w:r>
          </w:p>
        </w:tc>
        <w:tc>
          <w:tcPr>
            <w:tcW w:w="649" w:type="dxa"/>
            <w:tcBorders>
              <w:top w:val="nil"/>
              <w:left w:val="nil"/>
              <w:bottom w:val="nil"/>
              <w:right w:val="nil"/>
            </w:tcBorders>
            <w:shd w:val="clear" w:color="auto" w:fill="auto"/>
            <w:vAlign w:val="center"/>
          </w:tcPr>
          <w:p w14:paraId="67055653" w14:textId="25AAFF43"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0.008</w:t>
            </w:r>
          </w:p>
        </w:tc>
      </w:tr>
      <w:tr w:rsidR="00EA72C0" w:rsidRPr="00646C91" w14:paraId="04CDB67C" w14:textId="77777777" w:rsidTr="00941329">
        <w:trPr>
          <w:jc w:val="center"/>
        </w:trPr>
        <w:tc>
          <w:tcPr>
            <w:tcW w:w="2713" w:type="dxa"/>
            <w:tcBorders>
              <w:top w:val="nil"/>
              <w:bottom w:val="nil"/>
              <w:right w:val="nil"/>
            </w:tcBorders>
            <w:shd w:val="clear" w:color="auto" w:fill="auto"/>
            <w:vAlign w:val="center"/>
          </w:tcPr>
          <w:p w14:paraId="3481CEF1"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r w:rsidRPr="00646C91">
              <w:rPr>
                <w:color w:val="000000" w:themeColor="text1"/>
                <w:spacing w:val="-4"/>
                <w:sz w:val="14"/>
                <w:szCs w:val="14"/>
              </w:rPr>
              <w:t>Other kids walk to/from school in my neighborhood.</w:t>
            </w:r>
          </w:p>
        </w:tc>
        <w:tc>
          <w:tcPr>
            <w:tcW w:w="655" w:type="dxa"/>
            <w:tcBorders>
              <w:top w:val="nil"/>
              <w:left w:val="nil"/>
              <w:bottom w:val="nil"/>
              <w:right w:val="nil"/>
            </w:tcBorders>
            <w:shd w:val="clear" w:color="auto" w:fill="auto"/>
            <w:vAlign w:val="center"/>
          </w:tcPr>
          <w:p w14:paraId="72ECCFEF"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p>
        </w:tc>
        <w:tc>
          <w:tcPr>
            <w:tcW w:w="576" w:type="dxa"/>
            <w:tcBorders>
              <w:top w:val="nil"/>
              <w:left w:val="nil"/>
              <w:bottom w:val="nil"/>
              <w:right w:val="nil"/>
            </w:tcBorders>
            <w:shd w:val="clear" w:color="auto" w:fill="auto"/>
            <w:vAlign w:val="center"/>
          </w:tcPr>
          <w:p w14:paraId="01F2029B"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nil"/>
              <w:right w:val="nil"/>
            </w:tcBorders>
            <w:shd w:val="clear" w:color="auto" w:fill="auto"/>
            <w:vAlign w:val="center"/>
          </w:tcPr>
          <w:p w14:paraId="3C5AB4AC" w14:textId="33169136"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−0.056</w:t>
            </w:r>
          </w:p>
        </w:tc>
        <w:tc>
          <w:tcPr>
            <w:tcW w:w="576" w:type="dxa"/>
            <w:tcBorders>
              <w:top w:val="nil"/>
              <w:left w:val="nil"/>
              <w:bottom w:val="nil"/>
              <w:right w:val="nil"/>
            </w:tcBorders>
            <w:shd w:val="clear" w:color="auto" w:fill="auto"/>
            <w:vAlign w:val="center"/>
          </w:tcPr>
          <w:p w14:paraId="7ED20572"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5A27EAE3" w14:textId="4894AD1C"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−0.063</w:t>
            </w:r>
          </w:p>
        </w:tc>
        <w:tc>
          <w:tcPr>
            <w:tcW w:w="576" w:type="dxa"/>
            <w:tcBorders>
              <w:top w:val="nil"/>
              <w:left w:val="nil"/>
              <w:bottom w:val="nil"/>
              <w:right w:val="nil"/>
            </w:tcBorders>
            <w:shd w:val="clear" w:color="auto" w:fill="auto"/>
            <w:vAlign w:val="center"/>
          </w:tcPr>
          <w:p w14:paraId="486AE5B3"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nil"/>
              <w:right w:val="nil"/>
            </w:tcBorders>
            <w:shd w:val="clear" w:color="auto" w:fill="auto"/>
            <w:vAlign w:val="center"/>
          </w:tcPr>
          <w:p w14:paraId="47FAD8B2" w14:textId="4656006D"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−0.054</w:t>
            </w:r>
          </w:p>
        </w:tc>
        <w:tc>
          <w:tcPr>
            <w:tcW w:w="586" w:type="dxa"/>
            <w:tcBorders>
              <w:top w:val="nil"/>
              <w:left w:val="nil"/>
              <w:bottom w:val="nil"/>
              <w:right w:val="nil"/>
            </w:tcBorders>
            <w:shd w:val="clear" w:color="auto" w:fill="auto"/>
            <w:vAlign w:val="center"/>
          </w:tcPr>
          <w:p w14:paraId="7D58083E"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38" w:type="dxa"/>
            <w:tcBorders>
              <w:top w:val="nil"/>
              <w:left w:val="nil"/>
              <w:bottom w:val="nil"/>
              <w:right w:val="nil"/>
            </w:tcBorders>
            <w:shd w:val="clear" w:color="auto" w:fill="auto"/>
            <w:vAlign w:val="center"/>
          </w:tcPr>
          <w:p w14:paraId="35411BB9" w14:textId="131F1AF8"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0.080</w:t>
            </w:r>
          </w:p>
        </w:tc>
        <w:tc>
          <w:tcPr>
            <w:tcW w:w="649" w:type="dxa"/>
            <w:tcBorders>
              <w:top w:val="nil"/>
              <w:left w:val="nil"/>
              <w:bottom w:val="nil"/>
              <w:right w:val="nil"/>
            </w:tcBorders>
            <w:shd w:val="clear" w:color="auto" w:fill="auto"/>
            <w:vAlign w:val="center"/>
          </w:tcPr>
          <w:p w14:paraId="1DD162F3" w14:textId="3E4CB398"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0.027</w:t>
            </w:r>
          </w:p>
        </w:tc>
      </w:tr>
      <w:tr w:rsidR="00EA72C0" w:rsidRPr="00646C91" w14:paraId="5BA1AB84" w14:textId="77777777" w:rsidTr="00941329">
        <w:trPr>
          <w:jc w:val="center"/>
        </w:trPr>
        <w:tc>
          <w:tcPr>
            <w:tcW w:w="2713" w:type="dxa"/>
            <w:tcBorders>
              <w:top w:val="nil"/>
              <w:bottom w:val="single" w:sz="8" w:space="0" w:color="auto"/>
              <w:right w:val="nil"/>
            </w:tcBorders>
            <w:shd w:val="clear" w:color="auto" w:fill="auto"/>
            <w:vAlign w:val="center"/>
          </w:tcPr>
          <w:p w14:paraId="62DE5AFB"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r w:rsidRPr="00646C91">
              <w:rPr>
                <w:color w:val="000000" w:themeColor="text1"/>
                <w:spacing w:val="-4"/>
                <w:sz w:val="14"/>
                <w:szCs w:val="14"/>
              </w:rPr>
              <w:t>I feel connected to people in my neighborhood.</w:t>
            </w:r>
          </w:p>
        </w:tc>
        <w:tc>
          <w:tcPr>
            <w:tcW w:w="655" w:type="dxa"/>
            <w:tcBorders>
              <w:top w:val="nil"/>
              <w:left w:val="nil"/>
              <w:bottom w:val="single" w:sz="8" w:space="0" w:color="auto"/>
              <w:right w:val="nil"/>
            </w:tcBorders>
            <w:shd w:val="clear" w:color="auto" w:fill="auto"/>
            <w:vAlign w:val="center"/>
          </w:tcPr>
          <w:p w14:paraId="07554846" w14:textId="77777777" w:rsidR="00EA72C0" w:rsidRPr="00646C91" w:rsidRDefault="00EA72C0" w:rsidP="00941329">
            <w:pPr>
              <w:pStyle w:val="MDPI42tablebody"/>
              <w:autoSpaceDE w:val="0"/>
              <w:autoSpaceDN w:val="0"/>
              <w:spacing w:line="240" w:lineRule="auto"/>
              <w:ind w:left="425" w:right="425"/>
              <w:jc w:val="left"/>
              <w:rPr>
                <w:color w:val="000000" w:themeColor="text1"/>
                <w:spacing w:val="-4"/>
                <w:sz w:val="14"/>
                <w:szCs w:val="14"/>
              </w:rPr>
            </w:pPr>
          </w:p>
        </w:tc>
        <w:tc>
          <w:tcPr>
            <w:tcW w:w="576" w:type="dxa"/>
            <w:tcBorders>
              <w:top w:val="nil"/>
              <w:left w:val="nil"/>
              <w:bottom w:val="single" w:sz="8" w:space="0" w:color="auto"/>
              <w:right w:val="nil"/>
            </w:tcBorders>
            <w:shd w:val="clear" w:color="auto" w:fill="auto"/>
            <w:vAlign w:val="center"/>
          </w:tcPr>
          <w:p w14:paraId="6DC246EC" w14:textId="77777777" w:rsidR="00EA72C0" w:rsidRPr="00646C91" w:rsidRDefault="00EA72C0" w:rsidP="00941329">
            <w:pPr>
              <w:pStyle w:val="MDPI42tablebody"/>
              <w:autoSpaceDE w:val="0"/>
              <w:autoSpaceDN w:val="0"/>
              <w:spacing w:line="240" w:lineRule="auto"/>
              <w:rPr>
                <w:color w:val="000000" w:themeColor="text1"/>
                <w:sz w:val="14"/>
                <w:szCs w:val="14"/>
              </w:rPr>
            </w:pPr>
          </w:p>
        </w:tc>
        <w:tc>
          <w:tcPr>
            <w:tcW w:w="654" w:type="dxa"/>
            <w:tcBorders>
              <w:top w:val="nil"/>
              <w:left w:val="nil"/>
              <w:bottom w:val="single" w:sz="8" w:space="0" w:color="auto"/>
              <w:right w:val="nil"/>
            </w:tcBorders>
            <w:shd w:val="clear" w:color="auto" w:fill="auto"/>
            <w:vAlign w:val="center"/>
          </w:tcPr>
          <w:p w14:paraId="5127ACFE" w14:textId="3C161568"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−0.092</w:t>
            </w:r>
          </w:p>
        </w:tc>
        <w:tc>
          <w:tcPr>
            <w:tcW w:w="576" w:type="dxa"/>
            <w:tcBorders>
              <w:top w:val="nil"/>
              <w:left w:val="nil"/>
              <w:bottom w:val="single" w:sz="8" w:space="0" w:color="auto"/>
              <w:right w:val="nil"/>
            </w:tcBorders>
            <w:shd w:val="clear" w:color="auto" w:fill="auto"/>
            <w:vAlign w:val="center"/>
          </w:tcPr>
          <w:p w14:paraId="7A245D6B"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single" w:sz="8" w:space="0" w:color="auto"/>
              <w:right w:val="nil"/>
            </w:tcBorders>
            <w:shd w:val="clear" w:color="auto" w:fill="auto"/>
            <w:vAlign w:val="center"/>
          </w:tcPr>
          <w:p w14:paraId="6020C735" w14:textId="11509166"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−0.091</w:t>
            </w:r>
          </w:p>
        </w:tc>
        <w:tc>
          <w:tcPr>
            <w:tcW w:w="576" w:type="dxa"/>
            <w:tcBorders>
              <w:top w:val="nil"/>
              <w:left w:val="nil"/>
              <w:bottom w:val="single" w:sz="8" w:space="0" w:color="auto"/>
              <w:right w:val="nil"/>
            </w:tcBorders>
            <w:shd w:val="clear" w:color="auto" w:fill="auto"/>
            <w:vAlign w:val="center"/>
          </w:tcPr>
          <w:p w14:paraId="64872779"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54" w:type="dxa"/>
            <w:tcBorders>
              <w:top w:val="nil"/>
              <w:left w:val="nil"/>
              <w:bottom w:val="single" w:sz="8" w:space="0" w:color="auto"/>
              <w:right w:val="nil"/>
            </w:tcBorders>
            <w:shd w:val="clear" w:color="auto" w:fill="auto"/>
            <w:vAlign w:val="center"/>
          </w:tcPr>
          <w:p w14:paraId="30024A63" w14:textId="5179BC16"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−0.090</w:t>
            </w:r>
          </w:p>
        </w:tc>
        <w:tc>
          <w:tcPr>
            <w:tcW w:w="586" w:type="dxa"/>
            <w:tcBorders>
              <w:top w:val="nil"/>
              <w:left w:val="nil"/>
              <w:bottom w:val="single" w:sz="8" w:space="0" w:color="auto"/>
              <w:right w:val="nil"/>
            </w:tcBorders>
            <w:shd w:val="clear" w:color="auto" w:fill="auto"/>
            <w:vAlign w:val="center"/>
          </w:tcPr>
          <w:p w14:paraId="62EC945A" w14:textId="77777777" w:rsidR="00EA72C0" w:rsidRPr="00646C91" w:rsidRDefault="00EA72C0" w:rsidP="00941329">
            <w:pPr>
              <w:pStyle w:val="MDPI42tablebody"/>
              <w:autoSpaceDE w:val="0"/>
              <w:autoSpaceDN w:val="0"/>
              <w:spacing w:line="240" w:lineRule="auto"/>
              <w:rPr>
                <w:color w:val="000000" w:themeColor="text1"/>
                <w:sz w:val="14"/>
                <w:szCs w:val="14"/>
              </w:rPr>
            </w:pPr>
            <w:r w:rsidRPr="00646C91">
              <w:rPr>
                <w:color w:val="000000" w:themeColor="text1"/>
                <w:sz w:val="14"/>
                <w:szCs w:val="14"/>
              </w:rPr>
              <w:t>0.000</w:t>
            </w:r>
          </w:p>
        </w:tc>
        <w:tc>
          <w:tcPr>
            <w:tcW w:w="638" w:type="dxa"/>
            <w:tcBorders>
              <w:top w:val="nil"/>
              <w:left w:val="nil"/>
              <w:bottom w:val="single" w:sz="8" w:space="0" w:color="auto"/>
              <w:right w:val="nil"/>
            </w:tcBorders>
            <w:shd w:val="clear" w:color="auto" w:fill="auto"/>
            <w:vAlign w:val="center"/>
          </w:tcPr>
          <w:p w14:paraId="2904191D" w14:textId="7D42ED7E"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0.120</w:t>
            </w:r>
          </w:p>
        </w:tc>
        <w:tc>
          <w:tcPr>
            <w:tcW w:w="649" w:type="dxa"/>
            <w:tcBorders>
              <w:top w:val="nil"/>
              <w:left w:val="nil"/>
              <w:bottom w:val="single" w:sz="8" w:space="0" w:color="auto"/>
              <w:right w:val="nil"/>
            </w:tcBorders>
            <w:shd w:val="clear" w:color="auto" w:fill="auto"/>
            <w:vAlign w:val="center"/>
          </w:tcPr>
          <w:p w14:paraId="1D442DE7" w14:textId="472A5B5A" w:rsidR="00EA72C0" w:rsidRPr="00646C91" w:rsidRDefault="00EA72C0" w:rsidP="00941329">
            <w:pPr>
              <w:pStyle w:val="MDPI42tablebody"/>
              <w:autoSpaceDE w:val="0"/>
              <w:autoSpaceDN w:val="0"/>
              <w:spacing w:line="240" w:lineRule="auto"/>
              <w:rPr>
                <w:rFonts w:eastAsiaTheme="minorEastAsia"/>
                <w:color w:val="000000" w:themeColor="text1"/>
                <w:sz w:val="14"/>
                <w:szCs w:val="14"/>
                <w:lang w:eastAsia="ko-KR"/>
              </w:rPr>
            </w:pPr>
            <w:r w:rsidRPr="00646C91">
              <w:rPr>
                <w:rFonts w:eastAsia="Microsoft YaHei" w:cs="Microsoft YaHei"/>
                <w:color w:val="000000" w:themeColor="text1"/>
                <w:sz w:val="14"/>
                <w:szCs w:val="14"/>
                <w:lang w:eastAsia="ko-KR"/>
              </w:rPr>
              <w:t>−</w:t>
            </w:r>
            <w:r w:rsidRPr="00646C91">
              <w:rPr>
                <w:rFonts w:eastAsiaTheme="minorEastAsia"/>
                <w:color w:val="000000" w:themeColor="text1"/>
                <w:sz w:val="14"/>
                <w:szCs w:val="14"/>
                <w:lang w:eastAsia="ko-KR"/>
              </w:rPr>
              <w:t>0.061</w:t>
            </w:r>
          </w:p>
        </w:tc>
      </w:tr>
    </w:tbl>
    <w:p w14:paraId="40421349" w14:textId="78BAB645" w:rsidR="00EA72C0" w:rsidRPr="00646C91" w:rsidRDefault="00EA72C0" w:rsidP="00EA72C0">
      <w:pPr>
        <w:pStyle w:val="MDPI43tablefooter"/>
        <w:ind w:left="425" w:right="425"/>
        <w:rPr>
          <w:spacing w:val="-4"/>
        </w:rPr>
      </w:pPr>
      <w:r w:rsidRPr="00646C91">
        <w:rPr>
          <w:rFonts w:hint="eastAsia"/>
          <w:spacing w:val="-4"/>
        </w:rPr>
        <w:t>Note: The one-by-one model indicates a model estimated by which an environmental variable was entered one at a time into the model</w:t>
      </w:r>
      <w:r w:rsidR="005A3DA6" w:rsidRPr="00646C91">
        <w:rPr>
          <w:spacing w:val="-4"/>
        </w:rPr>
        <w:t>,</w:t>
      </w:r>
      <w:r w:rsidRPr="00646C91">
        <w:rPr>
          <w:rFonts w:hint="eastAsia"/>
          <w:spacing w:val="-4"/>
        </w:rPr>
        <w:t xml:space="preserve"> including all the covariates.</w:t>
      </w:r>
      <w:r w:rsidRPr="00646C91">
        <w:rPr>
          <w:spacing w:val="-4"/>
        </w:rPr>
        <w:t xml:space="preserve"> </w:t>
      </w:r>
      <w:r w:rsidRPr="00646C91">
        <w:rPr>
          <w:rFonts w:hint="eastAsia"/>
          <w:spacing w:val="-4"/>
        </w:rPr>
        <w:t xml:space="preserve">Values of all the covariates, total </w:t>
      </w:r>
      <w:r w:rsidRPr="00646C91">
        <w:rPr>
          <w:rFonts w:hint="eastAsia"/>
          <w:i/>
          <w:spacing w:val="-4"/>
        </w:rPr>
        <w:t>n</w:t>
      </w:r>
      <w:r w:rsidRPr="00646C91">
        <w:rPr>
          <w:rFonts w:hint="eastAsia"/>
          <w:spacing w:val="-4"/>
        </w:rPr>
        <w:t xml:space="preserve"> and R2 generated from each one-by-one model were not included in the table due to space considerations. </w:t>
      </w:r>
      <w:r w:rsidRPr="00646C91">
        <w:rPr>
          <w:spacing w:val="-4"/>
          <w:vertAlign w:val="superscript"/>
        </w:rPr>
        <w:t>†</w:t>
      </w:r>
      <w:r w:rsidRPr="00646C91">
        <w:rPr>
          <w:spacing w:val="-4"/>
        </w:rPr>
        <w:t xml:space="preserve"> The covariates were socio-demographic, attitudinal</w:t>
      </w:r>
      <w:r w:rsidR="005A3DA6" w:rsidRPr="00646C91">
        <w:rPr>
          <w:spacing w:val="-4"/>
        </w:rPr>
        <w:t>,</w:t>
      </w:r>
      <w:r w:rsidRPr="00646C91">
        <w:rPr>
          <w:spacing w:val="-4"/>
        </w:rPr>
        <w:t xml:space="preserve"> and social variables.</w:t>
      </w:r>
      <w:r w:rsidR="00941329" w:rsidRPr="00646C91">
        <w:rPr>
          <w:spacing w:val="-4"/>
        </w:rPr>
        <w:t xml:space="preserve"> OLS—o</w:t>
      </w:r>
      <w:r w:rsidR="00941329" w:rsidRPr="00646C91">
        <w:rPr>
          <w:color w:val="000000" w:themeColor="text1"/>
          <w:spacing w:val="-4"/>
        </w:rPr>
        <w:t>rdinary least square</w:t>
      </w:r>
      <w:r w:rsidR="00941329" w:rsidRPr="00646C91">
        <w:rPr>
          <w:spacing w:val="-4"/>
        </w:rPr>
        <w:t>; NE—</w:t>
      </w:r>
      <w:r w:rsidR="00941329" w:rsidRPr="00646C91">
        <w:rPr>
          <w:color w:val="000000" w:themeColor="text1"/>
          <w:spacing w:val="-4"/>
        </w:rPr>
        <w:t>natural environment</w:t>
      </w:r>
      <w:r w:rsidR="00941329" w:rsidRPr="00646C91">
        <w:rPr>
          <w:spacing w:val="-4"/>
        </w:rPr>
        <w:t>; BE—</w:t>
      </w:r>
      <w:r w:rsidR="00941329" w:rsidRPr="00646C91">
        <w:rPr>
          <w:color w:val="000000" w:themeColor="text1"/>
          <w:spacing w:val="-4"/>
        </w:rPr>
        <w:t>built environment</w:t>
      </w:r>
      <w:r w:rsidR="00941329" w:rsidRPr="00646C91">
        <w:rPr>
          <w:spacing w:val="-4"/>
        </w:rPr>
        <w:t xml:space="preserve">; </w:t>
      </w:r>
      <w:r w:rsidR="004A300E" w:rsidRPr="00646C91">
        <w:rPr>
          <w:spacing w:val="-4"/>
        </w:rPr>
        <w:t>Coef.—coefficient</w:t>
      </w:r>
      <w:r w:rsidR="005A3DA6" w:rsidRPr="00646C91">
        <w:rPr>
          <w:spacing w:val="-4"/>
        </w:rPr>
        <w:t xml:space="preserve">; </w:t>
      </w:r>
      <w:r w:rsidRPr="00646C91">
        <w:rPr>
          <w:spacing w:val="-4"/>
        </w:rPr>
        <w:t>CI—confidence interval.</w:t>
      </w:r>
    </w:p>
    <w:p w14:paraId="5F634347" w14:textId="07600288" w:rsidR="0046726B" w:rsidRPr="00646C91" w:rsidRDefault="00A41036" w:rsidP="00A41036">
      <w:pPr>
        <w:pStyle w:val="MDPI23heading3"/>
      </w:pPr>
      <w:r w:rsidRPr="00646C91">
        <w:t xml:space="preserve">3.2.1. </w:t>
      </w:r>
      <w:r w:rsidR="00082B4A" w:rsidRPr="00646C91">
        <w:rPr>
          <w:lang w:eastAsia="en-US"/>
        </w:rPr>
        <w:t>Personal</w:t>
      </w:r>
      <w:r w:rsidRPr="00646C91">
        <w:rPr>
          <w:lang w:eastAsia="en-US"/>
        </w:rPr>
        <w:t>, Attitudinal</w:t>
      </w:r>
      <w:r w:rsidR="005A3DA6" w:rsidRPr="00646C91">
        <w:rPr>
          <w:lang w:eastAsia="en-US"/>
        </w:rPr>
        <w:t>,</w:t>
      </w:r>
      <w:r w:rsidRPr="00646C91">
        <w:rPr>
          <w:lang w:eastAsia="en-US"/>
        </w:rPr>
        <w:t xml:space="preserve"> and Social Correlates of Parental Safety Concerns</w:t>
      </w:r>
    </w:p>
    <w:p w14:paraId="7E18D980" w14:textId="02BC3C2F" w:rsidR="00082B4A" w:rsidRPr="00646C91" w:rsidRDefault="00082B4A" w:rsidP="00001CD8">
      <w:pPr>
        <w:pStyle w:val="MDPI31text"/>
        <w:rPr>
          <w:color w:val="000000" w:themeColor="text1"/>
          <w:spacing w:val="-4"/>
        </w:rPr>
      </w:pPr>
      <w:r w:rsidRPr="00646C91">
        <w:rPr>
          <w:color w:val="000000" w:themeColor="text1"/>
          <w:spacing w:val="-4"/>
        </w:rPr>
        <w:t xml:space="preserve">All the covariates across the model presented similar results in terms of the statistical significance and the direction of association with the outcome. Thus, we focus our discussions here on the results from the </w:t>
      </w:r>
      <w:r w:rsidR="00426324" w:rsidRPr="00646C91">
        <w:rPr>
          <w:color w:val="000000" w:themeColor="text1"/>
          <w:spacing w:val="-4"/>
        </w:rPr>
        <w:t>f</w:t>
      </w:r>
      <w:r w:rsidRPr="00646C91">
        <w:rPr>
          <w:color w:val="000000" w:themeColor="text1"/>
          <w:spacing w:val="-4"/>
        </w:rPr>
        <w:t xml:space="preserve">inal </w:t>
      </w:r>
      <w:r w:rsidR="00426324" w:rsidRPr="00646C91">
        <w:rPr>
          <w:color w:val="000000" w:themeColor="text1"/>
          <w:spacing w:val="-4"/>
        </w:rPr>
        <w:t>m</w:t>
      </w:r>
      <w:r w:rsidRPr="00646C91">
        <w:rPr>
          <w:color w:val="000000" w:themeColor="text1"/>
          <w:spacing w:val="-4"/>
        </w:rPr>
        <w:t>odel, which includes both the built and natural environmental variables.</w:t>
      </w:r>
    </w:p>
    <w:p w14:paraId="1A5CF41F" w14:textId="16392BA2" w:rsidR="00082B4A" w:rsidRPr="00646C91" w:rsidRDefault="00082B4A" w:rsidP="00001CD8">
      <w:pPr>
        <w:pStyle w:val="MDPI31text"/>
        <w:rPr>
          <w:color w:val="000000" w:themeColor="text1"/>
        </w:rPr>
      </w:pPr>
      <w:r w:rsidRPr="00646C91">
        <w:rPr>
          <w:color w:val="000000" w:themeColor="text1"/>
        </w:rPr>
        <w:t>Parents with older children (</w:t>
      </w:r>
      <w:r w:rsidR="00426324" w:rsidRPr="00646C91">
        <w:rPr>
          <w:color w:val="000000" w:themeColor="text1"/>
        </w:rPr>
        <w:t>G</w:t>
      </w:r>
      <w:r w:rsidRPr="00646C91">
        <w:rPr>
          <w:color w:val="000000" w:themeColor="text1"/>
        </w:rPr>
        <w:t xml:space="preserve">rades </w:t>
      </w:r>
      <w:r w:rsidR="00EA72C0" w:rsidRPr="00646C91">
        <w:rPr>
          <w:color w:val="000000" w:themeColor="text1"/>
        </w:rPr>
        <w:t>1–3</w:t>
      </w:r>
      <w:r w:rsidRPr="00646C91">
        <w:rPr>
          <w:color w:val="000000" w:themeColor="text1"/>
        </w:rPr>
        <w:t xml:space="preserve"> or </w:t>
      </w:r>
      <w:r w:rsidR="00EA72C0" w:rsidRPr="00646C91">
        <w:rPr>
          <w:color w:val="000000" w:themeColor="text1"/>
        </w:rPr>
        <w:t>4–6</w:t>
      </w:r>
      <w:r w:rsidRPr="00646C91">
        <w:rPr>
          <w:color w:val="000000" w:themeColor="text1"/>
        </w:rPr>
        <w:t xml:space="preserve">) had lower safety concerns than those with younger ones at the pre-kindergarten or kindergarten level (Coef. = </w:t>
      </w:r>
      <w:r w:rsidR="004A300E" w:rsidRPr="00646C91">
        <w:rPr>
          <w:color w:val="000000" w:themeColor="text1"/>
        </w:rPr>
        <w:t>−</w:t>
      </w:r>
      <w:r w:rsidRPr="00646C91">
        <w:rPr>
          <w:color w:val="000000" w:themeColor="text1"/>
        </w:rPr>
        <w:t xml:space="preserve">0.095, </w:t>
      </w:r>
      <w:r w:rsidR="00EA72C0" w:rsidRPr="00646C91">
        <w:rPr>
          <w:i/>
          <w:color w:val="000000" w:themeColor="text1"/>
        </w:rPr>
        <w:t>p</w:t>
      </w:r>
      <w:r w:rsidRPr="00646C91">
        <w:rPr>
          <w:color w:val="000000" w:themeColor="text1"/>
        </w:rPr>
        <w:t xml:space="preserve"> = 0.019 for 1st</w:t>
      </w:r>
      <w:r w:rsidR="00426324" w:rsidRPr="00646C91">
        <w:rPr>
          <w:color w:val="000000" w:themeColor="text1"/>
        </w:rPr>
        <w:t>–</w:t>
      </w:r>
      <w:r w:rsidRPr="00646C91">
        <w:rPr>
          <w:color w:val="000000" w:themeColor="text1"/>
        </w:rPr>
        <w:t xml:space="preserve">3rd grade, Coef. = </w:t>
      </w:r>
      <w:r w:rsidR="004A300E" w:rsidRPr="00646C91">
        <w:rPr>
          <w:color w:val="000000" w:themeColor="text1"/>
        </w:rPr>
        <w:t>−</w:t>
      </w:r>
      <w:r w:rsidRPr="00646C91">
        <w:rPr>
          <w:color w:val="000000" w:themeColor="text1"/>
        </w:rPr>
        <w:t xml:space="preserve">0.223, </w:t>
      </w:r>
      <w:r w:rsidR="00EA72C0" w:rsidRPr="00646C91">
        <w:rPr>
          <w:i/>
          <w:color w:val="000000" w:themeColor="text1"/>
        </w:rPr>
        <w:t>p</w:t>
      </w:r>
      <w:r w:rsidRPr="00646C91">
        <w:rPr>
          <w:color w:val="000000" w:themeColor="text1"/>
        </w:rPr>
        <w:t xml:space="preserve"> &lt; 0.001 for 4th</w:t>
      </w:r>
      <w:r w:rsidR="00426324" w:rsidRPr="00646C91">
        <w:rPr>
          <w:color w:val="000000" w:themeColor="text1"/>
        </w:rPr>
        <w:t>–</w:t>
      </w:r>
      <w:r w:rsidRPr="00646C91">
        <w:rPr>
          <w:color w:val="000000" w:themeColor="text1"/>
        </w:rPr>
        <w:t xml:space="preserve">6th grade). Parents whose children were Hispanic and received free or reduced-price school lunch had higher safety concerns than parents whose children were non-Hispanic white and were not eligible for the special lunch service (Coef. = 0.242, </w:t>
      </w:r>
      <w:r w:rsidR="00EA72C0" w:rsidRPr="00646C91">
        <w:rPr>
          <w:i/>
          <w:color w:val="000000" w:themeColor="text1"/>
        </w:rPr>
        <w:t>p</w:t>
      </w:r>
      <w:r w:rsidRPr="00646C91">
        <w:rPr>
          <w:color w:val="000000" w:themeColor="text1"/>
        </w:rPr>
        <w:t xml:space="preserve"> &lt; 0.001 for Hispanic, Coef. = 0.105, </w:t>
      </w:r>
      <w:r w:rsidR="00EA72C0" w:rsidRPr="00646C91">
        <w:rPr>
          <w:i/>
          <w:color w:val="000000" w:themeColor="text1"/>
        </w:rPr>
        <w:t>p</w:t>
      </w:r>
      <w:r w:rsidRPr="00646C91">
        <w:rPr>
          <w:color w:val="000000" w:themeColor="text1"/>
        </w:rPr>
        <w:t xml:space="preserve"> = 0.043 for special lunch). </w:t>
      </w:r>
    </w:p>
    <w:p w14:paraId="7B0DFD09" w14:textId="3917899A" w:rsidR="00082B4A" w:rsidRPr="00646C91" w:rsidRDefault="00082B4A" w:rsidP="00001CD8">
      <w:pPr>
        <w:pStyle w:val="MDPI31text"/>
        <w:rPr>
          <w:color w:val="000000" w:themeColor="text1"/>
          <w:spacing w:val="-4"/>
        </w:rPr>
      </w:pPr>
      <w:r w:rsidRPr="00646C91">
        <w:rPr>
          <w:color w:val="000000" w:themeColor="text1"/>
        </w:rPr>
        <w:t xml:space="preserve">The two attitudinal variables, </w:t>
      </w:r>
      <w:r w:rsidR="004A300E" w:rsidRPr="00646C91">
        <w:rPr>
          <w:color w:val="000000" w:themeColor="text1"/>
        </w:rPr>
        <w:t>“</w:t>
      </w:r>
      <w:r w:rsidRPr="00646C91">
        <w:rPr>
          <w:color w:val="000000" w:themeColor="text1"/>
        </w:rPr>
        <w:t xml:space="preserve">walking is a good way to exercise (Coef. = 0.251, </w:t>
      </w:r>
      <w:r w:rsidR="00EA72C0" w:rsidRPr="00646C91">
        <w:rPr>
          <w:i/>
          <w:color w:val="000000" w:themeColor="text1"/>
        </w:rPr>
        <w:t>p</w:t>
      </w:r>
      <w:r w:rsidRPr="00646C91">
        <w:rPr>
          <w:color w:val="000000" w:themeColor="text1"/>
        </w:rPr>
        <w:t xml:space="preserve"> &lt;</w:t>
      </w:r>
      <w:r w:rsidR="00F02F75" w:rsidRPr="00646C91">
        <w:rPr>
          <w:color w:val="000000" w:themeColor="text1"/>
        </w:rPr>
        <w:t xml:space="preserve"> </w:t>
      </w:r>
      <w:r w:rsidR="00E66A85" w:rsidRPr="00646C91">
        <w:rPr>
          <w:color w:val="000000" w:themeColor="text1"/>
        </w:rPr>
        <w:t>0</w:t>
      </w:r>
      <w:r w:rsidRPr="00646C91">
        <w:rPr>
          <w:color w:val="000000" w:themeColor="text1"/>
        </w:rPr>
        <w:t>.001)</w:t>
      </w:r>
      <w:r w:rsidR="004A300E" w:rsidRPr="00646C91">
        <w:rPr>
          <w:color w:val="000000" w:themeColor="text1"/>
        </w:rPr>
        <w:t>”</w:t>
      </w:r>
      <w:r w:rsidRPr="00646C91">
        <w:rPr>
          <w:color w:val="000000" w:themeColor="text1"/>
        </w:rPr>
        <w:t xml:space="preserve"> and </w:t>
      </w:r>
      <w:r w:rsidR="004A300E" w:rsidRPr="00646C91">
        <w:rPr>
          <w:color w:val="000000" w:themeColor="text1"/>
        </w:rPr>
        <w:t>“</w:t>
      </w:r>
      <w:r w:rsidRPr="00646C91">
        <w:rPr>
          <w:color w:val="000000" w:themeColor="text1"/>
        </w:rPr>
        <w:t xml:space="preserve">I walk quite often in my daily routine (Coef. = 0.050, </w:t>
      </w:r>
      <w:r w:rsidR="00EA72C0" w:rsidRPr="00646C91">
        <w:rPr>
          <w:i/>
          <w:color w:val="000000" w:themeColor="text1"/>
        </w:rPr>
        <w:t>p</w:t>
      </w:r>
      <w:r w:rsidRPr="00646C91">
        <w:rPr>
          <w:color w:val="000000" w:themeColor="text1"/>
        </w:rPr>
        <w:t xml:space="preserve"> = 0.001)</w:t>
      </w:r>
      <w:r w:rsidR="004A300E" w:rsidRPr="00646C91">
        <w:rPr>
          <w:color w:val="000000" w:themeColor="text1"/>
        </w:rPr>
        <w:t>”</w:t>
      </w:r>
      <w:r w:rsidRPr="00646C91">
        <w:rPr>
          <w:color w:val="000000" w:themeColor="text1"/>
        </w:rPr>
        <w:t xml:space="preserve">, were associated with increased parental safety concerns. In contrast, positive responses to the four social factors, </w:t>
      </w:r>
      <w:r w:rsidR="004A300E" w:rsidRPr="00646C91">
        <w:rPr>
          <w:color w:val="000000" w:themeColor="text1"/>
        </w:rPr>
        <w:t>“</w:t>
      </w:r>
      <w:r w:rsidRPr="00646C91">
        <w:rPr>
          <w:color w:val="000000" w:themeColor="text1"/>
        </w:rPr>
        <w:t xml:space="preserve">I (would) enjoy walking with my child to/from school (Coef. = </w:t>
      </w:r>
      <w:r w:rsidR="00EA72C0" w:rsidRPr="00646C91">
        <w:rPr>
          <w:color w:val="000000" w:themeColor="text1"/>
        </w:rPr>
        <w:t>−0</w:t>
      </w:r>
      <w:r w:rsidRPr="00646C91">
        <w:rPr>
          <w:color w:val="000000" w:themeColor="text1"/>
        </w:rPr>
        <w:t xml:space="preserve">.053, </w:t>
      </w:r>
      <w:r w:rsidR="00EA72C0" w:rsidRPr="00646C91">
        <w:rPr>
          <w:i/>
          <w:color w:val="000000" w:themeColor="text1"/>
        </w:rPr>
        <w:t>p</w:t>
      </w:r>
      <w:r w:rsidRPr="00646C91">
        <w:rPr>
          <w:color w:val="000000" w:themeColor="text1"/>
        </w:rPr>
        <w:t xml:space="preserve"> = 0.005)</w:t>
      </w:r>
      <w:r w:rsidR="004A300E" w:rsidRPr="00646C91">
        <w:rPr>
          <w:color w:val="000000" w:themeColor="text1"/>
        </w:rPr>
        <w:t>”</w:t>
      </w:r>
      <w:r w:rsidRPr="00646C91">
        <w:rPr>
          <w:color w:val="000000" w:themeColor="text1"/>
        </w:rPr>
        <w:t xml:space="preserve">, </w:t>
      </w:r>
      <w:r w:rsidR="004A300E" w:rsidRPr="00646C91">
        <w:rPr>
          <w:color w:val="000000" w:themeColor="text1"/>
          <w:spacing w:val="-4"/>
        </w:rPr>
        <w:t>“</w:t>
      </w:r>
      <w:r w:rsidRPr="00646C91">
        <w:rPr>
          <w:color w:val="000000" w:themeColor="text1"/>
          <w:spacing w:val="-4"/>
        </w:rPr>
        <w:t xml:space="preserve">My family and friends like the idea of walking to school (Coef. = </w:t>
      </w:r>
      <w:r w:rsidR="00EA72C0" w:rsidRPr="00646C91">
        <w:rPr>
          <w:color w:val="000000" w:themeColor="text1"/>
          <w:spacing w:val="-4"/>
        </w:rPr>
        <w:t>−0</w:t>
      </w:r>
      <w:r w:rsidRPr="00646C91">
        <w:rPr>
          <w:color w:val="000000" w:themeColor="text1"/>
          <w:spacing w:val="-4"/>
        </w:rPr>
        <w:t xml:space="preserve">.045, </w:t>
      </w:r>
      <w:r w:rsidR="00EA72C0" w:rsidRPr="00646C91">
        <w:rPr>
          <w:i/>
          <w:color w:val="000000" w:themeColor="text1"/>
          <w:spacing w:val="-4"/>
        </w:rPr>
        <w:t>p</w:t>
      </w:r>
      <w:r w:rsidRPr="00646C91">
        <w:rPr>
          <w:color w:val="000000" w:themeColor="text1"/>
          <w:spacing w:val="-4"/>
        </w:rPr>
        <w:t xml:space="preserve"> = 0.016)</w:t>
      </w:r>
      <w:r w:rsidR="004A300E" w:rsidRPr="00646C91">
        <w:rPr>
          <w:color w:val="000000" w:themeColor="text1"/>
          <w:spacing w:val="-4"/>
        </w:rPr>
        <w:t>”</w:t>
      </w:r>
      <w:r w:rsidRPr="00646C91">
        <w:rPr>
          <w:color w:val="000000" w:themeColor="text1"/>
          <w:spacing w:val="-4"/>
        </w:rPr>
        <w:t xml:space="preserve">, </w:t>
      </w:r>
      <w:r w:rsidR="004A300E" w:rsidRPr="00646C91">
        <w:rPr>
          <w:color w:val="000000" w:themeColor="text1"/>
          <w:spacing w:val="-4"/>
        </w:rPr>
        <w:t>“</w:t>
      </w:r>
      <w:r w:rsidRPr="00646C91">
        <w:rPr>
          <w:color w:val="000000" w:themeColor="text1"/>
          <w:spacing w:val="-4"/>
        </w:rPr>
        <w:t xml:space="preserve">Other kids walk to/from school in my neighborhood (Coef. = </w:t>
      </w:r>
      <w:r w:rsidR="00EA72C0" w:rsidRPr="00646C91">
        <w:rPr>
          <w:color w:val="000000" w:themeColor="text1"/>
          <w:spacing w:val="-4"/>
        </w:rPr>
        <w:t>−0</w:t>
      </w:r>
      <w:r w:rsidRPr="00646C91">
        <w:rPr>
          <w:color w:val="000000" w:themeColor="text1"/>
          <w:spacing w:val="-4"/>
        </w:rPr>
        <w:t xml:space="preserve">.054, </w:t>
      </w:r>
      <w:r w:rsidR="00EA72C0" w:rsidRPr="00646C91">
        <w:rPr>
          <w:i/>
          <w:color w:val="000000" w:themeColor="text1"/>
          <w:spacing w:val="-4"/>
        </w:rPr>
        <w:t>p</w:t>
      </w:r>
      <w:r w:rsidRPr="00646C91">
        <w:rPr>
          <w:color w:val="000000" w:themeColor="text1"/>
          <w:spacing w:val="-4"/>
        </w:rPr>
        <w:t xml:space="preserve"> &lt;</w:t>
      </w:r>
      <w:r w:rsidR="00EA72C0" w:rsidRPr="00646C91">
        <w:rPr>
          <w:color w:val="000000" w:themeColor="text1"/>
          <w:spacing w:val="-4"/>
        </w:rPr>
        <w:t xml:space="preserve"> 0.0</w:t>
      </w:r>
      <w:r w:rsidRPr="00646C91">
        <w:rPr>
          <w:color w:val="000000" w:themeColor="text1"/>
          <w:spacing w:val="-4"/>
        </w:rPr>
        <w:t>01)</w:t>
      </w:r>
      <w:r w:rsidR="004A300E" w:rsidRPr="00646C91">
        <w:rPr>
          <w:color w:val="000000" w:themeColor="text1"/>
          <w:spacing w:val="-4"/>
        </w:rPr>
        <w:t>”</w:t>
      </w:r>
      <w:r w:rsidRPr="00646C91">
        <w:rPr>
          <w:color w:val="000000" w:themeColor="text1"/>
          <w:spacing w:val="-4"/>
        </w:rPr>
        <w:t xml:space="preserve">, and </w:t>
      </w:r>
      <w:r w:rsidR="004A300E" w:rsidRPr="00646C91">
        <w:rPr>
          <w:color w:val="000000" w:themeColor="text1"/>
          <w:spacing w:val="-4"/>
        </w:rPr>
        <w:t>“</w:t>
      </w:r>
      <w:r w:rsidRPr="00646C91">
        <w:rPr>
          <w:color w:val="000000" w:themeColor="text1"/>
          <w:spacing w:val="-4"/>
        </w:rPr>
        <w:t xml:space="preserve">I feel connected to people in my neighborhood (Coef. = </w:t>
      </w:r>
      <w:r w:rsidR="00EA72C0" w:rsidRPr="00646C91">
        <w:rPr>
          <w:color w:val="000000" w:themeColor="text1"/>
          <w:spacing w:val="-4"/>
        </w:rPr>
        <w:t>−0</w:t>
      </w:r>
      <w:r w:rsidRPr="00646C91">
        <w:rPr>
          <w:color w:val="000000" w:themeColor="text1"/>
          <w:spacing w:val="-4"/>
        </w:rPr>
        <w:t xml:space="preserve">.090, </w:t>
      </w:r>
      <w:r w:rsidR="00EA72C0" w:rsidRPr="00646C91">
        <w:rPr>
          <w:i/>
          <w:color w:val="000000" w:themeColor="text1"/>
          <w:spacing w:val="-4"/>
        </w:rPr>
        <w:t>p</w:t>
      </w:r>
      <w:r w:rsidRPr="00646C91">
        <w:rPr>
          <w:color w:val="000000" w:themeColor="text1"/>
          <w:spacing w:val="-4"/>
        </w:rPr>
        <w:t xml:space="preserve"> &lt;</w:t>
      </w:r>
      <w:r w:rsidR="00EA59B0" w:rsidRPr="00646C91">
        <w:rPr>
          <w:color w:val="000000" w:themeColor="text1"/>
          <w:spacing w:val="-4"/>
        </w:rPr>
        <w:t xml:space="preserve"> </w:t>
      </w:r>
      <w:r w:rsidR="00EA72C0" w:rsidRPr="00646C91">
        <w:rPr>
          <w:color w:val="000000" w:themeColor="text1"/>
          <w:spacing w:val="-4"/>
        </w:rPr>
        <w:t>0.0</w:t>
      </w:r>
      <w:r w:rsidRPr="00646C91">
        <w:rPr>
          <w:color w:val="000000" w:themeColor="text1"/>
          <w:spacing w:val="-4"/>
        </w:rPr>
        <w:t>01)</w:t>
      </w:r>
      <w:r w:rsidR="004A300E" w:rsidRPr="00646C91">
        <w:rPr>
          <w:color w:val="000000" w:themeColor="text1"/>
          <w:spacing w:val="-4"/>
        </w:rPr>
        <w:t>”</w:t>
      </w:r>
      <w:r w:rsidRPr="00646C91">
        <w:rPr>
          <w:color w:val="000000" w:themeColor="text1"/>
          <w:spacing w:val="-4"/>
        </w:rPr>
        <w:t>,</w:t>
      </w:r>
      <w:r w:rsidR="00EA59B0" w:rsidRPr="00646C91">
        <w:rPr>
          <w:color w:val="000000" w:themeColor="text1"/>
          <w:spacing w:val="-4"/>
        </w:rPr>
        <w:t xml:space="preserve"> </w:t>
      </w:r>
      <w:r w:rsidRPr="00646C91">
        <w:rPr>
          <w:color w:val="000000" w:themeColor="text1"/>
          <w:spacing w:val="-4"/>
        </w:rPr>
        <w:t>were correlated with reduced safety concerns.</w:t>
      </w:r>
    </w:p>
    <w:p w14:paraId="62B12FD0" w14:textId="6742B0C7" w:rsidR="00FE0931" w:rsidRPr="00646C91" w:rsidRDefault="00A41036" w:rsidP="00A41036">
      <w:pPr>
        <w:pStyle w:val="MDPI23heading3"/>
      </w:pPr>
      <w:r w:rsidRPr="00646C91">
        <w:t xml:space="preserve">3.2.2. </w:t>
      </w:r>
      <w:r w:rsidR="00FE0931" w:rsidRPr="00646C91">
        <w:rPr>
          <w:lang w:eastAsia="en-US"/>
        </w:rPr>
        <w:t xml:space="preserve">Built </w:t>
      </w:r>
      <w:r w:rsidRPr="00646C91">
        <w:rPr>
          <w:lang w:eastAsia="en-US"/>
        </w:rPr>
        <w:t>and Natural Environmental Correlates of Parental Safety Concerns</w:t>
      </w:r>
    </w:p>
    <w:p w14:paraId="42842DFB" w14:textId="1B43AAD2" w:rsidR="00FE0931" w:rsidRPr="00646C91" w:rsidRDefault="00497793" w:rsidP="00001CD8">
      <w:pPr>
        <w:pStyle w:val="MDPI31text"/>
        <w:rPr>
          <w:color w:val="000000" w:themeColor="text1"/>
          <w:spacing w:val="-4"/>
        </w:rPr>
      </w:pPr>
      <w:r w:rsidRPr="00646C91">
        <w:rPr>
          <w:color w:val="000000" w:themeColor="text1"/>
        </w:rPr>
        <w:t xml:space="preserve">The </w:t>
      </w:r>
      <w:r w:rsidR="00FE0931" w:rsidRPr="00646C91">
        <w:rPr>
          <w:color w:val="000000" w:themeColor="text1"/>
        </w:rPr>
        <w:t xml:space="preserve">BE </w:t>
      </w:r>
      <w:r w:rsidRPr="00646C91">
        <w:rPr>
          <w:color w:val="000000" w:themeColor="text1"/>
        </w:rPr>
        <w:t>m</w:t>
      </w:r>
      <w:r w:rsidR="00FE0931" w:rsidRPr="00646C91">
        <w:rPr>
          <w:color w:val="000000" w:themeColor="text1"/>
        </w:rPr>
        <w:t xml:space="preserve">odel shown in Table </w:t>
      </w:r>
      <w:r w:rsidR="00863A8A" w:rsidRPr="00646C91">
        <w:rPr>
          <w:color w:val="000000" w:themeColor="text1"/>
        </w:rPr>
        <w:t>2</w:t>
      </w:r>
      <w:r w:rsidR="00FE0931" w:rsidRPr="00646C91">
        <w:rPr>
          <w:color w:val="000000" w:themeColor="text1"/>
        </w:rPr>
        <w:t xml:space="preserve"> presents the results from the regression model that identified significant “built” environmental variables associated with parental safety concerns, controlling for the socio-demographic, attitudinal</w:t>
      </w:r>
      <w:r w:rsidRPr="00646C91">
        <w:rPr>
          <w:color w:val="000000" w:themeColor="text1"/>
        </w:rPr>
        <w:t>,</w:t>
      </w:r>
      <w:r w:rsidR="00FE0931" w:rsidRPr="00646C91">
        <w:rPr>
          <w:color w:val="000000" w:themeColor="text1"/>
        </w:rPr>
        <w:t xml:space="preserve"> and social variables (R</w:t>
      </w:r>
      <w:r w:rsidR="008D2B4A" w:rsidRPr="00646C91">
        <w:rPr>
          <w:color w:val="000000" w:themeColor="text1"/>
          <w:vertAlign w:val="superscript"/>
        </w:rPr>
        <w:t>2</w:t>
      </w:r>
      <w:r w:rsidR="00FE0931" w:rsidRPr="00646C91">
        <w:rPr>
          <w:color w:val="000000" w:themeColor="text1"/>
        </w:rPr>
        <w:t xml:space="preserve"> = 0.1349). Significant built environmental correlates of parental safety concern included bike lane ratio</w:t>
      </w:r>
      <w:r w:rsidRPr="00646C91">
        <w:rPr>
          <w:color w:val="000000" w:themeColor="text1"/>
        </w:rPr>
        <w:t>s</w:t>
      </w:r>
      <w:r w:rsidR="00FE0931" w:rsidRPr="00646C91">
        <w:rPr>
          <w:color w:val="000000" w:themeColor="text1"/>
        </w:rPr>
        <w:t xml:space="preserve"> (Coef. = 0.131, </w:t>
      </w:r>
      <w:r w:rsidR="00EA72C0" w:rsidRPr="00646C91">
        <w:rPr>
          <w:i/>
          <w:color w:val="000000" w:themeColor="text1"/>
        </w:rPr>
        <w:t>p</w:t>
      </w:r>
      <w:r w:rsidR="00FE0931" w:rsidRPr="00646C91">
        <w:rPr>
          <w:color w:val="000000" w:themeColor="text1"/>
        </w:rPr>
        <w:t xml:space="preserve"> = 0.027), sidewalk ratio</w:t>
      </w:r>
      <w:r w:rsidRPr="00646C91">
        <w:rPr>
          <w:color w:val="000000" w:themeColor="text1"/>
        </w:rPr>
        <w:t>s</w:t>
      </w:r>
      <w:r w:rsidR="00FE0931" w:rsidRPr="00646C91">
        <w:rPr>
          <w:color w:val="000000" w:themeColor="text1"/>
        </w:rPr>
        <w:t xml:space="preserve"> (Coef. = </w:t>
      </w:r>
      <w:r w:rsidR="00EA72C0" w:rsidRPr="00646C91">
        <w:rPr>
          <w:color w:val="000000" w:themeColor="text1"/>
        </w:rPr>
        <w:t>−0</w:t>
      </w:r>
      <w:r w:rsidR="00FE0931" w:rsidRPr="00646C91">
        <w:rPr>
          <w:color w:val="000000" w:themeColor="text1"/>
        </w:rPr>
        <w:t xml:space="preserve">.310, </w:t>
      </w:r>
      <w:r w:rsidR="00EA72C0" w:rsidRPr="00646C91">
        <w:rPr>
          <w:i/>
          <w:color w:val="000000" w:themeColor="text1"/>
        </w:rPr>
        <w:t>p</w:t>
      </w:r>
      <w:r w:rsidR="00FE0931" w:rsidRPr="00646C91">
        <w:rPr>
          <w:color w:val="000000" w:themeColor="text1"/>
        </w:rPr>
        <w:t xml:space="preserve"> = 0.002), intersection density (Coef. = </w:t>
      </w:r>
      <w:r w:rsidR="00EA72C0" w:rsidRPr="00646C91">
        <w:rPr>
          <w:color w:val="000000" w:themeColor="text1"/>
        </w:rPr>
        <w:t>−0</w:t>
      </w:r>
      <w:r w:rsidR="00FE0931" w:rsidRPr="00646C91">
        <w:rPr>
          <w:color w:val="000000" w:themeColor="text1"/>
        </w:rPr>
        <w:t xml:space="preserve">.741, </w:t>
      </w:r>
      <w:r w:rsidR="00EA72C0" w:rsidRPr="00646C91">
        <w:rPr>
          <w:i/>
          <w:color w:val="000000" w:themeColor="text1"/>
        </w:rPr>
        <w:t>p</w:t>
      </w:r>
      <w:r w:rsidR="00FE0931" w:rsidRPr="00646C91">
        <w:rPr>
          <w:color w:val="000000" w:themeColor="text1"/>
        </w:rPr>
        <w:t xml:space="preserve"> = 0.001), </w:t>
      </w:r>
      <w:r w:rsidRPr="00646C91">
        <w:rPr>
          <w:color w:val="000000" w:themeColor="text1"/>
        </w:rPr>
        <w:t xml:space="preserve">the </w:t>
      </w:r>
      <w:r w:rsidR="00FE0931" w:rsidRPr="00646C91">
        <w:rPr>
          <w:color w:val="000000" w:themeColor="text1"/>
        </w:rPr>
        <w:t xml:space="preserve">presence of highways (Coef. = 0.163, </w:t>
      </w:r>
      <w:r w:rsidR="00EA72C0" w:rsidRPr="00646C91">
        <w:rPr>
          <w:i/>
          <w:color w:val="000000" w:themeColor="text1"/>
        </w:rPr>
        <w:t>p</w:t>
      </w:r>
      <w:r w:rsidR="00FE0931" w:rsidRPr="00646C91">
        <w:rPr>
          <w:color w:val="000000" w:themeColor="text1"/>
        </w:rPr>
        <w:t xml:space="preserve"> = 0.001), </w:t>
      </w:r>
      <w:r w:rsidRPr="00646C91">
        <w:rPr>
          <w:color w:val="000000" w:themeColor="text1"/>
        </w:rPr>
        <w:t xml:space="preserve">the </w:t>
      </w:r>
      <w:r w:rsidR="00FE0931" w:rsidRPr="00646C91">
        <w:rPr>
          <w:color w:val="000000" w:themeColor="text1"/>
        </w:rPr>
        <w:t xml:space="preserve">presence of railroads (Coef. = 0.127, </w:t>
      </w:r>
      <w:r w:rsidR="00EA72C0" w:rsidRPr="00646C91">
        <w:rPr>
          <w:i/>
          <w:color w:val="000000" w:themeColor="text1"/>
        </w:rPr>
        <w:t>p</w:t>
      </w:r>
      <w:r w:rsidR="00FE0931" w:rsidRPr="00646C91">
        <w:rPr>
          <w:color w:val="000000" w:themeColor="text1"/>
        </w:rPr>
        <w:t xml:space="preserve"> = 0.024), crime hotspots </w:t>
      </w:r>
      <w:r w:rsidR="00FE0931" w:rsidRPr="00646C91">
        <w:rPr>
          <w:color w:val="000000" w:themeColor="text1"/>
          <w:spacing w:val="-4"/>
        </w:rPr>
        <w:t xml:space="preserve">(Coef. = 0.117, </w:t>
      </w:r>
      <w:r w:rsidR="00EA72C0" w:rsidRPr="00646C91">
        <w:rPr>
          <w:i/>
          <w:color w:val="000000" w:themeColor="text1"/>
          <w:spacing w:val="-4"/>
        </w:rPr>
        <w:t>p</w:t>
      </w:r>
      <w:r w:rsidR="00FE0931" w:rsidRPr="00646C91">
        <w:rPr>
          <w:color w:val="000000" w:themeColor="text1"/>
          <w:spacing w:val="-4"/>
        </w:rPr>
        <w:t xml:space="preserve"> &lt;</w:t>
      </w:r>
      <w:r w:rsidR="00F02F75" w:rsidRPr="00646C91">
        <w:rPr>
          <w:color w:val="000000" w:themeColor="text1"/>
          <w:spacing w:val="-4"/>
        </w:rPr>
        <w:t xml:space="preserve"> </w:t>
      </w:r>
      <w:r w:rsidR="00E66A85" w:rsidRPr="00646C91">
        <w:rPr>
          <w:color w:val="000000" w:themeColor="text1"/>
          <w:spacing w:val="-4"/>
        </w:rPr>
        <w:t>0</w:t>
      </w:r>
      <w:r w:rsidR="00FE0931" w:rsidRPr="00646C91">
        <w:rPr>
          <w:color w:val="000000" w:themeColor="text1"/>
          <w:spacing w:val="-4"/>
        </w:rPr>
        <w:t xml:space="preserve">.001), and presence of sex-offenders (Coef. = 0.143, </w:t>
      </w:r>
      <w:r w:rsidR="00EA72C0" w:rsidRPr="00646C91">
        <w:rPr>
          <w:i/>
          <w:color w:val="000000" w:themeColor="text1"/>
          <w:spacing w:val="-4"/>
        </w:rPr>
        <w:t>p</w:t>
      </w:r>
      <w:r w:rsidR="00FE0931" w:rsidRPr="00646C91">
        <w:rPr>
          <w:color w:val="000000" w:themeColor="text1"/>
          <w:spacing w:val="-4"/>
        </w:rPr>
        <w:t xml:space="preserve"> = 0.004). </w:t>
      </w:r>
      <w:r w:rsidR="008D2B4A" w:rsidRPr="00646C91">
        <w:rPr>
          <w:color w:val="000000" w:themeColor="text1"/>
          <w:spacing w:val="-4"/>
        </w:rPr>
        <w:t xml:space="preserve">The </w:t>
      </w:r>
      <w:r w:rsidR="00FE0931" w:rsidRPr="00646C91">
        <w:rPr>
          <w:color w:val="000000" w:themeColor="text1"/>
          <w:spacing w:val="-4"/>
        </w:rPr>
        <w:t xml:space="preserve">NE </w:t>
      </w:r>
      <w:r w:rsidR="008D2B4A" w:rsidRPr="00646C91">
        <w:rPr>
          <w:color w:val="000000" w:themeColor="text1"/>
          <w:spacing w:val="-4"/>
        </w:rPr>
        <w:t>m</w:t>
      </w:r>
      <w:r w:rsidR="00FE0931" w:rsidRPr="00646C91">
        <w:rPr>
          <w:color w:val="000000" w:themeColor="text1"/>
          <w:spacing w:val="-4"/>
        </w:rPr>
        <w:t xml:space="preserve">odel in Table </w:t>
      </w:r>
      <w:r w:rsidR="00863A8A" w:rsidRPr="00646C91">
        <w:rPr>
          <w:color w:val="000000" w:themeColor="text1"/>
          <w:spacing w:val="-4"/>
        </w:rPr>
        <w:t>2</w:t>
      </w:r>
      <w:r w:rsidR="00FE0931" w:rsidRPr="00646C91">
        <w:rPr>
          <w:color w:val="000000" w:themeColor="text1"/>
          <w:spacing w:val="-4"/>
        </w:rPr>
        <w:t xml:space="preserve"> showed significant “natural” environmental variables associated with parental safety concerns, controlling for the covariates (R</w:t>
      </w:r>
      <w:r w:rsidR="008D2B4A" w:rsidRPr="00646C91">
        <w:rPr>
          <w:color w:val="000000" w:themeColor="text1"/>
          <w:spacing w:val="-4"/>
          <w:vertAlign w:val="superscript"/>
        </w:rPr>
        <w:t>2</w:t>
      </w:r>
      <w:r w:rsidR="00FE0931" w:rsidRPr="00646C91">
        <w:rPr>
          <w:color w:val="000000" w:themeColor="text1"/>
          <w:spacing w:val="-4"/>
        </w:rPr>
        <w:t xml:space="preserve"> = 0.1315), which included water features (Coef. = 0.214, </w:t>
      </w:r>
      <w:r w:rsidR="00EA72C0" w:rsidRPr="00646C91">
        <w:rPr>
          <w:i/>
          <w:color w:val="000000" w:themeColor="text1"/>
          <w:spacing w:val="-4"/>
        </w:rPr>
        <w:t>p</w:t>
      </w:r>
      <w:r w:rsidR="00FE0931" w:rsidRPr="00646C91">
        <w:rPr>
          <w:color w:val="000000" w:themeColor="text1"/>
          <w:spacing w:val="-4"/>
        </w:rPr>
        <w:t xml:space="preserve"> &lt;</w:t>
      </w:r>
      <w:r w:rsidR="00F02F75" w:rsidRPr="00646C91">
        <w:rPr>
          <w:color w:val="000000" w:themeColor="text1"/>
          <w:spacing w:val="-4"/>
        </w:rPr>
        <w:t xml:space="preserve"> </w:t>
      </w:r>
      <w:r w:rsidR="00E66A85" w:rsidRPr="00646C91">
        <w:rPr>
          <w:color w:val="000000" w:themeColor="text1"/>
          <w:spacing w:val="-4"/>
        </w:rPr>
        <w:t>0</w:t>
      </w:r>
      <w:r w:rsidR="00FE0931" w:rsidRPr="00646C91">
        <w:rPr>
          <w:color w:val="000000" w:themeColor="text1"/>
          <w:spacing w:val="-4"/>
        </w:rPr>
        <w:t xml:space="preserve">.001), mean slopes (Coef. = 0.031, </w:t>
      </w:r>
      <w:r w:rsidR="00EA72C0" w:rsidRPr="00646C91">
        <w:rPr>
          <w:i/>
          <w:color w:val="000000" w:themeColor="text1"/>
          <w:spacing w:val="-4"/>
        </w:rPr>
        <w:t>p</w:t>
      </w:r>
      <w:r w:rsidR="00FE0931" w:rsidRPr="00646C91">
        <w:rPr>
          <w:color w:val="000000" w:themeColor="text1"/>
          <w:spacing w:val="-4"/>
        </w:rPr>
        <w:t xml:space="preserve"> &lt;</w:t>
      </w:r>
      <w:r w:rsidR="00F02F75" w:rsidRPr="00646C91">
        <w:rPr>
          <w:color w:val="000000" w:themeColor="text1"/>
          <w:spacing w:val="-4"/>
        </w:rPr>
        <w:t xml:space="preserve"> </w:t>
      </w:r>
      <w:r w:rsidR="00E66A85" w:rsidRPr="00646C91">
        <w:rPr>
          <w:color w:val="000000" w:themeColor="text1"/>
          <w:spacing w:val="-4"/>
        </w:rPr>
        <w:t>0</w:t>
      </w:r>
      <w:r w:rsidR="00FE0931" w:rsidRPr="00646C91">
        <w:rPr>
          <w:color w:val="000000" w:themeColor="text1"/>
          <w:spacing w:val="-4"/>
        </w:rPr>
        <w:t xml:space="preserve">.001), and tree canopy (Coef. = </w:t>
      </w:r>
      <w:r w:rsidR="00EA72C0" w:rsidRPr="00646C91">
        <w:rPr>
          <w:color w:val="000000" w:themeColor="text1"/>
          <w:spacing w:val="-4"/>
        </w:rPr>
        <w:t>−0</w:t>
      </w:r>
      <w:r w:rsidR="00FE0931" w:rsidRPr="00646C91">
        <w:rPr>
          <w:color w:val="000000" w:themeColor="text1"/>
          <w:spacing w:val="-4"/>
        </w:rPr>
        <w:t xml:space="preserve">.017, </w:t>
      </w:r>
      <w:r w:rsidR="00EA72C0" w:rsidRPr="00646C91">
        <w:rPr>
          <w:i/>
          <w:color w:val="000000" w:themeColor="text1"/>
          <w:spacing w:val="-4"/>
        </w:rPr>
        <w:t>p</w:t>
      </w:r>
      <w:r w:rsidR="00FE0931" w:rsidRPr="00646C91">
        <w:rPr>
          <w:color w:val="000000" w:themeColor="text1"/>
          <w:spacing w:val="-4"/>
        </w:rPr>
        <w:t xml:space="preserve"> &lt;</w:t>
      </w:r>
      <w:r w:rsidR="00F02F75" w:rsidRPr="00646C91">
        <w:rPr>
          <w:color w:val="000000" w:themeColor="text1"/>
          <w:spacing w:val="-4"/>
        </w:rPr>
        <w:t xml:space="preserve"> </w:t>
      </w:r>
      <w:r w:rsidR="00E66A85" w:rsidRPr="00646C91">
        <w:rPr>
          <w:color w:val="000000" w:themeColor="text1"/>
          <w:spacing w:val="-4"/>
        </w:rPr>
        <w:t>0</w:t>
      </w:r>
      <w:r w:rsidR="00FE0931" w:rsidRPr="00646C91">
        <w:rPr>
          <w:color w:val="000000" w:themeColor="text1"/>
          <w:spacing w:val="-4"/>
        </w:rPr>
        <w:t xml:space="preserve">.001). </w:t>
      </w:r>
    </w:p>
    <w:p w14:paraId="5315E3D0" w14:textId="3ABBCF91" w:rsidR="00C9226A" w:rsidRPr="00646C91" w:rsidRDefault="00FE0931" w:rsidP="00A41036">
      <w:pPr>
        <w:pStyle w:val="MDPI31text"/>
        <w:rPr>
          <w:color w:val="000000" w:themeColor="text1"/>
        </w:rPr>
      </w:pPr>
      <w:r w:rsidRPr="00646C91">
        <w:rPr>
          <w:color w:val="000000" w:themeColor="text1"/>
          <w:spacing w:val="-4"/>
        </w:rPr>
        <w:t xml:space="preserve">The final model was generated by combining the BE model with the NE model and retaining only the significant variables. The predictor variables included </w:t>
      </w:r>
      <w:r w:rsidR="008D2B4A" w:rsidRPr="00646C91">
        <w:rPr>
          <w:color w:val="000000" w:themeColor="text1"/>
          <w:spacing w:val="-4"/>
        </w:rPr>
        <w:t xml:space="preserve">in </w:t>
      </w:r>
      <w:r w:rsidRPr="00646C91">
        <w:rPr>
          <w:color w:val="000000" w:themeColor="text1"/>
          <w:spacing w:val="-4"/>
        </w:rPr>
        <w:t xml:space="preserve">the </w:t>
      </w:r>
      <w:r w:rsidR="008D2B4A" w:rsidRPr="00646C91">
        <w:rPr>
          <w:color w:val="000000" w:themeColor="text1"/>
          <w:spacing w:val="-4"/>
        </w:rPr>
        <w:t>f</w:t>
      </w:r>
      <w:r w:rsidRPr="00646C91">
        <w:rPr>
          <w:color w:val="000000" w:themeColor="text1"/>
          <w:spacing w:val="-4"/>
        </w:rPr>
        <w:t xml:space="preserve">inal </w:t>
      </w:r>
      <w:r w:rsidR="008D2B4A" w:rsidRPr="00646C91">
        <w:rPr>
          <w:color w:val="000000" w:themeColor="text1"/>
          <w:spacing w:val="-4"/>
        </w:rPr>
        <w:t>m</w:t>
      </w:r>
      <w:r w:rsidRPr="00646C91">
        <w:rPr>
          <w:color w:val="000000" w:themeColor="text1"/>
          <w:spacing w:val="-4"/>
        </w:rPr>
        <w:t xml:space="preserve">odel accounted for 14.1% of the variance in the parental safety concern variable, which was slightly higher than the variances accounted for in the BE </w:t>
      </w:r>
      <w:r w:rsidR="008D2B4A" w:rsidRPr="00646C91">
        <w:rPr>
          <w:color w:val="000000" w:themeColor="text1"/>
          <w:spacing w:val="-4"/>
        </w:rPr>
        <w:t>m</w:t>
      </w:r>
      <w:r w:rsidRPr="00646C91">
        <w:rPr>
          <w:color w:val="000000" w:themeColor="text1"/>
          <w:spacing w:val="-4"/>
        </w:rPr>
        <w:t xml:space="preserve">odel (13.5%) and the NE </w:t>
      </w:r>
      <w:r w:rsidR="008D2B4A" w:rsidRPr="00646C91">
        <w:rPr>
          <w:color w:val="000000" w:themeColor="text1"/>
          <w:spacing w:val="-4"/>
        </w:rPr>
        <w:t>m</w:t>
      </w:r>
      <w:r w:rsidRPr="00646C91">
        <w:rPr>
          <w:color w:val="000000" w:themeColor="text1"/>
          <w:spacing w:val="-4"/>
        </w:rPr>
        <w:t xml:space="preserve">odel (13.2%). The statistical significance of sidewalk ratios, presence of highways and crime hotspot variables in the BE </w:t>
      </w:r>
      <w:r w:rsidR="008D2B4A" w:rsidRPr="00646C91">
        <w:rPr>
          <w:color w:val="000000" w:themeColor="text1"/>
          <w:spacing w:val="-4"/>
        </w:rPr>
        <w:t>m</w:t>
      </w:r>
      <w:r w:rsidRPr="00646C91">
        <w:rPr>
          <w:color w:val="000000" w:themeColor="text1"/>
          <w:spacing w:val="-4"/>
        </w:rPr>
        <w:t xml:space="preserve">odel disappeared in the </w:t>
      </w:r>
      <w:r w:rsidR="008D2B4A" w:rsidRPr="00646C91">
        <w:rPr>
          <w:color w:val="000000" w:themeColor="text1"/>
          <w:spacing w:val="-4"/>
        </w:rPr>
        <w:t>f</w:t>
      </w:r>
      <w:r w:rsidRPr="00646C91">
        <w:rPr>
          <w:color w:val="000000" w:themeColor="text1"/>
          <w:spacing w:val="-4"/>
        </w:rPr>
        <w:t xml:space="preserve">inal </w:t>
      </w:r>
      <w:r w:rsidR="008D2B4A" w:rsidRPr="00646C91">
        <w:rPr>
          <w:color w:val="000000" w:themeColor="text1"/>
          <w:spacing w:val="-4"/>
        </w:rPr>
        <w:t>m</w:t>
      </w:r>
      <w:r w:rsidRPr="00646C91">
        <w:rPr>
          <w:color w:val="000000" w:themeColor="text1"/>
          <w:spacing w:val="-4"/>
        </w:rPr>
        <w:t xml:space="preserve">odel, while the three natural environmental variables associated with parental safety concerns in the NE </w:t>
      </w:r>
      <w:r w:rsidR="008D2B4A" w:rsidRPr="00646C91">
        <w:rPr>
          <w:color w:val="000000" w:themeColor="text1"/>
          <w:spacing w:val="-4"/>
        </w:rPr>
        <w:t>m</w:t>
      </w:r>
      <w:r w:rsidRPr="00646C91">
        <w:rPr>
          <w:color w:val="000000" w:themeColor="text1"/>
          <w:spacing w:val="-4"/>
        </w:rPr>
        <w:t xml:space="preserve">odel </w:t>
      </w:r>
      <w:r w:rsidRPr="00646C91">
        <w:rPr>
          <w:color w:val="000000" w:themeColor="text1"/>
          <w:spacing w:val="-4"/>
        </w:rPr>
        <w:lastRenderedPageBreak/>
        <w:t xml:space="preserve">retained their statistical significance in the </w:t>
      </w:r>
      <w:r w:rsidR="008D2B4A" w:rsidRPr="00646C91">
        <w:rPr>
          <w:color w:val="000000" w:themeColor="text1"/>
          <w:spacing w:val="-4"/>
        </w:rPr>
        <w:t>f</w:t>
      </w:r>
      <w:r w:rsidRPr="00646C91">
        <w:rPr>
          <w:color w:val="000000" w:themeColor="text1"/>
          <w:spacing w:val="-4"/>
        </w:rPr>
        <w:t xml:space="preserve">inal </w:t>
      </w:r>
      <w:r w:rsidR="008D2B4A" w:rsidRPr="00646C91">
        <w:rPr>
          <w:color w:val="000000" w:themeColor="text1"/>
          <w:spacing w:val="-4"/>
        </w:rPr>
        <w:t>m</w:t>
      </w:r>
      <w:r w:rsidRPr="00646C91">
        <w:rPr>
          <w:color w:val="000000" w:themeColor="text1"/>
          <w:spacing w:val="-4"/>
        </w:rPr>
        <w:t xml:space="preserve">odel. Based on the results of the </w:t>
      </w:r>
      <w:r w:rsidR="008D2B4A" w:rsidRPr="00646C91">
        <w:rPr>
          <w:color w:val="000000" w:themeColor="text1"/>
          <w:spacing w:val="-4"/>
        </w:rPr>
        <w:t>f</w:t>
      </w:r>
      <w:r w:rsidRPr="00646C91">
        <w:rPr>
          <w:color w:val="000000" w:themeColor="text1"/>
          <w:spacing w:val="-4"/>
        </w:rPr>
        <w:t xml:space="preserve">inal </w:t>
      </w:r>
      <w:r w:rsidR="008D2B4A" w:rsidRPr="00646C91">
        <w:rPr>
          <w:color w:val="000000" w:themeColor="text1"/>
          <w:spacing w:val="-4"/>
        </w:rPr>
        <w:t>m</w:t>
      </w:r>
      <w:r w:rsidRPr="00646C91">
        <w:rPr>
          <w:color w:val="000000" w:themeColor="text1"/>
          <w:spacing w:val="-4"/>
        </w:rPr>
        <w:t xml:space="preserve">odel, more bike lanes (Coef. = 0.107, </w:t>
      </w:r>
      <w:r w:rsidR="00EA72C0" w:rsidRPr="00646C91">
        <w:rPr>
          <w:i/>
          <w:color w:val="000000" w:themeColor="text1"/>
          <w:spacing w:val="-4"/>
        </w:rPr>
        <w:t>p</w:t>
      </w:r>
      <w:r w:rsidRPr="00646C91">
        <w:rPr>
          <w:color w:val="000000" w:themeColor="text1"/>
          <w:spacing w:val="-4"/>
        </w:rPr>
        <w:t xml:space="preserve"> = 0.073), the presence of highways (Coef. = 0.099, </w:t>
      </w:r>
      <w:r w:rsidR="00EA72C0" w:rsidRPr="00646C91">
        <w:rPr>
          <w:i/>
          <w:color w:val="000000" w:themeColor="text1"/>
          <w:spacing w:val="-4"/>
        </w:rPr>
        <w:t>p</w:t>
      </w:r>
      <w:r w:rsidRPr="00646C91">
        <w:rPr>
          <w:color w:val="000000" w:themeColor="text1"/>
          <w:spacing w:val="-4"/>
        </w:rPr>
        <w:t xml:space="preserve"> = 0.051), the presence of railroads (Coef. = 0.136, </w:t>
      </w:r>
      <w:r w:rsidR="00EA72C0" w:rsidRPr="00646C91">
        <w:rPr>
          <w:i/>
          <w:color w:val="000000" w:themeColor="text1"/>
          <w:spacing w:val="-4"/>
        </w:rPr>
        <w:t>p</w:t>
      </w:r>
      <w:r w:rsidRPr="00646C91">
        <w:rPr>
          <w:color w:val="000000" w:themeColor="text1"/>
          <w:spacing w:val="-4"/>
        </w:rPr>
        <w:t xml:space="preserve"> = 0.019), and the presence of sex-offender home locations (Coef. = 0.145, </w:t>
      </w:r>
      <w:r w:rsidR="00EA72C0" w:rsidRPr="00646C91">
        <w:rPr>
          <w:i/>
          <w:color w:val="000000" w:themeColor="text1"/>
          <w:spacing w:val="-4"/>
        </w:rPr>
        <w:t>p</w:t>
      </w:r>
      <w:r w:rsidRPr="00646C91">
        <w:rPr>
          <w:color w:val="000000" w:themeColor="text1"/>
          <w:spacing w:val="-4"/>
        </w:rPr>
        <w:t xml:space="preserve"> = 0.001)</w:t>
      </w:r>
      <w:r w:rsidRPr="00646C91">
        <w:rPr>
          <w:color w:val="000000" w:themeColor="text1"/>
        </w:rPr>
        <w:t xml:space="preserve"> </w:t>
      </w:r>
      <w:r w:rsidRPr="00646C91">
        <w:rPr>
          <w:color w:val="000000" w:themeColor="text1"/>
          <w:spacing w:val="-4"/>
        </w:rPr>
        <w:t xml:space="preserve">along </w:t>
      </w:r>
      <w:r w:rsidR="008D2B4A" w:rsidRPr="00646C91">
        <w:rPr>
          <w:color w:val="000000" w:themeColor="text1"/>
          <w:spacing w:val="-4"/>
        </w:rPr>
        <w:t xml:space="preserve">the </w:t>
      </w:r>
      <w:r w:rsidRPr="00646C91">
        <w:rPr>
          <w:color w:val="000000" w:themeColor="text1"/>
          <w:spacing w:val="-4"/>
        </w:rPr>
        <w:t xml:space="preserve">home-to-school route were associated with increased parental safety concerns, while higher street intersection density representing better connectivity (Coef. = </w:t>
      </w:r>
      <w:r w:rsidR="00EA72C0" w:rsidRPr="00646C91">
        <w:rPr>
          <w:color w:val="000000" w:themeColor="text1"/>
          <w:spacing w:val="-4"/>
        </w:rPr>
        <w:t>−0</w:t>
      </w:r>
      <w:r w:rsidRPr="00646C91">
        <w:rPr>
          <w:color w:val="000000" w:themeColor="text1"/>
          <w:spacing w:val="-4"/>
        </w:rPr>
        <w:t xml:space="preserve">.642, </w:t>
      </w:r>
      <w:r w:rsidR="00EA72C0" w:rsidRPr="00646C91">
        <w:rPr>
          <w:i/>
          <w:color w:val="000000" w:themeColor="text1"/>
          <w:spacing w:val="-4"/>
        </w:rPr>
        <w:t>p</w:t>
      </w:r>
      <w:r w:rsidRPr="00646C91">
        <w:rPr>
          <w:color w:val="000000" w:themeColor="text1"/>
          <w:spacing w:val="-4"/>
        </w:rPr>
        <w:t xml:space="preserve"> = 0.003) was correlated with decreased safety concerns. Among the natural environmental variables, the presence of water features (Coef. = 0.117, </w:t>
      </w:r>
      <w:r w:rsidR="00EA72C0" w:rsidRPr="00646C91">
        <w:rPr>
          <w:i/>
          <w:color w:val="000000" w:themeColor="text1"/>
          <w:spacing w:val="-4"/>
        </w:rPr>
        <w:t>p</w:t>
      </w:r>
      <w:r w:rsidRPr="00646C91">
        <w:rPr>
          <w:color w:val="000000" w:themeColor="text1"/>
          <w:spacing w:val="-4"/>
        </w:rPr>
        <w:t xml:space="preserve"> = 0.007) and greater steep slopes (Coef. = 0.034, </w:t>
      </w:r>
      <w:r w:rsidR="00EA72C0" w:rsidRPr="00646C91">
        <w:rPr>
          <w:i/>
          <w:color w:val="000000" w:themeColor="text1"/>
          <w:spacing w:val="-4"/>
        </w:rPr>
        <w:t>p</w:t>
      </w:r>
      <w:r w:rsidRPr="00646C91">
        <w:rPr>
          <w:color w:val="000000" w:themeColor="text1"/>
          <w:spacing w:val="-4"/>
        </w:rPr>
        <w:t xml:space="preserve"> &lt;</w:t>
      </w:r>
      <w:r w:rsidR="00F02F75" w:rsidRPr="00646C91">
        <w:rPr>
          <w:color w:val="000000" w:themeColor="text1"/>
          <w:spacing w:val="-4"/>
        </w:rPr>
        <w:t xml:space="preserve"> </w:t>
      </w:r>
      <w:r w:rsidR="00EA72C0" w:rsidRPr="00646C91">
        <w:rPr>
          <w:color w:val="000000" w:themeColor="text1"/>
          <w:spacing w:val="-4"/>
        </w:rPr>
        <w:t>0.0</w:t>
      </w:r>
      <w:r w:rsidRPr="00646C91">
        <w:rPr>
          <w:color w:val="000000" w:themeColor="text1"/>
          <w:spacing w:val="-4"/>
        </w:rPr>
        <w:t xml:space="preserve">01) were positively associated with parental safety concerns while greater tree canopy indicating better shade conditions (Coef. = </w:t>
      </w:r>
      <w:r w:rsidR="00EA72C0" w:rsidRPr="00646C91">
        <w:rPr>
          <w:color w:val="000000" w:themeColor="text1"/>
          <w:spacing w:val="-4"/>
        </w:rPr>
        <w:t>−0</w:t>
      </w:r>
      <w:r w:rsidRPr="00646C91">
        <w:rPr>
          <w:color w:val="000000" w:themeColor="text1"/>
          <w:spacing w:val="-4"/>
        </w:rPr>
        <w:t xml:space="preserve">.014, </w:t>
      </w:r>
      <w:r w:rsidR="00EA72C0" w:rsidRPr="00646C91">
        <w:rPr>
          <w:i/>
          <w:color w:val="000000" w:themeColor="text1"/>
          <w:spacing w:val="-4"/>
        </w:rPr>
        <w:t>p</w:t>
      </w:r>
      <w:r w:rsidRPr="00646C91">
        <w:rPr>
          <w:color w:val="000000" w:themeColor="text1"/>
          <w:spacing w:val="-4"/>
        </w:rPr>
        <w:t xml:space="preserve"> &lt;</w:t>
      </w:r>
      <w:r w:rsidR="00F02F75" w:rsidRPr="00646C91">
        <w:rPr>
          <w:color w:val="000000" w:themeColor="text1"/>
          <w:spacing w:val="-4"/>
        </w:rPr>
        <w:t xml:space="preserve"> </w:t>
      </w:r>
      <w:r w:rsidR="00E66A85" w:rsidRPr="00646C91">
        <w:rPr>
          <w:color w:val="000000" w:themeColor="text1"/>
          <w:spacing w:val="-4"/>
        </w:rPr>
        <w:t>0</w:t>
      </w:r>
      <w:r w:rsidRPr="00646C91">
        <w:rPr>
          <w:color w:val="000000" w:themeColor="text1"/>
          <w:spacing w:val="-4"/>
        </w:rPr>
        <w:t>.001) was negatively associated with parental safety concerns.</w:t>
      </w:r>
      <w:r w:rsidRPr="00646C91">
        <w:rPr>
          <w:color w:val="000000" w:themeColor="text1"/>
        </w:rPr>
        <w:t xml:space="preserve"> </w:t>
      </w:r>
    </w:p>
    <w:p w14:paraId="3B32E97B" w14:textId="4C2D4891" w:rsidR="0046726B" w:rsidRPr="00646C91" w:rsidRDefault="00001CD8" w:rsidP="00001CD8">
      <w:pPr>
        <w:pStyle w:val="MDPI21heading1"/>
        <w:rPr>
          <w:color w:val="000000" w:themeColor="text1"/>
        </w:rPr>
      </w:pPr>
      <w:r w:rsidRPr="00646C91">
        <w:rPr>
          <w:color w:val="000000" w:themeColor="text1"/>
        </w:rPr>
        <w:t xml:space="preserve">4. </w:t>
      </w:r>
      <w:r w:rsidR="0046726B" w:rsidRPr="00646C91">
        <w:rPr>
          <w:color w:val="000000" w:themeColor="text1"/>
        </w:rPr>
        <w:t>Discussion</w:t>
      </w:r>
    </w:p>
    <w:p w14:paraId="2B33DE50" w14:textId="6DD9DC63" w:rsidR="0057250D" w:rsidRPr="00646C91" w:rsidRDefault="0057250D" w:rsidP="00001CD8">
      <w:pPr>
        <w:pStyle w:val="MDPI31text"/>
        <w:rPr>
          <w:color w:val="000000" w:themeColor="text1"/>
        </w:rPr>
      </w:pPr>
      <w:r w:rsidRPr="00646C91">
        <w:rPr>
          <w:color w:val="000000" w:themeColor="text1"/>
        </w:rPr>
        <w:t>ATS is considered a promising way to help children incorporate physical activity into their daily routine</w:t>
      </w:r>
      <w:r w:rsidR="00563CE9" w:rsidRPr="00646C91">
        <w:rPr>
          <w:color w:val="000000" w:themeColor="text1"/>
        </w:rPr>
        <w:t>s</w:t>
      </w:r>
      <w:r w:rsidRPr="00646C91">
        <w:rPr>
          <w:color w:val="000000" w:themeColor="text1"/>
        </w:rPr>
        <w:t xml:space="preserve">. However, many barriers have kept them from ATS and one of the leading barriers is related to the safety problems perceived by the parents. As the primary </w:t>
      </w:r>
      <w:r w:rsidR="00563CE9" w:rsidRPr="00646C91">
        <w:rPr>
          <w:color w:val="000000" w:themeColor="text1"/>
        </w:rPr>
        <w:t>decision-</w:t>
      </w:r>
      <w:r w:rsidRPr="00646C91">
        <w:rPr>
          <w:color w:val="000000" w:themeColor="text1"/>
        </w:rPr>
        <w:t xml:space="preserve">maker of </w:t>
      </w:r>
      <w:r w:rsidR="00563CE9" w:rsidRPr="00646C91">
        <w:rPr>
          <w:color w:val="000000" w:themeColor="text1"/>
        </w:rPr>
        <w:t xml:space="preserve">a </w:t>
      </w:r>
      <w:r w:rsidRPr="00646C91">
        <w:rPr>
          <w:color w:val="000000" w:themeColor="text1"/>
        </w:rPr>
        <w:t>child’s school travel mode choice, addressing such parental barriers is the key to promote children’s ATS. To fill in the knowledge gap in the ATS literature, this research focused on environmental factors related to parental safety concerns related to ATS.</w:t>
      </w:r>
    </w:p>
    <w:p w14:paraId="7FE4799A" w14:textId="2D19575C" w:rsidR="0057250D" w:rsidRPr="00646C91" w:rsidRDefault="0057250D" w:rsidP="00001CD8">
      <w:pPr>
        <w:pStyle w:val="MDPI31text"/>
        <w:rPr>
          <w:color w:val="000000" w:themeColor="text1"/>
        </w:rPr>
      </w:pPr>
      <w:r w:rsidRPr="00646C91">
        <w:rPr>
          <w:color w:val="000000" w:themeColor="text1"/>
        </w:rPr>
        <w:t>With the use of objective measures in GIS and ENVI, both built and natural environmental features were examined and a number of modifiable features significant</w:t>
      </w:r>
      <w:r w:rsidR="00DE3144" w:rsidRPr="00646C91">
        <w:rPr>
          <w:color w:val="000000" w:themeColor="text1"/>
        </w:rPr>
        <w:t>ly</w:t>
      </w:r>
      <w:r w:rsidRPr="00646C91">
        <w:rPr>
          <w:color w:val="000000" w:themeColor="text1"/>
        </w:rPr>
        <w:t xml:space="preserve"> correlated with parental safety concerns</w:t>
      </w:r>
      <w:r w:rsidR="00563CE9" w:rsidRPr="00646C91">
        <w:rPr>
          <w:color w:val="000000" w:themeColor="text1"/>
        </w:rPr>
        <w:t xml:space="preserve"> were identified</w:t>
      </w:r>
      <w:r w:rsidRPr="00646C91">
        <w:rPr>
          <w:color w:val="000000" w:themeColor="text1"/>
        </w:rPr>
        <w:t>. Many features along the home-to-school route were shown to be associated with increased safety concerns, which included four BE variables (</w:t>
      </w:r>
      <w:r w:rsidRPr="00646C91">
        <w:rPr>
          <w:rFonts w:hint="eastAsia"/>
          <w:color w:val="000000" w:themeColor="text1"/>
        </w:rPr>
        <w:t>bike lanes, highways</w:t>
      </w:r>
      <w:r w:rsidRPr="00646C91">
        <w:rPr>
          <w:color w:val="000000" w:themeColor="text1"/>
        </w:rPr>
        <w:t>,</w:t>
      </w:r>
      <w:r w:rsidRPr="00646C91">
        <w:rPr>
          <w:rFonts w:hint="eastAsia"/>
          <w:color w:val="000000" w:themeColor="text1"/>
        </w:rPr>
        <w:t xml:space="preserve"> railroads, </w:t>
      </w:r>
      <w:r w:rsidRPr="00646C91">
        <w:rPr>
          <w:color w:val="000000" w:themeColor="text1"/>
        </w:rPr>
        <w:t xml:space="preserve">and </w:t>
      </w:r>
      <w:r w:rsidRPr="00646C91">
        <w:rPr>
          <w:rFonts w:hint="eastAsia"/>
          <w:color w:val="000000" w:themeColor="text1"/>
        </w:rPr>
        <w:t>sex-offender home locations</w:t>
      </w:r>
      <w:r w:rsidRPr="00646C91">
        <w:rPr>
          <w:color w:val="000000" w:themeColor="text1"/>
        </w:rPr>
        <w:t>)</w:t>
      </w:r>
      <w:r w:rsidRPr="00646C91">
        <w:rPr>
          <w:rFonts w:hint="eastAsia"/>
          <w:color w:val="000000" w:themeColor="text1"/>
        </w:rPr>
        <w:t>,</w:t>
      </w:r>
      <w:r w:rsidRPr="00646C91">
        <w:rPr>
          <w:color w:val="000000" w:themeColor="text1"/>
        </w:rPr>
        <w:t xml:space="preserve"> and two NE variables (</w:t>
      </w:r>
      <w:r w:rsidRPr="00646C91">
        <w:rPr>
          <w:rFonts w:hint="eastAsia"/>
          <w:color w:val="000000" w:themeColor="text1"/>
        </w:rPr>
        <w:t>water features, and steep slope</w:t>
      </w:r>
      <w:r w:rsidRPr="00646C91">
        <w:rPr>
          <w:color w:val="000000" w:themeColor="text1"/>
        </w:rPr>
        <w:t xml:space="preserve"> areas). However, only one BE variable (</w:t>
      </w:r>
      <w:r w:rsidRPr="00646C91">
        <w:rPr>
          <w:rFonts w:hint="eastAsia"/>
          <w:color w:val="000000" w:themeColor="text1"/>
        </w:rPr>
        <w:t>street connectivity</w:t>
      </w:r>
      <w:r w:rsidRPr="00646C91">
        <w:rPr>
          <w:color w:val="000000" w:themeColor="text1"/>
        </w:rPr>
        <w:t>) and one NE variable (</w:t>
      </w:r>
      <w:r w:rsidRPr="00646C91">
        <w:rPr>
          <w:rFonts w:hint="eastAsia"/>
          <w:color w:val="000000" w:themeColor="text1"/>
        </w:rPr>
        <w:t>tree canopy</w:t>
      </w:r>
      <w:r w:rsidRPr="00646C91">
        <w:rPr>
          <w:color w:val="000000" w:themeColor="text1"/>
        </w:rPr>
        <w:t xml:space="preserve"> area) were associated with </w:t>
      </w:r>
      <w:r w:rsidRPr="00646C91">
        <w:rPr>
          <w:rFonts w:hint="eastAsia"/>
          <w:color w:val="000000" w:themeColor="text1"/>
        </w:rPr>
        <w:t xml:space="preserve">decreased parental safety concerns. Among the significant environmental correlates, the bike lane ratio variable </w:t>
      </w:r>
      <w:r w:rsidRPr="00646C91">
        <w:rPr>
          <w:color w:val="000000" w:themeColor="text1"/>
        </w:rPr>
        <w:t xml:space="preserve">(associated with increased parental safety concern) may </w:t>
      </w:r>
      <w:r w:rsidR="00D9482B" w:rsidRPr="00646C91">
        <w:rPr>
          <w:color w:val="000000" w:themeColor="text1"/>
        </w:rPr>
        <w:t xml:space="preserve">appear </w:t>
      </w:r>
      <w:r w:rsidRPr="00646C91">
        <w:rPr>
          <w:rFonts w:hint="eastAsia"/>
          <w:color w:val="000000" w:themeColor="text1"/>
        </w:rPr>
        <w:t xml:space="preserve">counterintuitive. However, while bike lanes are </w:t>
      </w:r>
      <w:r w:rsidRPr="00646C91">
        <w:rPr>
          <w:color w:val="000000" w:themeColor="text1"/>
        </w:rPr>
        <w:t xml:space="preserve">important for promoting bicycling and possibly other types of </w:t>
      </w:r>
      <w:r w:rsidRPr="00646C91">
        <w:rPr>
          <w:rFonts w:hint="eastAsia"/>
          <w:color w:val="000000" w:themeColor="text1"/>
        </w:rPr>
        <w:t xml:space="preserve">active transportation activity </w:t>
      </w:r>
      <w:r w:rsidRPr="00646C91">
        <w:rPr>
          <w:color w:val="000000" w:themeColor="text1"/>
        </w:rPr>
        <w:t xml:space="preserve">for </w:t>
      </w:r>
      <w:r w:rsidRPr="00646C91">
        <w:rPr>
          <w:rFonts w:hint="eastAsia"/>
          <w:color w:val="000000" w:themeColor="text1"/>
        </w:rPr>
        <w:t xml:space="preserve">adults </w:t>
      </w:r>
      <w:bookmarkStart w:id="26" w:name="EXISTREF27"/>
      <w:r w:rsidR="00F02F75" w:rsidRPr="00646C91">
        <w:rPr>
          <w:noProof/>
          <w:color w:val="000000" w:themeColor="text1"/>
        </w:rPr>
        <w:t>[31]</w:t>
      </w:r>
      <w:bookmarkEnd w:id="26"/>
      <w:r w:rsidRPr="00646C91">
        <w:rPr>
          <w:rFonts w:hint="eastAsia"/>
          <w:color w:val="000000" w:themeColor="text1"/>
        </w:rPr>
        <w:t xml:space="preserve">, they may act as a barrier to ATS among children because parents </w:t>
      </w:r>
      <w:r w:rsidRPr="00646C91">
        <w:rPr>
          <w:color w:val="000000" w:themeColor="text1"/>
        </w:rPr>
        <w:t>may</w:t>
      </w:r>
      <w:r w:rsidRPr="00646C91">
        <w:rPr>
          <w:rFonts w:hint="eastAsia"/>
          <w:color w:val="000000" w:themeColor="text1"/>
        </w:rPr>
        <w:t xml:space="preserve"> </w:t>
      </w:r>
      <w:r w:rsidR="00563CE9" w:rsidRPr="00646C91">
        <w:rPr>
          <w:color w:val="000000" w:themeColor="text1"/>
        </w:rPr>
        <w:t xml:space="preserve">have a </w:t>
      </w:r>
      <w:r w:rsidRPr="00646C91">
        <w:rPr>
          <w:rFonts w:hint="eastAsia"/>
          <w:color w:val="000000" w:themeColor="text1"/>
        </w:rPr>
        <w:t>f</w:t>
      </w:r>
      <w:r w:rsidRPr="00646C91">
        <w:rPr>
          <w:color w:val="000000" w:themeColor="text1"/>
        </w:rPr>
        <w:t>ear of bicyclists due to the high vulnerability of child pedestrians</w:t>
      </w:r>
      <w:r w:rsidRPr="00646C91">
        <w:rPr>
          <w:rFonts w:hint="eastAsia"/>
          <w:color w:val="000000" w:themeColor="text1"/>
        </w:rPr>
        <w:t xml:space="preserve">. Most </w:t>
      </w:r>
      <w:r w:rsidRPr="00646C91">
        <w:rPr>
          <w:rFonts w:hint="eastAsia"/>
          <w:color w:val="000000" w:themeColor="text1"/>
          <w:spacing w:val="-4"/>
        </w:rPr>
        <w:t xml:space="preserve">bike lanes in Austin and many other cities in the US are located along vehicular roadways with simple painted/striped lines without any </w:t>
      </w:r>
      <w:r w:rsidRPr="00646C91">
        <w:rPr>
          <w:color w:val="000000" w:themeColor="text1"/>
          <w:spacing w:val="-4"/>
        </w:rPr>
        <w:t xml:space="preserve">physical </w:t>
      </w:r>
      <w:r w:rsidRPr="00646C91">
        <w:rPr>
          <w:rFonts w:hint="eastAsia"/>
          <w:color w:val="000000" w:themeColor="text1"/>
          <w:spacing w:val="-4"/>
        </w:rPr>
        <w:t>buffer</w:t>
      </w:r>
      <w:r w:rsidRPr="00646C91">
        <w:rPr>
          <w:color w:val="000000" w:themeColor="text1"/>
          <w:spacing w:val="-4"/>
        </w:rPr>
        <w:t>s from cars or pedestrians</w:t>
      </w:r>
      <w:r w:rsidRPr="00646C91">
        <w:rPr>
          <w:rFonts w:hint="eastAsia"/>
          <w:color w:val="000000" w:themeColor="text1"/>
          <w:spacing w:val="-4"/>
        </w:rPr>
        <w:t xml:space="preserve">, and thus increasing parental safety concerns especially for the young children. Further, this study supports the findings </w:t>
      </w:r>
      <w:r w:rsidRPr="00646C91">
        <w:rPr>
          <w:color w:val="000000" w:themeColor="text1"/>
          <w:spacing w:val="-4"/>
        </w:rPr>
        <w:t>from</w:t>
      </w:r>
      <w:r w:rsidRPr="00646C91">
        <w:rPr>
          <w:rFonts w:hint="eastAsia"/>
          <w:color w:val="000000" w:themeColor="text1"/>
          <w:spacing w:val="-4"/>
        </w:rPr>
        <w:t xml:space="preserve"> several</w:t>
      </w:r>
      <w:r w:rsidRPr="00646C91">
        <w:rPr>
          <w:color w:val="000000" w:themeColor="text1"/>
          <w:spacing w:val="-4"/>
        </w:rPr>
        <w:t xml:space="preserve"> previous</w:t>
      </w:r>
      <w:r w:rsidRPr="00646C91">
        <w:rPr>
          <w:rFonts w:hint="eastAsia"/>
          <w:color w:val="000000" w:themeColor="text1"/>
          <w:spacing w:val="-4"/>
        </w:rPr>
        <w:t xml:space="preserve"> studies related to children</w:t>
      </w:r>
      <w:r w:rsidRPr="00646C91">
        <w:rPr>
          <w:color w:val="000000" w:themeColor="text1"/>
          <w:spacing w:val="-4"/>
        </w:rPr>
        <w:t>’</w:t>
      </w:r>
      <w:r w:rsidRPr="00646C91">
        <w:rPr>
          <w:rFonts w:hint="eastAsia"/>
          <w:color w:val="000000" w:themeColor="text1"/>
          <w:spacing w:val="-4"/>
        </w:rPr>
        <w:t xml:space="preserve">s ATS. </w:t>
      </w:r>
      <w:r w:rsidRPr="00646C91">
        <w:rPr>
          <w:color w:val="000000" w:themeColor="text1"/>
          <w:spacing w:val="-4"/>
        </w:rPr>
        <w:t>Ewing et al.</w:t>
      </w:r>
      <w:r w:rsidRPr="00646C91">
        <w:rPr>
          <w:rFonts w:hint="eastAsia"/>
          <w:color w:val="000000" w:themeColor="text1"/>
          <w:spacing w:val="-4"/>
        </w:rPr>
        <w:t xml:space="preserve"> </w:t>
      </w:r>
      <w:r w:rsidR="00930045" w:rsidRPr="00646C91">
        <w:rPr>
          <w:noProof/>
          <w:color w:val="000000" w:themeColor="text1"/>
          <w:spacing w:val="-4"/>
        </w:rPr>
        <w:t>[32,33]</w:t>
      </w:r>
      <w:r w:rsidRPr="00646C91">
        <w:rPr>
          <w:rFonts w:hint="eastAsia"/>
          <w:color w:val="000000" w:themeColor="text1"/>
          <w:spacing w:val="-4"/>
        </w:rPr>
        <w:t xml:space="preserve"> and Dalton </w:t>
      </w:r>
      <w:r w:rsidRPr="00646C91">
        <w:rPr>
          <w:color w:val="000000" w:themeColor="text1"/>
          <w:spacing w:val="-4"/>
        </w:rPr>
        <w:t>et al.</w:t>
      </w:r>
      <w:r w:rsidR="00930045" w:rsidRPr="00646C91">
        <w:rPr>
          <w:color w:val="000000" w:themeColor="text1"/>
          <w:spacing w:val="-4"/>
        </w:rPr>
        <w:t xml:space="preserve"> </w:t>
      </w:r>
      <w:r w:rsidR="00930045" w:rsidRPr="00646C91">
        <w:rPr>
          <w:noProof/>
          <w:color w:val="000000" w:themeColor="text1"/>
          <w:spacing w:val="-4"/>
        </w:rPr>
        <w:t>[6]</w:t>
      </w:r>
      <w:r w:rsidRPr="00646C91">
        <w:rPr>
          <w:rFonts w:hint="eastAsia"/>
          <w:color w:val="000000" w:themeColor="text1"/>
          <w:spacing w:val="-4"/>
        </w:rPr>
        <w:t xml:space="preserve"> showed that </w:t>
      </w:r>
      <w:r w:rsidRPr="00646C91">
        <w:rPr>
          <w:color w:val="000000" w:themeColor="text1"/>
          <w:spacing w:val="-4"/>
        </w:rPr>
        <w:t>higher</w:t>
      </w:r>
      <w:r w:rsidRPr="00646C91">
        <w:rPr>
          <w:rFonts w:hint="eastAsia"/>
          <w:color w:val="000000" w:themeColor="text1"/>
          <w:spacing w:val="-4"/>
        </w:rPr>
        <w:t xml:space="preserve"> sidewalk coverage increased the odds of ATS. This study found that </w:t>
      </w:r>
      <w:r w:rsidR="009849E8" w:rsidRPr="00646C91">
        <w:rPr>
          <w:color w:val="000000" w:themeColor="text1"/>
          <w:spacing w:val="-4"/>
        </w:rPr>
        <w:t xml:space="preserve">an </w:t>
      </w:r>
      <w:r w:rsidRPr="00646C91">
        <w:rPr>
          <w:rFonts w:hint="eastAsia"/>
          <w:color w:val="000000" w:themeColor="text1"/>
          <w:spacing w:val="-4"/>
        </w:rPr>
        <w:t>increase in sidewalk coverage led to a significant decrease in parental safety concerns. Related to the findings of several studies identifying that children</w:t>
      </w:r>
      <w:r w:rsidRPr="00646C91">
        <w:rPr>
          <w:color w:val="000000" w:themeColor="text1"/>
          <w:spacing w:val="-4"/>
        </w:rPr>
        <w:t xml:space="preserve"> were more likely to walk or bike to school in a neighborhood where street connectivity </w:t>
      </w:r>
      <w:r w:rsidRPr="00646C91">
        <w:rPr>
          <w:rFonts w:hint="eastAsia"/>
          <w:color w:val="000000" w:themeColor="text1"/>
          <w:spacing w:val="-4"/>
        </w:rPr>
        <w:t>was</w:t>
      </w:r>
      <w:r w:rsidRPr="00646C91">
        <w:rPr>
          <w:color w:val="000000" w:themeColor="text1"/>
          <w:spacing w:val="-4"/>
        </w:rPr>
        <w:t xml:space="preserve"> high</w:t>
      </w:r>
      <w:r w:rsidRPr="00646C91">
        <w:rPr>
          <w:rFonts w:hint="eastAsia"/>
          <w:color w:val="000000" w:themeColor="text1"/>
          <w:spacing w:val="-4"/>
        </w:rPr>
        <w:t xml:space="preserve"> </w:t>
      </w:r>
      <w:bookmarkStart w:id="27" w:name="EXISTREF28"/>
      <w:bookmarkStart w:id="28" w:name="EXISTREF29"/>
      <w:r w:rsidR="00930045" w:rsidRPr="00646C91">
        <w:rPr>
          <w:noProof/>
          <w:color w:val="000000" w:themeColor="text1"/>
          <w:spacing w:val="-4"/>
        </w:rPr>
        <w:t>[34,35]</w:t>
      </w:r>
      <w:bookmarkEnd w:id="27"/>
      <w:bookmarkEnd w:id="28"/>
      <w:r w:rsidRPr="00646C91">
        <w:rPr>
          <w:color w:val="000000" w:themeColor="text1"/>
          <w:spacing w:val="-4"/>
        </w:rPr>
        <w:t xml:space="preserve">, this study </w:t>
      </w:r>
      <w:r w:rsidRPr="00646C91">
        <w:rPr>
          <w:rFonts w:hint="eastAsia"/>
          <w:color w:val="000000" w:themeColor="text1"/>
          <w:spacing w:val="-4"/>
        </w:rPr>
        <w:t xml:space="preserve">also </w:t>
      </w:r>
      <w:r w:rsidRPr="00646C91">
        <w:rPr>
          <w:color w:val="000000" w:themeColor="text1"/>
          <w:spacing w:val="-4"/>
        </w:rPr>
        <w:t xml:space="preserve">showed that higher street connectivity </w:t>
      </w:r>
      <w:r w:rsidRPr="00646C91">
        <w:rPr>
          <w:rFonts w:hint="eastAsia"/>
          <w:color w:val="000000" w:themeColor="text1"/>
          <w:spacing w:val="-4"/>
        </w:rPr>
        <w:t xml:space="preserve">reduced parental safety concerns. </w:t>
      </w:r>
      <w:r w:rsidR="00D9482B" w:rsidRPr="00646C91">
        <w:rPr>
          <w:color w:val="000000" w:themeColor="text1"/>
          <w:spacing w:val="-4"/>
        </w:rPr>
        <w:t>Several studies</w:t>
      </w:r>
      <w:r w:rsidR="00631FCA" w:rsidRPr="00646C91">
        <w:rPr>
          <w:color w:val="000000" w:themeColor="text1"/>
          <w:spacing w:val="-4"/>
        </w:rPr>
        <w:t xml:space="preserve"> including those</w:t>
      </w:r>
      <w:r w:rsidR="00D9482B" w:rsidRPr="00646C91">
        <w:rPr>
          <w:color w:val="000000" w:themeColor="text1"/>
          <w:spacing w:val="-4"/>
        </w:rPr>
        <w:t xml:space="preserve"> conducted by </w:t>
      </w:r>
      <w:proofErr w:type="spellStart"/>
      <w:r w:rsidRPr="00646C91">
        <w:rPr>
          <w:rFonts w:hint="eastAsia"/>
          <w:color w:val="000000" w:themeColor="text1"/>
          <w:spacing w:val="-4"/>
        </w:rPr>
        <w:t>Scholossberg</w:t>
      </w:r>
      <w:proofErr w:type="spellEnd"/>
      <w:r w:rsidRPr="00646C91">
        <w:rPr>
          <w:rFonts w:hint="eastAsia"/>
          <w:color w:val="000000" w:themeColor="text1"/>
          <w:spacing w:val="-4"/>
        </w:rPr>
        <w:t xml:space="preserve"> et al.</w:t>
      </w:r>
      <w:r w:rsidRPr="00646C91">
        <w:rPr>
          <w:color w:val="000000" w:themeColor="text1"/>
          <w:spacing w:val="-4"/>
        </w:rPr>
        <w:t xml:space="preserve"> </w:t>
      </w:r>
      <w:bookmarkStart w:id="29" w:name="EXISTREF30"/>
      <w:r w:rsidR="00930045" w:rsidRPr="00646C91">
        <w:rPr>
          <w:noProof/>
          <w:color w:val="000000" w:themeColor="text1"/>
          <w:spacing w:val="-4"/>
        </w:rPr>
        <w:t>[36]</w:t>
      </w:r>
      <w:bookmarkEnd w:id="29"/>
      <w:r w:rsidRPr="00646C91">
        <w:rPr>
          <w:rFonts w:hint="eastAsia"/>
          <w:color w:val="000000" w:themeColor="text1"/>
          <w:spacing w:val="-4"/>
        </w:rPr>
        <w:t xml:space="preserve"> and Zhu and Lee </w:t>
      </w:r>
      <w:r w:rsidR="00930045" w:rsidRPr="00646C91">
        <w:rPr>
          <w:noProof/>
          <w:color w:val="000000" w:themeColor="text1"/>
          <w:spacing w:val="-4"/>
        </w:rPr>
        <w:t>[14]</w:t>
      </w:r>
      <w:r w:rsidRPr="00646C91">
        <w:rPr>
          <w:rFonts w:hint="eastAsia"/>
          <w:color w:val="000000" w:themeColor="text1"/>
        </w:rPr>
        <w:t xml:space="preserve"> showed that the presence of railroad tracks and highways were negative correlates of children walking to school</w:t>
      </w:r>
      <w:r w:rsidRPr="00646C91">
        <w:rPr>
          <w:color w:val="000000" w:themeColor="text1"/>
        </w:rPr>
        <w:t xml:space="preserve">. This study further showed that those barriers to walking to school were also related to </w:t>
      </w:r>
      <w:r w:rsidRPr="00646C91">
        <w:rPr>
          <w:rFonts w:hint="eastAsia"/>
          <w:color w:val="000000" w:themeColor="text1"/>
        </w:rPr>
        <w:t xml:space="preserve">increased parental safety concerns. Regarding the natural environmental variables, this study showed that greater tree canopy coverage present along the </w:t>
      </w:r>
      <w:r w:rsidRPr="00646C91">
        <w:rPr>
          <w:color w:val="000000" w:themeColor="text1"/>
        </w:rPr>
        <w:t>home-to-school</w:t>
      </w:r>
      <w:r w:rsidRPr="00646C91">
        <w:rPr>
          <w:rFonts w:hint="eastAsia"/>
          <w:color w:val="000000" w:themeColor="text1"/>
        </w:rPr>
        <w:t xml:space="preserve"> </w:t>
      </w:r>
      <w:r w:rsidRPr="00646C91">
        <w:rPr>
          <w:rFonts w:hint="eastAsia"/>
          <w:color w:val="000000" w:themeColor="text1"/>
          <w:spacing w:val="-2"/>
        </w:rPr>
        <w:t xml:space="preserve">route </w:t>
      </w:r>
      <w:r w:rsidRPr="00646C91">
        <w:rPr>
          <w:color w:val="000000" w:themeColor="text1"/>
          <w:spacing w:val="-2"/>
        </w:rPr>
        <w:t>was associated with decreased parental safety concerns, while steep slope areas were related to increased</w:t>
      </w:r>
      <w:r w:rsidRPr="00646C91">
        <w:rPr>
          <w:rFonts w:hint="eastAsia"/>
          <w:color w:val="000000" w:themeColor="text1"/>
          <w:spacing w:val="-2"/>
        </w:rPr>
        <w:t xml:space="preserve"> safety concerns. </w:t>
      </w:r>
      <w:r w:rsidRPr="00646C91">
        <w:rPr>
          <w:color w:val="000000" w:themeColor="text1"/>
          <w:spacing w:val="-2"/>
        </w:rPr>
        <w:t xml:space="preserve">This finding is consistent with the findings from ATS studies showing positive relationships between trees in the neighborhood and ATS </w:t>
      </w:r>
      <w:r w:rsidR="00930045" w:rsidRPr="00646C91">
        <w:rPr>
          <w:noProof/>
          <w:color w:val="000000" w:themeColor="text1"/>
          <w:spacing w:val="-2"/>
        </w:rPr>
        <w:t>[7]</w:t>
      </w:r>
      <w:r w:rsidR="00251CC5" w:rsidRPr="00646C91">
        <w:rPr>
          <w:color w:val="000000" w:themeColor="text1"/>
          <w:spacing w:val="-2"/>
        </w:rPr>
        <w:t xml:space="preserve">, </w:t>
      </w:r>
      <w:r w:rsidRPr="00646C91">
        <w:rPr>
          <w:color w:val="000000" w:themeColor="text1"/>
          <w:spacing w:val="-2"/>
        </w:rPr>
        <w:t xml:space="preserve">and between </w:t>
      </w:r>
      <w:r w:rsidRPr="00646C91">
        <w:rPr>
          <w:rFonts w:hint="eastAsia"/>
          <w:color w:val="000000" w:themeColor="text1"/>
          <w:spacing w:val="-2"/>
        </w:rPr>
        <w:t>gentle/flat</w:t>
      </w:r>
      <w:r w:rsidRPr="00646C91">
        <w:rPr>
          <w:color w:val="000000" w:themeColor="text1"/>
          <w:spacing w:val="-2"/>
        </w:rPr>
        <w:t xml:space="preserve"> terrain and ATS</w:t>
      </w:r>
      <w:r w:rsidRPr="00646C91">
        <w:rPr>
          <w:rFonts w:hint="eastAsia"/>
          <w:color w:val="000000" w:themeColor="text1"/>
          <w:spacing w:val="-2"/>
        </w:rPr>
        <w:t xml:space="preserve"> </w:t>
      </w:r>
      <w:r w:rsidR="00930045" w:rsidRPr="00646C91">
        <w:rPr>
          <w:noProof/>
          <w:color w:val="000000" w:themeColor="text1"/>
          <w:spacing w:val="-2"/>
        </w:rPr>
        <w:t>[29]</w:t>
      </w:r>
      <w:r w:rsidRPr="00646C91">
        <w:rPr>
          <w:color w:val="000000" w:themeColor="text1"/>
          <w:spacing w:val="-2"/>
        </w:rPr>
        <w:t>.</w:t>
      </w:r>
    </w:p>
    <w:p w14:paraId="78AFE7E4" w14:textId="77B1C133" w:rsidR="007A3DC1" w:rsidRPr="00646C91" w:rsidRDefault="0057250D" w:rsidP="00001CD8">
      <w:pPr>
        <w:pStyle w:val="MDPI31text"/>
        <w:rPr>
          <w:color w:val="000000" w:themeColor="text1"/>
        </w:rPr>
      </w:pPr>
      <w:r w:rsidRPr="00646C91">
        <w:rPr>
          <w:rFonts w:hint="eastAsia"/>
          <w:color w:val="000000" w:themeColor="text1"/>
        </w:rPr>
        <w:t>Regarding the socio-demographic, attitudinal</w:t>
      </w:r>
      <w:r w:rsidR="00251CC5" w:rsidRPr="00646C91">
        <w:rPr>
          <w:color w:val="000000" w:themeColor="text1"/>
        </w:rPr>
        <w:t>,</w:t>
      </w:r>
      <w:r w:rsidRPr="00646C91">
        <w:rPr>
          <w:rFonts w:hint="eastAsia"/>
          <w:color w:val="000000" w:themeColor="text1"/>
        </w:rPr>
        <w:t xml:space="preserve"> and social factors used as the covariates in this study, parents whose children were from higher grades had less safety concerns for their children</w:t>
      </w:r>
      <w:r w:rsidRPr="00646C91">
        <w:rPr>
          <w:color w:val="000000" w:themeColor="text1"/>
        </w:rPr>
        <w:t>’</w:t>
      </w:r>
      <w:r w:rsidRPr="00646C91">
        <w:rPr>
          <w:rFonts w:hint="eastAsia"/>
          <w:color w:val="000000" w:themeColor="text1"/>
        </w:rPr>
        <w:t xml:space="preserve">s ATS while parents whose children were Hispanic had greater safety concerns than parents whose children were </w:t>
      </w:r>
      <w:r w:rsidR="0001627B" w:rsidRPr="00646C91">
        <w:rPr>
          <w:color w:val="000000" w:themeColor="text1"/>
        </w:rPr>
        <w:t>w</w:t>
      </w:r>
      <w:r w:rsidRPr="00646C91">
        <w:rPr>
          <w:rFonts w:hint="eastAsia"/>
          <w:color w:val="000000" w:themeColor="text1"/>
        </w:rPr>
        <w:t xml:space="preserve">hite. Further, parents whose children </w:t>
      </w:r>
      <w:r w:rsidRPr="00646C91">
        <w:rPr>
          <w:color w:val="000000" w:themeColor="text1"/>
        </w:rPr>
        <w:t>received free or reduced-price lunch at school</w:t>
      </w:r>
      <w:r w:rsidRPr="00646C91">
        <w:rPr>
          <w:rFonts w:hint="eastAsia"/>
          <w:color w:val="000000" w:themeColor="text1"/>
        </w:rPr>
        <w:t xml:space="preserve"> </w:t>
      </w:r>
      <w:r w:rsidRPr="00646C91">
        <w:rPr>
          <w:color w:val="000000" w:themeColor="text1"/>
        </w:rPr>
        <w:t xml:space="preserve">had </w:t>
      </w:r>
      <w:r w:rsidRPr="00646C91">
        <w:rPr>
          <w:rFonts w:hint="eastAsia"/>
          <w:color w:val="000000" w:themeColor="text1"/>
        </w:rPr>
        <w:t>higher</w:t>
      </w:r>
      <w:r w:rsidRPr="00646C91">
        <w:rPr>
          <w:color w:val="000000" w:themeColor="text1"/>
        </w:rPr>
        <w:t xml:space="preserve"> safety concerns than their counterparts</w:t>
      </w:r>
      <w:r w:rsidRPr="00646C91">
        <w:rPr>
          <w:rFonts w:hint="eastAsia"/>
          <w:color w:val="000000" w:themeColor="text1"/>
        </w:rPr>
        <w:t>. Th</w:t>
      </w:r>
      <w:r w:rsidR="00E72FCA" w:rsidRPr="00646C91">
        <w:rPr>
          <w:color w:val="000000" w:themeColor="text1"/>
        </w:rPr>
        <w:t>e</w:t>
      </w:r>
      <w:r w:rsidRPr="00646C91">
        <w:rPr>
          <w:rFonts w:hint="eastAsia"/>
          <w:color w:val="000000" w:themeColor="text1"/>
        </w:rPr>
        <w:t>s</w:t>
      </w:r>
      <w:r w:rsidR="00E72FCA" w:rsidRPr="00646C91">
        <w:rPr>
          <w:color w:val="000000" w:themeColor="text1"/>
        </w:rPr>
        <w:t>e</w:t>
      </w:r>
      <w:r w:rsidRPr="00646C91">
        <w:rPr>
          <w:rFonts w:hint="eastAsia"/>
          <w:color w:val="000000" w:themeColor="text1"/>
        </w:rPr>
        <w:t xml:space="preserve"> finding</w:t>
      </w:r>
      <w:r w:rsidR="00E72FCA" w:rsidRPr="00646C91">
        <w:rPr>
          <w:color w:val="000000" w:themeColor="text1"/>
        </w:rPr>
        <w:t>s</w:t>
      </w:r>
      <w:r w:rsidRPr="00646C91">
        <w:rPr>
          <w:rFonts w:hint="eastAsia"/>
          <w:color w:val="000000" w:themeColor="text1"/>
        </w:rPr>
        <w:t xml:space="preserve"> </w:t>
      </w:r>
      <w:r w:rsidR="00B101ED" w:rsidRPr="00646C91">
        <w:rPr>
          <w:color w:val="000000" w:themeColor="text1"/>
        </w:rPr>
        <w:t xml:space="preserve">suggest </w:t>
      </w:r>
      <w:r w:rsidRPr="00646C91">
        <w:rPr>
          <w:color w:val="000000" w:themeColor="text1"/>
        </w:rPr>
        <w:t xml:space="preserve">that environmental conditions in </w:t>
      </w:r>
      <w:r w:rsidR="00B101ED" w:rsidRPr="00646C91">
        <w:rPr>
          <w:color w:val="000000" w:themeColor="text1"/>
        </w:rPr>
        <w:t>areas where minority and low-income households live</w:t>
      </w:r>
      <w:r w:rsidRPr="00646C91">
        <w:rPr>
          <w:color w:val="000000" w:themeColor="text1"/>
        </w:rPr>
        <w:t xml:space="preserve"> </w:t>
      </w:r>
      <w:r w:rsidR="00B101ED" w:rsidRPr="00646C91">
        <w:rPr>
          <w:color w:val="000000" w:themeColor="text1"/>
        </w:rPr>
        <w:t>are</w:t>
      </w:r>
      <w:r w:rsidRPr="00646C91">
        <w:rPr>
          <w:color w:val="000000" w:themeColor="text1"/>
        </w:rPr>
        <w:t xml:space="preserve"> less desirable and less walking-friendly (e.g.</w:t>
      </w:r>
      <w:r w:rsidR="00EA72C0" w:rsidRPr="00646C91">
        <w:rPr>
          <w:color w:val="000000" w:themeColor="text1"/>
        </w:rPr>
        <w:t>,</w:t>
      </w:r>
      <w:r w:rsidRPr="00646C91">
        <w:rPr>
          <w:color w:val="000000" w:themeColor="text1"/>
        </w:rPr>
        <w:t xml:space="preserve"> </w:t>
      </w:r>
      <w:r w:rsidR="007A3DC1" w:rsidRPr="00646C91">
        <w:rPr>
          <w:color w:val="000000" w:themeColor="text1"/>
        </w:rPr>
        <w:t>more crime and crash incidents,</w:t>
      </w:r>
      <w:r w:rsidR="007A3DC1" w:rsidRPr="00646C91" w:rsidDel="00B101ED">
        <w:rPr>
          <w:color w:val="000000" w:themeColor="text1"/>
        </w:rPr>
        <w:t xml:space="preserve"> </w:t>
      </w:r>
      <w:r w:rsidR="00B101ED" w:rsidRPr="00646C91">
        <w:rPr>
          <w:color w:val="000000" w:themeColor="text1"/>
        </w:rPr>
        <w:t xml:space="preserve">fewer </w:t>
      </w:r>
      <w:r w:rsidRPr="00646C91">
        <w:rPr>
          <w:color w:val="000000" w:themeColor="text1"/>
        </w:rPr>
        <w:t xml:space="preserve">sidewalks, </w:t>
      </w:r>
      <w:r w:rsidR="00B101ED" w:rsidRPr="00646C91">
        <w:rPr>
          <w:color w:val="000000" w:themeColor="text1"/>
        </w:rPr>
        <w:t xml:space="preserve">fewer </w:t>
      </w:r>
      <w:r w:rsidRPr="00646C91">
        <w:rPr>
          <w:color w:val="000000" w:themeColor="text1"/>
        </w:rPr>
        <w:t>tree</w:t>
      </w:r>
      <w:r w:rsidR="00B101ED" w:rsidRPr="00646C91">
        <w:rPr>
          <w:color w:val="000000" w:themeColor="text1"/>
        </w:rPr>
        <w:t>s</w:t>
      </w:r>
      <w:r w:rsidRPr="00646C91">
        <w:rPr>
          <w:color w:val="000000" w:themeColor="text1"/>
        </w:rPr>
        <w:t xml:space="preserve">) </w:t>
      </w:r>
      <w:r w:rsidR="00B101ED" w:rsidRPr="00646C91">
        <w:rPr>
          <w:color w:val="000000" w:themeColor="text1"/>
        </w:rPr>
        <w:t xml:space="preserve">leading to </w:t>
      </w:r>
      <w:r w:rsidRPr="00646C91">
        <w:rPr>
          <w:rFonts w:hint="eastAsia"/>
          <w:color w:val="000000" w:themeColor="text1"/>
        </w:rPr>
        <w:t xml:space="preserve">greater </w:t>
      </w:r>
      <w:r w:rsidR="00B101ED" w:rsidRPr="00646C91">
        <w:rPr>
          <w:color w:val="000000" w:themeColor="text1"/>
        </w:rPr>
        <w:t xml:space="preserve">parental </w:t>
      </w:r>
      <w:r w:rsidRPr="00646C91">
        <w:rPr>
          <w:rFonts w:hint="eastAsia"/>
          <w:color w:val="000000" w:themeColor="text1"/>
        </w:rPr>
        <w:t>safety concerns for their children</w:t>
      </w:r>
      <w:r w:rsidRPr="00646C91">
        <w:rPr>
          <w:color w:val="000000" w:themeColor="text1"/>
        </w:rPr>
        <w:t>’</w:t>
      </w:r>
      <w:r w:rsidRPr="00646C91">
        <w:rPr>
          <w:rFonts w:hint="eastAsia"/>
          <w:color w:val="000000" w:themeColor="text1"/>
        </w:rPr>
        <w:t>s ATS</w:t>
      </w:r>
      <w:r w:rsidRPr="00646C91">
        <w:rPr>
          <w:color w:val="000000" w:themeColor="text1"/>
        </w:rPr>
        <w:t xml:space="preserve"> in this study</w:t>
      </w:r>
      <w:r w:rsidRPr="00646C91">
        <w:rPr>
          <w:rFonts w:hint="eastAsia"/>
          <w:color w:val="000000" w:themeColor="text1"/>
        </w:rPr>
        <w:t xml:space="preserve">. This study also showed that </w:t>
      </w:r>
      <w:r w:rsidRPr="00646C91">
        <w:rPr>
          <w:rFonts w:hint="eastAsia"/>
          <w:color w:val="000000" w:themeColor="text1"/>
        </w:rPr>
        <w:lastRenderedPageBreak/>
        <w:t xml:space="preserve">the two attitudinal factors, including </w:t>
      </w:r>
      <w:r w:rsidR="0001627B" w:rsidRPr="00646C91">
        <w:rPr>
          <w:color w:val="000000" w:themeColor="text1"/>
        </w:rPr>
        <w:t>“</w:t>
      </w:r>
      <w:r w:rsidRPr="00646C91">
        <w:rPr>
          <w:rFonts w:hint="eastAsia"/>
          <w:color w:val="000000" w:themeColor="text1"/>
        </w:rPr>
        <w:t>walking is a good way to exercise</w:t>
      </w:r>
      <w:r w:rsidR="0001627B" w:rsidRPr="00646C91">
        <w:rPr>
          <w:color w:val="000000" w:themeColor="text1"/>
        </w:rPr>
        <w:t>”</w:t>
      </w:r>
      <w:r w:rsidRPr="00646C91">
        <w:rPr>
          <w:rFonts w:hint="eastAsia"/>
          <w:color w:val="000000" w:themeColor="text1"/>
        </w:rPr>
        <w:t xml:space="preserve"> and </w:t>
      </w:r>
      <w:r w:rsidR="0001627B" w:rsidRPr="00646C91">
        <w:rPr>
          <w:color w:val="000000" w:themeColor="text1"/>
        </w:rPr>
        <w:t>“</w:t>
      </w:r>
      <w:r w:rsidRPr="00646C91">
        <w:rPr>
          <w:rFonts w:hint="eastAsia"/>
          <w:color w:val="000000" w:themeColor="text1"/>
        </w:rPr>
        <w:t>I walk quite often in my daily routine</w:t>
      </w:r>
      <w:r w:rsidR="0001627B" w:rsidRPr="00646C91">
        <w:rPr>
          <w:color w:val="000000" w:themeColor="text1"/>
        </w:rPr>
        <w:t>”</w:t>
      </w:r>
      <w:r w:rsidRPr="00646C91">
        <w:rPr>
          <w:rFonts w:hint="eastAsia"/>
          <w:color w:val="000000" w:themeColor="text1"/>
        </w:rPr>
        <w:t xml:space="preserve"> increased parental safety concerns. This finding can be explained by the </w:t>
      </w:r>
      <w:r w:rsidRPr="00646C91">
        <w:rPr>
          <w:color w:val="000000" w:themeColor="text1"/>
        </w:rPr>
        <w:t>likelihood</w:t>
      </w:r>
      <w:r w:rsidRPr="00646C91">
        <w:rPr>
          <w:rFonts w:hint="eastAsia"/>
          <w:color w:val="000000" w:themeColor="text1"/>
        </w:rPr>
        <w:t xml:space="preserve"> that parents who walk more often in their daily routine and those who have </w:t>
      </w:r>
      <w:r w:rsidRPr="00646C91">
        <w:rPr>
          <w:color w:val="000000" w:themeColor="text1"/>
        </w:rPr>
        <w:t>positive</w:t>
      </w:r>
      <w:r w:rsidRPr="00646C91">
        <w:rPr>
          <w:rFonts w:hint="eastAsia"/>
          <w:color w:val="000000" w:themeColor="text1"/>
        </w:rPr>
        <w:t xml:space="preserve"> attitudes toward walking may have more concerns about safety because they actually walk and therefore notice more problems/conditions in the environment that can be potentially harmful to their children. This point is associated with a causality issue, but </w:t>
      </w:r>
      <w:r w:rsidRPr="00646C91">
        <w:rPr>
          <w:color w:val="000000" w:themeColor="text1"/>
        </w:rPr>
        <w:t>as</w:t>
      </w:r>
      <w:r w:rsidRPr="00646C91">
        <w:rPr>
          <w:rFonts w:hint="eastAsia"/>
          <w:color w:val="000000" w:themeColor="text1"/>
        </w:rPr>
        <w:t xml:space="preserve"> a cross-sectional </w:t>
      </w:r>
      <w:r w:rsidRPr="00646C91">
        <w:rPr>
          <w:color w:val="000000" w:themeColor="text1"/>
        </w:rPr>
        <w:t>study, we were unable to explore</w:t>
      </w:r>
      <w:r w:rsidRPr="00646C91">
        <w:rPr>
          <w:rFonts w:hint="eastAsia"/>
          <w:color w:val="000000" w:themeColor="text1"/>
        </w:rPr>
        <w:t xml:space="preserve"> causal relationship</w:t>
      </w:r>
      <w:r w:rsidRPr="00646C91">
        <w:rPr>
          <w:color w:val="000000" w:themeColor="text1"/>
        </w:rPr>
        <w:t>s among the study variables</w:t>
      </w:r>
      <w:r w:rsidRPr="00646C91">
        <w:rPr>
          <w:rFonts w:hint="eastAsia"/>
          <w:color w:val="000000" w:themeColor="text1"/>
        </w:rPr>
        <w:t xml:space="preserve">. Future studies need to consider the causal relationships between </w:t>
      </w:r>
      <w:r w:rsidRPr="00646C91">
        <w:rPr>
          <w:color w:val="000000" w:themeColor="text1"/>
        </w:rPr>
        <w:t xml:space="preserve">the </w:t>
      </w:r>
      <w:r w:rsidRPr="00646C91">
        <w:rPr>
          <w:rFonts w:hint="eastAsia"/>
          <w:color w:val="000000" w:themeColor="text1"/>
        </w:rPr>
        <w:t xml:space="preserve">study variables and to explore </w:t>
      </w:r>
      <w:r w:rsidRPr="00646C91">
        <w:rPr>
          <w:color w:val="000000" w:themeColor="text1"/>
        </w:rPr>
        <w:t xml:space="preserve">the </w:t>
      </w:r>
      <w:r w:rsidRPr="00646C91">
        <w:rPr>
          <w:rFonts w:hint="eastAsia"/>
          <w:color w:val="000000" w:themeColor="text1"/>
        </w:rPr>
        <w:t>detailed mechanisms underlying these relationships. In contrast to the associations between the attitudinal factors and parental safety concerns, this study showed that parental safety concerns decreased if parents had more positive perceptions of social environments (e.g.</w:t>
      </w:r>
      <w:r w:rsidR="00EA72C0" w:rsidRPr="00646C91">
        <w:rPr>
          <w:color w:val="000000" w:themeColor="text1"/>
        </w:rPr>
        <w:t>,</w:t>
      </w:r>
      <w:r w:rsidRPr="00646C91">
        <w:rPr>
          <w:rFonts w:hint="eastAsia"/>
          <w:color w:val="000000" w:themeColor="text1"/>
        </w:rPr>
        <w:t xml:space="preserve"> their family/friends/other kids</w:t>
      </w:r>
      <w:r w:rsidRPr="00646C91">
        <w:rPr>
          <w:color w:val="000000" w:themeColor="text1"/>
        </w:rPr>
        <w:t>’</w:t>
      </w:r>
      <w:r w:rsidRPr="00646C91">
        <w:rPr>
          <w:rFonts w:hint="eastAsia"/>
          <w:color w:val="000000" w:themeColor="text1"/>
        </w:rPr>
        <w:t xml:space="preserve"> walking to school) and felt </w:t>
      </w:r>
      <w:r w:rsidR="0001627B" w:rsidRPr="00646C91">
        <w:rPr>
          <w:color w:val="000000" w:themeColor="text1"/>
        </w:rPr>
        <w:t xml:space="preserve">a </w:t>
      </w:r>
      <w:r w:rsidRPr="00646C91">
        <w:rPr>
          <w:rFonts w:hint="eastAsia"/>
          <w:color w:val="000000" w:themeColor="text1"/>
        </w:rPr>
        <w:t xml:space="preserve">stronger social connection with people in their neighborhood. </w:t>
      </w:r>
      <w:r w:rsidR="000E0E29" w:rsidRPr="00646C91">
        <w:rPr>
          <w:color w:val="000000" w:themeColor="text1"/>
        </w:rPr>
        <w:t>This finding indicates that social support (e.g.</w:t>
      </w:r>
      <w:r w:rsidR="00EA72C0" w:rsidRPr="00646C91">
        <w:rPr>
          <w:color w:val="000000" w:themeColor="text1"/>
        </w:rPr>
        <w:t>,</w:t>
      </w:r>
      <w:r w:rsidR="000E0E29" w:rsidRPr="00646C91">
        <w:rPr>
          <w:color w:val="000000" w:themeColor="text1"/>
        </w:rPr>
        <w:t xml:space="preserve"> seeing many people walking around the neighborhood) and social </w:t>
      </w:r>
      <w:r w:rsidR="007A3DC1" w:rsidRPr="00646C91">
        <w:rPr>
          <w:color w:val="000000" w:themeColor="text1"/>
        </w:rPr>
        <w:t>ties</w:t>
      </w:r>
      <w:r w:rsidR="000E0E29" w:rsidRPr="00646C91">
        <w:rPr>
          <w:color w:val="000000" w:themeColor="text1"/>
        </w:rPr>
        <w:t xml:space="preserve"> in </w:t>
      </w:r>
      <w:r w:rsidR="007A3DC1" w:rsidRPr="00646C91">
        <w:rPr>
          <w:color w:val="000000" w:themeColor="text1"/>
        </w:rPr>
        <w:t>the</w:t>
      </w:r>
      <w:r w:rsidR="000E0E29" w:rsidRPr="00646C91">
        <w:rPr>
          <w:color w:val="000000" w:themeColor="text1"/>
        </w:rPr>
        <w:t xml:space="preserve"> neighborhood may promote children’s ATS by decreasing parental safety</w:t>
      </w:r>
      <w:r w:rsidR="00FF6036" w:rsidRPr="00646C91">
        <w:rPr>
          <w:color w:val="000000" w:themeColor="text1"/>
        </w:rPr>
        <w:t xml:space="preserve"> concerns</w:t>
      </w:r>
      <w:r w:rsidR="007A3DC1" w:rsidRPr="00646C91">
        <w:rPr>
          <w:color w:val="000000" w:themeColor="text1"/>
        </w:rPr>
        <w:t>.</w:t>
      </w:r>
    </w:p>
    <w:p w14:paraId="48274982" w14:textId="3CB584D4" w:rsidR="00F50E9D" w:rsidRPr="00646C91" w:rsidRDefault="0057250D" w:rsidP="00360A9E">
      <w:pPr>
        <w:pStyle w:val="MDPI31text"/>
        <w:rPr>
          <w:color w:val="000000" w:themeColor="text1"/>
        </w:rPr>
      </w:pPr>
      <w:r w:rsidRPr="00646C91">
        <w:rPr>
          <w:color w:val="000000" w:themeColor="text1"/>
        </w:rPr>
        <w:t>This study has several limitations</w:t>
      </w:r>
      <w:r w:rsidR="007A3DC1" w:rsidRPr="00646C91">
        <w:rPr>
          <w:color w:val="000000" w:themeColor="text1"/>
        </w:rPr>
        <w:t xml:space="preserve"> most of which are common to this type of observational studies carried out in a single community/city setting</w:t>
      </w:r>
      <w:r w:rsidRPr="00646C91">
        <w:rPr>
          <w:color w:val="000000" w:themeColor="text1"/>
        </w:rPr>
        <w:t xml:space="preserve">. First, </w:t>
      </w:r>
      <w:r w:rsidR="003B3B30" w:rsidRPr="00646C91">
        <w:rPr>
          <w:color w:val="000000" w:themeColor="text1"/>
        </w:rPr>
        <w:t>our study was carried out in</w:t>
      </w:r>
      <w:r w:rsidRPr="00646C91">
        <w:rPr>
          <w:color w:val="000000" w:themeColor="text1"/>
        </w:rPr>
        <w:t xml:space="preserve"> Austin, T</w:t>
      </w:r>
      <w:r w:rsidRPr="00646C91">
        <w:rPr>
          <w:rFonts w:hint="eastAsia"/>
          <w:color w:val="000000" w:themeColor="text1"/>
        </w:rPr>
        <w:t xml:space="preserve">exas, and therefore </w:t>
      </w:r>
      <w:r w:rsidR="003B3B30" w:rsidRPr="00646C91">
        <w:rPr>
          <w:color w:val="000000" w:themeColor="text1"/>
        </w:rPr>
        <w:t xml:space="preserve">its </w:t>
      </w:r>
      <w:r w:rsidRPr="00646C91">
        <w:rPr>
          <w:color w:val="000000" w:themeColor="text1"/>
        </w:rPr>
        <w:t xml:space="preserve">findings </w:t>
      </w:r>
      <w:r w:rsidRPr="00646C91">
        <w:rPr>
          <w:rFonts w:hint="eastAsia"/>
          <w:color w:val="000000" w:themeColor="text1"/>
        </w:rPr>
        <w:t xml:space="preserve">are applicable </w:t>
      </w:r>
      <w:r w:rsidR="003B3B30" w:rsidRPr="00646C91">
        <w:rPr>
          <w:color w:val="000000" w:themeColor="text1"/>
        </w:rPr>
        <w:t xml:space="preserve">only </w:t>
      </w:r>
      <w:r w:rsidRPr="00646C91">
        <w:rPr>
          <w:rFonts w:hint="eastAsia"/>
          <w:color w:val="000000" w:themeColor="text1"/>
        </w:rPr>
        <w:t>to</w:t>
      </w:r>
      <w:r w:rsidRPr="00646C91">
        <w:rPr>
          <w:color w:val="000000" w:themeColor="text1"/>
        </w:rPr>
        <w:t xml:space="preserve"> </w:t>
      </w:r>
      <w:r w:rsidR="003B3B30" w:rsidRPr="00646C91">
        <w:rPr>
          <w:color w:val="000000" w:themeColor="text1"/>
        </w:rPr>
        <w:t xml:space="preserve">those </w:t>
      </w:r>
      <w:r w:rsidRPr="00646C91">
        <w:rPr>
          <w:rFonts w:hint="eastAsia"/>
          <w:color w:val="000000" w:themeColor="text1"/>
        </w:rPr>
        <w:t>other cities</w:t>
      </w:r>
      <w:r w:rsidR="003B3B30" w:rsidRPr="00646C91">
        <w:rPr>
          <w:color w:val="000000" w:themeColor="text1"/>
        </w:rPr>
        <w:t xml:space="preserve"> with </w:t>
      </w:r>
      <w:r w:rsidRPr="00646C91">
        <w:rPr>
          <w:rFonts w:hint="eastAsia"/>
          <w:color w:val="000000" w:themeColor="text1"/>
        </w:rPr>
        <w:t>s</w:t>
      </w:r>
      <w:r w:rsidRPr="00646C91">
        <w:rPr>
          <w:color w:val="000000" w:themeColor="text1"/>
        </w:rPr>
        <w:t xml:space="preserve">imilar </w:t>
      </w:r>
      <w:r w:rsidRPr="00646C91">
        <w:rPr>
          <w:rFonts w:hint="eastAsia"/>
          <w:color w:val="000000" w:themeColor="text1"/>
        </w:rPr>
        <w:t xml:space="preserve">demographic and environmental </w:t>
      </w:r>
      <w:r w:rsidRPr="00646C91">
        <w:rPr>
          <w:color w:val="000000" w:themeColor="text1"/>
        </w:rPr>
        <w:t>characteristic</w:t>
      </w:r>
      <w:r w:rsidRPr="00646C91">
        <w:rPr>
          <w:rFonts w:hint="eastAsia"/>
          <w:color w:val="000000" w:themeColor="text1"/>
        </w:rPr>
        <w:t>s</w:t>
      </w:r>
      <w:r w:rsidRPr="00646C91">
        <w:rPr>
          <w:color w:val="000000" w:themeColor="text1"/>
        </w:rPr>
        <w:t xml:space="preserve">. </w:t>
      </w:r>
      <w:r w:rsidR="00D9482B" w:rsidRPr="00646C91">
        <w:rPr>
          <w:color w:val="000000" w:themeColor="text1"/>
        </w:rPr>
        <w:t>Second</w:t>
      </w:r>
      <w:r w:rsidRPr="00646C91">
        <w:rPr>
          <w:color w:val="000000" w:themeColor="text1"/>
        </w:rPr>
        <w:t>, although we selected our study variables based on the previous literature, relevant theories</w:t>
      </w:r>
      <w:r w:rsidR="003B3B30" w:rsidRPr="00646C91">
        <w:rPr>
          <w:color w:val="000000" w:themeColor="text1"/>
        </w:rPr>
        <w:t>,</w:t>
      </w:r>
      <w:r w:rsidRPr="00646C91">
        <w:rPr>
          <w:color w:val="000000" w:themeColor="text1"/>
        </w:rPr>
        <w:t xml:space="preserve"> and data availability, it is likely that there are </w:t>
      </w:r>
      <w:r w:rsidR="003B3B30" w:rsidRPr="00646C91">
        <w:rPr>
          <w:color w:val="000000" w:themeColor="text1"/>
        </w:rPr>
        <w:t>other</w:t>
      </w:r>
      <w:r w:rsidRPr="00646C91">
        <w:rPr>
          <w:color w:val="000000" w:themeColor="text1"/>
        </w:rPr>
        <w:t xml:space="preserve"> variables </w:t>
      </w:r>
      <w:r w:rsidR="003B3B30" w:rsidRPr="00646C91">
        <w:rPr>
          <w:color w:val="000000" w:themeColor="text1"/>
        </w:rPr>
        <w:t xml:space="preserve">not considered in this study </w:t>
      </w:r>
      <w:r w:rsidRPr="00646C91">
        <w:rPr>
          <w:color w:val="000000" w:themeColor="text1"/>
        </w:rPr>
        <w:t xml:space="preserve">that are potentially important to understand parental safety concerns. </w:t>
      </w:r>
      <w:r w:rsidR="008B4C7A" w:rsidRPr="00646C91">
        <w:rPr>
          <w:color w:val="000000" w:themeColor="text1"/>
        </w:rPr>
        <w:t>For example,</w:t>
      </w:r>
      <w:r w:rsidR="008733F5" w:rsidRPr="00646C91">
        <w:rPr>
          <w:color w:val="000000" w:themeColor="text1"/>
        </w:rPr>
        <w:t xml:space="preserve"> </w:t>
      </w:r>
      <w:r w:rsidR="00360A9E" w:rsidRPr="00646C91">
        <w:rPr>
          <w:color w:val="000000" w:themeColor="text1"/>
        </w:rPr>
        <w:t xml:space="preserve">increased parental concerns about safety for children’s ATS may be attributed to their own psychological distress or anxiety. </w:t>
      </w:r>
      <w:r w:rsidR="008733F5" w:rsidRPr="00646C91">
        <w:rPr>
          <w:color w:val="000000" w:themeColor="text1"/>
        </w:rPr>
        <w:t xml:space="preserve">Several studies showed </w:t>
      </w:r>
      <w:r w:rsidR="006E5708" w:rsidRPr="00646C91">
        <w:rPr>
          <w:color w:val="000000" w:themeColor="text1"/>
        </w:rPr>
        <w:t xml:space="preserve">that </w:t>
      </w:r>
      <w:r w:rsidR="008733F5" w:rsidRPr="00646C91">
        <w:rPr>
          <w:color w:val="000000" w:themeColor="text1"/>
        </w:rPr>
        <w:t>parents with psychological distress</w:t>
      </w:r>
      <w:r w:rsidR="006E5708" w:rsidRPr="00646C91">
        <w:rPr>
          <w:color w:val="000000" w:themeColor="text1"/>
        </w:rPr>
        <w:t xml:space="preserve"> were more likely to </w:t>
      </w:r>
      <w:r w:rsidR="00C11596" w:rsidRPr="00646C91">
        <w:rPr>
          <w:color w:val="000000" w:themeColor="text1"/>
        </w:rPr>
        <w:t>perceive low social support</w:t>
      </w:r>
      <w:r w:rsidR="006E5708" w:rsidRPr="00646C91">
        <w:rPr>
          <w:color w:val="000000" w:themeColor="text1"/>
        </w:rPr>
        <w:t xml:space="preserve"> and at risk of poor mental health </w:t>
      </w:r>
      <w:r w:rsidR="00930045" w:rsidRPr="00646C91">
        <w:rPr>
          <w:noProof/>
          <w:color w:val="000000" w:themeColor="text1"/>
        </w:rPr>
        <w:t>[37,38]</w:t>
      </w:r>
      <w:r w:rsidR="006E5708" w:rsidRPr="00646C91">
        <w:rPr>
          <w:color w:val="000000" w:themeColor="text1"/>
        </w:rPr>
        <w:t xml:space="preserve">. </w:t>
      </w:r>
      <w:r w:rsidR="00932B51" w:rsidRPr="00646C91">
        <w:rPr>
          <w:color w:val="000000" w:themeColor="text1"/>
        </w:rPr>
        <w:t xml:space="preserve">Furthermore, </w:t>
      </w:r>
      <w:r w:rsidR="00103D47" w:rsidRPr="00646C91">
        <w:rPr>
          <w:color w:val="000000" w:themeColor="text1"/>
        </w:rPr>
        <w:t>a</w:t>
      </w:r>
      <w:r w:rsidR="00244E29" w:rsidRPr="00646C91">
        <w:rPr>
          <w:color w:val="000000" w:themeColor="text1"/>
        </w:rPr>
        <w:t xml:space="preserve"> study shows that </w:t>
      </w:r>
      <w:r w:rsidR="00932B51" w:rsidRPr="00646C91">
        <w:rPr>
          <w:color w:val="000000" w:themeColor="text1"/>
        </w:rPr>
        <w:t>children with highly stressed parents were less likely to participate in physical activity</w:t>
      </w:r>
      <w:r w:rsidR="00244E29" w:rsidRPr="00646C91">
        <w:rPr>
          <w:color w:val="000000" w:themeColor="text1"/>
        </w:rPr>
        <w:t xml:space="preserve"> </w:t>
      </w:r>
      <w:r w:rsidR="00C743CD" w:rsidRPr="00646C91">
        <w:rPr>
          <w:color w:val="000000" w:themeColor="text1"/>
        </w:rPr>
        <w:t xml:space="preserve">than children with normally stressed parents </w:t>
      </w:r>
      <w:r w:rsidR="00930045" w:rsidRPr="00646C91">
        <w:rPr>
          <w:noProof/>
          <w:color w:val="000000" w:themeColor="text1"/>
        </w:rPr>
        <w:t>[39]</w:t>
      </w:r>
      <w:r w:rsidR="00195A1D" w:rsidRPr="00646C91">
        <w:rPr>
          <w:color w:val="000000" w:themeColor="text1"/>
        </w:rPr>
        <w:t xml:space="preserve">. </w:t>
      </w:r>
      <w:r w:rsidR="006E5708" w:rsidRPr="00646C91">
        <w:rPr>
          <w:color w:val="000000" w:themeColor="text1"/>
        </w:rPr>
        <w:t xml:space="preserve">Thus, future studies need to consider </w:t>
      </w:r>
      <w:r w:rsidR="00360A9E" w:rsidRPr="00646C91">
        <w:rPr>
          <w:color w:val="000000" w:themeColor="text1"/>
        </w:rPr>
        <w:t xml:space="preserve">the levels of </w:t>
      </w:r>
      <w:r w:rsidR="006E5708" w:rsidRPr="00646C91">
        <w:rPr>
          <w:color w:val="000000" w:themeColor="text1"/>
        </w:rPr>
        <w:t>psychological stress or anxiety of parents when it comes to framing</w:t>
      </w:r>
      <w:r w:rsidR="008117E2" w:rsidRPr="00646C91">
        <w:rPr>
          <w:color w:val="000000" w:themeColor="text1"/>
        </w:rPr>
        <w:t xml:space="preserve"> </w:t>
      </w:r>
      <w:r w:rsidR="006E5708" w:rsidRPr="00646C91">
        <w:rPr>
          <w:color w:val="000000" w:themeColor="text1"/>
        </w:rPr>
        <w:t xml:space="preserve">parental concerns for children’s ATS. </w:t>
      </w:r>
      <w:r w:rsidR="00F50E9D" w:rsidRPr="00646C91">
        <w:rPr>
          <w:color w:val="000000" w:themeColor="text1"/>
        </w:rPr>
        <w:t>Such parental responses may also be associated with their perception of the child’s competence or self-efficacy</w:t>
      </w:r>
      <w:r w:rsidR="00195A1D" w:rsidRPr="00646C91">
        <w:rPr>
          <w:color w:val="000000" w:themeColor="text1"/>
        </w:rPr>
        <w:t xml:space="preserve"> </w:t>
      </w:r>
      <w:r w:rsidR="00930045" w:rsidRPr="00646C91">
        <w:rPr>
          <w:noProof/>
          <w:color w:val="000000" w:themeColor="text1"/>
        </w:rPr>
        <w:t>[40]</w:t>
      </w:r>
      <w:r w:rsidR="008C3B79" w:rsidRPr="00646C91">
        <w:rPr>
          <w:color w:val="000000" w:themeColor="text1"/>
        </w:rPr>
        <w:t xml:space="preserve"> </w:t>
      </w:r>
      <w:r w:rsidR="00195A1D" w:rsidRPr="00646C91">
        <w:rPr>
          <w:color w:val="000000" w:themeColor="text1"/>
        </w:rPr>
        <w:t xml:space="preserve">and the child’s use of a mobile phone </w:t>
      </w:r>
      <w:r w:rsidR="008C3B79" w:rsidRPr="00646C91">
        <w:rPr>
          <w:color w:val="000000" w:themeColor="text1"/>
        </w:rPr>
        <w:t>in ATS.</w:t>
      </w:r>
    </w:p>
    <w:p w14:paraId="2FAFF635" w14:textId="20714E75" w:rsidR="0057250D" w:rsidRPr="00646C91" w:rsidRDefault="00E72FCA" w:rsidP="00360A9E">
      <w:pPr>
        <w:pStyle w:val="MDPI31text"/>
        <w:rPr>
          <w:color w:val="000000" w:themeColor="text1"/>
        </w:rPr>
      </w:pPr>
      <w:r w:rsidRPr="00646C91">
        <w:rPr>
          <w:color w:val="000000" w:themeColor="text1"/>
        </w:rPr>
        <w:t>Third, r</w:t>
      </w:r>
      <w:r w:rsidR="0057250D" w:rsidRPr="00646C91">
        <w:rPr>
          <w:color w:val="000000" w:themeColor="text1"/>
        </w:rPr>
        <w:t xml:space="preserve">egarding the natural environmental variables, only three variables maintained their statistical significance in the </w:t>
      </w:r>
      <w:r w:rsidR="0001627B" w:rsidRPr="00646C91">
        <w:rPr>
          <w:color w:val="000000" w:themeColor="text1"/>
        </w:rPr>
        <w:t>f</w:t>
      </w:r>
      <w:r w:rsidR="0057250D" w:rsidRPr="00646C91">
        <w:rPr>
          <w:color w:val="000000" w:themeColor="text1"/>
        </w:rPr>
        <w:t xml:space="preserve">inal </w:t>
      </w:r>
      <w:r w:rsidR="0001627B" w:rsidRPr="00646C91">
        <w:rPr>
          <w:color w:val="000000" w:themeColor="text1"/>
        </w:rPr>
        <w:t>m</w:t>
      </w:r>
      <w:r w:rsidR="0057250D" w:rsidRPr="00646C91">
        <w:rPr>
          <w:rFonts w:hint="eastAsia"/>
          <w:color w:val="000000" w:themeColor="text1"/>
        </w:rPr>
        <w:t>odel</w:t>
      </w:r>
      <w:r w:rsidR="0057250D" w:rsidRPr="00646C91">
        <w:rPr>
          <w:color w:val="000000" w:themeColor="text1"/>
        </w:rPr>
        <w:t>. T</w:t>
      </w:r>
      <w:r w:rsidR="0057250D" w:rsidRPr="00646C91">
        <w:rPr>
          <w:rFonts w:hint="eastAsia"/>
          <w:color w:val="000000" w:themeColor="text1"/>
        </w:rPr>
        <w:t xml:space="preserve">his is primarily due to the serious </w:t>
      </w:r>
      <w:r w:rsidR="0057250D" w:rsidRPr="00646C91">
        <w:rPr>
          <w:color w:val="000000" w:themeColor="text1"/>
        </w:rPr>
        <w:t>multi</w:t>
      </w:r>
      <w:r w:rsidR="00863A8A" w:rsidRPr="00646C91">
        <w:rPr>
          <w:color w:val="000000" w:themeColor="text1"/>
        </w:rPr>
        <w:t>-</w:t>
      </w:r>
      <w:r w:rsidR="0057250D" w:rsidRPr="00646C91">
        <w:rPr>
          <w:color w:val="000000" w:themeColor="text1"/>
        </w:rPr>
        <w:t>collinearity problem</w:t>
      </w:r>
      <w:r w:rsidR="0057250D" w:rsidRPr="00646C91">
        <w:rPr>
          <w:rFonts w:hint="eastAsia"/>
          <w:color w:val="000000" w:themeColor="text1"/>
        </w:rPr>
        <w:t xml:space="preserve"> for many</w:t>
      </w:r>
      <w:r w:rsidR="0057250D" w:rsidRPr="00646C91">
        <w:rPr>
          <w:color w:val="000000" w:themeColor="text1"/>
        </w:rPr>
        <w:t xml:space="preserve"> natural environmental variables</w:t>
      </w:r>
      <w:r w:rsidR="008117E2" w:rsidRPr="00646C91">
        <w:rPr>
          <w:color w:val="000000" w:themeColor="text1"/>
        </w:rPr>
        <w:t>,</w:t>
      </w:r>
      <w:r w:rsidR="0057250D" w:rsidRPr="00646C91">
        <w:rPr>
          <w:rFonts w:hint="eastAsia"/>
          <w:color w:val="000000" w:themeColor="text1"/>
        </w:rPr>
        <w:t xml:space="preserve"> which forced the model to select only a few variables that were mostly independent of each other, not because </w:t>
      </w:r>
      <w:r w:rsidR="0057250D" w:rsidRPr="00646C91">
        <w:rPr>
          <w:color w:val="000000" w:themeColor="text1"/>
        </w:rPr>
        <w:t xml:space="preserve">the </w:t>
      </w:r>
      <w:r w:rsidR="0057250D" w:rsidRPr="00646C91">
        <w:rPr>
          <w:rFonts w:hint="eastAsia"/>
          <w:color w:val="000000" w:themeColor="text1"/>
        </w:rPr>
        <w:t xml:space="preserve">other natural environmental </w:t>
      </w:r>
      <w:r w:rsidR="0057250D" w:rsidRPr="00646C91">
        <w:rPr>
          <w:color w:val="000000" w:themeColor="text1"/>
        </w:rPr>
        <w:t>variables</w:t>
      </w:r>
      <w:r w:rsidR="0057250D" w:rsidRPr="00646C91">
        <w:rPr>
          <w:rFonts w:hint="eastAsia"/>
          <w:color w:val="000000" w:themeColor="text1"/>
        </w:rPr>
        <w:t xml:space="preserve"> were not significant</w:t>
      </w:r>
      <w:r w:rsidR="0057250D" w:rsidRPr="00646C91">
        <w:rPr>
          <w:color w:val="000000" w:themeColor="text1"/>
        </w:rPr>
        <w:t>. For example, two variables including tree canopy and NDVI (density of green leaves) were highly correlated (r = 0.79), and</w:t>
      </w:r>
      <w:r w:rsidR="005279F4" w:rsidRPr="00646C91">
        <w:rPr>
          <w:color w:val="000000" w:themeColor="text1"/>
        </w:rPr>
        <w:t>,</w:t>
      </w:r>
      <w:r w:rsidR="0057250D" w:rsidRPr="00646C91">
        <w:rPr>
          <w:color w:val="000000" w:themeColor="text1"/>
        </w:rPr>
        <w:t xml:space="preserve"> thereby</w:t>
      </w:r>
      <w:r w:rsidR="005279F4" w:rsidRPr="00646C91">
        <w:rPr>
          <w:color w:val="000000" w:themeColor="text1"/>
        </w:rPr>
        <w:t>,</w:t>
      </w:r>
      <w:r w:rsidR="0057250D" w:rsidRPr="00646C91">
        <w:rPr>
          <w:color w:val="000000" w:themeColor="text1"/>
        </w:rPr>
        <w:t xml:space="preserve"> only one variable was used in the NE model although those two variables were significant in one</w:t>
      </w:r>
      <w:r w:rsidR="00FF5928" w:rsidRPr="00646C91">
        <w:rPr>
          <w:color w:val="000000" w:themeColor="text1"/>
        </w:rPr>
        <w:t>-</w:t>
      </w:r>
      <w:r w:rsidR="0057250D" w:rsidRPr="00646C91">
        <w:rPr>
          <w:color w:val="000000" w:themeColor="text1"/>
        </w:rPr>
        <w:t>by</w:t>
      </w:r>
      <w:r w:rsidR="00FF5928" w:rsidRPr="00646C91">
        <w:rPr>
          <w:color w:val="000000" w:themeColor="text1"/>
        </w:rPr>
        <w:t>-</w:t>
      </w:r>
      <w:r w:rsidR="0057250D" w:rsidRPr="00646C91">
        <w:rPr>
          <w:color w:val="000000" w:themeColor="text1"/>
        </w:rPr>
        <w:t>one tests. Lastly, the home-to-school route buffer used for the built and natural environment measurement was based on the shortest home-to-school route, not the actual one.</w:t>
      </w:r>
      <w:r w:rsidR="008117E2" w:rsidRPr="00646C91">
        <w:rPr>
          <w:color w:val="000000" w:themeColor="text1"/>
        </w:rPr>
        <w:t xml:space="preserve"> While studies show that most people use the shortest route, it is possible that some use a longer route to avoid unsafe/undesirable areas </w:t>
      </w:r>
      <w:r w:rsidR="00C75016" w:rsidRPr="00646C91">
        <w:rPr>
          <w:noProof/>
          <w:color w:val="000000" w:themeColor="text1"/>
        </w:rPr>
        <w:t>[41]</w:t>
      </w:r>
      <w:r w:rsidR="008117E2" w:rsidRPr="00646C91">
        <w:rPr>
          <w:color w:val="000000" w:themeColor="text1"/>
        </w:rPr>
        <w:t>.</w:t>
      </w:r>
    </w:p>
    <w:p w14:paraId="0C851B03" w14:textId="7BC8AB6C" w:rsidR="00CB3FA9" w:rsidRPr="00646C91" w:rsidRDefault="0057250D" w:rsidP="00001CD8">
      <w:pPr>
        <w:pStyle w:val="MDPI31text"/>
        <w:rPr>
          <w:color w:val="000000" w:themeColor="text1"/>
        </w:rPr>
      </w:pPr>
      <w:r w:rsidRPr="00646C91">
        <w:rPr>
          <w:color w:val="000000" w:themeColor="text1"/>
        </w:rPr>
        <w:t xml:space="preserve">Despite these limitations, this study </w:t>
      </w:r>
      <w:r w:rsidRPr="00646C91">
        <w:rPr>
          <w:rFonts w:eastAsia="Malgun Gothic" w:hint="eastAsia"/>
          <w:color w:val="000000" w:themeColor="text1"/>
        </w:rPr>
        <w:t>make</w:t>
      </w:r>
      <w:r w:rsidRPr="00646C91">
        <w:rPr>
          <w:color w:val="000000" w:themeColor="text1"/>
        </w:rPr>
        <w:t xml:space="preserve">s an important contribution </w:t>
      </w:r>
      <w:r w:rsidRPr="00646C91">
        <w:rPr>
          <w:rFonts w:hint="eastAsia"/>
          <w:color w:val="000000" w:themeColor="text1"/>
        </w:rPr>
        <w:t xml:space="preserve">to </w:t>
      </w:r>
      <w:r w:rsidRPr="00646C91">
        <w:rPr>
          <w:rFonts w:eastAsia="Malgun Gothic" w:hint="eastAsia"/>
          <w:color w:val="000000" w:themeColor="text1"/>
        </w:rPr>
        <w:t xml:space="preserve">the existing literature </w:t>
      </w:r>
      <w:r w:rsidRPr="00646C91">
        <w:rPr>
          <w:color w:val="000000" w:themeColor="text1"/>
        </w:rPr>
        <w:t>by employing quantitative</w:t>
      </w:r>
      <w:r w:rsidRPr="00646C91">
        <w:rPr>
          <w:rFonts w:eastAsia="Malgun Gothic" w:hint="eastAsia"/>
          <w:color w:val="000000" w:themeColor="text1"/>
        </w:rPr>
        <w:t xml:space="preserve"> </w:t>
      </w:r>
      <w:r w:rsidRPr="00646C91">
        <w:rPr>
          <w:rFonts w:eastAsia="Malgun Gothic"/>
          <w:color w:val="000000" w:themeColor="text1"/>
        </w:rPr>
        <w:t xml:space="preserve">and objective </w:t>
      </w:r>
      <w:r w:rsidRPr="00646C91">
        <w:rPr>
          <w:rFonts w:eastAsia="Malgun Gothic" w:hint="eastAsia"/>
          <w:color w:val="000000" w:themeColor="text1"/>
        </w:rPr>
        <w:t>methods</w:t>
      </w:r>
      <w:r w:rsidRPr="00646C91">
        <w:rPr>
          <w:color w:val="000000" w:themeColor="text1"/>
        </w:rPr>
        <w:t xml:space="preserve"> to better understand how parental perceived barriers to ATS </w:t>
      </w:r>
      <w:r w:rsidR="00204F34" w:rsidRPr="00646C91">
        <w:rPr>
          <w:color w:val="000000" w:themeColor="text1"/>
        </w:rPr>
        <w:t>a</w:t>
      </w:r>
      <w:r w:rsidRPr="00646C91">
        <w:rPr>
          <w:color w:val="000000" w:themeColor="text1"/>
        </w:rPr>
        <w:t xml:space="preserve">re associated with both the built and the natural environment </w:t>
      </w:r>
      <w:r w:rsidRPr="00646C91">
        <w:rPr>
          <w:rFonts w:eastAsia="Malgun Gothic" w:hint="eastAsia"/>
          <w:color w:val="000000" w:themeColor="text1"/>
        </w:rPr>
        <w:t>conditions</w:t>
      </w:r>
      <w:r w:rsidRPr="00646C91">
        <w:rPr>
          <w:color w:val="000000" w:themeColor="text1"/>
        </w:rPr>
        <w:t xml:space="preserve">, which has been rarely </w:t>
      </w:r>
      <w:r w:rsidRPr="00646C91">
        <w:rPr>
          <w:rFonts w:eastAsia="Malgun Gothic" w:hint="eastAsia"/>
          <w:color w:val="000000" w:themeColor="text1"/>
        </w:rPr>
        <w:t xml:space="preserve">examined </w:t>
      </w:r>
      <w:r w:rsidRPr="00646C91">
        <w:rPr>
          <w:color w:val="000000" w:themeColor="text1"/>
        </w:rPr>
        <w:t>so far. Future research will be necessary for assessing</w:t>
      </w:r>
      <w:r w:rsidRPr="00646C91">
        <w:rPr>
          <w:rFonts w:eastAsia="Malgun Gothic" w:hint="eastAsia"/>
          <w:color w:val="000000" w:themeColor="text1"/>
        </w:rPr>
        <w:t xml:space="preserve"> both</w:t>
      </w:r>
      <w:r w:rsidRPr="00646C91">
        <w:rPr>
          <w:color w:val="000000" w:themeColor="text1"/>
        </w:rPr>
        <w:t xml:space="preserve"> the direct </w:t>
      </w:r>
      <w:r w:rsidRPr="00646C91">
        <w:rPr>
          <w:rFonts w:eastAsia="Malgun Gothic" w:hint="eastAsia"/>
          <w:color w:val="000000" w:themeColor="text1"/>
        </w:rPr>
        <w:t xml:space="preserve">and the indirect </w:t>
      </w:r>
      <w:r w:rsidRPr="00646C91">
        <w:rPr>
          <w:color w:val="000000" w:themeColor="text1"/>
        </w:rPr>
        <w:t xml:space="preserve">associations of the environmental conditions with ATS, and for examining whether the parental safety concerns play a mediating role </w:t>
      </w:r>
      <w:r w:rsidRPr="00646C91">
        <w:rPr>
          <w:rFonts w:eastAsia="Malgun Gothic" w:hint="eastAsia"/>
          <w:color w:val="000000" w:themeColor="text1"/>
        </w:rPr>
        <w:t>in the environment</w:t>
      </w:r>
      <w:r w:rsidR="00204F34" w:rsidRPr="00646C91">
        <w:rPr>
          <w:rFonts w:eastAsia="Malgun Gothic"/>
          <w:color w:val="000000" w:themeColor="text1"/>
        </w:rPr>
        <w:t>–</w:t>
      </w:r>
      <w:r w:rsidRPr="00646C91">
        <w:rPr>
          <w:rFonts w:eastAsia="Malgun Gothic" w:hint="eastAsia"/>
          <w:color w:val="000000" w:themeColor="text1"/>
        </w:rPr>
        <w:t>ATS relationship</w:t>
      </w:r>
      <w:r w:rsidRPr="00646C91">
        <w:rPr>
          <w:color w:val="000000" w:themeColor="text1"/>
        </w:rPr>
        <w:t>.</w:t>
      </w:r>
    </w:p>
    <w:p w14:paraId="6969E7B4" w14:textId="77777777" w:rsidR="006F182E" w:rsidRPr="00646C91" w:rsidRDefault="00001CD8" w:rsidP="00001CD8">
      <w:pPr>
        <w:pStyle w:val="MDPI21heading1"/>
        <w:rPr>
          <w:color w:val="000000" w:themeColor="text1"/>
        </w:rPr>
      </w:pPr>
      <w:r w:rsidRPr="00646C91">
        <w:rPr>
          <w:color w:val="000000" w:themeColor="text1"/>
        </w:rPr>
        <w:t xml:space="preserve">5. </w:t>
      </w:r>
      <w:r w:rsidR="006F182E" w:rsidRPr="00646C91">
        <w:rPr>
          <w:color w:val="000000" w:themeColor="text1"/>
        </w:rPr>
        <w:t>Conclusions</w:t>
      </w:r>
    </w:p>
    <w:p w14:paraId="1EEAC546" w14:textId="1D59CF17" w:rsidR="00BB2220" w:rsidRPr="00646C91" w:rsidRDefault="00BB2220" w:rsidP="00D9673D">
      <w:pPr>
        <w:pStyle w:val="MDPI31text"/>
        <w:rPr>
          <w:rFonts w:eastAsiaTheme="minorEastAsia"/>
          <w:color w:val="000000" w:themeColor="text1"/>
          <w:lang w:eastAsia="ko-KR"/>
        </w:rPr>
      </w:pPr>
      <w:r w:rsidRPr="00646C91">
        <w:rPr>
          <w:rFonts w:eastAsiaTheme="minorEastAsia" w:hint="eastAsia"/>
          <w:color w:val="000000" w:themeColor="text1"/>
          <w:lang w:eastAsia="ko-KR"/>
        </w:rPr>
        <w:t xml:space="preserve">Parental safety concerns </w:t>
      </w:r>
      <w:r w:rsidR="001F759C" w:rsidRPr="00646C91">
        <w:rPr>
          <w:rFonts w:eastAsiaTheme="minorEastAsia"/>
          <w:color w:val="000000" w:themeColor="text1"/>
          <w:lang w:eastAsia="ko-KR"/>
        </w:rPr>
        <w:t>(</w:t>
      </w:r>
      <w:r w:rsidR="00204F34" w:rsidRPr="00646C91">
        <w:rPr>
          <w:rFonts w:eastAsiaTheme="minorEastAsia"/>
          <w:color w:val="000000" w:themeColor="text1"/>
          <w:lang w:eastAsia="ko-KR"/>
        </w:rPr>
        <w:t xml:space="preserve">e.g., </w:t>
      </w:r>
      <w:r w:rsidR="001F759C" w:rsidRPr="00646C91">
        <w:rPr>
          <w:rFonts w:eastAsiaTheme="minorEastAsia"/>
          <w:color w:val="000000" w:themeColor="text1"/>
          <w:lang w:eastAsia="ko-KR"/>
        </w:rPr>
        <w:t xml:space="preserve">related to getting lost/bullied/or hurt by a stranger, </w:t>
      </w:r>
      <w:r w:rsidR="001F759C" w:rsidRPr="00646C91">
        <w:rPr>
          <w:rFonts w:hint="eastAsia"/>
          <w:color w:val="000000" w:themeColor="text1"/>
          <w:lang w:eastAsia="ko-KR"/>
        </w:rPr>
        <w:t>attacked by stray dogs</w:t>
      </w:r>
      <w:r w:rsidR="001F759C" w:rsidRPr="00646C91">
        <w:rPr>
          <w:color w:val="000000" w:themeColor="text1"/>
          <w:lang w:eastAsia="ko-KR"/>
        </w:rPr>
        <w:t>, hit by a car, exhaust fumes, and eyes on the street</w:t>
      </w:r>
      <w:r w:rsidR="001F759C" w:rsidRPr="00646C91">
        <w:rPr>
          <w:rFonts w:eastAsiaTheme="minorEastAsia"/>
          <w:color w:val="000000" w:themeColor="text1"/>
          <w:lang w:eastAsia="ko-KR"/>
        </w:rPr>
        <w:t xml:space="preserve">) </w:t>
      </w:r>
      <w:r w:rsidRPr="00646C91">
        <w:rPr>
          <w:rFonts w:eastAsiaTheme="minorEastAsia" w:hint="eastAsia"/>
          <w:color w:val="000000" w:themeColor="text1"/>
          <w:lang w:eastAsia="ko-KR"/>
        </w:rPr>
        <w:t xml:space="preserve">are </w:t>
      </w:r>
      <w:r w:rsidR="00C3754C" w:rsidRPr="00646C91">
        <w:rPr>
          <w:rFonts w:eastAsiaTheme="minorEastAsia"/>
          <w:color w:val="000000" w:themeColor="text1"/>
          <w:lang w:eastAsia="ko-KR"/>
        </w:rPr>
        <w:t>key</w:t>
      </w:r>
      <w:r w:rsidR="00D1386B" w:rsidRPr="00646C91">
        <w:rPr>
          <w:rFonts w:eastAsiaTheme="minorEastAsia"/>
          <w:color w:val="000000" w:themeColor="text1"/>
          <w:lang w:eastAsia="ko-KR"/>
        </w:rPr>
        <w:t xml:space="preserve"> determinant</w:t>
      </w:r>
      <w:r w:rsidR="004D1239" w:rsidRPr="00646C91">
        <w:rPr>
          <w:rFonts w:eastAsiaTheme="minorEastAsia"/>
          <w:color w:val="000000" w:themeColor="text1"/>
          <w:lang w:eastAsia="ko-KR"/>
        </w:rPr>
        <w:t>s</w:t>
      </w:r>
      <w:r w:rsidR="00D1386B" w:rsidRPr="00646C91">
        <w:rPr>
          <w:rFonts w:eastAsiaTheme="minorEastAsia"/>
          <w:color w:val="000000" w:themeColor="text1"/>
          <w:lang w:eastAsia="ko-KR"/>
        </w:rPr>
        <w:t xml:space="preserve"> influencing parent</w:t>
      </w:r>
      <w:r w:rsidR="00204F34" w:rsidRPr="00646C91">
        <w:rPr>
          <w:rFonts w:eastAsiaTheme="minorEastAsia"/>
          <w:color w:val="000000" w:themeColor="text1"/>
          <w:lang w:eastAsia="ko-KR"/>
        </w:rPr>
        <w:t>al</w:t>
      </w:r>
      <w:r w:rsidR="00D1386B" w:rsidRPr="00646C91">
        <w:rPr>
          <w:rFonts w:eastAsiaTheme="minorEastAsia"/>
          <w:color w:val="000000" w:themeColor="text1"/>
          <w:lang w:eastAsia="ko-KR"/>
        </w:rPr>
        <w:t xml:space="preserve"> decision</w:t>
      </w:r>
      <w:r w:rsidR="00204F34" w:rsidRPr="00646C91">
        <w:rPr>
          <w:rFonts w:eastAsiaTheme="minorEastAsia"/>
          <w:color w:val="000000" w:themeColor="text1"/>
          <w:lang w:eastAsia="ko-KR"/>
        </w:rPr>
        <w:t>-</w:t>
      </w:r>
      <w:r w:rsidR="00D1386B" w:rsidRPr="00646C91">
        <w:rPr>
          <w:rFonts w:eastAsiaTheme="minorEastAsia"/>
          <w:color w:val="000000" w:themeColor="text1"/>
          <w:lang w:eastAsia="ko-KR"/>
        </w:rPr>
        <w:t xml:space="preserve">making related to </w:t>
      </w:r>
      <w:r w:rsidRPr="00646C91">
        <w:rPr>
          <w:rFonts w:eastAsiaTheme="minorEastAsia" w:hint="eastAsia"/>
          <w:color w:val="000000" w:themeColor="text1"/>
          <w:lang w:eastAsia="ko-KR"/>
        </w:rPr>
        <w:t>children</w:t>
      </w:r>
      <w:r w:rsidRPr="00646C91">
        <w:rPr>
          <w:rFonts w:eastAsiaTheme="minorEastAsia"/>
          <w:color w:val="000000" w:themeColor="text1"/>
          <w:lang w:eastAsia="ko-KR"/>
        </w:rPr>
        <w:t xml:space="preserve">’s ATS, and </w:t>
      </w:r>
      <w:r w:rsidR="00556668" w:rsidRPr="00646C91">
        <w:rPr>
          <w:rFonts w:eastAsiaTheme="minorEastAsia"/>
          <w:color w:val="000000" w:themeColor="text1"/>
          <w:lang w:eastAsia="ko-KR"/>
        </w:rPr>
        <w:t xml:space="preserve">reducing parental concerns </w:t>
      </w:r>
      <w:r w:rsidRPr="00646C91">
        <w:rPr>
          <w:rFonts w:eastAsiaTheme="minorEastAsia"/>
          <w:color w:val="000000" w:themeColor="text1"/>
          <w:lang w:eastAsia="ko-KR"/>
        </w:rPr>
        <w:t xml:space="preserve">is </w:t>
      </w:r>
      <w:r w:rsidR="00C3754C" w:rsidRPr="00646C91">
        <w:rPr>
          <w:rFonts w:eastAsiaTheme="minorEastAsia"/>
          <w:color w:val="000000" w:themeColor="text1"/>
          <w:lang w:eastAsia="ko-KR"/>
        </w:rPr>
        <w:t xml:space="preserve">an important </w:t>
      </w:r>
      <w:r w:rsidRPr="00646C91">
        <w:rPr>
          <w:rFonts w:eastAsiaTheme="minorEastAsia"/>
          <w:color w:val="000000" w:themeColor="text1"/>
          <w:lang w:eastAsia="ko-KR"/>
        </w:rPr>
        <w:t xml:space="preserve">a prerequisite for promoting ATS. </w:t>
      </w:r>
      <w:r w:rsidR="000E0E29" w:rsidRPr="00646C91">
        <w:rPr>
          <w:rFonts w:eastAsiaTheme="minorEastAsia"/>
          <w:color w:val="000000" w:themeColor="text1"/>
          <w:lang w:eastAsia="ko-KR"/>
        </w:rPr>
        <w:t xml:space="preserve">Given the findings </w:t>
      </w:r>
      <w:r w:rsidR="00C3754C" w:rsidRPr="00646C91">
        <w:rPr>
          <w:rFonts w:eastAsiaTheme="minorEastAsia"/>
          <w:color w:val="000000" w:themeColor="text1"/>
          <w:lang w:eastAsia="ko-KR"/>
        </w:rPr>
        <w:t xml:space="preserve">on </w:t>
      </w:r>
      <w:r w:rsidR="000E0E29" w:rsidRPr="00646C91">
        <w:rPr>
          <w:rFonts w:eastAsiaTheme="minorEastAsia"/>
          <w:color w:val="000000" w:themeColor="text1"/>
          <w:lang w:eastAsia="ko-KR"/>
        </w:rPr>
        <w:t>personal attitude</w:t>
      </w:r>
      <w:r w:rsidR="00204F34" w:rsidRPr="00646C91">
        <w:rPr>
          <w:rFonts w:eastAsiaTheme="minorEastAsia"/>
          <w:color w:val="000000" w:themeColor="text1"/>
          <w:lang w:eastAsia="ko-KR"/>
        </w:rPr>
        <w:t>s</w:t>
      </w:r>
      <w:r w:rsidR="000E0E29" w:rsidRPr="00646C91">
        <w:rPr>
          <w:rFonts w:eastAsiaTheme="minorEastAsia"/>
          <w:color w:val="000000" w:themeColor="text1"/>
          <w:lang w:eastAsia="ko-KR"/>
        </w:rPr>
        <w:t xml:space="preserve"> toward walking and social support, educational/promotional and social participation events </w:t>
      </w:r>
      <w:r w:rsidR="00FF6036" w:rsidRPr="00646C91">
        <w:rPr>
          <w:rFonts w:eastAsiaTheme="minorEastAsia"/>
          <w:color w:val="000000" w:themeColor="text1"/>
          <w:lang w:eastAsia="ko-KR"/>
        </w:rPr>
        <w:t>in neighborhood</w:t>
      </w:r>
      <w:r w:rsidR="00A40857" w:rsidRPr="00646C91">
        <w:rPr>
          <w:rFonts w:eastAsiaTheme="minorEastAsia"/>
          <w:color w:val="000000" w:themeColor="text1"/>
          <w:lang w:eastAsia="ko-KR"/>
        </w:rPr>
        <w:t>s</w:t>
      </w:r>
      <w:r w:rsidR="00D9673D" w:rsidRPr="00646C91">
        <w:rPr>
          <w:rFonts w:eastAsiaTheme="minorEastAsia"/>
          <w:color w:val="000000" w:themeColor="text1"/>
          <w:lang w:eastAsia="ko-KR"/>
        </w:rPr>
        <w:t xml:space="preserve"> may help reduce parental safety concerns for their children’s ATS. Furthermore, </w:t>
      </w:r>
      <w:r w:rsidR="00145F50" w:rsidRPr="00646C91">
        <w:rPr>
          <w:rFonts w:eastAsiaTheme="minorEastAsia"/>
          <w:color w:val="000000" w:themeColor="text1"/>
          <w:lang w:eastAsia="ko-KR"/>
        </w:rPr>
        <w:t>p</w:t>
      </w:r>
      <w:r w:rsidR="007C4C89" w:rsidRPr="00646C91">
        <w:rPr>
          <w:rFonts w:eastAsiaTheme="minorEastAsia"/>
          <w:color w:val="000000" w:themeColor="text1"/>
          <w:lang w:eastAsia="ko-KR"/>
        </w:rPr>
        <w:t>roviding w</w:t>
      </w:r>
      <w:r w:rsidRPr="00646C91">
        <w:rPr>
          <w:rFonts w:eastAsiaTheme="minorEastAsia"/>
          <w:color w:val="000000" w:themeColor="text1"/>
          <w:lang w:eastAsia="ko-KR"/>
        </w:rPr>
        <w:t xml:space="preserve">alking-friendly built </w:t>
      </w:r>
      <w:r w:rsidR="00835EE7" w:rsidRPr="00646C91">
        <w:rPr>
          <w:rFonts w:eastAsiaTheme="minorEastAsia"/>
          <w:color w:val="000000" w:themeColor="text1"/>
          <w:lang w:eastAsia="ko-KR"/>
        </w:rPr>
        <w:t xml:space="preserve">and </w:t>
      </w:r>
      <w:r w:rsidR="00835EE7" w:rsidRPr="00646C91">
        <w:rPr>
          <w:rFonts w:eastAsiaTheme="minorEastAsia"/>
          <w:color w:val="000000" w:themeColor="text1"/>
          <w:lang w:eastAsia="ko-KR"/>
        </w:rPr>
        <w:lastRenderedPageBreak/>
        <w:t xml:space="preserve">natural </w:t>
      </w:r>
      <w:r w:rsidRPr="00646C91">
        <w:rPr>
          <w:rFonts w:eastAsiaTheme="minorEastAsia"/>
          <w:color w:val="000000" w:themeColor="text1"/>
          <w:lang w:eastAsia="ko-KR"/>
        </w:rPr>
        <w:t>environment</w:t>
      </w:r>
      <w:r w:rsidR="00C3754C" w:rsidRPr="00646C91">
        <w:rPr>
          <w:rFonts w:eastAsiaTheme="minorEastAsia"/>
          <w:color w:val="000000" w:themeColor="text1"/>
          <w:lang w:eastAsia="ko-KR"/>
        </w:rPr>
        <w:t>s</w:t>
      </w:r>
      <w:r w:rsidR="00CB0831" w:rsidRPr="00646C91">
        <w:rPr>
          <w:rFonts w:eastAsiaTheme="minorEastAsia"/>
          <w:color w:val="000000" w:themeColor="text1"/>
          <w:lang w:eastAsia="ko-KR"/>
        </w:rPr>
        <w:t xml:space="preserve"> (e.g.</w:t>
      </w:r>
      <w:r w:rsidR="00EA72C0" w:rsidRPr="00646C91">
        <w:rPr>
          <w:rFonts w:eastAsiaTheme="minorEastAsia"/>
          <w:color w:val="000000" w:themeColor="text1"/>
          <w:lang w:eastAsia="ko-KR"/>
        </w:rPr>
        <w:t>,</w:t>
      </w:r>
      <w:r w:rsidR="00BB4C55" w:rsidRPr="00646C91">
        <w:rPr>
          <w:rFonts w:eastAsiaTheme="minorEastAsia"/>
          <w:color w:val="000000" w:themeColor="text1"/>
          <w:lang w:eastAsia="ko-KR"/>
        </w:rPr>
        <w:t xml:space="preserve"> more sidewalks, absence of highways and railroads, gentle slope</w:t>
      </w:r>
      <w:r w:rsidR="00204F34" w:rsidRPr="00646C91">
        <w:rPr>
          <w:rFonts w:eastAsiaTheme="minorEastAsia"/>
          <w:color w:val="000000" w:themeColor="text1"/>
          <w:lang w:eastAsia="ko-KR"/>
        </w:rPr>
        <w:t>s</w:t>
      </w:r>
      <w:r w:rsidR="00BB4C55" w:rsidRPr="00646C91">
        <w:rPr>
          <w:rFonts w:eastAsiaTheme="minorEastAsia"/>
          <w:color w:val="000000" w:themeColor="text1"/>
          <w:lang w:eastAsia="ko-KR"/>
        </w:rPr>
        <w:t>, and wide-canopy trees providing shade along sidewalks</w:t>
      </w:r>
      <w:r w:rsidR="00CB0831" w:rsidRPr="00646C91">
        <w:rPr>
          <w:rFonts w:eastAsiaTheme="minorEastAsia"/>
          <w:color w:val="000000" w:themeColor="text1"/>
          <w:lang w:eastAsia="ko-KR"/>
        </w:rPr>
        <w:t>)</w:t>
      </w:r>
      <w:r w:rsidR="007C4C89" w:rsidRPr="00646C91">
        <w:rPr>
          <w:rFonts w:eastAsiaTheme="minorEastAsia"/>
          <w:color w:val="000000" w:themeColor="text1"/>
          <w:lang w:eastAsia="ko-KR"/>
        </w:rPr>
        <w:t xml:space="preserve"> along home-to-school routes </w:t>
      </w:r>
      <w:r w:rsidR="005D7B81" w:rsidRPr="00646C91">
        <w:rPr>
          <w:rFonts w:eastAsiaTheme="minorEastAsia"/>
          <w:color w:val="000000" w:themeColor="text1"/>
          <w:lang w:eastAsia="ko-KR"/>
        </w:rPr>
        <w:t xml:space="preserve">may </w:t>
      </w:r>
      <w:r w:rsidR="00C3754C" w:rsidRPr="00646C91">
        <w:rPr>
          <w:rFonts w:eastAsiaTheme="minorEastAsia"/>
          <w:color w:val="000000" w:themeColor="text1"/>
          <w:lang w:eastAsia="ko-KR"/>
        </w:rPr>
        <w:t xml:space="preserve">further </w:t>
      </w:r>
      <w:r w:rsidR="005D7B81" w:rsidRPr="00646C91">
        <w:rPr>
          <w:rFonts w:eastAsiaTheme="minorEastAsia"/>
          <w:color w:val="000000" w:themeColor="text1"/>
          <w:lang w:eastAsia="ko-KR"/>
        </w:rPr>
        <w:t xml:space="preserve">help </w:t>
      </w:r>
      <w:r w:rsidR="00C3754C" w:rsidRPr="00646C91">
        <w:rPr>
          <w:rFonts w:eastAsiaTheme="minorEastAsia"/>
          <w:color w:val="000000" w:themeColor="text1"/>
          <w:lang w:eastAsia="ko-KR"/>
        </w:rPr>
        <w:t xml:space="preserve">lower </w:t>
      </w:r>
      <w:r w:rsidR="005D7B81" w:rsidRPr="00646C91">
        <w:rPr>
          <w:rFonts w:eastAsiaTheme="minorEastAsia"/>
          <w:color w:val="000000" w:themeColor="text1"/>
          <w:lang w:eastAsia="ko-KR"/>
        </w:rPr>
        <w:t>parental safety concerns for their children’s ATS</w:t>
      </w:r>
      <w:r w:rsidR="00F4150A" w:rsidRPr="00646C91">
        <w:rPr>
          <w:rFonts w:eastAsiaTheme="minorEastAsia"/>
          <w:color w:val="000000" w:themeColor="text1"/>
          <w:lang w:eastAsia="ko-KR"/>
        </w:rPr>
        <w:t xml:space="preserve"> </w:t>
      </w:r>
      <w:bookmarkStart w:id="30" w:name="EXISTREF31"/>
      <w:r w:rsidR="00C75016" w:rsidRPr="00646C91">
        <w:rPr>
          <w:rFonts w:eastAsiaTheme="minorEastAsia"/>
          <w:noProof/>
          <w:color w:val="000000" w:themeColor="text1"/>
          <w:lang w:eastAsia="ko-KR"/>
        </w:rPr>
        <w:t>[42]</w:t>
      </w:r>
      <w:bookmarkEnd w:id="30"/>
      <w:r w:rsidR="005D7B81" w:rsidRPr="00646C91">
        <w:rPr>
          <w:rFonts w:eastAsiaTheme="minorEastAsia"/>
          <w:color w:val="000000" w:themeColor="text1"/>
          <w:lang w:eastAsia="ko-KR"/>
        </w:rPr>
        <w:t xml:space="preserve">. </w:t>
      </w:r>
      <w:r w:rsidR="005D7B81" w:rsidRPr="00646C91">
        <w:rPr>
          <w:color w:val="000000" w:themeColor="text1"/>
          <w:szCs w:val="24"/>
        </w:rPr>
        <w:t xml:space="preserve">These environmental characteristics </w:t>
      </w:r>
      <w:r w:rsidR="00CB0831" w:rsidRPr="00646C91">
        <w:rPr>
          <w:color w:val="000000" w:themeColor="text1"/>
          <w:szCs w:val="24"/>
        </w:rPr>
        <w:t>can be more readily improved</w:t>
      </w:r>
      <w:r w:rsidR="005D7B81" w:rsidRPr="00646C91">
        <w:rPr>
          <w:rFonts w:eastAsia="Malgun Gothic" w:hint="eastAsia"/>
          <w:color w:val="000000" w:themeColor="text1"/>
          <w:szCs w:val="24"/>
        </w:rPr>
        <w:t xml:space="preserve"> </w:t>
      </w:r>
      <w:r w:rsidR="00036C63" w:rsidRPr="00646C91">
        <w:rPr>
          <w:rFonts w:eastAsia="Malgun Gothic"/>
          <w:color w:val="000000" w:themeColor="text1"/>
          <w:szCs w:val="24"/>
        </w:rPr>
        <w:t>than th</w:t>
      </w:r>
      <w:r w:rsidR="00A40857" w:rsidRPr="00646C91">
        <w:rPr>
          <w:rFonts w:eastAsia="Malgun Gothic"/>
          <w:color w:val="000000" w:themeColor="text1"/>
          <w:szCs w:val="24"/>
        </w:rPr>
        <w:t>e</w:t>
      </w:r>
      <w:r w:rsidR="005D7B81" w:rsidRPr="00646C91">
        <w:rPr>
          <w:rFonts w:eastAsia="Malgun Gothic" w:hint="eastAsia"/>
          <w:color w:val="000000" w:themeColor="text1"/>
          <w:szCs w:val="24"/>
        </w:rPr>
        <w:t xml:space="preserve"> </w:t>
      </w:r>
      <w:r w:rsidR="005D7B81" w:rsidRPr="00646C91">
        <w:rPr>
          <w:rFonts w:eastAsia="Malgun Gothic"/>
          <w:color w:val="000000" w:themeColor="text1"/>
          <w:szCs w:val="24"/>
        </w:rPr>
        <w:t>personal</w:t>
      </w:r>
      <w:r w:rsidR="00036C63" w:rsidRPr="00646C91">
        <w:rPr>
          <w:rFonts w:eastAsia="Malgun Gothic"/>
          <w:color w:val="000000" w:themeColor="text1"/>
          <w:szCs w:val="24"/>
        </w:rPr>
        <w:t xml:space="preserve"> (e.g.</w:t>
      </w:r>
      <w:r w:rsidR="00EA72C0" w:rsidRPr="00646C91">
        <w:rPr>
          <w:rFonts w:eastAsia="Malgun Gothic"/>
          <w:color w:val="000000" w:themeColor="text1"/>
          <w:szCs w:val="24"/>
        </w:rPr>
        <w:t>,</w:t>
      </w:r>
      <w:r w:rsidR="00036C63" w:rsidRPr="00646C91">
        <w:rPr>
          <w:rFonts w:eastAsia="Malgun Gothic"/>
          <w:color w:val="000000" w:themeColor="text1"/>
          <w:szCs w:val="24"/>
        </w:rPr>
        <w:t xml:space="preserve"> socioeconomic status) and policy (e.g.</w:t>
      </w:r>
      <w:r w:rsidR="00EA72C0" w:rsidRPr="00646C91">
        <w:rPr>
          <w:rFonts w:eastAsia="Malgun Gothic"/>
          <w:color w:val="000000" w:themeColor="text1"/>
          <w:szCs w:val="24"/>
        </w:rPr>
        <w:t>,</w:t>
      </w:r>
      <w:r w:rsidR="00036C63" w:rsidRPr="00646C91">
        <w:rPr>
          <w:rFonts w:eastAsia="Malgun Gothic"/>
          <w:color w:val="000000" w:themeColor="text1"/>
          <w:szCs w:val="24"/>
        </w:rPr>
        <w:t xml:space="preserve"> zoning)</w:t>
      </w:r>
      <w:r w:rsidR="005D7B81" w:rsidRPr="00646C91">
        <w:rPr>
          <w:rFonts w:eastAsia="Malgun Gothic"/>
          <w:color w:val="000000" w:themeColor="text1"/>
          <w:szCs w:val="24"/>
        </w:rPr>
        <w:t xml:space="preserve"> </w:t>
      </w:r>
      <w:r w:rsidR="00036C63" w:rsidRPr="00646C91">
        <w:rPr>
          <w:rFonts w:eastAsia="Malgun Gothic"/>
          <w:color w:val="000000" w:themeColor="text1"/>
          <w:szCs w:val="24"/>
        </w:rPr>
        <w:t>factors</w:t>
      </w:r>
      <w:r w:rsidR="005D7B81" w:rsidRPr="00646C91">
        <w:rPr>
          <w:color w:val="000000" w:themeColor="text1"/>
          <w:szCs w:val="24"/>
        </w:rPr>
        <w:t xml:space="preserve">. </w:t>
      </w:r>
      <w:r w:rsidR="005D7B81" w:rsidRPr="00646C91">
        <w:rPr>
          <w:rFonts w:eastAsia="Malgun Gothic"/>
          <w:color w:val="000000" w:themeColor="text1"/>
          <w:szCs w:val="24"/>
        </w:rPr>
        <w:t>Therefore, further</w:t>
      </w:r>
      <w:r w:rsidR="005D7B81" w:rsidRPr="00646C91">
        <w:rPr>
          <w:rFonts w:eastAsia="Malgun Gothic" w:hint="eastAsia"/>
          <w:color w:val="000000" w:themeColor="text1"/>
          <w:szCs w:val="24"/>
        </w:rPr>
        <w:t xml:space="preserve"> attention to the need to</w:t>
      </w:r>
      <w:r w:rsidR="005D7B81" w:rsidRPr="00646C91">
        <w:rPr>
          <w:rFonts w:eastAsia="Malgun Gothic"/>
          <w:color w:val="000000" w:themeColor="text1"/>
          <w:szCs w:val="24"/>
        </w:rPr>
        <w:t xml:space="preserve"> specifically target parental</w:t>
      </w:r>
      <w:r w:rsidR="005D7B81" w:rsidRPr="00646C91">
        <w:rPr>
          <w:rFonts w:eastAsia="Malgun Gothic" w:hint="eastAsia"/>
          <w:color w:val="000000" w:themeColor="text1"/>
          <w:szCs w:val="24"/>
        </w:rPr>
        <w:t xml:space="preserve"> safety</w:t>
      </w:r>
      <w:r w:rsidR="005D7B81" w:rsidRPr="00646C91">
        <w:rPr>
          <w:rFonts w:eastAsia="Malgun Gothic"/>
          <w:color w:val="000000" w:themeColor="text1"/>
          <w:szCs w:val="24"/>
        </w:rPr>
        <w:t xml:space="preserve"> concerns</w:t>
      </w:r>
      <w:r w:rsidR="005D7B81" w:rsidRPr="00646C91">
        <w:rPr>
          <w:rFonts w:eastAsia="Malgun Gothic" w:hint="eastAsia"/>
          <w:color w:val="000000" w:themeColor="text1"/>
          <w:szCs w:val="24"/>
        </w:rPr>
        <w:t xml:space="preserve"> as the most significant </w:t>
      </w:r>
      <w:r w:rsidR="005D7B81" w:rsidRPr="00646C91">
        <w:rPr>
          <w:rFonts w:eastAsia="Malgun Gothic"/>
          <w:color w:val="000000" w:themeColor="text1"/>
          <w:szCs w:val="24"/>
        </w:rPr>
        <w:t xml:space="preserve">yet modifiable </w:t>
      </w:r>
      <w:r w:rsidR="005D7B81" w:rsidRPr="00646C91">
        <w:rPr>
          <w:rFonts w:eastAsia="Malgun Gothic" w:hint="eastAsia"/>
          <w:color w:val="000000" w:themeColor="text1"/>
          <w:szCs w:val="24"/>
        </w:rPr>
        <w:t xml:space="preserve">barriers to </w:t>
      </w:r>
      <w:r w:rsidR="005D7B81" w:rsidRPr="00646C91">
        <w:rPr>
          <w:rFonts w:eastAsia="Malgun Gothic"/>
          <w:color w:val="000000" w:themeColor="text1"/>
          <w:szCs w:val="24"/>
        </w:rPr>
        <w:t>ATS should be considered</w:t>
      </w:r>
      <w:r w:rsidR="005D7B81" w:rsidRPr="00646C91">
        <w:rPr>
          <w:rFonts w:eastAsia="Malgun Gothic" w:hint="eastAsia"/>
          <w:color w:val="000000" w:themeColor="text1"/>
          <w:szCs w:val="24"/>
        </w:rPr>
        <w:t>.</w:t>
      </w:r>
    </w:p>
    <w:p w14:paraId="2F9EE2F3" w14:textId="77777777" w:rsidR="000D4CAC" w:rsidRPr="00646C91" w:rsidRDefault="000D4CAC" w:rsidP="00E66A85">
      <w:pPr>
        <w:pStyle w:val="MDPI62Acknowledgments"/>
      </w:pPr>
      <w:r w:rsidRPr="00646C91">
        <w:rPr>
          <w:b/>
        </w:rPr>
        <w:t xml:space="preserve">Author Contributions: </w:t>
      </w:r>
      <w:r w:rsidR="009C5F9E" w:rsidRPr="00646C91">
        <w:t xml:space="preserve">Conceptualization, </w:t>
      </w:r>
      <w:r w:rsidR="00F16C1D" w:rsidRPr="00646C91">
        <w:t>Y</w:t>
      </w:r>
      <w:r w:rsidR="00F4150A" w:rsidRPr="00646C91">
        <w:t>-</w:t>
      </w:r>
      <w:r w:rsidR="00F16C1D" w:rsidRPr="00646C91">
        <w:t>J</w:t>
      </w:r>
      <w:r w:rsidR="009C5F9E" w:rsidRPr="00646C91">
        <w:t>.K.</w:t>
      </w:r>
      <w:r w:rsidR="00F16C1D" w:rsidRPr="00646C91">
        <w:t xml:space="preserve"> and C.L</w:t>
      </w:r>
      <w:r w:rsidR="00F4150A" w:rsidRPr="00646C91">
        <w:t>.</w:t>
      </w:r>
      <w:r w:rsidR="009C5F9E" w:rsidRPr="00646C91">
        <w:t xml:space="preserve">; methodology, </w:t>
      </w:r>
      <w:r w:rsidR="00863A8A" w:rsidRPr="00646C91">
        <w:t>Y</w:t>
      </w:r>
      <w:r w:rsidR="00F4150A" w:rsidRPr="00646C91">
        <w:t>-</w:t>
      </w:r>
      <w:r w:rsidR="00863A8A" w:rsidRPr="00646C91">
        <w:t>J</w:t>
      </w:r>
      <w:r w:rsidR="009C5F9E" w:rsidRPr="00646C91">
        <w:t>.K.</w:t>
      </w:r>
      <w:r w:rsidR="00F16C1D" w:rsidRPr="00646C91">
        <w:t xml:space="preserve"> and C.L</w:t>
      </w:r>
      <w:r w:rsidR="00F4150A" w:rsidRPr="00646C91">
        <w:t>.</w:t>
      </w:r>
      <w:r w:rsidR="009C5F9E" w:rsidRPr="00646C91">
        <w:t xml:space="preserve">; software, </w:t>
      </w:r>
      <w:r w:rsidR="00863A8A" w:rsidRPr="00646C91">
        <w:t>Y</w:t>
      </w:r>
      <w:r w:rsidR="00F4150A" w:rsidRPr="00646C91">
        <w:t>-</w:t>
      </w:r>
      <w:r w:rsidR="00863A8A" w:rsidRPr="00646C91">
        <w:t>J</w:t>
      </w:r>
      <w:r w:rsidR="009C5F9E" w:rsidRPr="00646C91">
        <w:t xml:space="preserve">.K.; validation, </w:t>
      </w:r>
      <w:r w:rsidR="00863A8A" w:rsidRPr="00646C91">
        <w:t>Y</w:t>
      </w:r>
      <w:r w:rsidR="00F4150A" w:rsidRPr="00646C91">
        <w:t>-</w:t>
      </w:r>
      <w:r w:rsidR="00863A8A" w:rsidRPr="00646C91">
        <w:t>J</w:t>
      </w:r>
      <w:r w:rsidR="009C5F9E" w:rsidRPr="00646C91">
        <w:t>.K.</w:t>
      </w:r>
      <w:r w:rsidR="00F16C1D" w:rsidRPr="00646C91">
        <w:t xml:space="preserve"> and C.L</w:t>
      </w:r>
      <w:r w:rsidR="00F4150A" w:rsidRPr="00646C91">
        <w:t>.</w:t>
      </w:r>
      <w:r w:rsidR="009C5F9E" w:rsidRPr="00646C91">
        <w:t xml:space="preserve">; formal analysis, </w:t>
      </w:r>
      <w:r w:rsidR="00863A8A" w:rsidRPr="00646C91">
        <w:t>Y</w:t>
      </w:r>
      <w:r w:rsidR="00F4150A" w:rsidRPr="00646C91">
        <w:t>-</w:t>
      </w:r>
      <w:r w:rsidR="00863A8A" w:rsidRPr="00646C91">
        <w:t>J</w:t>
      </w:r>
      <w:r w:rsidR="009C5F9E" w:rsidRPr="00646C91">
        <w:t xml:space="preserve">.K.; investigation, </w:t>
      </w:r>
      <w:r w:rsidR="00863A8A" w:rsidRPr="00646C91">
        <w:t>Y</w:t>
      </w:r>
      <w:r w:rsidR="00F4150A" w:rsidRPr="00646C91">
        <w:t>-</w:t>
      </w:r>
      <w:r w:rsidR="00863A8A" w:rsidRPr="00646C91">
        <w:t>J</w:t>
      </w:r>
      <w:r w:rsidR="009C5F9E" w:rsidRPr="00646C91">
        <w:t>.K.</w:t>
      </w:r>
      <w:r w:rsidR="00F16C1D" w:rsidRPr="00646C91">
        <w:t xml:space="preserve"> and C.L</w:t>
      </w:r>
      <w:r w:rsidR="009C5F9E" w:rsidRPr="00646C91">
        <w:t xml:space="preserve">; resources, </w:t>
      </w:r>
      <w:r w:rsidR="00863A8A" w:rsidRPr="00646C91">
        <w:t>Y</w:t>
      </w:r>
      <w:r w:rsidR="00F4150A" w:rsidRPr="00646C91">
        <w:t>-</w:t>
      </w:r>
      <w:r w:rsidR="00863A8A" w:rsidRPr="00646C91">
        <w:t>J</w:t>
      </w:r>
      <w:r w:rsidR="009C5F9E" w:rsidRPr="00646C91">
        <w:t>.</w:t>
      </w:r>
      <w:r w:rsidR="00F16C1D" w:rsidRPr="00646C91">
        <w:t>K and C.L</w:t>
      </w:r>
      <w:r w:rsidR="009C5F9E" w:rsidRPr="00646C91">
        <w:t xml:space="preserve">; data curation, </w:t>
      </w:r>
      <w:r w:rsidR="00863A8A" w:rsidRPr="00646C91">
        <w:t>Y</w:t>
      </w:r>
      <w:r w:rsidR="00F4150A" w:rsidRPr="00646C91">
        <w:t>-</w:t>
      </w:r>
      <w:r w:rsidR="00863A8A" w:rsidRPr="00646C91">
        <w:t>J</w:t>
      </w:r>
      <w:r w:rsidR="009C5F9E" w:rsidRPr="00646C91">
        <w:t>.K.</w:t>
      </w:r>
      <w:r w:rsidR="00F16C1D" w:rsidRPr="00646C91">
        <w:t xml:space="preserve"> and C.L</w:t>
      </w:r>
      <w:r w:rsidR="00F4150A" w:rsidRPr="00646C91">
        <w:t>.</w:t>
      </w:r>
      <w:r w:rsidR="009C5F9E" w:rsidRPr="00646C91">
        <w:t xml:space="preserve">; writing—original draft preparation, </w:t>
      </w:r>
      <w:r w:rsidR="00863A8A" w:rsidRPr="00646C91">
        <w:t>Y</w:t>
      </w:r>
      <w:r w:rsidR="00F4150A" w:rsidRPr="00646C91">
        <w:t>-</w:t>
      </w:r>
      <w:r w:rsidR="00863A8A" w:rsidRPr="00646C91">
        <w:t>J</w:t>
      </w:r>
      <w:r w:rsidR="009C5F9E" w:rsidRPr="00646C91">
        <w:t xml:space="preserve">.K.; writing—review and editing, </w:t>
      </w:r>
      <w:r w:rsidR="00F4150A" w:rsidRPr="00646C91">
        <w:t>C.L. and Y-J.K.</w:t>
      </w:r>
      <w:r w:rsidR="009C5F9E" w:rsidRPr="00646C91">
        <w:t xml:space="preserve">; visualization, </w:t>
      </w:r>
      <w:r w:rsidR="00863A8A" w:rsidRPr="00646C91">
        <w:t>Y</w:t>
      </w:r>
      <w:r w:rsidR="00F4150A" w:rsidRPr="00646C91">
        <w:t>-</w:t>
      </w:r>
      <w:r w:rsidR="00863A8A" w:rsidRPr="00646C91">
        <w:t>J</w:t>
      </w:r>
      <w:r w:rsidR="009C5F9E" w:rsidRPr="00646C91">
        <w:t xml:space="preserve">.K.; supervision, </w:t>
      </w:r>
      <w:r w:rsidR="00F4150A" w:rsidRPr="00646C91">
        <w:t>C.L. and Y-J.K.</w:t>
      </w:r>
      <w:r w:rsidR="009C5F9E" w:rsidRPr="00646C91">
        <w:t xml:space="preserve">; project administration, </w:t>
      </w:r>
      <w:r w:rsidR="00F4150A" w:rsidRPr="00646C91">
        <w:t xml:space="preserve">C.L. and </w:t>
      </w:r>
      <w:r w:rsidR="00863A8A" w:rsidRPr="00646C91">
        <w:t>Y</w:t>
      </w:r>
      <w:r w:rsidR="00F4150A" w:rsidRPr="00646C91">
        <w:t>-</w:t>
      </w:r>
      <w:r w:rsidR="00863A8A" w:rsidRPr="00646C91">
        <w:t>J</w:t>
      </w:r>
      <w:r w:rsidR="009C5F9E" w:rsidRPr="00646C91">
        <w:t>.</w:t>
      </w:r>
      <w:r w:rsidR="00F16C1D" w:rsidRPr="00646C91">
        <w:t>K.</w:t>
      </w:r>
      <w:r w:rsidR="004D0534" w:rsidRPr="00646C91">
        <w:t>; Funding Acquisition,</w:t>
      </w:r>
      <w:r w:rsidR="00F4150A" w:rsidRPr="00646C91">
        <w:t xml:space="preserve"> C.L. and Y.J.K.</w:t>
      </w:r>
    </w:p>
    <w:p w14:paraId="7D7559EB" w14:textId="58C2FDD4" w:rsidR="00205AC7" w:rsidRPr="00646C91" w:rsidRDefault="00941329" w:rsidP="00E66A85">
      <w:pPr>
        <w:pStyle w:val="MDPI62Acknowledgments"/>
      </w:pPr>
      <w:r w:rsidRPr="00646C91">
        <w:rPr>
          <w:b/>
        </w:rPr>
        <w:t>Funding</w:t>
      </w:r>
      <w:r w:rsidR="00AF44C1" w:rsidRPr="00646C91">
        <w:rPr>
          <w:b/>
        </w:rPr>
        <w:t xml:space="preserve">: </w:t>
      </w:r>
      <w:r w:rsidR="004D0534" w:rsidRPr="00646C91">
        <w:t xml:space="preserve">This study was funded by the Robert Wood Johnson Foundation’s Active Living Research program (Grant ID: 65539) and was </w:t>
      </w:r>
      <w:r w:rsidR="00F16C1D" w:rsidRPr="00646C91">
        <w:t xml:space="preserve">supported by the 2018 </w:t>
      </w:r>
      <w:proofErr w:type="spellStart"/>
      <w:r w:rsidR="00F16C1D" w:rsidRPr="00646C91">
        <w:t>Yeungnam</w:t>
      </w:r>
      <w:proofErr w:type="spellEnd"/>
      <w:r w:rsidR="00F16C1D" w:rsidRPr="00646C91">
        <w:t xml:space="preserve"> University Research Grant.</w:t>
      </w:r>
    </w:p>
    <w:p w14:paraId="1A077DD1" w14:textId="77777777" w:rsidR="00205AC7" w:rsidRPr="00646C91" w:rsidRDefault="00205AC7" w:rsidP="00E66A85">
      <w:pPr>
        <w:pStyle w:val="MDPI62Acknowledgments"/>
      </w:pPr>
      <w:r w:rsidRPr="00646C91">
        <w:rPr>
          <w:b/>
        </w:rPr>
        <w:t xml:space="preserve">Conflicts of Interest: </w:t>
      </w:r>
      <w:r w:rsidRPr="00646C91">
        <w:t>The authors declare no conflict of interest.</w:t>
      </w:r>
    </w:p>
    <w:p w14:paraId="0354424D" w14:textId="77777777" w:rsidR="00690C3A" w:rsidRPr="00646C91" w:rsidRDefault="00690C3A" w:rsidP="00941329">
      <w:pPr>
        <w:pStyle w:val="MDPI21heading1"/>
      </w:pPr>
      <w:r w:rsidRPr="00646C91">
        <w:t>References</w:t>
      </w:r>
    </w:p>
    <w:p w14:paraId="337C3281" w14:textId="7A9DE8AA" w:rsidR="00C75016" w:rsidRPr="00646C91" w:rsidRDefault="00C75016" w:rsidP="003576E7">
      <w:pPr>
        <w:pStyle w:val="MDPI71References"/>
        <w:ind w:left="425" w:hanging="425"/>
      </w:pPr>
      <w:r w:rsidRPr="00646C91">
        <w:t>1.</w:t>
      </w:r>
      <w:r w:rsidRPr="00646C91">
        <w:tab/>
        <w:t xml:space="preserve">U.S. Department of Health and Human Services. Physical Activity Guidelines for Americans. </w:t>
      </w:r>
      <w:proofErr w:type="spellStart"/>
      <w:r w:rsidRPr="00646C91">
        <w:t>Availabe</w:t>
      </w:r>
      <w:proofErr w:type="spellEnd"/>
      <w:r w:rsidRPr="00646C91">
        <w:t xml:space="preserve"> online: </w:t>
      </w:r>
      <w:r w:rsidRPr="00646C91">
        <w:rPr>
          <w:rFonts w:eastAsia="SimSun"/>
        </w:rPr>
        <w:t>http://www.health.gov/paguidelines/</w:t>
      </w:r>
      <w:r w:rsidRPr="00646C91">
        <w:t xml:space="preserve"> (</w:t>
      </w:r>
      <w:r w:rsidR="003576E7" w:rsidRPr="00646C91">
        <w:t>accessed</w:t>
      </w:r>
      <w:r w:rsidRPr="00646C91">
        <w:t xml:space="preserve"> on </w:t>
      </w:r>
      <w:r w:rsidR="003F78A7" w:rsidRPr="00646C91">
        <w:t xml:space="preserve">5 </w:t>
      </w:r>
      <w:r w:rsidRPr="00646C91">
        <w:t>May</w:t>
      </w:r>
      <w:r w:rsidR="001F7EBB" w:rsidRPr="00646C91">
        <w:t xml:space="preserve"> </w:t>
      </w:r>
      <w:r w:rsidR="003576E7" w:rsidRPr="00646C91">
        <w:t>201</w:t>
      </w:r>
      <w:r w:rsidR="003F78A7" w:rsidRPr="00646C91">
        <w:t>4</w:t>
      </w:r>
      <w:r w:rsidRPr="00646C91">
        <w:t>).</w:t>
      </w:r>
    </w:p>
    <w:p w14:paraId="605343A5" w14:textId="5BF858E8" w:rsidR="00C75016" w:rsidRPr="00646C91" w:rsidRDefault="00C75016" w:rsidP="003576E7">
      <w:pPr>
        <w:pStyle w:val="MDPI71References"/>
        <w:ind w:left="425" w:hanging="425"/>
      </w:pPr>
      <w:r w:rsidRPr="00646C91">
        <w:t>2.</w:t>
      </w:r>
      <w:r w:rsidRPr="00646C91">
        <w:tab/>
        <w:t xml:space="preserve">Davison, K.K.; Werder, J.L.; Lawson, C.T. Peer reviewed: Children’s active commuting to school: Current knowledge and future directions. </w:t>
      </w:r>
      <w:r w:rsidR="003576E7" w:rsidRPr="00646C91">
        <w:rPr>
          <w:i/>
        </w:rPr>
        <w:t>Prev. Chronic Dis.</w:t>
      </w:r>
      <w:r w:rsidRPr="00646C91">
        <w:t xml:space="preserve"> </w:t>
      </w:r>
      <w:r w:rsidRPr="00646C91">
        <w:rPr>
          <w:b/>
        </w:rPr>
        <w:t>2008</w:t>
      </w:r>
      <w:r w:rsidRPr="00646C91">
        <w:t xml:space="preserve">, 5, </w:t>
      </w:r>
      <w:r w:rsidR="002B7579" w:rsidRPr="00646C91">
        <w:t>1–1</w:t>
      </w:r>
      <w:r w:rsidRPr="00646C91">
        <w:t>1.</w:t>
      </w:r>
    </w:p>
    <w:p w14:paraId="7C48AA20" w14:textId="4BD16239" w:rsidR="00C75016" w:rsidRPr="00646C91" w:rsidRDefault="00C75016" w:rsidP="003576E7">
      <w:pPr>
        <w:pStyle w:val="MDPI71References"/>
        <w:ind w:left="425" w:hanging="425"/>
      </w:pPr>
      <w:r w:rsidRPr="00646C91">
        <w:t>3.</w:t>
      </w:r>
      <w:r w:rsidRPr="00646C91">
        <w:tab/>
        <w:t xml:space="preserve">Faulkner, G.E.; Buliung, R.N.; Flora, P.K.; Fusco, C. Active school transport, physical activity levels and body weight of children and youth: a systematic review. </w:t>
      </w:r>
      <w:r w:rsidRPr="00646C91">
        <w:rPr>
          <w:i/>
        </w:rPr>
        <w:t>Prev. Med.</w:t>
      </w:r>
      <w:r w:rsidRPr="00646C91">
        <w:t xml:space="preserve"> </w:t>
      </w:r>
      <w:r w:rsidRPr="00646C91">
        <w:rPr>
          <w:b/>
        </w:rPr>
        <w:t>2009</w:t>
      </w:r>
      <w:r w:rsidRPr="00646C91">
        <w:t xml:space="preserve">, 48, </w:t>
      </w:r>
      <w:r w:rsidR="002B7579" w:rsidRPr="00646C91">
        <w:t>3–8</w:t>
      </w:r>
      <w:r w:rsidRPr="00646C91">
        <w:t>.</w:t>
      </w:r>
    </w:p>
    <w:p w14:paraId="24EA74A0" w14:textId="5D626C61" w:rsidR="00C75016" w:rsidRPr="00646C91" w:rsidRDefault="00C75016" w:rsidP="003576E7">
      <w:pPr>
        <w:pStyle w:val="MDPI71References"/>
        <w:ind w:left="425" w:hanging="425"/>
      </w:pPr>
      <w:r w:rsidRPr="00646C91">
        <w:t>4.</w:t>
      </w:r>
      <w:r w:rsidRPr="00646C91">
        <w:tab/>
        <w:t xml:space="preserve">Southward, E.F.; Page, A.S.; Wheeler, B.W.; Cooper, A.R. Contribution of the school journey to daily physical activity in children aged 11–12 years. </w:t>
      </w:r>
      <w:r w:rsidR="003576E7" w:rsidRPr="00646C91">
        <w:rPr>
          <w:i/>
        </w:rPr>
        <w:t xml:space="preserve">Am. J. Prev. Med. </w:t>
      </w:r>
      <w:r w:rsidRPr="00646C91">
        <w:rPr>
          <w:b/>
        </w:rPr>
        <w:t>2012</w:t>
      </w:r>
      <w:r w:rsidRPr="00646C91">
        <w:t>, 43, 20</w:t>
      </w:r>
      <w:r w:rsidR="002B7579" w:rsidRPr="00646C91">
        <w:t>1–2</w:t>
      </w:r>
      <w:r w:rsidRPr="00646C91">
        <w:t>04.</w:t>
      </w:r>
    </w:p>
    <w:p w14:paraId="30D4E488" w14:textId="42B23581" w:rsidR="00C75016" w:rsidRPr="00646C91" w:rsidRDefault="00C75016" w:rsidP="003576E7">
      <w:pPr>
        <w:pStyle w:val="MDPI71References"/>
        <w:ind w:left="425" w:hanging="425"/>
      </w:pPr>
      <w:r w:rsidRPr="00646C91">
        <w:t>5.</w:t>
      </w:r>
      <w:r w:rsidRPr="00646C91">
        <w:tab/>
        <w:t xml:space="preserve">McDonald, N.C.; Brown, A.L.; Marchetti, L.M.; Pedroso, M.S. U.S. School Travel, 2009: An Assessment of Trends. </w:t>
      </w:r>
      <w:r w:rsidR="003576E7" w:rsidRPr="00646C91">
        <w:rPr>
          <w:i/>
        </w:rPr>
        <w:t xml:space="preserve">Am. J. Prev. Med. </w:t>
      </w:r>
      <w:r w:rsidRPr="00646C91">
        <w:rPr>
          <w:b/>
        </w:rPr>
        <w:t>2011</w:t>
      </w:r>
      <w:r w:rsidRPr="00646C91">
        <w:t>, 41, 14</w:t>
      </w:r>
      <w:r w:rsidR="002B7579" w:rsidRPr="00646C91">
        <w:t>6–1</w:t>
      </w:r>
      <w:r w:rsidRPr="00646C91">
        <w:t>51.</w:t>
      </w:r>
    </w:p>
    <w:p w14:paraId="1E54BE1A" w14:textId="2E34B14B" w:rsidR="00C75016" w:rsidRPr="00646C91" w:rsidRDefault="00C75016" w:rsidP="003576E7">
      <w:pPr>
        <w:pStyle w:val="MDPI71References"/>
        <w:ind w:left="425" w:hanging="425"/>
      </w:pPr>
      <w:r w:rsidRPr="00646C91">
        <w:t>6.</w:t>
      </w:r>
      <w:r w:rsidRPr="00646C91">
        <w:tab/>
        <w:t xml:space="preserve">Dalton, M.A.; Longacre, M.R.; Drake, K.M.; Gibson, L.; Adachi-Mejia, A.M.; Swain, K.; Xie, H.; Owens, P.M. Built environment predictors of active travel to school among rural adolescents. </w:t>
      </w:r>
      <w:r w:rsidR="003576E7" w:rsidRPr="00646C91">
        <w:rPr>
          <w:i/>
        </w:rPr>
        <w:t xml:space="preserve">Am. J. Prev. Med. </w:t>
      </w:r>
      <w:r w:rsidRPr="00646C91">
        <w:rPr>
          <w:b/>
        </w:rPr>
        <w:t>2011</w:t>
      </w:r>
      <w:r w:rsidRPr="00646C91">
        <w:t>, 40, 31</w:t>
      </w:r>
      <w:r w:rsidR="002B7579" w:rsidRPr="00646C91">
        <w:t>2–3</w:t>
      </w:r>
      <w:r w:rsidRPr="00646C91">
        <w:t>19.</w:t>
      </w:r>
    </w:p>
    <w:p w14:paraId="17664B12" w14:textId="457C4191" w:rsidR="00C75016" w:rsidRPr="00646C91" w:rsidRDefault="00C75016" w:rsidP="003576E7">
      <w:pPr>
        <w:pStyle w:val="MDPI71References"/>
        <w:ind w:left="425" w:hanging="425"/>
      </w:pPr>
      <w:r w:rsidRPr="00646C91">
        <w:t>7.</w:t>
      </w:r>
      <w:r w:rsidRPr="00646C91">
        <w:tab/>
        <w:t xml:space="preserve">Larsen, K.; Gilliland, J.; Hess, P.; Tucker, P.; Irwin, J.; He, M. The Influence of the physical environment and sociodemographic characteristics on children’s mode of travel to and from school. </w:t>
      </w:r>
      <w:r w:rsidR="003576E7" w:rsidRPr="00646C91">
        <w:rPr>
          <w:i/>
        </w:rPr>
        <w:t>Am. J. Public Health</w:t>
      </w:r>
      <w:r w:rsidRPr="00646C91">
        <w:t xml:space="preserve"> </w:t>
      </w:r>
      <w:r w:rsidRPr="00646C91">
        <w:rPr>
          <w:b/>
        </w:rPr>
        <w:t>2009</w:t>
      </w:r>
      <w:r w:rsidRPr="00646C91">
        <w:t>, 99, 52</w:t>
      </w:r>
      <w:r w:rsidR="002B7579" w:rsidRPr="00646C91">
        <w:t>0–5</w:t>
      </w:r>
      <w:r w:rsidRPr="00646C91">
        <w:t>26.</w:t>
      </w:r>
    </w:p>
    <w:p w14:paraId="7FEE5C00" w14:textId="74DB7937" w:rsidR="00C75016" w:rsidRPr="00646C91" w:rsidRDefault="00C75016" w:rsidP="003576E7">
      <w:pPr>
        <w:pStyle w:val="MDPI71References"/>
        <w:ind w:left="425" w:hanging="425"/>
      </w:pPr>
      <w:r w:rsidRPr="00646C91">
        <w:t>8.</w:t>
      </w:r>
      <w:r w:rsidRPr="00646C91">
        <w:tab/>
        <w:t xml:space="preserve">Mitra, R.; Building, R.N.; Roorda, M.J. Built environment and school travel mode choice in Toronto, Canada. </w:t>
      </w:r>
      <w:r w:rsidR="00887EEB" w:rsidRPr="00646C91">
        <w:rPr>
          <w:i/>
        </w:rPr>
        <w:t>Transp. Res. Rec. J. Transp. Res. Boar</w:t>
      </w:r>
      <w:r w:rsidR="001F7EBB" w:rsidRPr="00646C91">
        <w:rPr>
          <w:i/>
        </w:rPr>
        <w:t xml:space="preserve">d </w:t>
      </w:r>
      <w:r w:rsidRPr="00646C91">
        <w:rPr>
          <w:b/>
        </w:rPr>
        <w:t>2010</w:t>
      </w:r>
      <w:r w:rsidRPr="00646C91">
        <w:t>, 2156, 15</w:t>
      </w:r>
      <w:r w:rsidR="002B7579" w:rsidRPr="00646C91">
        <w:t>0–1</w:t>
      </w:r>
      <w:r w:rsidRPr="00646C91">
        <w:t>59.</w:t>
      </w:r>
    </w:p>
    <w:p w14:paraId="2747FFCF" w14:textId="30B21914" w:rsidR="00C75016" w:rsidRPr="00646C91" w:rsidRDefault="00C75016" w:rsidP="003576E7">
      <w:pPr>
        <w:pStyle w:val="MDPI71References"/>
        <w:ind w:left="425" w:hanging="425"/>
      </w:pPr>
      <w:r w:rsidRPr="00646C91">
        <w:t>9.</w:t>
      </w:r>
      <w:r w:rsidRPr="00646C91">
        <w:tab/>
        <w:t xml:space="preserve">Panter, J.R.; Jones, A.P.; Van Sluijs, E.M.; Griffin, S.J. Neighborhood, route, and school environments and children's active commuting. </w:t>
      </w:r>
      <w:r w:rsidR="009E40F7" w:rsidRPr="00646C91">
        <w:rPr>
          <w:i/>
        </w:rPr>
        <w:t>Am. J. Prev. Med.</w:t>
      </w:r>
      <w:r w:rsidRPr="00646C91">
        <w:t xml:space="preserve"> </w:t>
      </w:r>
      <w:r w:rsidRPr="00646C91">
        <w:rPr>
          <w:b/>
        </w:rPr>
        <w:t>2010</w:t>
      </w:r>
      <w:r w:rsidRPr="00646C91">
        <w:t>, 38, 26</w:t>
      </w:r>
      <w:r w:rsidR="002B7579" w:rsidRPr="00646C91">
        <w:t>8–2</w:t>
      </w:r>
      <w:r w:rsidRPr="00646C91">
        <w:t>78.</w:t>
      </w:r>
    </w:p>
    <w:p w14:paraId="3AE2E253" w14:textId="295420C0" w:rsidR="00C75016" w:rsidRPr="00646C91" w:rsidRDefault="00C75016" w:rsidP="003576E7">
      <w:pPr>
        <w:pStyle w:val="MDPI71References"/>
        <w:ind w:left="425" w:hanging="425"/>
      </w:pPr>
      <w:r w:rsidRPr="00646C91">
        <w:t>10.</w:t>
      </w:r>
      <w:r w:rsidRPr="00646C91">
        <w:tab/>
        <w:t xml:space="preserve">Faulkner, G.E.; Richichi, V.; Buliung, R.N.; Fusco, C.; Moola, F. What’s “quickest and easiest?”: </w:t>
      </w:r>
      <w:r w:rsidR="00EA3040" w:rsidRPr="00646C91">
        <w:t>P</w:t>
      </w:r>
      <w:r w:rsidRPr="00646C91">
        <w:t xml:space="preserve">arental decision making about school trip mode. </w:t>
      </w:r>
      <w:r w:rsidR="00EA3040" w:rsidRPr="00646C91">
        <w:rPr>
          <w:i/>
        </w:rPr>
        <w:t>Int. J. Behav. Nutr. Phys. Act.</w:t>
      </w:r>
      <w:r w:rsidRPr="00646C91">
        <w:t xml:space="preserve"> </w:t>
      </w:r>
      <w:r w:rsidRPr="00646C91">
        <w:rPr>
          <w:b/>
        </w:rPr>
        <w:t>2010</w:t>
      </w:r>
      <w:r w:rsidRPr="00646C91">
        <w:t xml:space="preserve">, 7, </w:t>
      </w:r>
      <w:r w:rsidR="002B7579" w:rsidRPr="00646C91">
        <w:t>1–1</w:t>
      </w:r>
      <w:r w:rsidRPr="00646C91">
        <w:t>1.</w:t>
      </w:r>
    </w:p>
    <w:p w14:paraId="3F37BF2E" w14:textId="7D658986" w:rsidR="00C75016" w:rsidRPr="00646C91" w:rsidRDefault="00C75016" w:rsidP="003576E7">
      <w:pPr>
        <w:pStyle w:val="MDPI71References"/>
        <w:ind w:left="425" w:hanging="425"/>
      </w:pPr>
      <w:r w:rsidRPr="00646C91">
        <w:t>11.</w:t>
      </w:r>
      <w:r w:rsidRPr="00646C91">
        <w:tab/>
        <w:t xml:space="preserve">Ahlport, K.N.; Linnan, L.; Vaughn, A.; Evenson, K.R.; Ward, D.S. Barriers to and facilitators of walking and bicycling to school: Formative results from the non-motorized travel study. </w:t>
      </w:r>
      <w:r w:rsidR="00AF69C7" w:rsidRPr="00646C91">
        <w:rPr>
          <w:i/>
        </w:rPr>
        <w:t xml:space="preserve">Health Educ. Behav. </w:t>
      </w:r>
      <w:r w:rsidRPr="00646C91">
        <w:rPr>
          <w:b/>
        </w:rPr>
        <w:t>2008</w:t>
      </w:r>
      <w:r w:rsidRPr="00646C91">
        <w:t>, 35, 22</w:t>
      </w:r>
      <w:r w:rsidR="002B7579" w:rsidRPr="00646C91">
        <w:t>1–2</w:t>
      </w:r>
      <w:r w:rsidRPr="00646C91">
        <w:t>44.</w:t>
      </w:r>
    </w:p>
    <w:p w14:paraId="26E6B1EA" w14:textId="1314BCCF" w:rsidR="00C75016" w:rsidRPr="00646C91" w:rsidRDefault="00C75016" w:rsidP="003576E7">
      <w:pPr>
        <w:pStyle w:val="MDPI71References"/>
        <w:ind w:left="425" w:hanging="425"/>
      </w:pPr>
      <w:r w:rsidRPr="00646C91">
        <w:t>12.</w:t>
      </w:r>
      <w:r w:rsidRPr="00646C91">
        <w:tab/>
        <w:t xml:space="preserve">Greves, H.M.; Lozano, P.; Liu, L.; Busby, K.; Cole, J.; Johnston, B. Immigrant families' perceptions on walking to school and school breakfast: </w:t>
      </w:r>
      <w:r w:rsidR="00AF69C7" w:rsidRPr="00646C91">
        <w:t>A</w:t>
      </w:r>
      <w:r w:rsidRPr="00646C91">
        <w:t xml:space="preserve"> focus group study. </w:t>
      </w:r>
      <w:r w:rsidR="00AF69C7" w:rsidRPr="00646C91">
        <w:rPr>
          <w:i/>
        </w:rPr>
        <w:t xml:space="preserve">Int. J. Behav. Nutr. Phys. Act. </w:t>
      </w:r>
      <w:r w:rsidRPr="00646C91">
        <w:rPr>
          <w:b/>
        </w:rPr>
        <w:t>2007</w:t>
      </w:r>
      <w:r w:rsidRPr="00646C91">
        <w:t xml:space="preserve">, 4, </w:t>
      </w:r>
      <w:r w:rsidR="002B7579" w:rsidRPr="00646C91">
        <w:t>1–9</w:t>
      </w:r>
      <w:r w:rsidRPr="00646C91">
        <w:t>.</w:t>
      </w:r>
    </w:p>
    <w:p w14:paraId="4BF93BD8" w14:textId="3DA3DDB0" w:rsidR="00C75016" w:rsidRPr="00646C91" w:rsidRDefault="00C75016" w:rsidP="003576E7">
      <w:pPr>
        <w:pStyle w:val="MDPI71References"/>
        <w:ind w:left="425" w:hanging="425"/>
      </w:pPr>
      <w:r w:rsidRPr="00646C91">
        <w:t>13.</w:t>
      </w:r>
      <w:r w:rsidRPr="00646C91">
        <w:tab/>
        <w:t xml:space="preserve">Panter, J.R.; Jones, A.P.; van Sluijs, E.M.; Griffin, S.J. Attitudes, social support and environmental perceptions as predictors of active commuting behaviour in school children. </w:t>
      </w:r>
      <w:r w:rsidR="00AF69C7" w:rsidRPr="00646C91">
        <w:rPr>
          <w:i/>
        </w:rPr>
        <w:t xml:space="preserve">J. Epidemiol. Community Health </w:t>
      </w:r>
      <w:r w:rsidRPr="00646C91">
        <w:rPr>
          <w:b/>
        </w:rPr>
        <w:t>2010</w:t>
      </w:r>
      <w:r w:rsidRPr="00646C91">
        <w:t>, 64, 4</w:t>
      </w:r>
      <w:r w:rsidR="002B7579" w:rsidRPr="00646C91">
        <w:t>1–4</w:t>
      </w:r>
      <w:r w:rsidRPr="00646C91">
        <w:t>8.</w:t>
      </w:r>
    </w:p>
    <w:p w14:paraId="45B08320" w14:textId="6EDBD68A" w:rsidR="00C75016" w:rsidRPr="00646C91" w:rsidRDefault="00C75016" w:rsidP="003576E7">
      <w:pPr>
        <w:pStyle w:val="MDPI71References"/>
        <w:ind w:left="425" w:hanging="425"/>
      </w:pPr>
      <w:r w:rsidRPr="00646C91">
        <w:t>14.</w:t>
      </w:r>
      <w:r w:rsidRPr="00646C91">
        <w:tab/>
        <w:t xml:space="preserve">Zhu, X.; Lee, C. Correlates of walking to school and implications for public policies: Survey results from parents of elementary school children. </w:t>
      </w:r>
      <w:r w:rsidR="00AF69C7" w:rsidRPr="00646C91">
        <w:rPr>
          <w:i/>
        </w:rPr>
        <w:t>J. Public Health Policy</w:t>
      </w:r>
      <w:r w:rsidRPr="00646C91">
        <w:t xml:space="preserve"> </w:t>
      </w:r>
      <w:r w:rsidRPr="00646C91">
        <w:rPr>
          <w:b/>
        </w:rPr>
        <w:t>2009</w:t>
      </w:r>
      <w:r w:rsidRPr="00646C91">
        <w:t>, 30, 17</w:t>
      </w:r>
      <w:r w:rsidR="002B7579" w:rsidRPr="00646C91">
        <w:t>7–2</w:t>
      </w:r>
      <w:r w:rsidRPr="00646C91">
        <w:t>02.</w:t>
      </w:r>
    </w:p>
    <w:p w14:paraId="28268EAC" w14:textId="2B8918D6" w:rsidR="00C75016" w:rsidRPr="00646C91" w:rsidRDefault="00C75016" w:rsidP="003576E7">
      <w:pPr>
        <w:pStyle w:val="MDPI71References"/>
        <w:ind w:left="425" w:hanging="425"/>
      </w:pPr>
      <w:r w:rsidRPr="00646C91">
        <w:t>15.</w:t>
      </w:r>
      <w:r w:rsidRPr="00646C91">
        <w:tab/>
        <w:t>Bennetts, S.K.; Cooklin, A.R.; Crawford, S.; D’Esposito, F.; Hackworth, N.J.; Green, J.; Matthews, J.; Strazdins, L.; Zubrick, S.R.; Nicholson, J.M. What influences parents’ fear about children’s independent mobility? Evidence from a state-wide survey of Australian parents.</w:t>
      </w:r>
      <w:r w:rsidRPr="00646C91">
        <w:rPr>
          <w:i/>
        </w:rPr>
        <w:t xml:space="preserve"> Am. J. Health Promot.</w:t>
      </w:r>
      <w:r w:rsidRPr="00646C91">
        <w:t xml:space="preserve"> </w:t>
      </w:r>
      <w:r w:rsidRPr="00646C91">
        <w:rPr>
          <w:b/>
        </w:rPr>
        <w:t>2018</w:t>
      </w:r>
      <w:r w:rsidRPr="00646C91">
        <w:t>, 32, 66</w:t>
      </w:r>
      <w:r w:rsidR="002B7579" w:rsidRPr="00646C91">
        <w:t>7–6</w:t>
      </w:r>
      <w:r w:rsidRPr="00646C91">
        <w:t>76.</w:t>
      </w:r>
    </w:p>
    <w:p w14:paraId="1D1EEC12" w14:textId="426637BB" w:rsidR="00C75016" w:rsidRPr="00646C91" w:rsidRDefault="00C75016" w:rsidP="003576E7">
      <w:pPr>
        <w:pStyle w:val="MDPI71References"/>
        <w:ind w:left="425" w:hanging="425"/>
      </w:pPr>
      <w:r w:rsidRPr="00646C91">
        <w:t>16.</w:t>
      </w:r>
      <w:r w:rsidRPr="00646C91">
        <w:tab/>
        <w:t xml:space="preserve">Smith, M.; Amann, R.; Cavadino, A.; Raphael, D.; Kearns, R.; Mackett, R.; Mackay, L.; Carroll, P.; Forsyth, E.; Mavoa, S. Children’s transport built environments: a mixed methods study of associations between </w:t>
      </w:r>
      <w:r w:rsidRPr="00646C91">
        <w:lastRenderedPageBreak/>
        <w:t xml:space="preserve">perceived and objective measures and relationships with parent licence for independent mobility in Auckland, New Zealand. </w:t>
      </w:r>
      <w:r w:rsidR="00AF69C7" w:rsidRPr="00646C91">
        <w:rPr>
          <w:i/>
        </w:rPr>
        <w:t>Int. J. Environ. Res. Public Health</w:t>
      </w:r>
      <w:r w:rsidRPr="00646C91">
        <w:t xml:space="preserve"> </w:t>
      </w:r>
      <w:r w:rsidRPr="00646C91">
        <w:rPr>
          <w:b/>
        </w:rPr>
        <w:t>2019</w:t>
      </w:r>
      <w:r w:rsidRPr="00646C91">
        <w:t>, 16, 1361.</w:t>
      </w:r>
    </w:p>
    <w:p w14:paraId="0EEA9C58" w14:textId="078DD45E" w:rsidR="00C75016" w:rsidRPr="00646C91" w:rsidRDefault="00C75016" w:rsidP="003576E7">
      <w:pPr>
        <w:pStyle w:val="MDPI71References"/>
        <w:ind w:left="425" w:hanging="425"/>
      </w:pPr>
      <w:r w:rsidRPr="00646C91">
        <w:t>17.</w:t>
      </w:r>
      <w:r w:rsidRPr="00646C91">
        <w:tab/>
        <w:t>Lee, C.; Kim, Y.-J. Active commuting to school: Personal and environmental factors correlated with parental safety concerns. In Proceedings of Association of European Schools of Planning</w:t>
      </w:r>
      <w:r w:rsidR="00AF69C7" w:rsidRPr="00646C91">
        <w:t>.</w:t>
      </w:r>
      <w:r w:rsidRPr="00646C91">
        <w:t xml:space="preserve"> Ankara, </w:t>
      </w:r>
      <w:r w:rsidR="00AF69C7" w:rsidRPr="00646C91">
        <w:t>Turkey</w:t>
      </w:r>
      <w:r w:rsidR="00646C91" w:rsidRPr="00646C91">
        <w:t xml:space="preserve">, </w:t>
      </w:r>
      <w:r w:rsidR="00862D1F" w:rsidRPr="00646C91">
        <w:t>13 July 2012</w:t>
      </w:r>
      <w:r w:rsidR="00646C91" w:rsidRPr="00646C91">
        <w:t>.</w:t>
      </w:r>
    </w:p>
    <w:p w14:paraId="18E5E49F" w14:textId="72718116" w:rsidR="00C75016" w:rsidRPr="00646C91" w:rsidRDefault="00C75016" w:rsidP="003576E7">
      <w:pPr>
        <w:pStyle w:val="MDPI71References"/>
        <w:ind w:left="425" w:hanging="425"/>
      </w:pPr>
      <w:r w:rsidRPr="00646C91">
        <w:t>18.</w:t>
      </w:r>
      <w:r w:rsidRPr="00646C91">
        <w:tab/>
        <w:t xml:space="preserve">Lee, C.; Zhu, X.; Yoon, J.; Varni, J.W. Beyond distance: children's school travel mode choice. </w:t>
      </w:r>
      <w:r w:rsidR="00AF69C7" w:rsidRPr="00646C91">
        <w:rPr>
          <w:i/>
        </w:rPr>
        <w:t>Ann. Behave. Med.</w:t>
      </w:r>
      <w:r w:rsidRPr="00646C91">
        <w:t xml:space="preserve"> </w:t>
      </w:r>
      <w:r w:rsidRPr="00646C91">
        <w:rPr>
          <w:b/>
        </w:rPr>
        <w:t>2013</w:t>
      </w:r>
      <w:r w:rsidRPr="00646C91">
        <w:t>, 45, S55-S67.</w:t>
      </w:r>
    </w:p>
    <w:p w14:paraId="2FA16E4D" w14:textId="31952585" w:rsidR="00C75016" w:rsidRPr="00646C91" w:rsidRDefault="00C75016" w:rsidP="003576E7">
      <w:pPr>
        <w:pStyle w:val="MDPI71References"/>
        <w:ind w:left="425" w:hanging="425"/>
      </w:pPr>
      <w:r w:rsidRPr="00646C91">
        <w:t>19.</w:t>
      </w:r>
      <w:r w:rsidRPr="00646C91">
        <w:tab/>
        <w:t xml:space="preserve">Forman, H.; Kerr, J.; Norman, G.J.; Saelens, B.E.; Durant, N.H.; Harris, S.K.; Sallis, J.F. Reliability and validity of destination-specific barriers to walking and cycling for youth. </w:t>
      </w:r>
      <w:r w:rsidRPr="00646C91">
        <w:rPr>
          <w:i/>
        </w:rPr>
        <w:t>Prev. Med.</w:t>
      </w:r>
      <w:r w:rsidRPr="00646C91">
        <w:t xml:space="preserve"> </w:t>
      </w:r>
      <w:r w:rsidRPr="00646C91">
        <w:rPr>
          <w:b/>
        </w:rPr>
        <w:t>2008</w:t>
      </w:r>
      <w:r w:rsidRPr="00646C91">
        <w:t>, 46, 31</w:t>
      </w:r>
      <w:r w:rsidR="002B7579" w:rsidRPr="00646C91">
        <w:t>1–3</w:t>
      </w:r>
      <w:r w:rsidRPr="00646C91">
        <w:t>16.</w:t>
      </w:r>
    </w:p>
    <w:p w14:paraId="700F8FC9" w14:textId="48D1C278" w:rsidR="00C75016" w:rsidRPr="00646C91" w:rsidRDefault="00C75016" w:rsidP="003576E7">
      <w:pPr>
        <w:pStyle w:val="MDPI71References"/>
        <w:ind w:left="425" w:hanging="425"/>
      </w:pPr>
      <w:r w:rsidRPr="00646C91">
        <w:t>20.</w:t>
      </w:r>
      <w:r w:rsidRPr="00646C91">
        <w:tab/>
        <w:t xml:space="preserve">Hume, C.; Ball, K.; Salmon, J. Development and reliability of a self-report questionnaire to examine children's perceptions of the physical activity environment at home and in the neighbourhood. </w:t>
      </w:r>
      <w:r w:rsidR="00AF69C7" w:rsidRPr="00646C91">
        <w:rPr>
          <w:i/>
        </w:rPr>
        <w:t xml:space="preserve">Int. J. Behav. Nutr. Phys. Act. </w:t>
      </w:r>
      <w:r w:rsidRPr="00646C91">
        <w:rPr>
          <w:b/>
        </w:rPr>
        <w:t>2006</w:t>
      </w:r>
      <w:r w:rsidRPr="00646C91">
        <w:t xml:space="preserve">, 3, </w:t>
      </w:r>
      <w:r w:rsidR="002B7579" w:rsidRPr="00646C91">
        <w:t>1–6</w:t>
      </w:r>
      <w:r w:rsidRPr="00646C91">
        <w:t>.</w:t>
      </w:r>
    </w:p>
    <w:p w14:paraId="57E2EC7D" w14:textId="1ABF3023" w:rsidR="00C75016" w:rsidRPr="00646C91" w:rsidRDefault="00C75016" w:rsidP="003576E7">
      <w:pPr>
        <w:pStyle w:val="MDPI71References"/>
        <w:ind w:left="425" w:hanging="425"/>
      </w:pPr>
      <w:r w:rsidRPr="00646C91">
        <w:t>21.</w:t>
      </w:r>
      <w:r w:rsidRPr="00646C91">
        <w:tab/>
      </w:r>
      <w:r w:rsidR="00AF69C7" w:rsidRPr="00646C91">
        <w:t>McMillan, T.E. Walking and Urban Form: Modeling and Testing Parental Decisions about Children’s Travel. Ph.D. Thesis, University of California</w:t>
      </w:r>
      <w:r w:rsidR="003F78A7" w:rsidRPr="00646C91">
        <w:t>. Irvine, CA.</w:t>
      </w:r>
      <w:r w:rsidR="00AF69C7" w:rsidRPr="00646C91">
        <w:t xml:space="preserve"> 2003.</w:t>
      </w:r>
    </w:p>
    <w:p w14:paraId="43990FF9" w14:textId="21219A81" w:rsidR="00C75016" w:rsidRPr="00646C91" w:rsidRDefault="00C75016" w:rsidP="003576E7">
      <w:pPr>
        <w:pStyle w:val="MDPI71References"/>
        <w:ind w:left="425" w:hanging="425"/>
      </w:pPr>
      <w:r w:rsidRPr="00646C91">
        <w:t>22.</w:t>
      </w:r>
      <w:r w:rsidRPr="00646C91">
        <w:tab/>
        <w:t xml:space="preserve">Wood, L.; Frank, L.D.; Giles-Corti, B. Sense of community and its relationship with walking and neighborhood design. </w:t>
      </w:r>
      <w:r w:rsidR="003F78A7" w:rsidRPr="00646C91">
        <w:rPr>
          <w:i/>
        </w:rPr>
        <w:t xml:space="preserve">Soc. Sci. Med. </w:t>
      </w:r>
      <w:r w:rsidRPr="00646C91">
        <w:rPr>
          <w:b/>
        </w:rPr>
        <w:t>2010</w:t>
      </w:r>
      <w:r w:rsidRPr="00646C91">
        <w:t>, 70, 138</w:t>
      </w:r>
      <w:r w:rsidR="002B7579" w:rsidRPr="00646C91">
        <w:t>1–1</w:t>
      </w:r>
      <w:r w:rsidRPr="00646C91">
        <w:t>390.</w:t>
      </w:r>
    </w:p>
    <w:p w14:paraId="5D7516EC" w14:textId="46C3D907" w:rsidR="00C75016" w:rsidRPr="00646C91" w:rsidRDefault="00C75016" w:rsidP="003576E7">
      <w:pPr>
        <w:pStyle w:val="MDPI71References"/>
        <w:ind w:left="425" w:hanging="425"/>
      </w:pPr>
      <w:r w:rsidRPr="00646C91">
        <w:t>23.</w:t>
      </w:r>
      <w:r w:rsidRPr="00646C91">
        <w:tab/>
        <w:t xml:space="preserve">Acock, </w:t>
      </w:r>
      <w:r w:rsidR="003F78A7" w:rsidRPr="00646C91">
        <w:rPr>
          <w:i/>
        </w:rPr>
        <w:t>A Gentle Introduction to Stata</w:t>
      </w:r>
      <w:r w:rsidR="003F78A7" w:rsidRPr="00646C91">
        <w:t>; Stata Press: College Station, TX, USA, 2008</w:t>
      </w:r>
      <w:r w:rsidRPr="00646C91">
        <w:t>.</w:t>
      </w:r>
    </w:p>
    <w:p w14:paraId="5F987E99" w14:textId="648A61D4" w:rsidR="00C75016" w:rsidRPr="00646C91" w:rsidRDefault="00C75016" w:rsidP="003576E7">
      <w:pPr>
        <w:pStyle w:val="MDPI71References"/>
        <w:ind w:left="425" w:hanging="425"/>
      </w:pPr>
      <w:r w:rsidRPr="00646C91">
        <w:t>24.</w:t>
      </w:r>
      <w:r w:rsidRPr="00646C91">
        <w:tab/>
        <w:t xml:space="preserve">ESRI. Hot Spot Analysis (Getis-Ord Gi*) (Spatial Statistics). </w:t>
      </w:r>
      <w:proofErr w:type="spellStart"/>
      <w:r w:rsidRPr="00646C91">
        <w:t>Availabe</w:t>
      </w:r>
      <w:proofErr w:type="spellEnd"/>
      <w:r w:rsidRPr="00646C91">
        <w:t xml:space="preserve"> online: </w:t>
      </w:r>
      <w:r w:rsidRPr="00646C91">
        <w:rPr>
          <w:rFonts w:eastAsia="SimSun"/>
        </w:rPr>
        <w:t>http://resources.arcgis.com/en/help/main/10.1/index.html#//005p00000010000000</w:t>
      </w:r>
      <w:r w:rsidRPr="00646C91">
        <w:t xml:space="preserve"> (accessed on 17</w:t>
      </w:r>
      <w:r w:rsidR="003F78A7" w:rsidRPr="00646C91">
        <w:t xml:space="preserve"> May</w:t>
      </w:r>
      <w:r w:rsidR="001F7EBB" w:rsidRPr="00646C91">
        <w:t xml:space="preserve"> </w:t>
      </w:r>
      <w:r w:rsidR="003F78A7" w:rsidRPr="00646C91">
        <w:t>2014</w:t>
      </w:r>
      <w:r w:rsidRPr="00646C91">
        <w:t>).</w:t>
      </w:r>
    </w:p>
    <w:p w14:paraId="38C428D6" w14:textId="624D1C74" w:rsidR="00C75016" w:rsidRPr="00646C91" w:rsidRDefault="00C75016" w:rsidP="003576E7">
      <w:pPr>
        <w:pStyle w:val="MDPI71References"/>
        <w:ind w:left="425" w:hanging="425"/>
      </w:pPr>
      <w:r w:rsidRPr="00646C91">
        <w:t>25.</w:t>
      </w:r>
      <w:r w:rsidRPr="00646C91">
        <w:tab/>
        <w:t xml:space="preserve">Baig, F.; Hameed, M.; Li, M.; Shorthouse, G.; Roalfe, A.; Daley, A. Association between active commuting to school, weight and physical activity status in ethnically diverse adolescents predominately living in deprived communities. </w:t>
      </w:r>
      <w:r w:rsidRPr="00646C91">
        <w:rPr>
          <w:i/>
        </w:rPr>
        <w:t xml:space="preserve">Public </w:t>
      </w:r>
      <w:r w:rsidR="003361FD" w:rsidRPr="00646C91">
        <w:rPr>
          <w:i/>
        </w:rPr>
        <w:t>H</w:t>
      </w:r>
      <w:r w:rsidRPr="00646C91">
        <w:rPr>
          <w:i/>
        </w:rPr>
        <w:t>ealth</w:t>
      </w:r>
      <w:r w:rsidRPr="00646C91">
        <w:t xml:space="preserve"> </w:t>
      </w:r>
      <w:r w:rsidRPr="00646C91">
        <w:rPr>
          <w:b/>
        </w:rPr>
        <w:t>2009</w:t>
      </w:r>
      <w:r w:rsidRPr="00646C91">
        <w:t>, 123, 3</w:t>
      </w:r>
      <w:r w:rsidR="002B7579" w:rsidRPr="00646C91">
        <w:t>9–4</w:t>
      </w:r>
      <w:r w:rsidRPr="00646C91">
        <w:t>1.</w:t>
      </w:r>
    </w:p>
    <w:p w14:paraId="7BDE985B" w14:textId="046F6B2F" w:rsidR="00C75016" w:rsidRPr="00646C91" w:rsidRDefault="00C75016" w:rsidP="003576E7">
      <w:pPr>
        <w:pStyle w:val="MDPI71References"/>
        <w:ind w:left="425" w:hanging="425"/>
      </w:pPr>
      <w:r w:rsidRPr="00646C91">
        <w:t>26.</w:t>
      </w:r>
      <w:r w:rsidRPr="00646C91">
        <w:tab/>
        <w:t xml:space="preserve">Martin, S.L.; Lee, S.M.; Lowry, R. National prevalence and correlates of walking and bicycling to school. </w:t>
      </w:r>
      <w:r w:rsidR="003361FD" w:rsidRPr="00646C91">
        <w:rPr>
          <w:i/>
        </w:rPr>
        <w:t>Am. J. Prev. Med.</w:t>
      </w:r>
      <w:r w:rsidRPr="00646C91">
        <w:t xml:space="preserve"> </w:t>
      </w:r>
      <w:r w:rsidRPr="00646C91">
        <w:rPr>
          <w:b/>
        </w:rPr>
        <w:t>2007</w:t>
      </w:r>
      <w:r w:rsidRPr="00646C91">
        <w:t>, 33, 9</w:t>
      </w:r>
      <w:r w:rsidR="002B7579" w:rsidRPr="00646C91">
        <w:t>8–1</w:t>
      </w:r>
      <w:r w:rsidRPr="00646C91">
        <w:t>05.</w:t>
      </w:r>
    </w:p>
    <w:p w14:paraId="04884AEF" w14:textId="5AB8A17F" w:rsidR="00C75016" w:rsidRPr="00646C91" w:rsidRDefault="00C75016" w:rsidP="003576E7">
      <w:pPr>
        <w:pStyle w:val="MDPI71References"/>
        <w:ind w:left="425" w:hanging="425"/>
      </w:pPr>
      <w:r w:rsidRPr="00646C91">
        <w:t>27.</w:t>
      </w:r>
      <w:r w:rsidRPr="00646C91">
        <w:tab/>
        <w:t xml:space="preserve">McDonald, N.C. Travel and the social environment: Evidence from Alameda County, California. </w:t>
      </w:r>
      <w:r w:rsidR="003361FD" w:rsidRPr="00646C91">
        <w:rPr>
          <w:i/>
        </w:rPr>
        <w:t xml:space="preserve">Transp. Res. Part D Transp. Environ. </w:t>
      </w:r>
      <w:r w:rsidRPr="00646C91">
        <w:rPr>
          <w:b/>
        </w:rPr>
        <w:t>2007</w:t>
      </w:r>
      <w:r w:rsidRPr="00646C91">
        <w:t>, 12, 5</w:t>
      </w:r>
      <w:r w:rsidR="002B7579" w:rsidRPr="00646C91">
        <w:t>3–6</w:t>
      </w:r>
      <w:r w:rsidRPr="00646C91">
        <w:t>3.</w:t>
      </w:r>
    </w:p>
    <w:p w14:paraId="228F008B" w14:textId="4865F5D7" w:rsidR="00C75016" w:rsidRPr="00646C91" w:rsidRDefault="00C75016" w:rsidP="003576E7">
      <w:pPr>
        <w:pStyle w:val="MDPI71References"/>
        <w:ind w:left="425" w:hanging="425"/>
      </w:pPr>
      <w:r w:rsidRPr="00646C91">
        <w:t>28.</w:t>
      </w:r>
      <w:r w:rsidRPr="00646C91">
        <w:tab/>
        <w:t xml:space="preserve">McDonald, N.C. Critical factors for active transportation to school among low-income and minority students - Evidence from the 2001 national household travel survey. </w:t>
      </w:r>
      <w:r w:rsidR="003361FD" w:rsidRPr="00646C91">
        <w:rPr>
          <w:i/>
        </w:rPr>
        <w:t xml:space="preserve">Am. J. Prev. Med. </w:t>
      </w:r>
      <w:r w:rsidRPr="00646C91">
        <w:rPr>
          <w:b/>
        </w:rPr>
        <w:t>2008</w:t>
      </w:r>
      <w:r w:rsidRPr="00646C91">
        <w:t>, 34, 34</w:t>
      </w:r>
      <w:r w:rsidR="002B7579" w:rsidRPr="00646C91">
        <w:t>1–3</w:t>
      </w:r>
      <w:r w:rsidRPr="00646C91">
        <w:t>44.</w:t>
      </w:r>
    </w:p>
    <w:p w14:paraId="4C24C86D" w14:textId="3C123694" w:rsidR="00C75016" w:rsidRPr="00646C91" w:rsidRDefault="00C75016" w:rsidP="003576E7">
      <w:pPr>
        <w:pStyle w:val="MDPI71References"/>
        <w:ind w:left="425" w:hanging="425"/>
      </w:pPr>
      <w:r w:rsidRPr="00646C91">
        <w:t>29.</w:t>
      </w:r>
      <w:r w:rsidRPr="00646C91">
        <w:tab/>
        <w:t xml:space="preserve">Timperio, A.; Ball, K.; Salmon, J.; Roberts, R.; Giles-Corti, B.; Simmons, D.; Baur, L.A.; Crawford, D. Personal, family, social, and environmental correlates of active commuting to school. </w:t>
      </w:r>
      <w:r w:rsidR="003361FD" w:rsidRPr="00646C91">
        <w:rPr>
          <w:i/>
        </w:rPr>
        <w:t>Am. J. Prev. Med.</w:t>
      </w:r>
      <w:r w:rsidRPr="00646C91">
        <w:t xml:space="preserve"> </w:t>
      </w:r>
      <w:r w:rsidRPr="00646C91">
        <w:rPr>
          <w:b/>
        </w:rPr>
        <w:t>2006</w:t>
      </w:r>
      <w:r w:rsidRPr="00646C91">
        <w:t>, 30, 4</w:t>
      </w:r>
      <w:r w:rsidR="002B7579" w:rsidRPr="00646C91">
        <w:t>5–5</w:t>
      </w:r>
      <w:r w:rsidRPr="00646C91">
        <w:t>1.</w:t>
      </w:r>
    </w:p>
    <w:p w14:paraId="75990E8F" w14:textId="4D7EBCCE" w:rsidR="00C75016" w:rsidRPr="00646C91" w:rsidRDefault="00C75016" w:rsidP="003576E7">
      <w:pPr>
        <w:pStyle w:val="MDPI71References"/>
        <w:ind w:left="425" w:hanging="425"/>
      </w:pPr>
      <w:r w:rsidRPr="00646C91">
        <w:t>30.</w:t>
      </w:r>
      <w:r w:rsidRPr="00646C91">
        <w:tab/>
        <w:t xml:space="preserve">StataCorp, L. Stata data analysis and statistical Software. </w:t>
      </w:r>
      <w:r w:rsidR="003361FD" w:rsidRPr="00646C91">
        <w:rPr>
          <w:i/>
        </w:rPr>
        <w:t>Spec. Edit. Release</w:t>
      </w:r>
      <w:r w:rsidRPr="00646C91">
        <w:t xml:space="preserve"> </w:t>
      </w:r>
      <w:r w:rsidRPr="00646C91">
        <w:rPr>
          <w:b/>
        </w:rPr>
        <w:t>2007</w:t>
      </w:r>
      <w:r w:rsidRPr="00646C91">
        <w:t>, 10, 733.</w:t>
      </w:r>
    </w:p>
    <w:p w14:paraId="5CAA83B4" w14:textId="36D7652C" w:rsidR="00C75016" w:rsidRPr="00646C91" w:rsidRDefault="00C75016" w:rsidP="003576E7">
      <w:pPr>
        <w:pStyle w:val="MDPI71References"/>
        <w:ind w:left="425" w:hanging="425"/>
      </w:pPr>
      <w:r w:rsidRPr="00646C91">
        <w:t>31.</w:t>
      </w:r>
      <w:r w:rsidRPr="00646C91">
        <w:tab/>
        <w:t xml:space="preserve">Hoehner, C.M.; Brennan Ramirez, L.K.; Elliott, M.B.; Handy, S.L.; Brownson, R.C. Perceived and objective environmental measures and physical activity among urban adults. </w:t>
      </w:r>
      <w:r w:rsidR="003361FD" w:rsidRPr="00646C91">
        <w:rPr>
          <w:i/>
        </w:rPr>
        <w:t xml:space="preserve">Am. J. Prev. Med. </w:t>
      </w:r>
      <w:r w:rsidRPr="00646C91">
        <w:rPr>
          <w:b/>
        </w:rPr>
        <w:t>2005</w:t>
      </w:r>
      <w:r w:rsidRPr="00646C91">
        <w:t>, 28, 10</w:t>
      </w:r>
      <w:r w:rsidR="002B7579" w:rsidRPr="00646C91">
        <w:t>5–1</w:t>
      </w:r>
      <w:r w:rsidRPr="00646C91">
        <w:t>16.</w:t>
      </w:r>
    </w:p>
    <w:p w14:paraId="2DD9E5E5" w14:textId="0AA4B803" w:rsidR="00C75016" w:rsidRPr="00646C91" w:rsidRDefault="00C75016" w:rsidP="003576E7">
      <w:pPr>
        <w:pStyle w:val="MDPI71References"/>
        <w:ind w:left="425" w:hanging="425"/>
        <w:rPr>
          <w:color w:val="auto"/>
        </w:rPr>
      </w:pPr>
      <w:r w:rsidRPr="00646C91">
        <w:t>32.</w:t>
      </w:r>
      <w:r w:rsidRPr="00646C91">
        <w:tab/>
        <w:t>Ewing, R.; Forinash, C.V.; Schroeer, W. Neighborhood schools and sidewalk connections: What are the impacts on travel mode choice and vehicle emissions</w:t>
      </w:r>
      <w:r w:rsidRPr="00646C91">
        <w:rPr>
          <w:color w:val="auto"/>
        </w:rPr>
        <w:t xml:space="preserve">? </w:t>
      </w:r>
      <w:r w:rsidRPr="00646C91">
        <w:rPr>
          <w:i/>
          <w:color w:val="auto"/>
        </w:rPr>
        <w:t>TR News</w:t>
      </w:r>
      <w:r w:rsidRPr="00646C91">
        <w:rPr>
          <w:color w:val="auto"/>
        </w:rPr>
        <w:t xml:space="preserve"> </w:t>
      </w:r>
      <w:r w:rsidRPr="00646C91">
        <w:rPr>
          <w:b/>
          <w:color w:val="auto"/>
        </w:rPr>
        <w:t>2005</w:t>
      </w:r>
      <w:r w:rsidRPr="00646C91">
        <w:rPr>
          <w:color w:val="auto"/>
        </w:rPr>
        <w:t xml:space="preserve">, </w:t>
      </w:r>
      <w:r w:rsidR="002B7579" w:rsidRPr="00646C91">
        <w:rPr>
          <w:color w:val="auto"/>
        </w:rPr>
        <w:t>4–1</w:t>
      </w:r>
      <w:r w:rsidRPr="00646C91">
        <w:rPr>
          <w:color w:val="auto"/>
        </w:rPr>
        <w:t>0.</w:t>
      </w:r>
    </w:p>
    <w:p w14:paraId="32EF6524" w14:textId="11EF0CAA" w:rsidR="00C75016" w:rsidRPr="00646C91" w:rsidRDefault="00C75016" w:rsidP="003576E7">
      <w:pPr>
        <w:pStyle w:val="MDPI71References"/>
        <w:ind w:left="425" w:hanging="425"/>
      </w:pPr>
      <w:r w:rsidRPr="00646C91">
        <w:rPr>
          <w:color w:val="auto"/>
        </w:rPr>
        <w:t>33.</w:t>
      </w:r>
      <w:r w:rsidRPr="00646C91">
        <w:rPr>
          <w:color w:val="auto"/>
        </w:rPr>
        <w:tab/>
        <w:t>Ewing, R.; Schroeer, W.; Greene, W. School location and stude</w:t>
      </w:r>
      <w:r w:rsidRPr="00646C91">
        <w:t xml:space="preserve">nt travel analysis of factors affecting mode choice. </w:t>
      </w:r>
      <w:r w:rsidR="00887EEB" w:rsidRPr="00646C91">
        <w:rPr>
          <w:i/>
        </w:rPr>
        <w:t>Transp. Res. Rec. J. Transp. Res. Board</w:t>
      </w:r>
      <w:r w:rsidR="00887EEB" w:rsidRPr="00646C91">
        <w:t xml:space="preserve"> </w:t>
      </w:r>
      <w:r w:rsidRPr="00646C91">
        <w:rPr>
          <w:b/>
        </w:rPr>
        <w:t>2004</w:t>
      </w:r>
      <w:r w:rsidRPr="00646C91">
        <w:t>, 1895, 5</w:t>
      </w:r>
      <w:r w:rsidR="002B7579" w:rsidRPr="00646C91">
        <w:t>5–6</w:t>
      </w:r>
      <w:r w:rsidRPr="00646C91">
        <w:t>3.</w:t>
      </w:r>
    </w:p>
    <w:p w14:paraId="7025E58E" w14:textId="3957F14A" w:rsidR="00C75016" w:rsidRPr="00646C91" w:rsidRDefault="00C75016" w:rsidP="003576E7">
      <w:pPr>
        <w:pStyle w:val="MDPI71References"/>
        <w:ind w:left="425" w:hanging="425"/>
      </w:pPr>
      <w:r w:rsidRPr="00646C91">
        <w:t>34.</w:t>
      </w:r>
      <w:r w:rsidRPr="00646C91">
        <w:tab/>
        <w:t xml:space="preserve">Kerr, J.; Rosenberg, D.; Sallis, J.F.; Saelens, B.E.; Frank, L.D.; Conway, T.L. Active commuting to school: </w:t>
      </w:r>
      <w:r w:rsidR="00887EEB" w:rsidRPr="00646C91">
        <w:t>A</w:t>
      </w:r>
      <w:r w:rsidRPr="00646C91">
        <w:t xml:space="preserve">ssociations with environment and parental concerns. </w:t>
      </w:r>
      <w:r w:rsidR="00887EEB" w:rsidRPr="00646C91">
        <w:rPr>
          <w:i/>
        </w:rPr>
        <w:t xml:space="preserve">Med. Sci. Sports Exerc. </w:t>
      </w:r>
      <w:r w:rsidRPr="00646C91">
        <w:rPr>
          <w:b/>
        </w:rPr>
        <w:t>2006</w:t>
      </w:r>
      <w:r w:rsidRPr="00646C91">
        <w:t>, 38, 78</w:t>
      </w:r>
      <w:r w:rsidR="002B7579" w:rsidRPr="00646C91">
        <w:t>7–7</w:t>
      </w:r>
      <w:r w:rsidRPr="00646C91">
        <w:t>94.</w:t>
      </w:r>
    </w:p>
    <w:p w14:paraId="1C9DAB3D" w14:textId="3470D257" w:rsidR="00C75016" w:rsidRPr="00646C91" w:rsidRDefault="00C75016" w:rsidP="003576E7">
      <w:pPr>
        <w:pStyle w:val="MDPI71References"/>
        <w:ind w:left="425" w:hanging="425"/>
      </w:pPr>
      <w:r w:rsidRPr="00646C91">
        <w:t>35.</w:t>
      </w:r>
      <w:r w:rsidRPr="00646C91">
        <w:tab/>
        <w:t>Mota, J.; Gomes, H.; Almeida, M.; Ribeiro, J.C.; Carvalho, J.; Santos, M.P. Active versus passive transportation to school - differences in screen time, socio-economic position and perceived environmental characteristics in adolescent girls.</w:t>
      </w:r>
      <w:r w:rsidR="00887EEB" w:rsidRPr="00646C91">
        <w:rPr>
          <w:i/>
        </w:rPr>
        <w:t xml:space="preserve"> Ann. Hum. Biol. </w:t>
      </w:r>
      <w:r w:rsidRPr="00646C91">
        <w:rPr>
          <w:b/>
        </w:rPr>
        <w:t>2007</w:t>
      </w:r>
      <w:r w:rsidRPr="00646C91">
        <w:t>, 34, 27</w:t>
      </w:r>
      <w:r w:rsidR="002B7579" w:rsidRPr="00646C91">
        <w:t>3–2</w:t>
      </w:r>
      <w:r w:rsidRPr="00646C91">
        <w:t>82.</w:t>
      </w:r>
    </w:p>
    <w:p w14:paraId="1510EB9B" w14:textId="4FA64127" w:rsidR="00C75016" w:rsidRPr="00646C91" w:rsidRDefault="00C75016" w:rsidP="003576E7">
      <w:pPr>
        <w:pStyle w:val="MDPI71References"/>
        <w:ind w:left="425" w:hanging="425"/>
      </w:pPr>
      <w:r w:rsidRPr="00646C91">
        <w:t>36.</w:t>
      </w:r>
      <w:r w:rsidRPr="00646C91">
        <w:tab/>
        <w:t xml:space="preserve">Schlossberg, M.; Greene, J.; Phillips, P.P.; Johnson, B.; Parker, B. School trips: </w:t>
      </w:r>
      <w:r w:rsidR="00887EEB" w:rsidRPr="00646C91">
        <w:t>E</w:t>
      </w:r>
      <w:r w:rsidRPr="00646C91">
        <w:t xml:space="preserve">ffects of urban form and distance on travel mode. </w:t>
      </w:r>
      <w:r w:rsidR="00887EEB" w:rsidRPr="00646C91">
        <w:rPr>
          <w:i/>
        </w:rPr>
        <w:t xml:space="preserve">J. Am. Plan. Assoc. </w:t>
      </w:r>
      <w:r w:rsidRPr="00646C91">
        <w:rPr>
          <w:b/>
        </w:rPr>
        <w:t>2006</w:t>
      </w:r>
      <w:r w:rsidRPr="00646C91">
        <w:t>, 72, 33</w:t>
      </w:r>
      <w:r w:rsidR="002B7579" w:rsidRPr="00646C91">
        <w:t>7–3</w:t>
      </w:r>
      <w:r w:rsidRPr="00646C91">
        <w:t>46.</w:t>
      </w:r>
    </w:p>
    <w:p w14:paraId="25ABCF68" w14:textId="5ECD4353" w:rsidR="00C75016" w:rsidRPr="00646C91" w:rsidRDefault="00C75016" w:rsidP="003576E7">
      <w:pPr>
        <w:pStyle w:val="MDPI71References"/>
        <w:ind w:left="425" w:hanging="425"/>
      </w:pPr>
      <w:r w:rsidRPr="00646C91">
        <w:rPr>
          <w:rFonts w:hint="eastAsia"/>
        </w:rPr>
        <w:t>37.</w:t>
      </w:r>
      <w:r w:rsidRPr="00646C91">
        <w:rPr>
          <w:rFonts w:hint="eastAsia"/>
        </w:rPr>
        <w:tab/>
        <w:t xml:space="preserve">Al‐Gamal, E.; Long, T. Psychological distress and perceived support among Jordanian parents living with a child with cerebral palsy: A cross‐sectional study. </w:t>
      </w:r>
      <w:r w:rsidR="00887EEB" w:rsidRPr="00646C91">
        <w:rPr>
          <w:rFonts w:hint="eastAsia"/>
          <w:i/>
        </w:rPr>
        <w:t>Scand</w:t>
      </w:r>
      <w:r w:rsidR="00887EEB" w:rsidRPr="00646C91">
        <w:rPr>
          <w:i/>
        </w:rPr>
        <w:t>.</w:t>
      </w:r>
      <w:r w:rsidR="00887EEB" w:rsidRPr="00646C91">
        <w:rPr>
          <w:rFonts w:hint="eastAsia"/>
          <w:i/>
        </w:rPr>
        <w:t xml:space="preserve"> </w:t>
      </w:r>
      <w:r w:rsidR="00887EEB" w:rsidRPr="00646C91">
        <w:rPr>
          <w:i/>
        </w:rPr>
        <w:t xml:space="preserve">J. Caring Sci. </w:t>
      </w:r>
      <w:r w:rsidRPr="00646C91">
        <w:rPr>
          <w:rFonts w:hint="eastAsia"/>
          <w:b/>
        </w:rPr>
        <w:t>2013</w:t>
      </w:r>
      <w:r w:rsidRPr="00646C91">
        <w:rPr>
          <w:rFonts w:hint="eastAsia"/>
        </w:rPr>
        <w:t>, 27, 62</w:t>
      </w:r>
      <w:r w:rsidR="002B7579" w:rsidRPr="00646C91">
        <w:rPr>
          <w:rFonts w:hint="eastAsia"/>
        </w:rPr>
        <w:t>4–6</w:t>
      </w:r>
      <w:r w:rsidRPr="00646C91">
        <w:rPr>
          <w:rFonts w:hint="eastAsia"/>
        </w:rPr>
        <w:t>31.</w:t>
      </w:r>
    </w:p>
    <w:p w14:paraId="431A0C2C" w14:textId="61D96E0D" w:rsidR="00C75016" w:rsidRPr="00646C91" w:rsidRDefault="00C75016" w:rsidP="003576E7">
      <w:pPr>
        <w:pStyle w:val="MDPI71References"/>
        <w:ind w:left="425" w:hanging="425"/>
      </w:pPr>
      <w:r w:rsidRPr="00646C91">
        <w:t>38.</w:t>
      </w:r>
      <w:r w:rsidRPr="00646C91">
        <w:tab/>
        <w:t xml:space="preserve">Hung, J.-W.; Wu, Y.H.; Chiang, Y.-C.; Wu, W.C.; Yeh, C.-H. Mental health of parents having children with physical disabilities. </w:t>
      </w:r>
      <w:r w:rsidR="00887EEB" w:rsidRPr="00646C91">
        <w:rPr>
          <w:i/>
        </w:rPr>
        <w:t xml:space="preserve">Chang Gung Med. J. </w:t>
      </w:r>
      <w:r w:rsidRPr="00646C91">
        <w:rPr>
          <w:b/>
        </w:rPr>
        <w:t>2010</w:t>
      </w:r>
      <w:r w:rsidRPr="00646C91">
        <w:t>, 33, 8</w:t>
      </w:r>
      <w:r w:rsidR="002B7579" w:rsidRPr="00646C91">
        <w:t>2–9</w:t>
      </w:r>
      <w:r w:rsidRPr="00646C91">
        <w:t>1.</w:t>
      </w:r>
    </w:p>
    <w:p w14:paraId="5C754CD5" w14:textId="2CA3D4A4" w:rsidR="00C75016" w:rsidRPr="00646C91" w:rsidRDefault="00C75016" w:rsidP="003576E7">
      <w:pPr>
        <w:pStyle w:val="MDPI71References"/>
        <w:ind w:left="425" w:hanging="425"/>
      </w:pPr>
      <w:r w:rsidRPr="00646C91">
        <w:t>39.</w:t>
      </w:r>
      <w:r w:rsidRPr="00646C91">
        <w:tab/>
        <w:t xml:space="preserve">Walton, K.; Simpson, J.R.; Darlington, G.; Haines, J. Parenting stress: </w:t>
      </w:r>
      <w:r w:rsidR="00887EEB" w:rsidRPr="00646C91">
        <w:t>A</w:t>
      </w:r>
      <w:r w:rsidRPr="00646C91">
        <w:t xml:space="preserve"> cross-sectional analysis of associations with childhood obesity, physical activity, and TV viewing. </w:t>
      </w:r>
      <w:r w:rsidR="00887EEB" w:rsidRPr="00646C91">
        <w:rPr>
          <w:i/>
        </w:rPr>
        <w:t xml:space="preserve">BMC Pediatr. </w:t>
      </w:r>
      <w:r w:rsidRPr="00646C91">
        <w:rPr>
          <w:b/>
        </w:rPr>
        <w:t>2014</w:t>
      </w:r>
      <w:r w:rsidRPr="00646C91">
        <w:t>, 14, 244.</w:t>
      </w:r>
    </w:p>
    <w:p w14:paraId="062FE2FC" w14:textId="20C617FD" w:rsidR="00C75016" w:rsidRPr="00646C91" w:rsidRDefault="00C75016" w:rsidP="003576E7">
      <w:pPr>
        <w:pStyle w:val="MDPI71References"/>
        <w:ind w:left="425" w:hanging="425"/>
      </w:pPr>
      <w:r w:rsidRPr="00646C91">
        <w:t>40.</w:t>
      </w:r>
      <w:r w:rsidRPr="00646C91">
        <w:tab/>
        <w:t>Kim, Y.-J.; Lee, C.; Lu, W.; Mendoza, J. Attitudinal, behavioral, and environmental correlates of child and parent self-efficacy in walking to school.</w:t>
      </w:r>
      <w:r w:rsidR="00887EEB" w:rsidRPr="00646C91">
        <w:rPr>
          <w:i/>
        </w:rPr>
        <w:t xml:space="preserve"> Int. J. Environ. Res. Public Health</w:t>
      </w:r>
      <w:r w:rsidRPr="00646C91">
        <w:t xml:space="preserve"> </w:t>
      </w:r>
      <w:r w:rsidRPr="00646C91">
        <w:rPr>
          <w:b/>
        </w:rPr>
        <w:t>2017</w:t>
      </w:r>
      <w:r w:rsidRPr="00646C91">
        <w:t>, 14, 1588.</w:t>
      </w:r>
    </w:p>
    <w:p w14:paraId="708A872B" w14:textId="5E0B4447" w:rsidR="00C75016" w:rsidRPr="00646C91" w:rsidRDefault="00C75016" w:rsidP="003576E7">
      <w:pPr>
        <w:pStyle w:val="MDPI71References"/>
        <w:ind w:left="425" w:hanging="425"/>
      </w:pPr>
      <w:r w:rsidRPr="00646C91">
        <w:lastRenderedPageBreak/>
        <w:t>41.</w:t>
      </w:r>
      <w:r w:rsidRPr="00646C91">
        <w:tab/>
        <w:t xml:space="preserve">Lee, C.; Li, L. Demographic, physical activity, and route characteristics related to school transportation: an exploratory study. </w:t>
      </w:r>
      <w:r w:rsidRPr="00646C91">
        <w:rPr>
          <w:i/>
        </w:rPr>
        <w:t>Am. J. Health Promot.</w:t>
      </w:r>
      <w:r w:rsidRPr="00646C91">
        <w:t xml:space="preserve"> </w:t>
      </w:r>
      <w:r w:rsidRPr="00646C91">
        <w:rPr>
          <w:b/>
        </w:rPr>
        <w:t>2014</w:t>
      </w:r>
      <w:r w:rsidRPr="00646C91">
        <w:t>, 28, S77</w:t>
      </w:r>
      <w:r w:rsidR="002B7579" w:rsidRPr="00646C91">
        <w:t>–</w:t>
      </w:r>
      <w:r w:rsidRPr="00646C91">
        <w:t>S88.</w:t>
      </w:r>
    </w:p>
    <w:p w14:paraId="5EFAF134" w14:textId="59C67FAB" w:rsidR="00C75016" w:rsidRPr="00646C91" w:rsidRDefault="00C75016" w:rsidP="003576E7">
      <w:pPr>
        <w:pStyle w:val="MDPI71References"/>
        <w:ind w:left="425" w:hanging="425"/>
        <w:rPr>
          <w:noProof/>
        </w:rPr>
      </w:pPr>
      <w:r w:rsidRPr="00646C91">
        <w:t>42.</w:t>
      </w:r>
      <w:r w:rsidRPr="00646C91">
        <w:tab/>
        <w:t>Kim, Y.-J.; Lee, C.; Kim, J.-H. Sidewalk landscape structure and thermal conditions for child and adult pedestrians.</w:t>
      </w:r>
      <w:r w:rsidR="00887EEB" w:rsidRPr="00646C91">
        <w:rPr>
          <w:i/>
        </w:rPr>
        <w:t xml:space="preserve"> Int. J. Environ. Res. Public Health</w:t>
      </w:r>
      <w:r w:rsidRPr="00646C91">
        <w:t xml:space="preserve"> </w:t>
      </w:r>
      <w:r w:rsidRPr="00646C91">
        <w:rPr>
          <w:b/>
        </w:rPr>
        <w:t>2018</w:t>
      </w:r>
      <w:r w:rsidRPr="00646C91">
        <w:t>, 15, 148.</w:t>
      </w:r>
    </w:p>
    <w:tbl>
      <w:tblPr>
        <w:tblW w:w="0" w:type="auto"/>
        <w:jc w:val="center"/>
        <w:tblLook w:val="04A0" w:firstRow="1" w:lastRow="0" w:firstColumn="1" w:lastColumn="0" w:noHBand="0" w:noVBand="1"/>
      </w:tblPr>
      <w:tblGrid>
        <w:gridCol w:w="1721"/>
        <w:gridCol w:w="7123"/>
      </w:tblGrid>
      <w:tr w:rsidR="00C75016" w:rsidRPr="00646C91" w14:paraId="73E1ED63" w14:textId="77777777" w:rsidTr="00A318BA">
        <w:trPr>
          <w:jc w:val="center"/>
        </w:trPr>
        <w:tc>
          <w:tcPr>
            <w:tcW w:w="0" w:type="auto"/>
            <w:shd w:val="clear" w:color="auto" w:fill="auto"/>
            <w:vAlign w:val="center"/>
          </w:tcPr>
          <w:p w14:paraId="7B18412E" w14:textId="77777777" w:rsidR="00C75016" w:rsidRPr="00646C91" w:rsidRDefault="00C75016" w:rsidP="001F7EBB">
            <w:pPr>
              <w:pStyle w:val="MDPI71References"/>
              <w:ind w:left="-85"/>
              <w:rPr>
                <w:rFonts w:eastAsia="SimSun"/>
                <w:bCs/>
              </w:rPr>
            </w:pPr>
            <w:bookmarkStart w:id="31" w:name="_GoBack"/>
            <w:bookmarkEnd w:id="31"/>
            <w:r w:rsidRPr="00646C91">
              <w:rPr>
                <w:rFonts w:eastAsia="SimSun"/>
                <w:bCs/>
                <w:noProof/>
                <w:lang w:eastAsia="ko-KR" w:bidi="ar-SA"/>
              </w:rPr>
              <w:drawing>
                <wp:inline distT="0" distB="0" distL="0" distR="0" wp14:anchorId="3D5CEC05" wp14:editId="30D75BCD">
                  <wp:extent cx="1000125" cy="361950"/>
                  <wp:effectExtent l="0" t="0" r="9525" b="0"/>
                  <wp:docPr id="1" name="Picture 1" descr="copy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pyRigh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00125" cy="361950"/>
                          </a:xfrm>
                          <a:prstGeom prst="rect">
                            <a:avLst/>
                          </a:prstGeom>
                          <a:noFill/>
                          <a:ln>
                            <a:noFill/>
                          </a:ln>
                        </pic:spPr>
                      </pic:pic>
                    </a:graphicData>
                  </a:graphic>
                </wp:inline>
              </w:drawing>
            </w:r>
          </w:p>
        </w:tc>
        <w:tc>
          <w:tcPr>
            <w:tcW w:w="7123" w:type="dxa"/>
            <w:shd w:val="clear" w:color="auto" w:fill="auto"/>
            <w:vAlign w:val="center"/>
          </w:tcPr>
          <w:p w14:paraId="6C898C8D" w14:textId="77777777" w:rsidR="00C75016" w:rsidRPr="00646C91" w:rsidRDefault="00C75016" w:rsidP="001F7EBB">
            <w:pPr>
              <w:pStyle w:val="MDPI71References"/>
              <w:ind w:left="-85"/>
              <w:rPr>
                <w:rFonts w:eastAsia="SimSun"/>
                <w:bCs/>
              </w:rPr>
            </w:pPr>
            <w:r w:rsidRPr="00646C91">
              <w:rPr>
                <w:rFonts w:eastAsia="SimSun"/>
                <w:bCs/>
              </w:rPr>
              <w:t>© 2020 by the authors. Submitted for possible open access publication under the terms and conditions of the Creative Commons Attribution (CC BY) license (http://creativecommons.org/licenses/by/4.0/).</w:t>
            </w:r>
          </w:p>
        </w:tc>
      </w:tr>
    </w:tbl>
    <w:p w14:paraId="5A0A3CF8" w14:textId="0BBE2B84" w:rsidR="0046726B" w:rsidRPr="00646C91" w:rsidRDefault="0046726B" w:rsidP="00E66A85">
      <w:pPr>
        <w:pStyle w:val="EndNoteBibliography"/>
        <w:rPr>
          <w:rFonts w:eastAsia="SimSun"/>
          <w:color w:val="000000" w:themeColor="text1"/>
          <w:lang w:val="en-US"/>
        </w:rPr>
      </w:pPr>
    </w:p>
    <w:sectPr w:rsidR="0046726B" w:rsidRPr="00646C91" w:rsidSect="00941329">
      <w:headerReference w:type="even" r:id="rId11"/>
      <w:headerReference w:type="default" r:id="rId12"/>
      <w:footerReference w:type="default" r:id="rId13"/>
      <w:headerReference w:type="first" r:id="rId14"/>
      <w:footerReference w:type="first" r:id="rId15"/>
      <w:pgSz w:w="11906" w:h="16838" w:code="9"/>
      <w:pgMar w:top="1417" w:right="1531" w:bottom="1077" w:left="1531" w:header="1020" w:footer="850" w:gutter="0"/>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D8FDE2" w14:textId="77777777" w:rsidR="00FC3C99" w:rsidRDefault="00FC3C99">
      <w:pPr>
        <w:spacing w:line="240" w:lineRule="auto"/>
      </w:pPr>
      <w:r>
        <w:separator/>
      </w:r>
    </w:p>
  </w:endnote>
  <w:endnote w:type="continuationSeparator" w:id="0">
    <w:p w14:paraId="708F4551" w14:textId="77777777" w:rsidR="00FC3C99" w:rsidRDefault="00FC3C9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Cordia New">
    <w:panose1 w:val="020B0304020202020204"/>
    <w:charset w:val="00"/>
    <w:family w:val="swiss"/>
    <w:pitch w:val="variable"/>
    <w:sig w:usb0="81000003" w:usb1="00000000" w:usb2="00000000" w:usb3="00000000" w:csb0="00010001" w:csb1="00000000"/>
  </w:font>
  <w:font w:name="Microsoft YaHei">
    <w:panose1 w:val="020B0503020204020204"/>
    <w:charset w:val="86"/>
    <w:family w:val="swiss"/>
    <w:pitch w:val="variable"/>
    <w:sig w:usb0="80000287" w:usb1="2ACF3C50" w:usb2="00000016" w:usb3="00000000" w:csb0="0004001F"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B5792A" w14:textId="77777777" w:rsidR="001F7EBB" w:rsidRPr="00590BF9" w:rsidRDefault="001F7EBB" w:rsidP="00E90986">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AB7825" w14:textId="201FFA12" w:rsidR="001F7EBB" w:rsidRPr="008B308E" w:rsidRDefault="001F7EBB" w:rsidP="00E90986">
    <w:pPr>
      <w:pStyle w:val="MDPIfooterfirstpage"/>
      <w:spacing w:line="240" w:lineRule="auto"/>
      <w:jc w:val="both"/>
      <w:rPr>
        <w:lang w:val="fr-CH"/>
      </w:rPr>
    </w:pPr>
    <w:r w:rsidRPr="009231ED">
      <w:rPr>
        <w:i/>
        <w:szCs w:val="16"/>
      </w:rPr>
      <w:t>Int. J. Environ. Res. Public Health</w:t>
    </w:r>
    <w:r w:rsidRPr="009231ED">
      <w:rPr>
        <w:szCs w:val="16"/>
      </w:rPr>
      <w:t xml:space="preserve"> </w:t>
    </w:r>
    <w:r w:rsidRPr="00AE348C">
      <w:rPr>
        <w:b/>
        <w:szCs w:val="16"/>
      </w:rPr>
      <w:t>20</w:t>
    </w:r>
    <w:r>
      <w:rPr>
        <w:b/>
        <w:szCs w:val="16"/>
      </w:rPr>
      <w:t>20</w:t>
    </w:r>
    <w:r w:rsidRPr="00AE348C">
      <w:rPr>
        <w:szCs w:val="16"/>
      </w:rPr>
      <w:t xml:space="preserve">, </w:t>
    </w:r>
    <w:r w:rsidRPr="00AE348C">
      <w:rPr>
        <w:i/>
        <w:szCs w:val="16"/>
      </w:rPr>
      <w:t>1</w:t>
    </w:r>
    <w:r>
      <w:rPr>
        <w:i/>
        <w:szCs w:val="16"/>
      </w:rPr>
      <w:t>7</w:t>
    </w:r>
    <w:r w:rsidRPr="00AE348C">
      <w:rPr>
        <w:szCs w:val="16"/>
      </w:rPr>
      <w:t xml:space="preserve">, </w:t>
    </w:r>
    <w:r>
      <w:rPr>
        <w:szCs w:val="16"/>
      </w:rPr>
      <w:t xml:space="preserve">x; </w:t>
    </w:r>
    <w:proofErr w:type="spellStart"/>
    <w:r>
      <w:rPr>
        <w:szCs w:val="16"/>
      </w:rPr>
      <w:t>doi</w:t>
    </w:r>
    <w:proofErr w:type="spellEnd"/>
    <w:r>
      <w:rPr>
        <w:szCs w:val="16"/>
      </w:rPr>
      <w:t>:</w:t>
    </w:r>
    <w:r w:rsidRPr="008B308E">
      <w:rPr>
        <w:lang w:val="fr-CH"/>
      </w:rPr>
      <w:tab/>
      <w:t>www.mdpi.com/journal/</w:t>
    </w:r>
    <w:proofErr w:type="spellStart"/>
    <w:r>
      <w:t>ijerph</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C1A571" w14:textId="77777777" w:rsidR="00FC3C99" w:rsidRDefault="00FC3C99">
      <w:pPr>
        <w:spacing w:line="240" w:lineRule="auto"/>
      </w:pPr>
      <w:r>
        <w:separator/>
      </w:r>
    </w:p>
  </w:footnote>
  <w:footnote w:type="continuationSeparator" w:id="0">
    <w:p w14:paraId="6A7AC6C3" w14:textId="77777777" w:rsidR="00FC3C99" w:rsidRDefault="00FC3C9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9A127D" w14:textId="77777777" w:rsidR="001F7EBB" w:rsidRDefault="001F7EBB" w:rsidP="00E90986">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70580F" w14:textId="0EF98243" w:rsidR="001F7EBB" w:rsidRPr="00305CED" w:rsidRDefault="001F7EBB" w:rsidP="006211DD">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Int. J. Environ. Res. Public Health </w:t>
    </w:r>
    <w:r w:rsidRPr="00AE348C">
      <w:rPr>
        <w:rFonts w:ascii="Palatino Linotype" w:hAnsi="Palatino Linotype"/>
        <w:b/>
        <w:sz w:val="16"/>
      </w:rPr>
      <w:t>20</w:t>
    </w:r>
    <w:r>
      <w:rPr>
        <w:rFonts w:ascii="Palatino Linotype" w:hAnsi="Palatino Linotype"/>
        <w:b/>
        <w:sz w:val="16"/>
      </w:rPr>
      <w:t>20</w:t>
    </w:r>
    <w:r w:rsidRPr="00AE348C">
      <w:rPr>
        <w:rFonts w:ascii="Palatino Linotype" w:hAnsi="Palatino Linotype"/>
        <w:sz w:val="16"/>
      </w:rPr>
      <w:t xml:space="preserve">, </w:t>
    </w:r>
    <w:r>
      <w:rPr>
        <w:rFonts w:ascii="Palatino Linotype" w:hAnsi="Palatino Linotype"/>
        <w:i/>
        <w:sz w:val="16"/>
      </w:rPr>
      <w:t>17</w:t>
    </w:r>
    <w:r>
      <w:rPr>
        <w:rFonts w:ascii="Palatino Linotype" w:hAnsi="Palatino Linotype"/>
        <w:sz w:val="16"/>
      </w:rPr>
      <w:t>, x</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sidR="00862D1F">
      <w:rPr>
        <w:rFonts w:ascii="Palatino Linotype" w:hAnsi="Palatino Linotype"/>
        <w:noProof/>
        <w:sz w:val="16"/>
      </w:rPr>
      <w:t>2</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sidR="00862D1F">
      <w:rPr>
        <w:rFonts w:ascii="Palatino Linotype" w:hAnsi="Palatino Linotype"/>
        <w:noProof/>
        <w:sz w:val="16"/>
      </w:rPr>
      <w:t>12</w:t>
    </w:r>
    <w:r>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B0BE" w14:textId="77777777" w:rsidR="001F7EBB" w:rsidRDefault="001F7EBB" w:rsidP="00E90986">
    <w:pPr>
      <w:pStyle w:val="MDPIheaderjournallogo"/>
    </w:pPr>
    <w:r w:rsidRPr="00C860AA">
      <w:rPr>
        <w:i w:val="0"/>
        <w:noProof/>
        <w:szCs w:val="16"/>
        <w:lang w:eastAsia="ko-KR"/>
      </w:rPr>
      <mc:AlternateContent>
        <mc:Choice Requires="wps">
          <w:drawing>
            <wp:anchor distT="45720" distB="45720" distL="114300" distR="114300" simplePos="0" relativeHeight="251657728" behindDoc="1" locked="0" layoutInCell="1" allowOverlap="1" wp14:anchorId="42A3FCEF" wp14:editId="282B46A0">
              <wp:simplePos x="0" y="0"/>
              <wp:positionH relativeFrom="page">
                <wp:posOffset>6029960</wp:posOffset>
              </wp:positionH>
              <wp:positionV relativeFrom="page">
                <wp:posOffset>647700</wp:posOffset>
              </wp:positionV>
              <wp:extent cx="540385" cy="70929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709295"/>
                      </a:xfrm>
                      <a:prstGeom prst="rect">
                        <a:avLst/>
                      </a:prstGeom>
                      <a:solidFill>
                        <a:srgbClr val="FFFFFF"/>
                      </a:solidFill>
                      <a:ln w="9525">
                        <a:noFill/>
                        <a:miter lim="800000"/>
                        <a:headEnd/>
                        <a:tailEnd/>
                      </a:ln>
                    </wps:spPr>
                    <wps:txbx>
                      <w:txbxContent>
                        <w:p w14:paraId="2656D81D" w14:textId="77777777" w:rsidR="001F7EBB" w:rsidRDefault="001F7EBB" w:rsidP="00E90986">
                          <w:pPr>
                            <w:pStyle w:val="MDPIheaderjournallogo"/>
                            <w:jc w:val="center"/>
                            <w:textboxTightWrap w:val="allLines"/>
                            <w:rPr>
                              <w:i w:val="0"/>
                              <w:szCs w:val="16"/>
                            </w:rPr>
                          </w:pPr>
                          <w:r w:rsidRPr="0046726B">
                            <w:rPr>
                              <w:i w:val="0"/>
                              <w:noProof/>
                              <w:szCs w:val="16"/>
                              <w:lang w:eastAsia="ko-KR"/>
                            </w:rPr>
                            <w:drawing>
                              <wp:inline distT="0" distB="0" distL="0" distR="0" wp14:anchorId="7B0B5FD1" wp14:editId="7E67DFD7">
                                <wp:extent cx="539115" cy="354965"/>
                                <wp:effectExtent l="0" t="0" r="0" b="0"/>
                                <wp:docPr id="4"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115" cy="354965"/>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2A3FCEF" id="_x0000_t202" coordsize="21600,21600" o:spt="202" path="m,l,21600r21600,l21600,xe">
              <v:stroke joinstyle="miter"/>
              <v:path gradientshapeok="t" o:connecttype="rect"/>
            </v:shapetype>
            <v:shape id="Text Box 2" o:spid="_x0000_s1026" type="#_x0000_t202" style="position:absolute;margin-left:474.8pt;margin-top:51pt;width:42.55pt;height:55.85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" stroked="f">
              <v:textbox inset="0,0,0,0">
                <w:txbxContent>
                  <w:p w14:paraId="2656D81D" w14:textId="77777777" w:rsidR="001F7EBB" w:rsidRDefault="001F7EBB" w:rsidP="00E90986">
                    <w:pPr>
                      <w:pStyle w:val="MDPIheaderjournallogo"/>
                      <w:jc w:val="center"/>
                      <w:textboxTightWrap w:val="allLines"/>
                      <w:rPr>
                        <w:i w:val="0"/>
                        <w:szCs w:val="16"/>
                      </w:rPr>
                    </w:pPr>
                    <w:r w:rsidRPr="0046726B">
                      <w:rPr>
                        <w:i w:val="0"/>
                        <w:noProof/>
                        <w:szCs w:val="16"/>
                        <w:lang w:eastAsia="ko-KR"/>
                      </w:rPr>
                      <w:drawing>
                        <wp:inline distT="0" distB="0" distL="0" distR="0" wp14:anchorId="7B0B5FD1" wp14:editId="7E67DFD7">
                          <wp:extent cx="539115" cy="354965"/>
                          <wp:effectExtent l="0" t="0" r="0" b="0"/>
                          <wp:docPr id="4"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115" cy="354965"/>
                                  </a:xfrm>
                                  <a:prstGeom prst="rect">
                                    <a:avLst/>
                                  </a:prstGeom>
                                  <a:noFill/>
                                  <a:ln>
                                    <a:noFill/>
                                  </a:ln>
                                </pic:spPr>
                              </pic:pic>
                            </a:graphicData>
                          </a:graphic>
                        </wp:inline>
                      </w:drawing>
                    </w:r>
                  </w:p>
                </w:txbxContent>
              </v:textbox>
              <w10:wrap anchorx="page" anchory="page"/>
            </v:shape>
          </w:pict>
        </mc:Fallback>
      </mc:AlternateContent>
    </w:r>
    <w:r w:rsidRPr="00A04686">
      <w:rPr>
        <w:noProof/>
        <w:lang w:eastAsia="ko-KR"/>
      </w:rPr>
      <w:drawing>
        <wp:inline distT="0" distB="0" distL="0" distR="0" wp14:anchorId="1F412DE3" wp14:editId="228A1510">
          <wp:extent cx="1828800" cy="429895"/>
          <wp:effectExtent l="0" t="0" r="0" b="0"/>
          <wp:docPr id="5" name="Picture 3" descr="C:\Users\home\Desktop\logos\png\ijerph-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png\ijerph-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28800" cy="42989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bordersDoNotSurroundHeader/>
  <w:bordersDoNotSurroundFooter/>
  <w:hideSpellingErrors/>
  <w:hideGrammaticalErrors/>
  <w:proofState w:spelling="clean" w:grammar="clean"/>
  <w:attachedTemplate r:id="rId1"/>
  <w:defaultTabStop w:val="42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jIxMjM1sTAwMLI0MDFQ0lEKTi0uzszPAykwrAUAY5b4tSwAAAA="/>
    <w:docVar w:name="EN.InstantFormat" w:val="&lt;ENInstantFormat&gt;&lt;Enabled&gt;1&lt;/Enabled&gt;&lt;ScanUnformatted&gt;1&lt;/ScanUnformatted&gt;&lt;ScanChanges&gt;1&lt;/ScanChanges&gt;&lt;Suspended&gt;0&lt;/Suspended&gt;&lt;/ENInstantFormat&gt;"/>
    <w:docVar w:name="EN.Layout" w:val="&lt;ENLayout&gt;&lt;Style&gt;MDPI_ijerph&lt;/Style&gt;&lt;LeftDelim&gt;{&lt;/LeftDelim&gt;&lt;RightDelim&gt;}&lt;/RightDelim&gt;&lt;FontName&gt;Palatino Linotype&lt;/FontName&gt;&lt;FontSize&gt;9&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aezdwettm5steueaavbxtzzw29pxvtv5vw0f&quot;&gt;YJ_Dissertation_052714&lt;record-ids&gt;&lt;item&gt;2&lt;/item&gt;&lt;item&gt;3&lt;/item&gt;&lt;item&gt;4&lt;/item&gt;&lt;item&gt;5&lt;/item&gt;&lt;item&gt;6&lt;/item&gt;&lt;item&gt;7&lt;/item&gt;&lt;item&gt;9&lt;/item&gt;&lt;item&gt;10&lt;/item&gt;&lt;item&gt;15&lt;/item&gt;&lt;item&gt;34&lt;/item&gt;&lt;item&gt;35&lt;/item&gt;&lt;item&gt;36&lt;/item&gt;&lt;item&gt;39&lt;/item&gt;&lt;item&gt;40&lt;/item&gt;&lt;item&gt;45&lt;/item&gt;&lt;item&gt;58&lt;/item&gt;&lt;item&gt;62&lt;/item&gt;&lt;item&gt;65&lt;/item&gt;&lt;item&gt;95&lt;/item&gt;&lt;item&gt;96&lt;/item&gt;&lt;item&gt;106&lt;/item&gt;&lt;item&gt;110&lt;/item&gt;&lt;item&gt;122&lt;/item&gt;&lt;item&gt;123&lt;/item&gt;&lt;item&gt;155&lt;/item&gt;&lt;item&gt;156&lt;/item&gt;&lt;item&gt;157&lt;/item&gt;&lt;item&gt;158&lt;/item&gt;&lt;item&gt;159&lt;/item&gt;&lt;item&gt;160&lt;/item&gt;&lt;item&gt;162&lt;/item&gt;&lt;item&gt;201&lt;/item&gt;&lt;item&gt;222&lt;/item&gt;&lt;item&gt;224&lt;/item&gt;&lt;item&gt;225&lt;/item&gt;&lt;item&gt;226&lt;/item&gt;&lt;item&gt;227&lt;/item&gt;&lt;item&gt;228&lt;/item&gt;&lt;item&gt;229&lt;/item&gt;&lt;item&gt;230&lt;/item&gt;&lt;item&gt;231&lt;/item&gt;&lt;item&gt;232&lt;/item&gt;&lt;/record-ids&gt;&lt;/item&gt;&lt;/Libraries&gt;"/>
  </w:docVars>
  <w:rsids>
    <w:rsidRoot w:val="00AE3B32"/>
    <w:rsid w:val="00000465"/>
    <w:rsid w:val="00001CD8"/>
    <w:rsid w:val="0001627B"/>
    <w:rsid w:val="00023826"/>
    <w:rsid w:val="0002554A"/>
    <w:rsid w:val="0003183D"/>
    <w:rsid w:val="00036C63"/>
    <w:rsid w:val="00041937"/>
    <w:rsid w:val="000439A4"/>
    <w:rsid w:val="00082B4A"/>
    <w:rsid w:val="00095CA1"/>
    <w:rsid w:val="000A157B"/>
    <w:rsid w:val="000C53D7"/>
    <w:rsid w:val="000C79BF"/>
    <w:rsid w:val="000D4CAC"/>
    <w:rsid w:val="000E0E29"/>
    <w:rsid w:val="000E43DB"/>
    <w:rsid w:val="000E67EB"/>
    <w:rsid w:val="00103476"/>
    <w:rsid w:val="00103D47"/>
    <w:rsid w:val="00110E29"/>
    <w:rsid w:val="0011125E"/>
    <w:rsid w:val="00113A18"/>
    <w:rsid w:val="001144F6"/>
    <w:rsid w:val="001228BC"/>
    <w:rsid w:val="0014168C"/>
    <w:rsid w:val="00145F50"/>
    <w:rsid w:val="00162AF5"/>
    <w:rsid w:val="00173031"/>
    <w:rsid w:val="001763EF"/>
    <w:rsid w:val="00177995"/>
    <w:rsid w:val="00184F52"/>
    <w:rsid w:val="00193CBA"/>
    <w:rsid w:val="001957FA"/>
    <w:rsid w:val="00195A1D"/>
    <w:rsid w:val="001A304F"/>
    <w:rsid w:val="001C29E0"/>
    <w:rsid w:val="001D2467"/>
    <w:rsid w:val="001D41F9"/>
    <w:rsid w:val="001E2AEB"/>
    <w:rsid w:val="001E701D"/>
    <w:rsid w:val="001F0C32"/>
    <w:rsid w:val="001F3B36"/>
    <w:rsid w:val="001F53CA"/>
    <w:rsid w:val="001F6D18"/>
    <w:rsid w:val="001F759C"/>
    <w:rsid w:val="001F7EBB"/>
    <w:rsid w:val="00200B1A"/>
    <w:rsid w:val="00204F34"/>
    <w:rsid w:val="00205AC7"/>
    <w:rsid w:val="00232BAE"/>
    <w:rsid w:val="00235A33"/>
    <w:rsid w:val="00244E29"/>
    <w:rsid w:val="00251CC5"/>
    <w:rsid w:val="00256409"/>
    <w:rsid w:val="00267C07"/>
    <w:rsid w:val="0027005C"/>
    <w:rsid w:val="002728F2"/>
    <w:rsid w:val="00273F27"/>
    <w:rsid w:val="00297864"/>
    <w:rsid w:val="002B1E46"/>
    <w:rsid w:val="002B7579"/>
    <w:rsid w:val="002D57A5"/>
    <w:rsid w:val="002F64A0"/>
    <w:rsid w:val="00311977"/>
    <w:rsid w:val="00311C04"/>
    <w:rsid w:val="003161E5"/>
    <w:rsid w:val="00326141"/>
    <w:rsid w:val="00335576"/>
    <w:rsid w:val="003361FD"/>
    <w:rsid w:val="003570C4"/>
    <w:rsid w:val="003576E7"/>
    <w:rsid w:val="00360A9E"/>
    <w:rsid w:val="003632FE"/>
    <w:rsid w:val="003663D4"/>
    <w:rsid w:val="003706E2"/>
    <w:rsid w:val="003938DA"/>
    <w:rsid w:val="003B3B30"/>
    <w:rsid w:val="003F78A7"/>
    <w:rsid w:val="00401D30"/>
    <w:rsid w:val="00407587"/>
    <w:rsid w:val="00417958"/>
    <w:rsid w:val="00422A28"/>
    <w:rsid w:val="00426324"/>
    <w:rsid w:val="00430605"/>
    <w:rsid w:val="0044103A"/>
    <w:rsid w:val="00443732"/>
    <w:rsid w:val="004574BF"/>
    <w:rsid w:val="00467030"/>
    <w:rsid w:val="0046726B"/>
    <w:rsid w:val="00480F23"/>
    <w:rsid w:val="004832E9"/>
    <w:rsid w:val="004950A9"/>
    <w:rsid w:val="00497793"/>
    <w:rsid w:val="004A2361"/>
    <w:rsid w:val="004A300E"/>
    <w:rsid w:val="004A751A"/>
    <w:rsid w:val="004B5280"/>
    <w:rsid w:val="004D0534"/>
    <w:rsid w:val="004D1239"/>
    <w:rsid w:val="004D5A80"/>
    <w:rsid w:val="004D6B8D"/>
    <w:rsid w:val="004E1922"/>
    <w:rsid w:val="004E575D"/>
    <w:rsid w:val="00514646"/>
    <w:rsid w:val="005279F4"/>
    <w:rsid w:val="005461C4"/>
    <w:rsid w:val="00556668"/>
    <w:rsid w:val="00563CE9"/>
    <w:rsid w:val="0057250D"/>
    <w:rsid w:val="00575CD1"/>
    <w:rsid w:val="005940DE"/>
    <w:rsid w:val="00597FA9"/>
    <w:rsid w:val="005A3DA6"/>
    <w:rsid w:val="005B0E8A"/>
    <w:rsid w:val="005B792F"/>
    <w:rsid w:val="005B7B39"/>
    <w:rsid w:val="005D695D"/>
    <w:rsid w:val="005D7B81"/>
    <w:rsid w:val="005E697E"/>
    <w:rsid w:val="00601310"/>
    <w:rsid w:val="00601DC5"/>
    <w:rsid w:val="006024B7"/>
    <w:rsid w:val="006049FC"/>
    <w:rsid w:val="00613FA8"/>
    <w:rsid w:val="006152F7"/>
    <w:rsid w:val="006204C1"/>
    <w:rsid w:val="006211DD"/>
    <w:rsid w:val="00626597"/>
    <w:rsid w:val="00630A97"/>
    <w:rsid w:val="00631FCA"/>
    <w:rsid w:val="00641971"/>
    <w:rsid w:val="00643781"/>
    <w:rsid w:val="00646C91"/>
    <w:rsid w:val="00662E41"/>
    <w:rsid w:val="00680903"/>
    <w:rsid w:val="00690C3A"/>
    <w:rsid w:val="00691F11"/>
    <w:rsid w:val="00692393"/>
    <w:rsid w:val="006B559B"/>
    <w:rsid w:val="006D1718"/>
    <w:rsid w:val="006D7F58"/>
    <w:rsid w:val="006E2F58"/>
    <w:rsid w:val="006E5708"/>
    <w:rsid w:val="006F182E"/>
    <w:rsid w:val="006F554E"/>
    <w:rsid w:val="00701D56"/>
    <w:rsid w:val="00703A38"/>
    <w:rsid w:val="00720A2C"/>
    <w:rsid w:val="00721EB9"/>
    <w:rsid w:val="007260EB"/>
    <w:rsid w:val="00755061"/>
    <w:rsid w:val="00764B77"/>
    <w:rsid w:val="007703AF"/>
    <w:rsid w:val="00780A70"/>
    <w:rsid w:val="007810C8"/>
    <w:rsid w:val="00782737"/>
    <w:rsid w:val="0078611E"/>
    <w:rsid w:val="007A0755"/>
    <w:rsid w:val="007A3DC1"/>
    <w:rsid w:val="007B3E14"/>
    <w:rsid w:val="007C437A"/>
    <w:rsid w:val="007C46C1"/>
    <w:rsid w:val="007C4C89"/>
    <w:rsid w:val="007D1435"/>
    <w:rsid w:val="007E5A5B"/>
    <w:rsid w:val="007F0513"/>
    <w:rsid w:val="007F3692"/>
    <w:rsid w:val="00802827"/>
    <w:rsid w:val="008117E2"/>
    <w:rsid w:val="0081605E"/>
    <w:rsid w:val="00820505"/>
    <w:rsid w:val="00835D82"/>
    <w:rsid w:val="00835EE7"/>
    <w:rsid w:val="00847673"/>
    <w:rsid w:val="008618F8"/>
    <w:rsid w:val="00862D1F"/>
    <w:rsid w:val="00863A8A"/>
    <w:rsid w:val="008733F5"/>
    <w:rsid w:val="00882F13"/>
    <w:rsid w:val="00885234"/>
    <w:rsid w:val="00887B22"/>
    <w:rsid w:val="00887EEB"/>
    <w:rsid w:val="008935AE"/>
    <w:rsid w:val="0089467C"/>
    <w:rsid w:val="008A1032"/>
    <w:rsid w:val="008B4C7A"/>
    <w:rsid w:val="008C3B79"/>
    <w:rsid w:val="008C5CBF"/>
    <w:rsid w:val="008C60DD"/>
    <w:rsid w:val="008C6214"/>
    <w:rsid w:val="008D2B4A"/>
    <w:rsid w:val="008D60F7"/>
    <w:rsid w:val="008E32A5"/>
    <w:rsid w:val="008E3B5E"/>
    <w:rsid w:val="00901B4E"/>
    <w:rsid w:val="00915838"/>
    <w:rsid w:val="00925DEE"/>
    <w:rsid w:val="00930045"/>
    <w:rsid w:val="00932B51"/>
    <w:rsid w:val="00935A65"/>
    <w:rsid w:val="00940C76"/>
    <w:rsid w:val="00941329"/>
    <w:rsid w:val="00953BAF"/>
    <w:rsid w:val="009849E8"/>
    <w:rsid w:val="00991D74"/>
    <w:rsid w:val="00992F09"/>
    <w:rsid w:val="009A0623"/>
    <w:rsid w:val="009A52C8"/>
    <w:rsid w:val="009C5F9E"/>
    <w:rsid w:val="009C63EA"/>
    <w:rsid w:val="009C773D"/>
    <w:rsid w:val="009E40F7"/>
    <w:rsid w:val="009E6EDC"/>
    <w:rsid w:val="009F274E"/>
    <w:rsid w:val="009F54E1"/>
    <w:rsid w:val="009F70E6"/>
    <w:rsid w:val="00A0136F"/>
    <w:rsid w:val="00A02301"/>
    <w:rsid w:val="00A146C0"/>
    <w:rsid w:val="00A169FB"/>
    <w:rsid w:val="00A21D22"/>
    <w:rsid w:val="00A318BA"/>
    <w:rsid w:val="00A31EDF"/>
    <w:rsid w:val="00A40857"/>
    <w:rsid w:val="00A41036"/>
    <w:rsid w:val="00A41EC8"/>
    <w:rsid w:val="00A5320F"/>
    <w:rsid w:val="00A64950"/>
    <w:rsid w:val="00A64B30"/>
    <w:rsid w:val="00A86B0A"/>
    <w:rsid w:val="00AE348C"/>
    <w:rsid w:val="00AE3B32"/>
    <w:rsid w:val="00AE7750"/>
    <w:rsid w:val="00AF44C1"/>
    <w:rsid w:val="00AF69C7"/>
    <w:rsid w:val="00B00E09"/>
    <w:rsid w:val="00B06823"/>
    <w:rsid w:val="00B101ED"/>
    <w:rsid w:val="00B153DE"/>
    <w:rsid w:val="00B320AF"/>
    <w:rsid w:val="00B4448A"/>
    <w:rsid w:val="00B5657A"/>
    <w:rsid w:val="00B60A15"/>
    <w:rsid w:val="00B6379E"/>
    <w:rsid w:val="00B72D4C"/>
    <w:rsid w:val="00B810F8"/>
    <w:rsid w:val="00B85FDA"/>
    <w:rsid w:val="00B9153B"/>
    <w:rsid w:val="00BA1E81"/>
    <w:rsid w:val="00BB2220"/>
    <w:rsid w:val="00BB4C55"/>
    <w:rsid w:val="00BD6E42"/>
    <w:rsid w:val="00BE491A"/>
    <w:rsid w:val="00BE6BE9"/>
    <w:rsid w:val="00BF437C"/>
    <w:rsid w:val="00C06148"/>
    <w:rsid w:val="00C06473"/>
    <w:rsid w:val="00C11596"/>
    <w:rsid w:val="00C133DF"/>
    <w:rsid w:val="00C13470"/>
    <w:rsid w:val="00C23CF3"/>
    <w:rsid w:val="00C243C9"/>
    <w:rsid w:val="00C3754C"/>
    <w:rsid w:val="00C639EA"/>
    <w:rsid w:val="00C743CD"/>
    <w:rsid w:val="00C75016"/>
    <w:rsid w:val="00C81D3E"/>
    <w:rsid w:val="00C82596"/>
    <w:rsid w:val="00C85678"/>
    <w:rsid w:val="00C9226A"/>
    <w:rsid w:val="00C9347E"/>
    <w:rsid w:val="00CB0831"/>
    <w:rsid w:val="00CB3FA9"/>
    <w:rsid w:val="00CB6A2D"/>
    <w:rsid w:val="00CC57CC"/>
    <w:rsid w:val="00CD3C01"/>
    <w:rsid w:val="00D039F5"/>
    <w:rsid w:val="00D05E6A"/>
    <w:rsid w:val="00D1386B"/>
    <w:rsid w:val="00D16519"/>
    <w:rsid w:val="00D174B3"/>
    <w:rsid w:val="00D30876"/>
    <w:rsid w:val="00D412C1"/>
    <w:rsid w:val="00D60C03"/>
    <w:rsid w:val="00D75394"/>
    <w:rsid w:val="00D93471"/>
    <w:rsid w:val="00D9482B"/>
    <w:rsid w:val="00D9673D"/>
    <w:rsid w:val="00DD5900"/>
    <w:rsid w:val="00DE3144"/>
    <w:rsid w:val="00E04E7D"/>
    <w:rsid w:val="00E04EB3"/>
    <w:rsid w:val="00E06208"/>
    <w:rsid w:val="00E26DC0"/>
    <w:rsid w:val="00E42232"/>
    <w:rsid w:val="00E56681"/>
    <w:rsid w:val="00E64F1C"/>
    <w:rsid w:val="00E66088"/>
    <w:rsid w:val="00E663A3"/>
    <w:rsid w:val="00E66A85"/>
    <w:rsid w:val="00E72FCA"/>
    <w:rsid w:val="00E755FF"/>
    <w:rsid w:val="00E81810"/>
    <w:rsid w:val="00E8315F"/>
    <w:rsid w:val="00E83EAA"/>
    <w:rsid w:val="00E90986"/>
    <w:rsid w:val="00EA3040"/>
    <w:rsid w:val="00EA59B0"/>
    <w:rsid w:val="00EA72C0"/>
    <w:rsid w:val="00EC77A6"/>
    <w:rsid w:val="00EE6079"/>
    <w:rsid w:val="00EF0AE9"/>
    <w:rsid w:val="00EF59B9"/>
    <w:rsid w:val="00F005AA"/>
    <w:rsid w:val="00F02F75"/>
    <w:rsid w:val="00F114AD"/>
    <w:rsid w:val="00F16C1D"/>
    <w:rsid w:val="00F33067"/>
    <w:rsid w:val="00F35C92"/>
    <w:rsid w:val="00F4150A"/>
    <w:rsid w:val="00F50E9D"/>
    <w:rsid w:val="00F63B73"/>
    <w:rsid w:val="00F6560F"/>
    <w:rsid w:val="00F9420D"/>
    <w:rsid w:val="00FA6084"/>
    <w:rsid w:val="00FB0D48"/>
    <w:rsid w:val="00FC25E5"/>
    <w:rsid w:val="00FC3C99"/>
    <w:rsid w:val="00FE0931"/>
    <w:rsid w:val="00FE206F"/>
    <w:rsid w:val="00FE3597"/>
    <w:rsid w:val="00FF1726"/>
    <w:rsid w:val="00FF5928"/>
    <w:rsid w:val="00FF6036"/>
  </w:rsids>
  <m:mathPr>
    <m:mathFont m:val="Cambria Math"/>
    <m:brkBin m:val="before"/>
    <m:brkBinSub m:val="--"/>
    <m:smallFrac m:val="0"/>
    <m:dispDef/>
    <m:lMargin m:val="0"/>
    <m:rMargin m:val="0"/>
    <m:defJc m:val="centerGroup"/>
    <m:wrapIndent m:val="1440"/>
    <m:intLim m:val="subSup"/>
    <m:naryLim m:val="undOvr"/>
  </m:mathPr>
  <w:themeFontLang w:val="en-US" w:eastAsia="ko-KR"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AE26F6"/>
  <w15:chartTrackingRefBased/>
  <w15:docId w15:val="{EFB8E76F-6F9F-40BB-88B8-6A4C18FBD8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Times New Roman"/>
        <w:lang w:val="en-US" w:eastAsia="ko-K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6726B"/>
    <w:pPr>
      <w:spacing w:line="340" w:lineRule="atLeast"/>
      <w:jc w:val="both"/>
    </w:pPr>
    <w:rPr>
      <w:rFonts w:ascii="Times New Roman" w:eastAsia="Times New Roman" w:hAnsi="Times New Roman"/>
      <w:color w:val="000000"/>
      <w:sz w:val="24"/>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basedOn w:val="MDPI31text"/>
    <w:next w:val="MDPI12title"/>
    <w:qFormat/>
    <w:rsid w:val="0046726B"/>
    <w:pPr>
      <w:spacing w:before="240" w:line="240" w:lineRule="auto"/>
      <w:ind w:firstLine="0"/>
      <w:jc w:val="left"/>
    </w:pPr>
    <w:rPr>
      <w:i/>
    </w:rPr>
  </w:style>
  <w:style w:type="paragraph" w:customStyle="1" w:styleId="MDPI12title">
    <w:name w:val="MDPI_1.2_title"/>
    <w:next w:val="MDPI13authornames"/>
    <w:qFormat/>
    <w:rsid w:val="0046726B"/>
    <w:pPr>
      <w:adjustRightInd w:val="0"/>
      <w:snapToGrid w:val="0"/>
      <w:spacing w:after="240" w:line="400" w:lineRule="exact"/>
    </w:pPr>
    <w:rPr>
      <w:rFonts w:ascii="Palatino Linotype" w:eastAsia="Times New Roman" w:hAnsi="Palatino Linotype"/>
      <w:b/>
      <w:snapToGrid w:val="0"/>
      <w:color w:val="000000"/>
      <w:sz w:val="36"/>
      <w:lang w:eastAsia="de-DE" w:bidi="en-US"/>
    </w:rPr>
  </w:style>
  <w:style w:type="paragraph" w:customStyle="1" w:styleId="MDPI13authornames">
    <w:name w:val="MDPI_1.3_authornames"/>
    <w:basedOn w:val="MDPI31text"/>
    <w:next w:val="MDPI14history"/>
    <w:qFormat/>
    <w:rsid w:val="0046726B"/>
    <w:pPr>
      <w:spacing w:after="120"/>
      <w:ind w:firstLine="0"/>
      <w:jc w:val="left"/>
    </w:pPr>
    <w:rPr>
      <w:b/>
      <w:snapToGrid/>
    </w:rPr>
  </w:style>
  <w:style w:type="paragraph" w:customStyle="1" w:styleId="MDPI14history">
    <w:name w:val="MDPI_1.4_history"/>
    <w:basedOn w:val="MDPI62Acknowledgments"/>
    <w:next w:val="Normal"/>
    <w:qFormat/>
    <w:rsid w:val="0046726B"/>
    <w:pPr>
      <w:ind w:left="113"/>
      <w:jc w:val="left"/>
    </w:pPr>
    <w:rPr>
      <w:snapToGrid/>
    </w:rPr>
  </w:style>
  <w:style w:type="paragraph" w:customStyle="1" w:styleId="MDPI16affiliation">
    <w:name w:val="MDPI_1.6_affiliation"/>
    <w:basedOn w:val="MDPI62Acknowledgments"/>
    <w:qFormat/>
    <w:rsid w:val="0046726B"/>
    <w:pPr>
      <w:spacing w:before="0"/>
      <w:ind w:left="311" w:hanging="198"/>
      <w:jc w:val="left"/>
    </w:pPr>
    <w:rPr>
      <w:snapToGrid/>
      <w:szCs w:val="18"/>
    </w:rPr>
  </w:style>
  <w:style w:type="paragraph" w:customStyle="1" w:styleId="MDPI17abstract">
    <w:name w:val="MDPI_1.7_abstract"/>
    <w:basedOn w:val="MDPI31text"/>
    <w:next w:val="MDPI18keywords"/>
    <w:qFormat/>
    <w:rsid w:val="0046726B"/>
    <w:pPr>
      <w:spacing w:before="240"/>
      <w:ind w:left="113" w:firstLine="0"/>
    </w:pPr>
    <w:rPr>
      <w:snapToGrid/>
    </w:rPr>
  </w:style>
  <w:style w:type="paragraph" w:customStyle="1" w:styleId="MDPI18keywords">
    <w:name w:val="MDPI_1.8_keywords"/>
    <w:basedOn w:val="MDPI31text"/>
    <w:next w:val="Normal"/>
    <w:qFormat/>
    <w:rsid w:val="0046726B"/>
    <w:pPr>
      <w:spacing w:before="240"/>
      <w:ind w:left="113" w:firstLine="0"/>
    </w:pPr>
  </w:style>
  <w:style w:type="paragraph" w:customStyle="1" w:styleId="MDPI19line">
    <w:name w:val="MDPI_1.9_line"/>
    <w:basedOn w:val="MDPI31text"/>
    <w:qFormat/>
    <w:rsid w:val="0046726B"/>
    <w:pPr>
      <w:pBdr>
        <w:bottom w:val="single" w:sz="6" w:space="1" w:color="auto"/>
      </w:pBdr>
      <w:ind w:firstLine="0"/>
    </w:pPr>
    <w:rPr>
      <w:snapToGrid/>
      <w:szCs w:val="24"/>
    </w:rPr>
  </w:style>
  <w:style w:type="table" w:customStyle="1" w:styleId="Mdeck5tablebodythreelines">
    <w:name w:val="M_deck_5_table_body_three_lines"/>
    <w:basedOn w:val="TableNormal"/>
    <w:uiPriority w:val="99"/>
    <w:rsid w:val="0046726B"/>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46726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46726B"/>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46726B"/>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46726B"/>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46726B"/>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46726B"/>
    <w:pPr>
      <w:adjustRightInd w:val="0"/>
      <w:snapToGrid w:val="0"/>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46726B"/>
    <w:pPr>
      <w:ind w:firstLine="0"/>
    </w:pPr>
  </w:style>
  <w:style w:type="paragraph" w:customStyle="1" w:styleId="MDPI33textspaceafter">
    <w:name w:val="MDPI_3.3_text_space_after"/>
    <w:basedOn w:val="MDPI31text"/>
    <w:qFormat/>
    <w:rsid w:val="0046726B"/>
    <w:pPr>
      <w:spacing w:after="240"/>
    </w:pPr>
  </w:style>
  <w:style w:type="paragraph" w:customStyle="1" w:styleId="MDPI34textspacebefore">
    <w:name w:val="MDPI_3.4_text_space_before"/>
    <w:basedOn w:val="MDPI31text"/>
    <w:qFormat/>
    <w:rsid w:val="0046726B"/>
    <w:pPr>
      <w:spacing w:before="240"/>
    </w:pPr>
  </w:style>
  <w:style w:type="paragraph" w:customStyle="1" w:styleId="MDPI35textbeforelist">
    <w:name w:val="MDPI_3.5_text_before_list"/>
    <w:basedOn w:val="MDPI31text"/>
    <w:qFormat/>
    <w:rsid w:val="0046726B"/>
    <w:pPr>
      <w:spacing w:after="120"/>
    </w:pPr>
  </w:style>
  <w:style w:type="paragraph" w:customStyle="1" w:styleId="MDPI36textafterlist">
    <w:name w:val="MDPI_3.6_text_after_list"/>
    <w:basedOn w:val="MDPI31text"/>
    <w:qFormat/>
    <w:rsid w:val="0046726B"/>
    <w:pPr>
      <w:spacing w:before="120"/>
    </w:pPr>
  </w:style>
  <w:style w:type="paragraph" w:customStyle="1" w:styleId="MDPI37itemize">
    <w:name w:val="MDPI_3.7_itemize"/>
    <w:basedOn w:val="MDPI31text"/>
    <w:qFormat/>
    <w:rsid w:val="0046726B"/>
    <w:pPr>
      <w:numPr>
        <w:numId w:val="1"/>
      </w:numPr>
      <w:ind w:left="425" w:hanging="425"/>
    </w:pPr>
  </w:style>
  <w:style w:type="paragraph" w:customStyle="1" w:styleId="MDPI38bullet">
    <w:name w:val="MDPI_3.8_bullet"/>
    <w:basedOn w:val="MDPI31text"/>
    <w:qFormat/>
    <w:rsid w:val="0046726B"/>
    <w:pPr>
      <w:numPr>
        <w:numId w:val="2"/>
      </w:numPr>
      <w:ind w:left="425" w:hanging="425"/>
    </w:pPr>
  </w:style>
  <w:style w:type="paragraph" w:customStyle="1" w:styleId="MDPI39equation">
    <w:name w:val="MDPI_3.9_equation"/>
    <w:basedOn w:val="MDPI31text"/>
    <w:qFormat/>
    <w:rsid w:val="0046726B"/>
    <w:pPr>
      <w:spacing w:before="120" w:after="120"/>
      <w:ind w:left="709" w:firstLine="0"/>
      <w:jc w:val="center"/>
    </w:pPr>
  </w:style>
  <w:style w:type="paragraph" w:customStyle="1" w:styleId="MDPI3aequationnumber">
    <w:name w:val="MDPI_3.a_equation_number"/>
    <w:basedOn w:val="MDPI31text"/>
    <w:qFormat/>
    <w:rsid w:val="0046726B"/>
    <w:pPr>
      <w:spacing w:before="120" w:after="120" w:line="240" w:lineRule="auto"/>
      <w:ind w:firstLine="0"/>
      <w:jc w:val="right"/>
    </w:pPr>
  </w:style>
  <w:style w:type="paragraph" w:customStyle="1" w:styleId="MDPI62Acknowledgments">
    <w:name w:val="MDPI_6.2_Acknowledgments"/>
    <w:qFormat/>
    <w:rsid w:val="0046726B"/>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41tablecaption">
    <w:name w:val="MDPI_4.1_table_caption"/>
    <w:basedOn w:val="MDPI62Acknowledgments"/>
    <w:qFormat/>
    <w:rsid w:val="0046726B"/>
    <w:pPr>
      <w:spacing w:before="240" w:after="120" w:line="260" w:lineRule="atLeast"/>
      <w:ind w:left="425" w:right="425"/>
    </w:pPr>
    <w:rPr>
      <w:snapToGrid/>
      <w:szCs w:val="22"/>
    </w:rPr>
  </w:style>
  <w:style w:type="paragraph" w:customStyle="1" w:styleId="MDPI42tablebody">
    <w:name w:val="MDPI_4.2_table_body"/>
    <w:qFormat/>
    <w:rsid w:val="007D1435"/>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basedOn w:val="MDPI41tablecaption"/>
    <w:next w:val="MDPI31text"/>
    <w:qFormat/>
    <w:rsid w:val="0046726B"/>
    <w:pPr>
      <w:spacing w:before="0"/>
      <w:ind w:left="0" w:right="0"/>
    </w:pPr>
  </w:style>
  <w:style w:type="paragraph" w:customStyle="1" w:styleId="MDPI51figurecaption">
    <w:name w:val="MDPI_5.1_figure_caption"/>
    <w:basedOn w:val="MDPI62Acknowledgments"/>
    <w:qFormat/>
    <w:rsid w:val="0046726B"/>
    <w:pPr>
      <w:spacing w:after="240" w:line="260" w:lineRule="atLeast"/>
      <w:ind w:left="425" w:right="425"/>
    </w:pPr>
    <w:rPr>
      <w:snapToGrid/>
    </w:rPr>
  </w:style>
  <w:style w:type="paragraph" w:customStyle="1" w:styleId="MDPI52figure">
    <w:name w:val="MDPI_5.2_figure"/>
    <w:qFormat/>
    <w:rsid w:val="0046726B"/>
    <w:pPr>
      <w:jc w:val="center"/>
    </w:pPr>
    <w:rPr>
      <w:rFonts w:ascii="Palatino Linotype" w:eastAsia="Times New Roman" w:hAnsi="Palatino Linotype"/>
      <w:snapToGrid w:val="0"/>
      <w:color w:val="000000"/>
      <w:sz w:val="24"/>
      <w:lang w:eastAsia="de-DE" w:bidi="en-US"/>
    </w:rPr>
  </w:style>
  <w:style w:type="paragraph" w:customStyle="1" w:styleId="MDPI61Supplementary">
    <w:name w:val="MDPI_6.1_Supplementary"/>
    <w:basedOn w:val="MDPI62Acknowledgments"/>
    <w:qFormat/>
    <w:rsid w:val="0046726B"/>
    <w:pPr>
      <w:spacing w:before="240"/>
    </w:pPr>
    <w:rPr>
      <w:lang w:eastAsia="en-US"/>
    </w:rPr>
  </w:style>
  <w:style w:type="paragraph" w:customStyle="1" w:styleId="MDPI63AuthorContributions">
    <w:name w:val="MDPI_6.3_AuthorContributions"/>
    <w:basedOn w:val="MDPI62Acknowledgments"/>
    <w:qFormat/>
    <w:rsid w:val="0046726B"/>
    <w:rPr>
      <w:rFonts w:eastAsia="SimSun"/>
      <w:color w:val="auto"/>
      <w:lang w:eastAsia="en-US"/>
    </w:rPr>
  </w:style>
  <w:style w:type="paragraph" w:customStyle="1" w:styleId="MDPI64CoI">
    <w:name w:val="MDPI_6.4_CoI"/>
    <w:basedOn w:val="MDPI62Acknowledgments"/>
    <w:qFormat/>
    <w:rsid w:val="0046726B"/>
  </w:style>
  <w:style w:type="paragraph" w:customStyle="1" w:styleId="MDPI81theorem">
    <w:name w:val="MDPI_8.1_theorem"/>
    <w:basedOn w:val="MDPI32textnoindent"/>
    <w:qFormat/>
    <w:rsid w:val="0046726B"/>
    <w:rPr>
      <w:i/>
    </w:rPr>
  </w:style>
  <w:style w:type="paragraph" w:customStyle="1" w:styleId="MDPI82proof">
    <w:name w:val="MDPI_8.2_proof"/>
    <w:basedOn w:val="MDPI32textnoindent"/>
    <w:qFormat/>
    <w:rsid w:val="0046726B"/>
  </w:style>
  <w:style w:type="paragraph" w:customStyle="1" w:styleId="MDPIfooterfirstpage">
    <w:name w:val="MDPI_footer_firstpage"/>
    <w:basedOn w:val="Normal"/>
    <w:qFormat/>
    <w:rsid w:val="0046726B"/>
    <w:pPr>
      <w:tabs>
        <w:tab w:val="right" w:pos="8845"/>
      </w:tabs>
      <w:adjustRightInd w:val="0"/>
      <w:snapToGrid w:val="0"/>
      <w:spacing w:before="120" w:line="160" w:lineRule="exact"/>
      <w:jc w:val="left"/>
    </w:pPr>
    <w:rPr>
      <w:rFonts w:ascii="Palatino Linotype" w:hAnsi="Palatino Linotype"/>
      <w:color w:val="auto"/>
      <w:sz w:val="16"/>
    </w:rPr>
  </w:style>
  <w:style w:type="paragraph" w:customStyle="1" w:styleId="MDPI31text">
    <w:name w:val="MDPI_3.1_text"/>
    <w:link w:val="MDPI31textChar"/>
    <w:qFormat/>
    <w:rsid w:val="0046726B"/>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basedOn w:val="MDPI31text"/>
    <w:qFormat/>
    <w:rsid w:val="0046726B"/>
    <w:pPr>
      <w:spacing w:before="240" w:after="120"/>
      <w:ind w:firstLine="0"/>
      <w:jc w:val="left"/>
      <w:outlineLvl w:val="2"/>
    </w:pPr>
  </w:style>
  <w:style w:type="paragraph" w:customStyle="1" w:styleId="MDPI21heading1">
    <w:name w:val="MDPI_2.1_heading1"/>
    <w:basedOn w:val="MDPI23heading3"/>
    <w:qFormat/>
    <w:rsid w:val="0046726B"/>
    <w:pPr>
      <w:outlineLvl w:val="0"/>
    </w:pPr>
    <w:rPr>
      <w:b/>
    </w:rPr>
  </w:style>
  <w:style w:type="paragraph" w:customStyle="1" w:styleId="MDPI22heading2">
    <w:name w:val="MDPI_2.2_heading2"/>
    <w:basedOn w:val="Normal"/>
    <w:qFormat/>
    <w:rsid w:val="0046726B"/>
    <w:pPr>
      <w:kinsoku w:val="0"/>
      <w:overflowPunct w:val="0"/>
      <w:autoSpaceDE w:val="0"/>
      <w:autoSpaceDN w:val="0"/>
      <w:adjustRightInd w:val="0"/>
      <w:snapToGrid w:val="0"/>
      <w:spacing w:before="240" w:after="120" w:line="260" w:lineRule="atLeast"/>
      <w:jc w:val="lef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46726B"/>
    <w:pPr>
      <w:spacing w:before="0" w:line="260" w:lineRule="atLeast"/>
    </w:pPr>
  </w:style>
  <w:style w:type="paragraph" w:styleId="BalloonText">
    <w:name w:val="Balloon Text"/>
    <w:basedOn w:val="Normal"/>
    <w:link w:val="BalloonTextChar"/>
    <w:uiPriority w:val="99"/>
    <w:semiHidden/>
    <w:unhideWhenUsed/>
    <w:rsid w:val="0046726B"/>
    <w:pPr>
      <w:spacing w:line="240" w:lineRule="auto"/>
    </w:pPr>
    <w:rPr>
      <w:sz w:val="18"/>
      <w:szCs w:val="18"/>
    </w:rPr>
  </w:style>
  <w:style w:type="character" w:customStyle="1" w:styleId="BalloonTextChar">
    <w:name w:val="Balloon Text Char"/>
    <w:link w:val="BalloonText"/>
    <w:uiPriority w:val="99"/>
    <w:semiHidden/>
    <w:rsid w:val="0046726B"/>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46726B"/>
  </w:style>
  <w:style w:type="table" w:customStyle="1" w:styleId="MDPI41threelinetable">
    <w:name w:val="MDPI_4.1_three_line_table"/>
    <w:basedOn w:val="TableNormal"/>
    <w:uiPriority w:val="99"/>
    <w:rsid w:val="007D1435"/>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Malgun Gothic" w:hAnsi="Malgun Gothic"/>
        <w:b/>
        <w:i w:val="0"/>
        <w:sz w:val="20"/>
      </w:rPr>
      <w:tblPr/>
      <w:tcPr>
        <w:tcBorders>
          <w:bottom w:val="single" w:sz="4" w:space="0" w:color="auto"/>
        </w:tcBorders>
      </w:tcPr>
    </w:tblStylePr>
  </w:style>
  <w:style w:type="character" w:styleId="Hyperlink">
    <w:name w:val="Hyperlink"/>
    <w:uiPriority w:val="99"/>
    <w:unhideWhenUsed/>
    <w:rsid w:val="00FB0D48"/>
    <w:rPr>
      <w:color w:val="0563C1"/>
      <w:u w:val="single"/>
    </w:rPr>
  </w:style>
  <w:style w:type="character" w:customStyle="1" w:styleId="UnresolvedMention1">
    <w:name w:val="Unresolved Mention1"/>
    <w:uiPriority w:val="99"/>
    <w:semiHidden/>
    <w:unhideWhenUsed/>
    <w:rsid w:val="00C243C9"/>
    <w:rPr>
      <w:color w:val="605E5C"/>
      <w:shd w:val="clear" w:color="auto" w:fill="E1DFDD"/>
    </w:rPr>
  </w:style>
  <w:style w:type="table" w:styleId="PlainTable4">
    <w:name w:val="Plain Table 4"/>
    <w:basedOn w:val="TableNormal"/>
    <w:uiPriority w:val="44"/>
    <w:rsid w:val="00AE348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Text">
    <w:name w:val="M_Text"/>
    <w:basedOn w:val="Normal"/>
    <w:link w:val="MTextChar"/>
    <w:rsid w:val="00D174B3"/>
    <w:pPr>
      <w:ind w:firstLine="284"/>
    </w:pPr>
  </w:style>
  <w:style w:type="paragraph" w:styleId="NoSpacing">
    <w:name w:val="No Spacing"/>
    <w:uiPriority w:val="1"/>
    <w:qFormat/>
    <w:rsid w:val="00D174B3"/>
    <w:pPr>
      <w:jc w:val="both"/>
    </w:pPr>
    <w:rPr>
      <w:rFonts w:ascii="Times New Roman" w:eastAsia="Times New Roman" w:hAnsi="Times New Roman"/>
      <w:color w:val="000000"/>
      <w:sz w:val="24"/>
      <w:lang w:eastAsia="de-DE"/>
    </w:rPr>
  </w:style>
  <w:style w:type="character" w:customStyle="1" w:styleId="MTextChar">
    <w:name w:val="M_Text Char"/>
    <w:link w:val="MText"/>
    <w:rsid w:val="00D174B3"/>
    <w:rPr>
      <w:rFonts w:ascii="Times New Roman" w:eastAsia="Times New Roman" w:hAnsi="Times New Roman"/>
      <w:color w:val="000000"/>
      <w:sz w:val="24"/>
      <w:lang w:eastAsia="de-DE"/>
    </w:rPr>
  </w:style>
  <w:style w:type="paragraph" w:customStyle="1" w:styleId="EndNoteBibliographyTitle">
    <w:name w:val="EndNote Bibliography Title"/>
    <w:basedOn w:val="Normal"/>
    <w:link w:val="EndNoteBibliographyTitleChar"/>
    <w:rsid w:val="00D174B3"/>
    <w:pPr>
      <w:jc w:val="center"/>
    </w:pPr>
    <w:rPr>
      <w:rFonts w:ascii="Palatino Linotype" w:hAnsi="Palatino Linotype"/>
      <w:noProof/>
      <w:sz w:val="18"/>
      <w:lang w:val="de-DE"/>
    </w:rPr>
  </w:style>
  <w:style w:type="character" w:customStyle="1" w:styleId="MDPI31textChar">
    <w:name w:val="MDPI_3.1_text Char"/>
    <w:basedOn w:val="DefaultParagraphFont"/>
    <w:link w:val="MDPI31text"/>
    <w:rsid w:val="00D174B3"/>
    <w:rPr>
      <w:rFonts w:ascii="Palatino Linotype" w:eastAsia="Times New Roman" w:hAnsi="Palatino Linotype"/>
      <w:snapToGrid w:val="0"/>
      <w:color w:val="000000"/>
      <w:szCs w:val="22"/>
      <w:lang w:eastAsia="de-DE" w:bidi="en-US"/>
    </w:rPr>
  </w:style>
  <w:style w:type="character" w:customStyle="1" w:styleId="EndNoteBibliographyTitleChar">
    <w:name w:val="EndNote Bibliography Title Char"/>
    <w:basedOn w:val="MDPI31textChar"/>
    <w:link w:val="EndNoteBibliographyTitle"/>
    <w:rsid w:val="00D174B3"/>
    <w:rPr>
      <w:rFonts w:ascii="Palatino Linotype" w:eastAsia="Times New Roman" w:hAnsi="Palatino Linotype"/>
      <w:noProof/>
      <w:snapToGrid/>
      <w:color w:val="000000"/>
      <w:sz w:val="18"/>
      <w:szCs w:val="22"/>
      <w:lang w:val="de-DE" w:eastAsia="de-DE" w:bidi="en-US"/>
    </w:rPr>
  </w:style>
  <w:style w:type="paragraph" w:customStyle="1" w:styleId="EndNoteBibliography">
    <w:name w:val="EndNote Bibliography"/>
    <w:basedOn w:val="Normal"/>
    <w:link w:val="EndNoteBibliographyChar"/>
    <w:rsid w:val="00D174B3"/>
    <w:pPr>
      <w:spacing w:line="240" w:lineRule="atLeast"/>
    </w:pPr>
    <w:rPr>
      <w:rFonts w:ascii="Palatino Linotype" w:hAnsi="Palatino Linotype"/>
      <w:noProof/>
      <w:sz w:val="18"/>
      <w:lang w:val="de-DE"/>
    </w:rPr>
  </w:style>
  <w:style w:type="character" w:customStyle="1" w:styleId="EndNoteBibliographyChar">
    <w:name w:val="EndNote Bibliography Char"/>
    <w:basedOn w:val="MDPI31textChar"/>
    <w:link w:val="EndNoteBibliography"/>
    <w:rsid w:val="00D174B3"/>
    <w:rPr>
      <w:rFonts w:ascii="Palatino Linotype" w:eastAsia="Times New Roman" w:hAnsi="Palatino Linotype"/>
      <w:noProof/>
      <w:snapToGrid/>
      <w:color w:val="000000"/>
      <w:sz w:val="18"/>
      <w:szCs w:val="22"/>
      <w:lang w:val="de-DE" w:eastAsia="de-DE" w:bidi="en-US"/>
    </w:rPr>
  </w:style>
  <w:style w:type="paragraph" w:styleId="Caption">
    <w:name w:val="caption"/>
    <w:basedOn w:val="Normal"/>
    <w:next w:val="Normal"/>
    <w:uiPriority w:val="35"/>
    <w:unhideWhenUsed/>
    <w:qFormat/>
    <w:rsid w:val="00082B4A"/>
    <w:rPr>
      <w:b/>
      <w:bCs/>
      <w:sz w:val="20"/>
    </w:rPr>
  </w:style>
  <w:style w:type="paragraph" w:customStyle="1" w:styleId="MTablecaption">
    <w:name w:val="M_Tablecaption"/>
    <w:basedOn w:val="Normal"/>
    <w:rsid w:val="00FE0931"/>
    <w:pPr>
      <w:spacing w:before="240"/>
      <w:jc w:val="center"/>
    </w:pPr>
  </w:style>
  <w:style w:type="character" w:styleId="CommentReference">
    <w:name w:val="annotation reference"/>
    <w:basedOn w:val="DefaultParagraphFont"/>
    <w:uiPriority w:val="99"/>
    <w:semiHidden/>
    <w:unhideWhenUsed/>
    <w:rsid w:val="00001CD8"/>
    <w:rPr>
      <w:sz w:val="16"/>
      <w:szCs w:val="16"/>
    </w:rPr>
  </w:style>
  <w:style w:type="paragraph" w:styleId="CommentText">
    <w:name w:val="annotation text"/>
    <w:basedOn w:val="Normal"/>
    <w:link w:val="CommentTextChar"/>
    <w:uiPriority w:val="99"/>
    <w:unhideWhenUsed/>
    <w:rsid w:val="00001CD8"/>
    <w:pPr>
      <w:spacing w:line="240" w:lineRule="auto"/>
    </w:pPr>
    <w:rPr>
      <w:sz w:val="20"/>
    </w:rPr>
  </w:style>
  <w:style w:type="character" w:customStyle="1" w:styleId="CommentTextChar">
    <w:name w:val="Comment Text Char"/>
    <w:basedOn w:val="DefaultParagraphFont"/>
    <w:link w:val="CommentText"/>
    <w:uiPriority w:val="99"/>
    <w:rsid w:val="00001CD8"/>
    <w:rPr>
      <w:rFonts w:ascii="Times New Roman" w:eastAsia="Times New Roman" w:hAnsi="Times New Roman"/>
      <w:color w:val="000000"/>
      <w:lang w:eastAsia="de-DE"/>
    </w:rPr>
  </w:style>
  <w:style w:type="paragraph" w:styleId="CommentSubject">
    <w:name w:val="annotation subject"/>
    <w:basedOn w:val="CommentText"/>
    <w:next w:val="CommentText"/>
    <w:link w:val="CommentSubjectChar"/>
    <w:uiPriority w:val="99"/>
    <w:semiHidden/>
    <w:unhideWhenUsed/>
    <w:rsid w:val="00001CD8"/>
    <w:rPr>
      <w:b/>
      <w:bCs/>
    </w:rPr>
  </w:style>
  <w:style w:type="character" w:customStyle="1" w:styleId="CommentSubjectChar">
    <w:name w:val="Comment Subject Char"/>
    <w:basedOn w:val="CommentTextChar"/>
    <w:link w:val="CommentSubject"/>
    <w:uiPriority w:val="99"/>
    <w:semiHidden/>
    <w:rsid w:val="00001CD8"/>
    <w:rPr>
      <w:rFonts w:ascii="Times New Roman" w:eastAsia="Times New Roman" w:hAnsi="Times New Roman"/>
      <w:b/>
      <w:bCs/>
      <w:color w:val="00000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86540326">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3.xml"/></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H:\03.%20Y0K9201\992.%20D_preparation_112613\99.%20Data%20&amp;%20Analyses\99.%20Dissertation_Manuscript\01.%20Safety%20Concerns\1.%20IJERPH\1st%20submission\ijerph-template.dot" TargetMode="Externa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011812-8133-40C2-B970-6B0894635F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ijerph-template.dot</Template>
  <TotalTime>10</TotalTime>
  <Pages>12</Pages>
  <Words>6746</Words>
  <Characters>38042</Characters>
  <Application>Microsoft Office Word</Application>
  <DocSecurity>0</DocSecurity>
  <Lines>969</Lines>
  <Paragraphs>480</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44254</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dc:creator>
  <cp:keywords/>
  <dc:description/>
  <cp:lastModifiedBy>MDPI</cp:lastModifiedBy>
  <cp:revision>3</cp:revision>
  <cp:lastPrinted>2020-01-03T10:37:00Z</cp:lastPrinted>
  <dcterms:created xsi:type="dcterms:W3CDTF">2020-01-14T08:47:00Z</dcterms:created>
  <dcterms:modified xsi:type="dcterms:W3CDTF">2020-01-14T08:48:00Z</dcterms:modified>
</cp:coreProperties>
</file>