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8EFA56" w14:textId="3C7DECFE" w:rsidR="00777B28" w:rsidRDefault="00777B28">
      <w:pPr>
        <w:rPr>
          <w:rFonts w:ascii="Times New Roman" w:hAnsi="Times New Roman" w:cs="Times New Roman"/>
        </w:rPr>
      </w:pPr>
    </w:p>
    <w:tbl>
      <w:tblPr>
        <w:tblW w:w="1284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30"/>
        <w:gridCol w:w="1748"/>
        <w:gridCol w:w="1749"/>
        <w:gridCol w:w="48"/>
        <w:gridCol w:w="2183"/>
        <w:gridCol w:w="85"/>
      </w:tblGrid>
      <w:tr w:rsidR="00777B28" w:rsidRPr="004D16D3" w14:paraId="7B8B74AF" w14:textId="77777777" w:rsidTr="00507B20">
        <w:trPr>
          <w:gridAfter w:val="1"/>
          <w:wAfter w:w="85" w:type="dxa"/>
          <w:trHeight w:val="345"/>
        </w:trPr>
        <w:tc>
          <w:tcPr>
            <w:tcW w:w="12758" w:type="dxa"/>
            <w:gridSpan w:val="5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A02E157" w14:textId="60B4BCD2" w:rsidR="00777B28" w:rsidRPr="004D16D3" w:rsidRDefault="00777B28" w:rsidP="001739A7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/>
                <w:iCs/>
                <w:color w:val="000000" w:themeColor="text1"/>
                <w:kern w:val="0"/>
                <w:sz w:val="22"/>
              </w:rPr>
            </w:pPr>
            <w:r>
              <w:rPr>
                <w:rFonts w:ascii="Times New Roman" w:eastAsia="맑은 고딕" w:hint="eastAsia"/>
                <w:b/>
                <w:color w:val="000000" w:themeColor="text1"/>
                <w:kern w:val="0"/>
                <w:sz w:val="22"/>
              </w:rPr>
              <w:t>S</w:t>
            </w:r>
            <w:r>
              <w:rPr>
                <w:rFonts w:ascii="Times New Roman" w:eastAsia="맑은 고딕"/>
                <w:b/>
                <w:color w:val="000000" w:themeColor="text1"/>
                <w:kern w:val="0"/>
                <w:sz w:val="22"/>
              </w:rPr>
              <w:t xml:space="preserve">upplementary </w:t>
            </w:r>
            <w:r w:rsidRPr="004D16D3">
              <w:rPr>
                <w:rFonts w:ascii="Times New Roman" w:eastAsia="맑은 고딕"/>
                <w:b/>
                <w:color w:val="000000" w:themeColor="text1"/>
                <w:kern w:val="0"/>
                <w:sz w:val="22"/>
              </w:rPr>
              <w:t xml:space="preserve">Table </w:t>
            </w:r>
            <w:r w:rsidR="00ED718A">
              <w:rPr>
                <w:rFonts w:ascii="Times New Roman" w:eastAsia="맑은 고딕"/>
                <w:b/>
                <w:color w:val="000000" w:themeColor="text1"/>
                <w:kern w:val="0"/>
                <w:sz w:val="22"/>
              </w:rPr>
              <w:t>7</w:t>
            </w:r>
            <w:r w:rsidRPr="004D16D3">
              <w:rPr>
                <w:rFonts w:ascii="Times New Roman" w:eastAsia="맑은 고딕"/>
                <w:b/>
                <w:color w:val="000000" w:themeColor="text1"/>
                <w:kern w:val="0"/>
                <w:sz w:val="22"/>
              </w:rPr>
              <w:t xml:space="preserve">. </w:t>
            </w:r>
            <w:r w:rsidRPr="004D16D3">
              <w:rPr>
                <w:rFonts w:ascii="Times New Roman" w:eastAsia="맑은 고딕" w:hint="eastAsia"/>
                <w:color w:val="000000" w:themeColor="text1"/>
                <w:kern w:val="0"/>
                <w:sz w:val="22"/>
              </w:rPr>
              <w:t>Comparison</w:t>
            </w:r>
            <w:r w:rsidR="00ED718A">
              <w:rPr>
                <w:rFonts w:ascii="Times New Roman" w:eastAsia="맑은 고딕"/>
                <w:color w:val="000000" w:themeColor="text1"/>
                <w:kern w:val="0"/>
                <w:sz w:val="22"/>
              </w:rPr>
              <w:t>s</w:t>
            </w:r>
            <w:r w:rsidRPr="004D16D3">
              <w:rPr>
                <w:rFonts w:ascii="Times New Roman" w:eastAsia="맑은 고딕" w:hint="eastAsia"/>
                <w:color w:val="000000" w:themeColor="text1"/>
                <w:kern w:val="0"/>
                <w:sz w:val="22"/>
              </w:rPr>
              <w:t xml:space="preserve"> of performance among </w:t>
            </w:r>
            <w:r>
              <w:rPr>
                <w:rFonts w:ascii="Times New Roman" w:eastAsia="맑은 고딕" w:hint="eastAsia"/>
                <w:color w:val="000000" w:themeColor="text1"/>
                <w:kern w:val="0"/>
                <w:sz w:val="22"/>
              </w:rPr>
              <w:t>the developed</w:t>
            </w:r>
            <w:r>
              <w:rPr>
                <w:rFonts w:ascii="Times New Roman" w:eastAsia="맑은 고딕"/>
                <w:color w:val="000000" w:themeColor="text1"/>
                <w:kern w:val="0"/>
                <w:sz w:val="22"/>
              </w:rPr>
              <w:t xml:space="preserve"> models predicting 18-month progression-free survival</w:t>
            </w:r>
          </w:p>
        </w:tc>
      </w:tr>
      <w:tr w:rsidR="00507B20" w:rsidRPr="004D16D3" w14:paraId="5FC1AE0E" w14:textId="77777777" w:rsidTr="00507B20">
        <w:trPr>
          <w:trHeight w:val="345"/>
        </w:trPr>
        <w:tc>
          <w:tcPr>
            <w:tcW w:w="703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8529D" w14:textId="77777777" w:rsidR="00521758" w:rsidRPr="004D16D3" w:rsidRDefault="00521758" w:rsidP="00277627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/>
                <w:color w:val="000000" w:themeColor="text1"/>
                <w:kern w:val="0"/>
                <w:sz w:val="22"/>
              </w:rPr>
            </w:pPr>
            <w:r w:rsidRPr="004D16D3">
              <w:rPr>
                <w:rFonts w:ascii="Times New Roman" w:eastAsia="맑은 고딕" w:hint="eastAsia"/>
                <w:color w:val="000000" w:themeColor="text1"/>
                <w:kern w:val="0"/>
                <w:sz w:val="22"/>
              </w:rPr>
              <w:t>Model</w:t>
            </w: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A562062" w14:textId="47B650B4" w:rsidR="00521758" w:rsidRPr="004D16D3" w:rsidRDefault="00521758" w:rsidP="00277627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/>
                <w:iCs/>
                <w:color w:val="000000" w:themeColor="text1"/>
                <w:kern w:val="0"/>
                <w:sz w:val="22"/>
              </w:rPr>
            </w:pPr>
            <w:r>
              <w:rPr>
                <w:rFonts w:ascii="Times New Roman" w:eastAsia="맑은 고딕"/>
                <w:iCs/>
                <w:color w:val="000000" w:themeColor="text1"/>
                <w:kern w:val="0"/>
                <w:sz w:val="22"/>
              </w:rPr>
              <w:t>Regression-based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5253727" w14:textId="781C9955" w:rsidR="00521758" w:rsidRPr="004D16D3" w:rsidRDefault="00521758" w:rsidP="00277627">
            <w:pPr>
              <w:jc w:val="center"/>
              <w:rPr>
                <w:rFonts w:ascii="Times New Roman" w:eastAsia="맑은 고딕"/>
                <w:iCs/>
                <w:color w:val="000000" w:themeColor="text1"/>
                <w:kern w:val="0"/>
                <w:sz w:val="22"/>
              </w:rPr>
            </w:pPr>
            <w:r>
              <w:rPr>
                <w:rFonts w:ascii="Times New Roman" w:eastAsia="맑은 고딕"/>
                <w:iCs/>
                <w:color w:val="000000" w:themeColor="text1"/>
                <w:kern w:val="0"/>
                <w:sz w:val="22"/>
              </w:rPr>
              <w:t>Score-based</w:t>
            </w:r>
          </w:p>
        </w:tc>
      </w:tr>
      <w:tr w:rsidR="00507B20" w:rsidRPr="004D16D3" w14:paraId="177B0F9B" w14:textId="77777777" w:rsidTr="00507B20">
        <w:trPr>
          <w:trHeight w:val="345"/>
        </w:trPr>
        <w:tc>
          <w:tcPr>
            <w:tcW w:w="7030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43F3597" w14:textId="77777777" w:rsidR="00521758" w:rsidRPr="004D16D3" w:rsidRDefault="00521758" w:rsidP="00277627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/>
                <w:color w:val="000000" w:themeColor="text1"/>
                <w:kern w:val="0"/>
                <w:sz w:val="22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7F7A7EA" w14:textId="7ECE0944" w:rsidR="00521758" w:rsidRPr="004D16D3" w:rsidRDefault="00277627" w:rsidP="00277627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/>
                <w:color w:val="000000" w:themeColor="text1"/>
                <w:kern w:val="0"/>
                <w:sz w:val="22"/>
              </w:rPr>
            </w:pPr>
            <w:r>
              <w:rPr>
                <w:rFonts w:ascii="Times New Roman" w:eastAsia="맑은 고딕"/>
                <w:color w:val="000000" w:themeColor="text1"/>
                <w:kern w:val="0"/>
                <w:sz w:val="22"/>
              </w:rPr>
              <w:t>Training AUC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2F18F7A" w14:textId="54EC7701" w:rsidR="00521758" w:rsidRPr="004D16D3" w:rsidRDefault="00521758" w:rsidP="00277627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/>
                <w:color w:val="000000" w:themeColor="text1"/>
                <w:kern w:val="0"/>
                <w:sz w:val="22"/>
              </w:rPr>
            </w:pPr>
            <w:r>
              <w:rPr>
                <w:rFonts w:ascii="Times New Roman" w:eastAsia="맑은 고딕"/>
                <w:color w:val="000000" w:themeColor="text1"/>
                <w:kern w:val="0"/>
                <w:sz w:val="22"/>
              </w:rPr>
              <w:t>Test</w:t>
            </w:r>
            <w:r w:rsidR="00277627">
              <w:rPr>
                <w:rFonts w:ascii="Times New Roman" w:eastAsia="맑은 고딕"/>
                <w:color w:val="000000" w:themeColor="text1"/>
                <w:kern w:val="0"/>
                <w:sz w:val="22"/>
              </w:rPr>
              <w:t xml:space="preserve"> AUC</w:t>
            </w:r>
          </w:p>
        </w:tc>
        <w:tc>
          <w:tcPr>
            <w:tcW w:w="2316" w:type="dxa"/>
            <w:gridSpan w:val="3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4DAA408C" w14:textId="62FCF0AB" w:rsidR="00521758" w:rsidRPr="004D16D3" w:rsidRDefault="00277627" w:rsidP="00277627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/>
                <w:color w:val="000000" w:themeColor="text1"/>
                <w:kern w:val="0"/>
                <w:sz w:val="22"/>
              </w:rPr>
            </w:pPr>
            <w:r>
              <w:rPr>
                <w:rFonts w:ascii="Times New Roman" w:eastAsia="맑은 고딕" w:hint="eastAsia"/>
                <w:color w:val="000000" w:themeColor="text1"/>
                <w:kern w:val="0"/>
                <w:sz w:val="22"/>
              </w:rPr>
              <w:t>A</w:t>
            </w:r>
            <w:r>
              <w:rPr>
                <w:rFonts w:ascii="Times New Roman" w:eastAsia="맑은 고딕"/>
                <w:color w:val="000000" w:themeColor="text1"/>
                <w:kern w:val="0"/>
                <w:sz w:val="22"/>
              </w:rPr>
              <w:t>UC</w:t>
            </w:r>
          </w:p>
        </w:tc>
      </w:tr>
      <w:tr w:rsidR="00507B20" w:rsidRPr="00451007" w14:paraId="3F9874CE" w14:textId="77777777" w:rsidTr="00507B20">
        <w:trPr>
          <w:trHeight w:val="323"/>
        </w:trPr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22E51" w14:textId="78BD6C34" w:rsidR="00521758" w:rsidRPr="00451007" w:rsidRDefault="00521758" w:rsidP="00507B20">
            <w:pPr>
              <w:widowControl/>
              <w:wordWrap/>
              <w:autoSpaceDE/>
              <w:autoSpaceDN/>
              <w:rPr>
                <w:rFonts w:ascii="Times New Roman" w:eastAsia="맑은 고딕"/>
                <w:color w:val="000000" w:themeColor="text1"/>
                <w:kern w:val="0"/>
                <w:szCs w:val="20"/>
              </w:rPr>
            </w:pPr>
            <w:r w:rsidRPr="00451007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 xml:space="preserve">CA-125, </w:t>
            </w:r>
            <w:r w:rsidR="00507B20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 xml:space="preserve">residual tumor </w:t>
            </w:r>
            <w:r w:rsidR="00507B20">
              <w:rPr>
                <w:rFonts w:ascii="Times New Roman"/>
                <w:color w:val="000000" w:themeColor="text1"/>
                <w:szCs w:val="20"/>
                <w:vertAlign w:val="superscript"/>
              </w:rPr>
              <w:t>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7C6BE" w14:textId="1CA9CBC1" w:rsidR="00521758" w:rsidRPr="00451007" w:rsidRDefault="00521758" w:rsidP="001739A7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>0.64</w:t>
            </w:r>
            <w:r w:rsidR="00277627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067BF" w14:textId="3C495084" w:rsidR="00521758" w:rsidRPr="00451007" w:rsidRDefault="00521758" w:rsidP="001739A7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>0.437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41076" w14:textId="041BBE0B" w:rsidR="00521758" w:rsidRPr="00451007" w:rsidRDefault="00521758" w:rsidP="001739A7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int="eastAsia"/>
                <w:color w:val="000000" w:themeColor="text1"/>
                <w:kern w:val="0"/>
                <w:szCs w:val="20"/>
              </w:rPr>
              <w:t>0.647</w:t>
            </w:r>
          </w:p>
        </w:tc>
      </w:tr>
      <w:tr w:rsidR="00507B20" w:rsidRPr="00451007" w14:paraId="357BA5E2" w14:textId="77777777" w:rsidTr="00507B20">
        <w:trPr>
          <w:trHeight w:val="323"/>
        </w:trPr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5D8ED" w14:textId="661B0967" w:rsidR="00521758" w:rsidRPr="00451007" w:rsidRDefault="00521758" w:rsidP="00507B20">
            <w:pPr>
              <w:widowControl/>
              <w:wordWrap/>
              <w:autoSpaceDE/>
              <w:autoSpaceDN/>
              <w:rPr>
                <w:rFonts w:ascii="Times New Roman" w:eastAsia="맑은 고딕"/>
                <w:color w:val="000000" w:themeColor="text1"/>
                <w:kern w:val="0"/>
                <w:szCs w:val="20"/>
              </w:rPr>
            </w:pPr>
            <w:r w:rsidRPr="00451007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>CA-125,</w:t>
            </w:r>
            <w:r w:rsidR="00507B20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 xml:space="preserve"> residual tumor</w:t>
            </w:r>
            <w:r w:rsidR="00507B20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 xml:space="preserve"> </w:t>
            </w:r>
            <w:r w:rsidR="00507B20">
              <w:rPr>
                <w:rFonts w:ascii="Times New Roman"/>
                <w:color w:val="000000" w:themeColor="text1"/>
                <w:szCs w:val="20"/>
                <w:vertAlign w:val="superscript"/>
              </w:rPr>
              <w:t>1</w:t>
            </w:r>
            <w:r w:rsidRPr="00451007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>,</w:t>
            </w:r>
            <w:r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 xml:space="preserve"> germline</w:t>
            </w:r>
            <w:r w:rsidRPr="00451007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 xml:space="preserve"> </w:t>
            </w:r>
            <w:r w:rsidRPr="00451007">
              <w:rPr>
                <w:rFonts w:ascii="Times New Roman" w:eastAsia="맑은 고딕"/>
                <w:i/>
                <w:color w:val="000000" w:themeColor="text1"/>
                <w:kern w:val="0"/>
                <w:szCs w:val="20"/>
              </w:rPr>
              <w:t>BRCA</w:t>
            </w:r>
            <w:r w:rsidRPr="00451007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 xml:space="preserve"> </w:t>
            </w:r>
            <w:r w:rsidR="00507B20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>status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FF0FB" w14:textId="0A093A92" w:rsidR="00521758" w:rsidRPr="00451007" w:rsidRDefault="00521758" w:rsidP="001739A7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int="eastAsia"/>
                <w:color w:val="000000" w:themeColor="text1"/>
                <w:kern w:val="0"/>
                <w:szCs w:val="20"/>
              </w:rPr>
              <w:t>0.709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CDB2D" w14:textId="30387E8E" w:rsidR="00521758" w:rsidRPr="00451007" w:rsidRDefault="00521758" w:rsidP="001739A7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>0.544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FE25B" w14:textId="025BEABA" w:rsidR="00521758" w:rsidRPr="00451007" w:rsidRDefault="00521758" w:rsidP="001739A7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int="eastAsia"/>
                <w:color w:val="000000" w:themeColor="text1"/>
                <w:kern w:val="0"/>
                <w:szCs w:val="20"/>
              </w:rPr>
              <w:t>0.711</w:t>
            </w:r>
          </w:p>
        </w:tc>
      </w:tr>
      <w:tr w:rsidR="00507B20" w:rsidRPr="00451007" w14:paraId="6D9A0680" w14:textId="77777777" w:rsidTr="00507B20">
        <w:trPr>
          <w:trHeight w:val="323"/>
        </w:trPr>
        <w:tc>
          <w:tcPr>
            <w:tcW w:w="70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AD6F" w14:textId="4174850C" w:rsidR="00521758" w:rsidRPr="00451007" w:rsidRDefault="00521758" w:rsidP="00507B20">
            <w:pPr>
              <w:widowControl/>
              <w:wordWrap/>
              <w:autoSpaceDE/>
              <w:autoSpaceDN/>
              <w:rPr>
                <w:rFonts w:ascii="Times New Roman" w:eastAsia="맑은 고딕"/>
                <w:color w:val="000000" w:themeColor="text1"/>
                <w:kern w:val="0"/>
                <w:szCs w:val="20"/>
              </w:rPr>
            </w:pPr>
            <w:r w:rsidRPr="00451007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>CA-125, 6 protein biomarkers</w:t>
            </w:r>
            <w:r w:rsidR="00507B20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 xml:space="preserve"> </w:t>
            </w:r>
            <w:r w:rsidR="00507B20">
              <w:rPr>
                <w:rFonts w:ascii="Times New Roman"/>
                <w:color w:val="000000" w:themeColor="text1"/>
                <w:szCs w:val="20"/>
                <w:vertAlign w:val="superscript"/>
              </w:rPr>
              <w:t>2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vAlign w:val="center"/>
          </w:tcPr>
          <w:p w14:paraId="4CE56F76" w14:textId="643CF2A8" w:rsidR="00521758" w:rsidRPr="00451007" w:rsidRDefault="001766A7" w:rsidP="001739A7">
            <w:pPr>
              <w:jc w:val="center"/>
              <w:rPr>
                <w:rFonts w:ascii="Times New Roman" w:eastAsia="맑은 고딕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>0.863</w:t>
            </w:r>
          </w:p>
        </w:tc>
        <w:tc>
          <w:tcPr>
            <w:tcW w:w="1749" w:type="dxa"/>
            <w:tcBorders>
              <w:top w:val="nil"/>
              <w:left w:val="nil"/>
              <w:right w:val="nil"/>
            </w:tcBorders>
            <w:vAlign w:val="center"/>
          </w:tcPr>
          <w:p w14:paraId="18F1F08A" w14:textId="7F9C1735" w:rsidR="00521758" w:rsidRPr="00451007" w:rsidRDefault="001766A7" w:rsidP="001739A7">
            <w:pPr>
              <w:jc w:val="center"/>
              <w:rPr>
                <w:rFonts w:ascii="Times New Roman" w:eastAsia="맑은 고딕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>0.772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070AC98" w14:textId="1F9A035C" w:rsidR="00521758" w:rsidRPr="00451007" w:rsidRDefault="00521758" w:rsidP="001739A7">
            <w:pPr>
              <w:jc w:val="center"/>
              <w:rPr>
                <w:rFonts w:ascii="Times New Roman" w:eastAsia="맑은 고딕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int="eastAsia"/>
                <w:color w:val="000000" w:themeColor="text1"/>
                <w:kern w:val="0"/>
                <w:szCs w:val="20"/>
              </w:rPr>
              <w:t>0.829</w:t>
            </w:r>
          </w:p>
        </w:tc>
      </w:tr>
      <w:tr w:rsidR="00507B20" w:rsidRPr="00451007" w14:paraId="7381F796" w14:textId="77777777" w:rsidTr="00507B20">
        <w:trPr>
          <w:trHeight w:val="323"/>
        </w:trPr>
        <w:tc>
          <w:tcPr>
            <w:tcW w:w="7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F8610C" w14:textId="301CF4FF" w:rsidR="00521758" w:rsidRPr="00451007" w:rsidRDefault="00521758" w:rsidP="00507B20">
            <w:pPr>
              <w:widowControl/>
              <w:wordWrap/>
              <w:autoSpaceDE/>
              <w:autoSpaceDN/>
              <w:rPr>
                <w:rFonts w:ascii="Times New Roman" w:eastAsia="맑은 고딕"/>
                <w:color w:val="000000" w:themeColor="text1"/>
                <w:kern w:val="0"/>
                <w:szCs w:val="20"/>
              </w:rPr>
            </w:pPr>
            <w:r w:rsidRPr="00451007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 xml:space="preserve">CA-125, </w:t>
            </w:r>
            <w:r w:rsidR="00507B20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>residual tumor</w:t>
            </w:r>
            <w:r w:rsidR="00507B20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 xml:space="preserve"> </w:t>
            </w:r>
            <w:r w:rsidR="00507B20">
              <w:rPr>
                <w:rFonts w:ascii="Times New Roman"/>
                <w:color w:val="000000" w:themeColor="text1"/>
                <w:szCs w:val="20"/>
                <w:vertAlign w:val="superscript"/>
              </w:rPr>
              <w:t>1</w:t>
            </w:r>
            <w:r w:rsidR="00507B20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 xml:space="preserve">, </w:t>
            </w:r>
            <w:r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>germline</w:t>
            </w:r>
            <w:r w:rsidRPr="00451007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 xml:space="preserve"> </w:t>
            </w:r>
            <w:r w:rsidRPr="00451007">
              <w:rPr>
                <w:rFonts w:ascii="Times New Roman" w:eastAsia="맑은 고딕"/>
                <w:i/>
                <w:color w:val="000000" w:themeColor="text1"/>
                <w:kern w:val="0"/>
                <w:szCs w:val="20"/>
              </w:rPr>
              <w:t>BRCA</w:t>
            </w:r>
            <w:r w:rsidRPr="00451007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 xml:space="preserve"> </w:t>
            </w:r>
            <w:r w:rsidR="00507B20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>status</w:t>
            </w:r>
            <w:r w:rsidRPr="00451007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 xml:space="preserve">, </w:t>
            </w:r>
            <w:r w:rsidR="00507B20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>FIGO st</w:t>
            </w:r>
            <w:r w:rsidR="00277627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 xml:space="preserve">age, </w:t>
            </w:r>
            <w:r w:rsidRPr="00451007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>6 protein biomarkers</w:t>
            </w:r>
            <w:r w:rsidR="00507B20"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 xml:space="preserve"> </w:t>
            </w:r>
            <w:r w:rsidR="00507B20">
              <w:rPr>
                <w:rFonts w:ascii="Times New Roman"/>
                <w:color w:val="000000" w:themeColor="text1"/>
                <w:szCs w:val="20"/>
                <w:vertAlign w:val="superscript"/>
              </w:rPr>
              <w:t>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AFEFA2" w14:textId="08F9D0EE" w:rsidR="00521758" w:rsidRPr="00451007" w:rsidRDefault="001766A7" w:rsidP="001739A7">
            <w:pPr>
              <w:jc w:val="center"/>
              <w:rPr>
                <w:rFonts w:ascii="Times New Roman" w:eastAsia="맑은 고딕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>0.898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8917BC" w14:textId="5D0DE64E" w:rsidR="00521758" w:rsidRPr="00451007" w:rsidRDefault="001766A7" w:rsidP="001739A7">
            <w:pPr>
              <w:jc w:val="center"/>
              <w:rPr>
                <w:rFonts w:ascii="Times New Roman" w:eastAsia="맑은 고딕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/>
                <w:color w:val="000000" w:themeColor="text1"/>
                <w:kern w:val="0"/>
                <w:szCs w:val="20"/>
              </w:rPr>
              <w:t>0.776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A18541" w14:textId="72D0F6A0" w:rsidR="00521758" w:rsidRPr="00451007" w:rsidRDefault="001766A7" w:rsidP="001739A7">
            <w:pPr>
              <w:jc w:val="center"/>
              <w:rPr>
                <w:rFonts w:ascii="Times New Roman" w:eastAsia="맑은 고딕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int="eastAsia"/>
                <w:color w:val="000000" w:themeColor="text1"/>
                <w:kern w:val="0"/>
                <w:szCs w:val="20"/>
              </w:rPr>
              <w:t>0.855</w:t>
            </w:r>
          </w:p>
        </w:tc>
      </w:tr>
      <w:tr w:rsidR="00777B28" w:rsidRPr="00507B20" w14:paraId="256DF896" w14:textId="77777777" w:rsidTr="00507B20">
        <w:trPr>
          <w:gridAfter w:val="1"/>
          <w:wAfter w:w="85" w:type="dxa"/>
          <w:trHeight w:val="323"/>
        </w:trPr>
        <w:tc>
          <w:tcPr>
            <w:tcW w:w="12758" w:type="dxa"/>
            <w:gridSpan w:val="5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14:paraId="61D1BCFE" w14:textId="6C62019D" w:rsidR="00507B20" w:rsidRPr="00507B20" w:rsidRDefault="00507B20" w:rsidP="00777B28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</w:pPr>
            <w:bookmarkStart w:id="0" w:name="_GoBack"/>
            <w:r w:rsidRPr="00507B2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507B2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 xml:space="preserve"> </w:t>
            </w:r>
            <w:r w:rsidRPr="00507B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Residual tumor after debulking surgery.</w:t>
            </w:r>
          </w:p>
          <w:p w14:paraId="5C0421C3" w14:textId="7FA74684" w:rsidR="00777B28" w:rsidRPr="00507B20" w:rsidRDefault="00507B20" w:rsidP="00777B28">
            <w:pPr>
              <w:spacing w:line="240" w:lineRule="auto"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07B2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 xml:space="preserve">2 </w:t>
            </w:r>
            <w:r w:rsidR="00777B28" w:rsidRPr="00507B20">
              <w:rPr>
                <w:rFonts w:ascii="Times New Roman" w:eastAsia="맑은 고딕" w:hAnsi="Times New Roman" w:cs="Times New Roman"/>
                <w:color w:val="000000" w:themeColor="text1"/>
                <w:kern w:val="0"/>
                <w:sz w:val="18"/>
                <w:szCs w:val="18"/>
              </w:rPr>
              <w:t>Expression levels of AAT, NFKB, PMVK, VAP1, FABP4, and PF4 on immunohistochemical staining of ovarian cancer tissue.</w:t>
            </w:r>
          </w:p>
          <w:p w14:paraId="3FB63CF2" w14:textId="7C4B1DFC" w:rsidR="00507B20" w:rsidRPr="00507B20" w:rsidRDefault="00507B20" w:rsidP="00777B28">
            <w:pPr>
              <w:spacing w:line="240" w:lineRule="auto"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07B20">
              <w:rPr>
                <w:rFonts w:ascii="Times New Roman" w:eastAsia="맑은 고딕" w:hAnsi="Times New Roman" w:cs="Times New Roman"/>
                <w:color w:val="000000" w:themeColor="text1"/>
                <w:kern w:val="0"/>
                <w:sz w:val="18"/>
                <w:szCs w:val="18"/>
              </w:rPr>
              <w:t>All variables were binarized as follows: CA-125 (</w:t>
            </w:r>
            <w:r w:rsidRPr="00507B20">
              <w:rPr>
                <w:rFonts w:ascii="Times New Roman" w:eastAsia="맑은 고딕" w:hAnsi="Times New Roman" w:cs="Times New Roman"/>
                <w:sz w:val="18"/>
                <w:szCs w:val="18"/>
              </w:rPr>
              <w:t>≥700 vs. &lt;700</w:t>
            </w:r>
            <w:r w:rsidRPr="00507B20"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 IU/ml); residual tumor (gross vs. no gross); germline </w:t>
            </w:r>
            <w:r w:rsidRPr="00507B20">
              <w:rPr>
                <w:rFonts w:ascii="Times New Roman" w:eastAsia="맑은 고딕" w:hAnsi="Times New Roman" w:cs="Times New Roman"/>
                <w:i/>
                <w:sz w:val="18"/>
                <w:szCs w:val="18"/>
              </w:rPr>
              <w:t>BRCA</w:t>
            </w:r>
            <w:r w:rsidRPr="00507B20"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 mutation (mutation vs. wild-type); FIGO stage (III-IV vs. I-II); 6 protein biomarkers (high expression vs. low expression)</w:t>
            </w: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>.</w:t>
            </w:r>
            <w:r w:rsidRPr="00507B20">
              <w:rPr>
                <w:rFonts w:ascii="Times New Roman" w:eastAsia="맑은 고딕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</w:p>
          <w:p w14:paraId="259021D0" w14:textId="7C167549" w:rsidR="00777B28" w:rsidRPr="00507B20" w:rsidRDefault="00777B28" w:rsidP="00507B20">
            <w:pPr>
              <w:spacing w:line="240" w:lineRule="auto"/>
              <w:jc w:val="left"/>
              <w:rPr>
                <w:rFonts w:ascii="Times New Roman" w:eastAsia="맑은 고딕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507B20">
              <w:rPr>
                <w:rFonts w:ascii="Times New Roman" w:eastAsia="맑은 고딕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Abbreviations: </w:t>
            </w:r>
            <w:r w:rsidR="00507B20">
              <w:rPr>
                <w:rFonts w:ascii="Times New Roman" w:eastAsia="맑은 고딕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AUC, </w:t>
            </w:r>
            <w:r w:rsidR="00507B20" w:rsidRPr="00507B20">
              <w:rPr>
                <w:rFonts w:ascii="Times New Roman" w:eastAsia="맑은 고딕" w:hAnsi="Times New Roman" w:cs="Times New Roman"/>
                <w:color w:val="000000" w:themeColor="text1"/>
                <w:kern w:val="0"/>
                <w:sz w:val="18"/>
                <w:szCs w:val="18"/>
              </w:rPr>
              <w:t>area under the receiver operating characteristic curve</w:t>
            </w:r>
            <w:r w:rsidR="00507B20">
              <w:rPr>
                <w:rFonts w:ascii="Times New Roman" w:eastAsia="맑은 고딕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; </w:t>
            </w:r>
            <w:r w:rsidRPr="00507B20">
              <w:rPr>
                <w:rFonts w:ascii="Times New Roman" w:eastAsia="맑은 고딕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CA-125, cancer antigen 125; </w:t>
            </w:r>
            <w:r w:rsidR="00507B20" w:rsidRPr="00507B20">
              <w:rPr>
                <w:rFonts w:ascii="Times New Roman" w:eastAsia="맑은 고딕" w:hAnsi="Times New Roman" w:cs="Times New Roman"/>
                <w:color w:val="000000" w:themeColor="text1"/>
                <w:kern w:val="0"/>
                <w:sz w:val="18"/>
                <w:szCs w:val="18"/>
              </w:rPr>
              <w:t>FIGO, International Federation of Gynecology and Obstetrics.</w:t>
            </w:r>
          </w:p>
        </w:tc>
      </w:tr>
      <w:bookmarkEnd w:id="0"/>
    </w:tbl>
    <w:p w14:paraId="28867A30" w14:textId="77777777" w:rsidR="003C55AB" w:rsidRPr="00507B20" w:rsidRDefault="003C55AB">
      <w:pPr>
        <w:rPr>
          <w:rFonts w:ascii="Times New Roman" w:hAnsi="Times New Roman" w:cs="Times New Roman"/>
          <w:sz w:val="18"/>
          <w:szCs w:val="18"/>
        </w:rPr>
      </w:pPr>
    </w:p>
    <w:sectPr w:rsidR="003C55AB" w:rsidRPr="00507B20" w:rsidSect="003C55AB">
      <w:pgSz w:w="16838" w:h="11906" w:orient="landscape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ACBA5" w14:textId="77777777" w:rsidR="00AD4675" w:rsidRDefault="00AD4675" w:rsidP="00A87A52">
      <w:pPr>
        <w:spacing w:after="0" w:line="240" w:lineRule="auto"/>
      </w:pPr>
      <w:r>
        <w:separator/>
      </w:r>
    </w:p>
  </w:endnote>
  <w:endnote w:type="continuationSeparator" w:id="0">
    <w:p w14:paraId="1B292049" w14:textId="77777777" w:rsidR="00AD4675" w:rsidRDefault="00AD4675" w:rsidP="00A87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E8B03C" w14:textId="77777777" w:rsidR="00AD4675" w:rsidRDefault="00AD4675" w:rsidP="00A87A52">
      <w:pPr>
        <w:spacing w:after="0" w:line="240" w:lineRule="auto"/>
      </w:pPr>
      <w:r>
        <w:separator/>
      </w:r>
    </w:p>
  </w:footnote>
  <w:footnote w:type="continuationSeparator" w:id="0">
    <w:p w14:paraId="1E80944B" w14:textId="77777777" w:rsidR="00AD4675" w:rsidRDefault="00AD4675" w:rsidP="00A87A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CIksDIwsLQwNDQwtLAyUdpeDU4uLM/DyQArNaAM92cX8sAAAA"/>
  </w:docVars>
  <w:rsids>
    <w:rsidRoot w:val="003C55AB"/>
    <w:rsid w:val="001039D0"/>
    <w:rsid w:val="001238FE"/>
    <w:rsid w:val="00152AE5"/>
    <w:rsid w:val="001766A7"/>
    <w:rsid w:val="001C3AD5"/>
    <w:rsid w:val="00213838"/>
    <w:rsid w:val="0024639E"/>
    <w:rsid w:val="00277627"/>
    <w:rsid w:val="002E1B01"/>
    <w:rsid w:val="003754F7"/>
    <w:rsid w:val="003A3D33"/>
    <w:rsid w:val="003C55AB"/>
    <w:rsid w:val="003D7FFC"/>
    <w:rsid w:val="004C7393"/>
    <w:rsid w:val="004D72A6"/>
    <w:rsid w:val="00507B20"/>
    <w:rsid w:val="00521758"/>
    <w:rsid w:val="00524261"/>
    <w:rsid w:val="0055040F"/>
    <w:rsid w:val="00580418"/>
    <w:rsid w:val="005D23F4"/>
    <w:rsid w:val="007014FA"/>
    <w:rsid w:val="007041DC"/>
    <w:rsid w:val="00777B28"/>
    <w:rsid w:val="007A2240"/>
    <w:rsid w:val="00863F3F"/>
    <w:rsid w:val="008E47EC"/>
    <w:rsid w:val="00976B38"/>
    <w:rsid w:val="009B5B1A"/>
    <w:rsid w:val="009C2FC8"/>
    <w:rsid w:val="00A87A52"/>
    <w:rsid w:val="00A87D83"/>
    <w:rsid w:val="00AB12B0"/>
    <w:rsid w:val="00AD4675"/>
    <w:rsid w:val="00AE29D8"/>
    <w:rsid w:val="00B322B6"/>
    <w:rsid w:val="00CE45BD"/>
    <w:rsid w:val="00D52C6C"/>
    <w:rsid w:val="00D56604"/>
    <w:rsid w:val="00ED718A"/>
    <w:rsid w:val="00F04AB9"/>
    <w:rsid w:val="00F7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C707F7A"/>
  <w15:chartTrackingRefBased/>
  <w15:docId w15:val="{6CE9499C-38AA-4531-8B4D-2A6A57AD4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5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87A5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87A52"/>
  </w:style>
  <w:style w:type="paragraph" w:styleId="a5">
    <w:name w:val="footer"/>
    <w:basedOn w:val="a"/>
    <w:link w:val="Char0"/>
    <w:uiPriority w:val="99"/>
    <w:unhideWhenUsed/>
    <w:rsid w:val="00A87A5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87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김세익</dc:creator>
  <cp:keywords/>
  <dc:description/>
  <cp:lastModifiedBy>김세익</cp:lastModifiedBy>
  <cp:revision>3</cp:revision>
  <dcterms:created xsi:type="dcterms:W3CDTF">2020-03-21T05:08:00Z</dcterms:created>
  <dcterms:modified xsi:type="dcterms:W3CDTF">2020-03-21T05:22:00Z</dcterms:modified>
</cp:coreProperties>
</file>