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09B59" w14:textId="05A21A93" w:rsidR="003C55AB" w:rsidRPr="003C55AB" w:rsidRDefault="003C55AB">
      <w:pPr>
        <w:rPr>
          <w:rFonts w:ascii="Times New Roman" w:hAnsi="Times New Roman" w:cs="Times New Roman"/>
        </w:rPr>
      </w:pPr>
      <w:r w:rsidRPr="003C55AB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Supplementary Table </w:t>
      </w:r>
      <w:r w:rsidR="00A762D8">
        <w:rPr>
          <w:rFonts w:ascii="Times New Roman" w:hAnsi="Times New Roman" w:cs="Times New Roman"/>
          <w:b/>
          <w:bCs/>
          <w:color w:val="000000" w:themeColor="text1"/>
          <w:szCs w:val="20"/>
        </w:rPr>
        <w:t>8</w:t>
      </w:r>
      <w:bookmarkStart w:id="0" w:name="_GoBack"/>
      <w:bookmarkEnd w:id="0"/>
      <w:r w:rsidRPr="003C55AB">
        <w:rPr>
          <w:rFonts w:ascii="Times New Roman" w:hAnsi="Times New Roman" w:cs="Times New Roman"/>
          <w:b/>
          <w:bCs/>
          <w:color w:val="000000" w:themeColor="text1"/>
          <w:szCs w:val="20"/>
        </w:rPr>
        <w:t>.</w:t>
      </w:r>
      <w:r w:rsidRPr="003C55AB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7A2240" w:rsidRPr="007A2240">
        <w:rPr>
          <w:rFonts w:ascii="Times New Roman" w:hAnsi="Times New Roman" w:cs="Times New Roman"/>
          <w:color w:val="000000" w:themeColor="text1"/>
          <w:szCs w:val="20"/>
        </w:rPr>
        <w:t>Information on antibodies used in this study and interpretation of results obtained via immunohistochemical staining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125"/>
        <w:gridCol w:w="859"/>
        <w:gridCol w:w="1371"/>
        <w:gridCol w:w="3163"/>
        <w:gridCol w:w="3948"/>
      </w:tblGrid>
      <w:tr w:rsidR="003C55AB" w:rsidRPr="003C55AB" w14:paraId="416E7B29" w14:textId="77777777" w:rsidTr="009C2FC8">
        <w:trPr>
          <w:trHeight w:val="521"/>
        </w:trPr>
        <w:tc>
          <w:tcPr>
            <w:tcW w:w="53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D4786D" w14:textId="77777777" w:rsidR="003C55AB" w:rsidRPr="003C55AB" w:rsidRDefault="003C55AB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Marker</w:t>
            </w:r>
          </w:p>
        </w:tc>
        <w:tc>
          <w:tcPr>
            <w:tcW w:w="41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CD84C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Dilution</w:t>
            </w:r>
          </w:p>
        </w:tc>
        <w:tc>
          <w:tcPr>
            <w:tcW w:w="65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A2A843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Catalog No.</w:t>
            </w:r>
          </w:p>
        </w:tc>
        <w:tc>
          <w:tcPr>
            <w:tcW w:w="151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1DE536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High expression cutoff</w:t>
            </w:r>
          </w:p>
        </w:tc>
        <w:tc>
          <w:tcPr>
            <w:tcW w:w="1886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EF1E6A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Assessment of discrepant TMA cores</w:t>
            </w:r>
          </w:p>
        </w:tc>
      </w:tr>
      <w:tr w:rsidR="003C55AB" w:rsidRPr="003C55AB" w14:paraId="32A80C0C" w14:textId="77777777" w:rsidTr="009C2FC8">
        <w:trPr>
          <w:trHeight w:val="684"/>
        </w:trPr>
        <w:tc>
          <w:tcPr>
            <w:tcW w:w="537" w:type="pct"/>
            <w:tcBorders>
              <w:top w:val="single" w:sz="8" w:space="0" w:color="auto"/>
            </w:tcBorders>
            <w:vAlign w:val="center"/>
          </w:tcPr>
          <w:p w14:paraId="4677A5A4" w14:textId="68337BFD" w:rsidR="003C55AB" w:rsidRPr="003C55AB" w:rsidRDefault="00CE45BD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AT</w:t>
            </w:r>
          </w:p>
        </w:tc>
        <w:tc>
          <w:tcPr>
            <w:tcW w:w="410" w:type="pct"/>
            <w:tcBorders>
              <w:top w:val="single" w:sz="8" w:space="0" w:color="auto"/>
            </w:tcBorders>
            <w:vAlign w:val="center"/>
          </w:tcPr>
          <w:p w14:paraId="771A64EF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1:700</w:t>
            </w:r>
          </w:p>
        </w:tc>
        <w:tc>
          <w:tcPr>
            <w:tcW w:w="655" w:type="pct"/>
            <w:tcBorders>
              <w:top w:val="single" w:sz="8" w:space="0" w:color="auto"/>
            </w:tcBorders>
            <w:vAlign w:val="center"/>
          </w:tcPr>
          <w:p w14:paraId="4A9F154B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ab9373</w:t>
            </w:r>
          </w:p>
        </w:tc>
        <w:tc>
          <w:tcPr>
            <w:tcW w:w="1511" w:type="pct"/>
            <w:tcBorders>
              <w:top w:val="single" w:sz="8" w:space="0" w:color="auto"/>
            </w:tcBorders>
            <w:vAlign w:val="center"/>
          </w:tcPr>
          <w:p w14:paraId="5400AA73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≥70% of tumor cells showing at least moderate staining intensity</w:t>
            </w:r>
          </w:p>
        </w:tc>
        <w:tc>
          <w:tcPr>
            <w:tcW w:w="1886" w:type="pct"/>
            <w:tcBorders>
              <w:top w:val="single" w:sz="8" w:space="0" w:color="auto"/>
            </w:tcBorders>
            <w:vAlign w:val="center"/>
          </w:tcPr>
          <w:p w14:paraId="3897CD34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Total tumor cells were measured together</w:t>
            </w:r>
          </w:p>
        </w:tc>
      </w:tr>
      <w:tr w:rsidR="003C55AB" w:rsidRPr="003C55AB" w14:paraId="38B80B42" w14:textId="77777777" w:rsidTr="009C2FC8">
        <w:trPr>
          <w:trHeight w:val="993"/>
        </w:trPr>
        <w:tc>
          <w:tcPr>
            <w:tcW w:w="537" w:type="pct"/>
            <w:vAlign w:val="center"/>
          </w:tcPr>
          <w:p w14:paraId="73E2FF20" w14:textId="1A289525" w:rsidR="003C55AB" w:rsidRPr="003C55AB" w:rsidRDefault="003C55AB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NFKB</w:t>
            </w:r>
          </w:p>
        </w:tc>
        <w:tc>
          <w:tcPr>
            <w:tcW w:w="410" w:type="pct"/>
            <w:vAlign w:val="center"/>
          </w:tcPr>
          <w:p w14:paraId="66625580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1:200</w:t>
            </w:r>
          </w:p>
        </w:tc>
        <w:tc>
          <w:tcPr>
            <w:tcW w:w="655" w:type="pct"/>
            <w:vAlign w:val="center"/>
          </w:tcPr>
          <w:p w14:paraId="6576F879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ab209799</w:t>
            </w:r>
          </w:p>
        </w:tc>
        <w:tc>
          <w:tcPr>
            <w:tcW w:w="1511" w:type="pct"/>
            <w:vAlign w:val="center"/>
          </w:tcPr>
          <w:p w14:paraId="20272628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≥70% of tumor cells showing strong staining intensity</w:t>
            </w:r>
          </w:p>
        </w:tc>
        <w:tc>
          <w:tcPr>
            <w:tcW w:w="1886" w:type="pct"/>
            <w:vAlign w:val="center"/>
          </w:tcPr>
          <w:p w14:paraId="18EF8B19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Two cores meet the cutoff + One core showing moderate intensity in ≥50% of tumor cells is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acceptable for high expression</w:t>
            </w:r>
          </w:p>
        </w:tc>
      </w:tr>
      <w:tr w:rsidR="003C55AB" w:rsidRPr="003C55AB" w14:paraId="746CAE14" w14:textId="77777777" w:rsidTr="009C2FC8">
        <w:trPr>
          <w:trHeight w:val="710"/>
        </w:trPr>
        <w:tc>
          <w:tcPr>
            <w:tcW w:w="537" w:type="pct"/>
            <w:vAlign w:val="center"/>
          </w:tcPr>
          <w:p w14:paraId="0794C044" w14:textId="77777777" w:rsidR="003C55AB" w:rsidRPr="003C55AB" w:rsidRDefault="003C55AB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PMVK</w:t>
            </w:r>
          </w:p>
        </w:tc>
        <w:tc>
          <w:tcPr>
            <w:tcW w:w="410" w:type="pct"/>
            <w:vAlign w:val="center"/>
          </w:tcPr>
          <w:p w14:paraId="70A0A9A5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1:70</w:t>
            </w:r>
          </w:p>
        </w:tc>
        <w:tc>
          <w:tcPr>
            <w:tcW w:w="655" w:type="pct"/>
            <w:vAlign w:val="center"/>
          </w:tcPr>
          <w:p w14:paraId="5E9920F1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ab65806</w:t>
            </w:r>
          </w:p>
        </w:tc>
        <w:tc>
          <w:tcPr>
            <w:tcW w:w="1511" w:type="pct"/>
            <w:vAlign w:val="center"/>
          </w:tcPr>
          <w:p w14:paraId="33919D16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≥50% of tumor cells showing at least moderate staining intensity</w:t>
            </w:r>
          </w:p>
        </w:tc>
        <w:tc>
          <w:tcPr>
            <w:tcW w:w="1886" w:type="pct"/>
            <w:vAlign w:val="center"/>
          </w:tcPr>
          <w:p w14:paraId="74441F2B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The majority result was taken</w:t>
            </w:r>
          </w:p>
        </w:tc>
      </w:tr>
      <w:tr w:rsidR="003C55AB" w:rsidRPr="003C55AB" w14:paraId="7CB6AD39" w14:textId="77777777" w:rsidTr="009C2FC8">
        <w:trPr>
          <w:trHeight w:val="705"/>
        </w:trPr>
        <w:tc>
          <w:tcPr>
            <w:tcW w:w="537" w:type="pct"/>
            <w:vAlign w:val="center"/>
          </w:tcPr>
          <w:p w14:paraId="085F200B" w14:textId="77777777" w:rsidR="003C55AB" w:rsidRPr="003C55AB" w:rsidRDefault="003C55AB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VAP1</w:t>
            </w:r>
          </w:p>
        </w:tc>
        <w:tc>
          <w:tcPr>
            <w:tcW w:w="410" w:type="pct"/>
            <w:vAlign w:val="center"/>
          </w:tcPr>
          <w:p w14:paraId="445CF354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1:100</w:t>
            </w:r>
          </w:p>
        </w:tc>
        <w:tc>
          <w:tcPr>
            <w:tcW w:w="655" w:type="pct"/>
            <w:vAlign w:val="center"/>
          </w:tcPr>
          <w:p w14:paraId="3CEFB33C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ab196739</w:t>
            </w:r>
          </w:p>
        </w:tc>
        <w:tc>
          <w:tcPr>
            <w:tcW w:w="1511" w:type="pct"/>
            <w:vAlign w:val="center"/>
          </w:tcPr>
          <w:p w14:paraId="52BBD6D8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≥20% of tumor cells showing at least moderate staining intensity</w:t>
            </w:r>
          </w:p>
        </w:tc>
        <w:tc>
          <w:tcPr>
            <w:tcW w:w="1886" w:type="pct"/>
            <w:vAlign w:val="center"/>
          </w:tcPr>
          <w:p w14:paraId="0B2DF257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The majority result was taken</w:t>
            </w:r>
          </w:p>
        </w:tc>
      </w:tr>
      <w:tr w:rsidR="003C55AB" w:rsidRPr="003C55AB" w14:paraId="1485C9E5" w14:textId="77777777" w:rsidTr="009C2FC8">
        <w:trPr>
          <w:trHeight w:val="715"/>
        </w:trPr>
        <w:tc>
          <w:tcPr>
            <w:tcW w:w="537" w:type="pct"/>
            <w:vAlign w:val="center"/>
          </w:tcPr>
          <w:p w14:paraId="072057B3" w14:textId="77777777" w:rsidR="003C55AB" w:rsidRPr="003C55AB" w:rsidRDefault="003C55AB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FABP4</w:t>
            </w:r>
          </w:p>
        </w:tc>
        <w:tc>
          <w:tcPr>
            <w:tcW w:w="410" w:type="pct"/>
            <w:vAlign w:val="center"/>
          </w:tcPr>
          <w:p w14:paraId="7ED12865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1:500</w:t>
            </w:r>
          </w:p>
        </w:tc>
        <w:tc>
          <w:tcPr>
            <w:tcW w:w="655" w:type="pct"/>
            <w:vAlign w:val="center"/>
          </w:tcPr>
          <w:p w14:paraId="390797A3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ab13979</w:t>
            </w:r>
          </w:p>
        </w:tc>
        <w:tc>
          <w:tcPr>
            <w:tcW w:w="1511" w:type="pct"/>
            <w:vAlign w:val="center"/>
          </w:tcPr>
          <w:p w14:paraId="7351263F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≥20% of tumor cells showing at least moderate staining intensity</w:t>
            </w:r>
          </w:p>
        </w:tc>
        <w:tc>
          <w:tcPr>
            <w:tcW w:w="1886" w:type="pct"/>
            <w:vAlign w:val="center"/>
          </w:tcPr>
          <w:p w14:paraId="0B353D85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The majority result was taken</w:t>
            </w:r>
          </w:p>
        </w:tc>
      </w:tr>
      <w:tr w:rsidR="003C55AB" w:rsidRPr="003C55AB" w14:paraId="3F73146B" w14:textId="77777777" w:rsidTr="009C2FC8">
        <w:trPr>
          <w:trHeight w:val="711"/>
        </w:trPr>
        <w:tc>
          <w:tcPr>
            <w:tcW w:w="537" w:type="pct"/>
            <w:vAlign w:val="center"/>
          </w:tcPr>
          <w:p w14:paraId="6B9F20F8" w14:textId="77777777" w:rsidR="003C55AB" w:rsidRPr="003C55AB" w:rsidRDefault="003C55AB" w:rsidP="0001499B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PF4</w:t>
            </w:r>
          </w:p>
        </w:tc>
        <w:tc>
          <w:tcPr>
            <w:tcW w:w="410" w:type="pct"/>
            <w:vAlign w:val="center"/>
          </w:tcPr>
          <w:p w14:paraId="52C0AE92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1:250</w:t>
            </w:r>
          </w:p>
        </w:tc>
        <w:tc>
          <w:tcPr>
            <w:tcW w:w="655" w:type="pct"/>
            <w:vAlign w:val="center"/>
          </w:tcPr>
          <w:p w14:paraId="44F60735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ab49735</w:t>
            </w:r>
          </w:p>
        </w:tc>
        <w:tc>
          <w:tcPr>
            <w:tcW w:w="1511" w:type="pct"/>
            <w:vAlign w:val="center"/>
          </w:tcPr>
          <w:p w14:paraId="2D7F52DF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≥20% of tumor cells showing at least moderate staining intensity</w:t>
            </w:r>
          </w:p>
        </w:tc>
        <w:tc>
          <w:tcPr>
            <w:tcW w:w="1886" w:type="pct"/>
            <w:vAlign w:val="center"/>
          </w:tcPr>
          <w:p w14:paraId="089B0DF5" w14:textId="77777777" w:rsidR="003C55AB" w:rsidRPr="003C55AB" w:rsidRDefault="003C55AB" w:rsidP="0001499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The majority result was taken</w:t>
            </w:r>
          </w:p>
        </w:tc>
      </w:tr>
      <w:tr w:rsidR="009C2FC8" w:rsidRPr="003C55AB" w14:paraId="6BDB9CB1" w14:textId="77777777" w:rsidTr="009C2FC8">
        <w:trPr>
          <w:trHeight w:val="711"/>
        </w:trPr>
        <w:tc>
          <w:tcPr>
            <w:tcW w:w="537" w:type="pct"/>
            <w:vAlign w:val="center"/>
          </w:tcPr>
          <w:p w14:paraId="66FECE04" w14:textId="56ED26F6" w:rsidR="009C2FC8" w:rsidRPr="003C55AB" w:rsidRDefault="009C2FC8" w:rsidP="009C2FC8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APOA1</w:t>
            </w:r>
          </w:p>
        </w:tc>
        <w:tc>
          <w:tcPr>
            <w:tcW w:w="410" w:type="pct"/>
            <w:vAlign w:val="center"/>
          </w:tcPr>
          <w:p w14:paraId="58326850" w14:textId="0198B60A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1:6000</w:t>
            </w:r>
          </w:p>
        </w:tc>
        <w:tc>
          <w:tcPr>
            <w:tcW w:w="655" w:type="pct"/>
            <w:vAlign w:val="center"/>
          </w:tcPr>
          <w:p w14:paraId="20D89E61" w14:textId="0E55F847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ab7613</w:t>
            </w:r>
          </w:p>
        </w:tc>
        <w:tc>
          <w:tcPr>
            <w:tcW w:w="1511" w:type="pct"/>
            <w:vAlign w:val="center"/>
          </w:tcPr>
          <w:p w14:paraId="3140B67F" w14:textId="71969B79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≥20% of tumor cells showing at least moderate staining intensity</w:t>
            </w:r>
          </w:p>
        </w:tc>
        <w:tc>
          <w:tcPr>
            <w:tcW w:w="1886" w:type="pct"/>
            <w:vAlign w:val="center"/>
          </w:tcPr>
          <w:p w14:paraId="1AA5F603" w14:textId="038B521B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The majority result was taken</w:t>
            </w:r>
          </w:p>
        </w:tc>
      </w:tr>
      <w:tr w:rsidR="009C2FC8" w:rsidRPr="003C55AB" w14:paraId="413B2752" w14:textId="77777777" w:rsidTr="009C2FC8">
        <w:trPr>
          <w:trHeight w:val="711"/>
        </w:trPr>
        <w:tc>
          <w:tcPr>
            <w:tcW w:w="537" w:type="pct"/>
            <w:tcBorders>
              <w:bottom w:val="single" w:sz="8" w:space="0" w:color="auto"/>
            </w:tcBorders>
            <w:vAlign w:val="center"/>
          </w:tcPr>
          <w:p w14:paraId="4443CEFE" w14:textId="3183C4F8" w:rsidR="009C2FC8" w:rsidRPr="003C55AB" w:rsidRDefault="009C2FC8" w:rsidP="009C2FC8">
            <w:pPr>
              <w:jc w:val="lef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AGP</w:t>
            </w:r>
          </w:p>
        </w:tc>
        <w:tc>
          <w:tcPr>
            <w:tcW w:w="410" w:type="pct"/>
            <w:tcBorders>
              <w:bottom w:val="single" w:sz="8" w:space="0" w:color="auto"/>
            </w:tcBorders>
            <w:vAlign w:val="center"/>
          </w:tcPr>
          <w:p w14:paraId="7868C73A" w14:textId="42B3D569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1:200</w:t>
            </w:r>
          </w:p>
        </w:tc>
        <w:tc>
          <w:tcPr>
            <w:tcW w:w="655" w:type="pct"/>
            <w:tcBorders>
              <w:bottom w:val="single" w:sz="8" w:space="0" w:color="auto"/>
            </w:tcBorders>
            <w:vAlign w:val="center"/>
          </w:tcPr>
          <w:p w14:paraId="66AFFDEB" w14:textId="2EA5ECA9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Ab134042</w:t>
            </w:r>
          </w:p>
        </w:tc>
        <w:tc>
          <w:tcPr>
            <w:tcW w:w="1511" w:type="pct"/>
            <w:tcBorders>
              <w:bottom w:val="single" w:sz="8" w:space="0" w:color="auto"/>
            </w:tcBorders>
            <w:vAlign w:val="center"/>
          </w:tcPr>
          <w:p w14:paraId="08AD1856" w14:textId="61AB79D8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≥20% of tumor cells showing at least moderate staining intensity</w:t>
            </w:r>
          </w:p>
        </w:tc>
        <w:tc>
          <w:tcPr>
            <w:tcW w:w="1886" w:type="pct"/>
            <w:tcBorders>
              <w:bottom w:val="single" w:sz="8" w:space="0" w:color="auto"/>
            </w:tcBorders>
            <w:vAlign w:val="center"/>
          </w:tcPr>
          <w:p w14:paraId="738B474C" w14:textId="48ADE742" w:rsidR="009C2FC8" w:rsidRPr="003C55AB" w:rsidRDefault="009C2FC8" w:rsidP="009C2FC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C55AB">
              <w:rPr>
                <w:rFonts w:ascii="Times New Roman" w:hAnsi="Times New Roman" w:cs="Times New Roman"/>
                <w:color w:val="000000" w:themeColor="text1"/>
                <w:szCs w:val="20"/>
              </w:rPr>
              <w:t>The majority result was taken</w:t>
            </w:r>
          </w:p>
        </w:tc>
      </w:tr>
    </w:tbl>
    <w:p w14:paraId="3CE3315A" w14:textId="4822108C" w:rsidR="003C55AB" w:rsidRPr="00B322B6" w:rsidRDefault="003C55AB" w:rsidP="003C55AB">
      <w:pPr>
        <w:spacing w:line="480" w:lineRule="auto"/>
        <w:rPr>
          <w:rFonts w:ascii="Times New Roman" w:eastAsia="맑은 고딕" w:hAnsi="Times New Roman" w:cs="Times New Roman"/>
          <w:color w:val="000000" w:themeColor="text1"/>
          <w:kern w:val="0"/>
          <w:sz w:val="18"/>
          <w:szCs w:val="18"/>
        </w:rPr>
      </w:pPr>
      <w:r w:rsidRPr="00B322B6">
        <w:rPr>
          <w:rFonts w:ascii="Times New Roman" w:eastAsia="맑은 고딕" w:hAnsi="Times New Roman" w:cs="Times New Roman"/>
          <w:color w:val="000000" w:themeColor="text1"/>
          <w:kern w:val="0"/>
          <w:sz w:val="18"/>
          <w:szCs w:val="18"/>
        </w:rPr>
        <w:t>Abbreviations: TMA. Tissue microarray</w:t>
      </w:r>
      <w:r w:rsidR="00B322B6" w:rsidRPr="00B322B6">
        <w:rPr>
          <w:rFonts w:ascii="Times New Roman" w:eastAsia="맑은 고딕" w:hAnsi="Times New Roman" w:cs="Times New Roman"/>
          <w:color w:val="000000" w:themeColor="text1"/>
          <w:kern w:val="0"/>
          <w:sz w:val="18"/>
          <w:szCs w:val="18"/>
        </w:rPr>
        <w:t>; AAT, α1-antitrypsin; NFKB, nuclear factor-κB; PMVK, phosphomevalonate kinase; VAP1, vascular adhesion protein 1; FABP4, fatty acid-binding protein 4 (FABP4); PF4, platelet factor 4; APOA1, apolipoprotein A1; AGP, α1-acid glycoprotein.</w:t>
      </w:r>
    </w:p>
    <w:sectPr w:rsidR="003C55AB" w:rsidRPr="00B322B6" w:rsidSect="00DD64D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82F4F" w14:textId="77777777" w:rsidR="00AE29D8" w:rsidRDefault="00AE29D8" w:rsidP="00A87A52">
      <w:pPr>
        <w:spacing w:after="0" w:line="240" w:lineRule="auto"/>
      </w:pPr>
      <w:r>
        <w:separator/>
      </w:r>
    </w:p>
  </w:endnote>
  <w:endnote w:type="continuationSeparator" w:id="0">
    <w:p w14:paraId="060D4A65" w14:textId="77777777" w:rsidR="00AE29D8" w:rsidRDefault="00AE29D8" w:rsidP="00A8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42D85" w14:textId="77777777" w:rsidR="00AE29D8" w:rsidRDefault="00AE29D8" w:rsidP="00A87A52">
      <w:pPr>
        <w:spacing w:after="0" w:line="240" w:lineRule="auto"/>
      </w:pPr>
      <w:r>
        <w:separator/>
      </w:r>
    </w:p>
  </w:footnote>
  <w:footnote w:type="continuationSeparator" w:id="0">
    <w:p w14:paraId="31A7CD64" w14:textId="77777777" w:rsidR="00AE29D8" w:rsidRDefault="00AE29D8" w:rsidP="00A8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CIksDIwsLQwNDQwtLAyUdpeDU4uLM/DyQArNaAM92cX8sAAAA"/>
  </w:docVars>
  <w:rsids>
    <w:rsidRoot w:val="003C55AB"/>
    <w:rsid w:val="001039D0"/>
    <w:rsid w:val="001238FE"/>
    <w:rsid w:val="001C3AD5"/>
    <w:rsid w:val="00213838"/>
    <w:rsid w:val="0024639E"/>
    <w:rsid w:val="002E1B01"/>
    <w:rsid w:val="003754F7"/>
    <w:rsid w:val="003A3D33"/>
    <w:rsid w:val="003C55AB"/>
    <w:rsid w:val="003D7FFC"/>
    <w:rsid w:val="004C7393"/>
    <w:rsid w:val="004D72A6"/>
    <w:rsid w:val="00524261"/>
    <w:rsid w:val="0055040F"/>
    <w:rsid w:val="00580418"/>
    <w:rsid w:val="007014FA"/>
    <w:rsid w:val="007041DC"/>
    <w:rsid w:val="00777B28"/>
    <w:rsid w:val="007A2240"/>
    <w:rsid w:val="00863F3F"/>
    <w:rsid w:val="008E47EC"/>
    <w:rsid w:val="00976B38"/>
    <w:rsid w:val="009B5B1A"/>
    <w:rsid w:val="009C2FC8"/>
    <w:rsid w:val="00A762D8"/>
    <w:rsid w:val="00A87A52"/>
    <w:rsid w:val="00A87D83"/>
    <w:rsid w:val="00AB12B0"/>
    <w:rsid w:val="00AE29D8"/>
    <w:rsid w:val="00B322B6"/>
    <w:rsid w:val="00CE45BD"/>
    <w:rsid w:val="00D52C6C"/>
    <w:rsid w:val="00D56604"/>
    <w:rsid w:val="00DD64D4"/>
    <w:rsid w:val="00F04AB9"/>
    <w:rsid w:val="00F7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C707F7A"/>
  <w15:chartTrackingRefBased/>
  <w15:docId w15:val="{6CE9499C-38AA-4531-8B4D-2A6A57AD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87A52"/>
  </w:style>
  <w:style w:type="paragraph" w:styleId="a5">
    <w:name w:val="footer"/>
    <w:basedOn w:val="a"/>
    <w:link w:val="Char0"/>
    <w:uiPriority w:val="99"/>
    <w:unhideWhenUsed/>
    <w:rsid w:val="00A87A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87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김세익</dc:creator>
  <cp:keywords/>
  <dc:description/>
  <cp:lastModifiedBy>김세익</cp:lastModifiedBy>
  <cp:revision>3</cp:revision>
  <dcterms:created xsi:type="dcterms:W3CDTF">2020-02-25T01:16:00Z</dcterms:created>
  <dcterms:modified xsi:type="dcterms:W3CDTF">2020-02-25T01:16:00Z</dcterms:modified>
</cp:coreProperties>
</file>