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B0C3E" w14:textId="788343E8" w:rsidR="001238FE" w:rsidRPr="003C55AB" w:rsidRDefault="00FD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0"/>
        </w:rPr>
        <w:t>Supplementary Table 1</w:t>
      </w:r>
      <w:bookmarkStart w:id="0" w:name="_GoBack"/>
      <w:bookmarkEnd w:id="0"/>
      <w:r w:rsidR="003C55AB" w:rsidRPr="003C55AB">
        <w:rPr>
          <w:rFonts w:ascii="Times New Roman" w:hAnsi="Times New Roman" w:cs="Times New Roman"/>
          <w:b/>
          <w:bCs/>
          <w:color w:val="000000" w:themeColor="text1"/>
          <w:szCs w:val="20"/>
        </w:rPr>
        <w:t>.</w:t>
      </w:r>
      <w:r w:rsidR="003C55AB" w:rsidRPr="003C55AB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863F3F" w:rsidRPr="00863F3F">
        <w:rPr>
          <w:rFonts w:ascii="Times New Roman" w:hAnsi="Times New Roman" w:cs="Times New Roman"/>
          <w:color w:val="000000" w:themeColor="text1"/>
          <w:szCs w:val="20"/>
        </w:rPr>
        <w:t>Clinicopathologic characteristics of the patients who underwent proteomic analysis</w:t>
      </w: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1984"/>
        <w:gridCol w:w="1985"/>
        <w:gridCol w:w="2126"/>
        <w:gridCol w:w="1252"/>
      </w:tblGrid>
      <w:tr w:rsidR="003C55AB" w:rsidRPr="003C55AB" w14:paraId="106253E0" w14:textId="77777777" w:rsidTr="0001499B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1AA06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Characteristics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5479A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All</w:t>
            </w:r>
          </w:p>
          <w:p w14:paraId="28CAD9F9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(</w:t>
            </w: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n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=12, %)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919000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Good prognosis</w:t>
            </w:r>
          </w:p>
          <w:p w14:paraId="1F2396FE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group</w:t>
            </w:r>
          </w:p>
          <w:p w14:paraId="33643E7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(</w:t>
            </w: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n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=6, %)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27BCBA1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Poor prognosis</w:t>
            </w:r>
          </w:p>
          <w:p w14:paraId="0E3CB970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group</w:t>
            </w:r>
          </w:p>
          <w:p w14:paraId="4AA2BB6E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(</w:t>
            </w: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n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=6, %)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FFD3836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P</w:t>
            </w:r>
          </w:p>
        </w:tc>
      </w:tr>
      <w:tr w:rsidR="003C55AB" w:rsidRPr="003C55AB" w14:paraId="5B289A24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6D3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Age, years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2198A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5A9F1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954A83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858365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350E2F92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335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Mean ± SD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374E8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56.5 ± 10.3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D8B0E3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51.9 ± 7.2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06CEA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61.1 ± 11.4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233B75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0.126</w:t>
            </w:r>
          </w:p>
        </w:tc>
      </w:tr>
      <w:tr w:rsidR="003C55AB" w:rsidRPr="003C55AB" w14:paraId="7F589035" w14:textId="77777777" w:rsidTr="0001499B">
        <w:trPr>
          <w:trHeight w:val="22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3C42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Menopause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85339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8 (66.7)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2D89BF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0A4EA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42778C9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&gt;0.999</w:t>
            </w:r>
          </w:p>
        </w:tc>
      </w:tr>
      <w:tr w:rsidR="003C55AB" w:rsidRPr="003C55AB" w14:paraId="015F9DD8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132E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Family history of breast cancer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B5057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(8.3)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B5F3D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(16.7)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578D7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6D9ECD5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&gt;0.999</w:t>
            </w:r>
          </w:p>
        </w:tc>
      </w:tr>
      <w:tr w:rsidR="003C55AB" w:rsidRPr="003C55AB" w14:paraId="39153AA2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7219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Family history of ovarian cancer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15C13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063A9E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0380AA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426BB540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N/A</w:t>
            </w:r>
          </w:p>
        </w:tc>
      </w:tr>
      <w:tr w:rsidR="003C55AB" w:rsidRPr="003C55AB" w14:paraId="24147E4E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1F48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Serum CA-125, IU/ml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80378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9E53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C3C6A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66D86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2111013D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E3AE5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Median (range)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644C0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619.0 (5.1-3780.0)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8404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509.5 (5.1-3545.0)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5FAE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869.0 (248.9-3780.0)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6F1A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0.631</w:t>
            </w:r>
          </w:p>
        </w:tc>
      </w:tr>
      <w:tr w:rsidR="003C55AB" w:rsidRPr="003C55AB" w14:paraId="4EFCAA74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940ED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FIGO stage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C8DAD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40DED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96FC1C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1B52B529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0.545</w:t>
            </w:r>
          </w:p>
        </w:tc>
      </w:tr>
      <w:tr w:rsidR="003C55AB" w:rsidRPr="003C55AB" w14:paraId="1FF155BE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405B2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III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B6A89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8 (66.7)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32E0B1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 (83.3)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E28E63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3 (50.0)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67D4C9F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2E56D141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315AC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IV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30B13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(33.3)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CBC74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(16.7)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F6A533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3 (50.0)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132C877F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44C27362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67458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Residual tumor after PDS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A239E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C54175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66D1645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01FC3D25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&gt;0.999</w:t>
            </w:r>
          </w:p>
        </w:tc>
      </w:tr>
      <w:tr w:rsidR="003C55AB" w:rsidRPr="003C55AB" w14:paraId="1DEA8C50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14041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No gross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B03A9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9 (75.0)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E84296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 (83.3)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4F4651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E49526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4BBBB383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5A590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&lt;1 cm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D709C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3 (25.0)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55EEB5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(16.7)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9B36E05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(33.3)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3908E9C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58DDF9AB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E2954F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Recurrence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86E70A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F5A67D7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1A4E6A97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4D5BE145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200D9C3B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BFFAA6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No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FF90DE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(8.3)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706550F7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 (16.7)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14:paraId="79DFF608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1FEE9D19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&gt;0.999</w:t>
            </w:r>
          </w:p>
        </w:tc>
      </w:tr>
      <w:tr w:rsidR="003C55AB" w:rsidRPr="003C55AB" w14:paraId="062A8C8F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2F363C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Yes</w:t>
            </w: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407B7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11 (91.7)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27CDF5CD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 (83.3)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14:paraId="235B8454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 (100.0)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08F04F9A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4D2A622C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5EF39C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  <w:vertAlign w:val="superscript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  PSR</w:t>
            </w: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B48136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9 (75.0)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39CDD0C8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 (83.3)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27CF4C2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6A9DA59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0.455</w:t>
            </w:r>
          </w:p>
        </w:tc>
      </w:tr>
      <w:tr w:rsidR="003C55AB" w:rsidRPr="003C55AB" w14:paraId="38E2AEBF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0503A7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  PRR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6A1D6C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(16.7)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6EF78688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28F1087E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(33.3)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41DF91A1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47DA58A1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56A662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Platinum sensitivity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39E500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6132451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4764FFE2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08B94D62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0.455</w:t>
            </w:r>
          </w:p>
        </w:tc>
      </w:tr>
      <w:tr w:rsidR="003C55AB" w:rsidRPr="003C55AB" w14:paraId="439FBF18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8702E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Platinum-sensitive</w:t>
            </w: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†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86959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10 (83.3)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12263EA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 (100.0)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03ED40D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6559DDD2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1F84287B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72D495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Platinum-resistant 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52424D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(16.7)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70C66C92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07400CC3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(33.3)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3F3641B9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1DD1A9D2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11BB18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BRCA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mutation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435B57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1613E75C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149F643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41D4DA90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0.002</w:t>
            </w:r>
          </w:p>
        </w:tc>
      </w:tr>
      <w:tr w:rsidR="003C55AB" w:rsidRPr="003C55AB" w14:paraId="35232FFB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6C9929" w14:textId="77777777" w:rsidR="003C55AB" w:rsidRPr="003C55AB" w:rsidRDefault="003C55AB" w:rsidP="0001499B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 xml:space="preserve">BRCA1 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3C7264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(33.3)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DFD3E85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 (66.7)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7544623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2713940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611B5EF4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F47CB0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</w:t>
            </w:r>
            <w:r w:rsidRPr="003C55AB">
              <w:rPr>
                <w:rFonts w:ascii="Times New Roman" w:eastAsia="맑은 고딕" w:hAnsi="Times New Roman" w:cs="Times New Roman"/>
                <w:i/>
                <w:color w:val="000000" w:themeColor="text1"/>
                <w:kern w:val="0"/>
                <w:szCs w:val="20"/>
              </w:rPr>
              <w:t>BRCA2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6030DF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(16.7)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743FB90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2 (33.3)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4BAAD9A0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746BA810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3D124DCF" w14:textId="77777777" w:rsidTr="0001499B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169B44" w14:textId="77777777" w:rsidR="003C55AB" w:rsidRPr="003C55AB" w:rsidRDefault="003C55AB" w:rsidP="0001499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 xml:space="preserve">  Both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4F7DBB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4C975CDA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D202F1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44C7B908" w14:textId="77777777" w:rsidR="003C55AB" w:rsidRPr="003C55AB" w:rsidRDefault="003C55AB" w:rsidP="0001499B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</w:tr>
      <w:tr w:rsidR="003C55AB" w:rsidRPr="003C55AB" w14:paraId="0A1FA312" w14:textId="77777777" w:rsidTr="0001499B">
        <w:trPr>
          <w:trHeight w:val="184"/>
        </w:trPr>
        <w:tc>
          <w:tcPr>
            <w:tcW w:w="10466" w:type="dxa"/>
            <w:gridSpan w:val="5"/>
            <w:tcBorders>
              <w:top w:val="single" w:sz="4" w:space="0" w:color="auto"/>
              <w:left w:val="nil"/>
            </w:tcBorders>
          </w:tcPr>
          <w:p w14:paraId="023FD93E" w14:textId="77777777" w:rsidR="003C55AB" w:rsidRDefault="003C55AB" w:rsidP="003C55AB">
            <w:pPr>
              <w:widowControl/>
              <w:wordWrap/>
              <w:autoSpaceDE/>
              <w:autoSpaceDN/>
              <w:spacing w:line="240" w:lineRule="auto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Abbreviations: CA-125, cancer antigen 125; FIGO, International Federation of Gynecology and Obstetrics; N/A, not applicable; PDS, primary debulking surgery; PRR, platinum-resistant recurrence; PSR, platinum-sensitive recurrence; SD, standard deviation.</w:t>
            </w:r>
          </w:p>
          <w:p w14:paraId="667DC73C" w14:textId="77777777" w:rsidR="003C55AB" w:rsidRPr="003C55AB" w:rsidRDefault="003C55AB" w:rsidP="003C55AB">
            <w:pPr>
              <w:widowControl/>
              <w:wordWrap/>
              <w:autoSpaceDE/>
              <w:autoSpaceDN/>
              <w:spacing w:line="240" w:lineRule="auto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*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PSR was defined as relapse ≥6 months after completion of taxane- and platinum-based chemotherapy, whereas PRR as relapse &lt;6 months.</w:t>
            </w:r>
          </w:p>
          <w:p w14:paraId="02512CFC" w14:textId="77777777" w:rsidR="003C55AB" w:rsidRPr="003C55AB" w:rsidRDefault="003C55AB" w:rsidP="003C55AB">
            <w:pPr>
              <w:widowControl/>
              <w:wordWrap/>
              <w:autoSpaceDE/>
              <w:autoSpaceDN/>
              <w:spacing w:line="240" w:lineRule="auto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†</w:t>
            </w:r>
            <w:r w:rsidRPr="003C55AB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In addition to PSR, the patients who completed taxane- and platinum-based chemotherapy and did not experience disease recurrence during at least 6 months of follow-up period were considered platinum-sensitive.</w:t>
            </w:r>
          </w:p>
          <w:p w14:paraId="7F375E0A" w14:textId="77777777" w:rsidR="003C55AB" w:rsidRPr="003C55AB" w:rsidRDefault="003C55AB" w:rsidP="003C55AB">
            <w:pPr>
              <w:widowControl/>
              <w:wordWrap/>
              <w:autoSpaceDE/>
              <w:autoSpaceDN/>
              <w:spacing w:line="240" w:lineRule="auto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28867A30" w14:textId="77777777" w:rsidR="003C55AB" w:rsidRPr="00777B28" w:rsidRDefault="003C55AB" w:rsidP="00621657">
      <w:pPr>
        <w:rPr>
          <w:rFonts w:ascii="Times New Roman" w:hAnsi="Times New Roman" w:cs="Times New Roman"/>
        </w:rPr>
      </w:pPr>
    </w:p>
    <w:sectPr w:rsidR="003C55AB" w:rsidRPr="00777B28" w:rsidSect="0062165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82F4F" w14:textId="77777777" w:rsidR="00AE29D8" w:rsidRDefault="00AE29D8" w:rsidP="00A87A52">
      <w:pPr>
        <w:spacing w:after="0" w:line="240" w:lineRule="auto"/>
      </w:pPr>
      <w:r>
        <w:separator/>
      </w:r>
    </w:p>
  </w:endnote>
  <w:endnote w:type="continuationSeparator" w:id="0">
    <w:p w14:paraId="060D4A65" w14:textId="77777777" w:rsidR="00AE29D8" w:rsidRDefault="00AE29D8" w:rsidP="00A8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42D85" w14:textId="77777777" w:rsidR="00AE29D8" w:rsidRDefault="00AE29D8" w:rsidP="00A87A52">
      <w:pPr>
        <w:spacing w:after="0" w:line="240" w:lineRule="auto"/>
      </w:pPr>
      <w:r>
        <w:separator/>
      </w:r>
    </w:p>
  </w:footnote>
  <w:footnote w:type="continuationSeparator" w:id="0">
    <w:p w14:paraId="31A7CD64" w14:textId="77777777" w:rsidR="00AE29D8" w:rsidRDefault="00AE29D8" w:rsidP="00A8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CIksDIwsLQwNDQwtLAyUdpeDU4uLM/DyQArNaAM92cX8sAAAA"/>
  </w:docVars>
  <w:rsids>
    <w:rsidRoot w:val="003C55AB"/>
    <w:rsid w:val="001039D0"/>
    <w:rsid w:val="001238FE"/>
    <w:rsid w:val="001C3AD5"/>
    <w:rsid w:val="00213838"/>
    <w:rsid w:val="0024639E"/>
    <w:rsid w:val="002E1B01"/>
    <w:rsid w:val="003754F7"/>
    <w:rsid w:val="003A3D33"/>
    <w:rsid w:val="003C55AB"/>
    <w:rsid w:val="003D7FFC"/>
    <w:rsid w:val="004C7393"/>
    <w:rsid w:val="004D72A6"/>
    <w:rsid w:val="00524261"/>
    <w:rsid w:val="0055040F"/>
    <w:rsid w:val="00580418"/>
    <w:rsid w:val="00621657"/>
    <w:rsid w:val="007014FA"/>
    <w:rsid w:val="007041DC"/>
    <w:rsid w:val="00777B28"/>
    <w:rsid w:val="007A2240"/>
    <w:rsid w:val="00863F3F"/>
    <w:rsid w:val="008E47EC"/>
    <w:rsid w:val="00976B38"/>
    <w:rsid w:val="009B5B1A"/>
    <w:rsid w:val="009C2FC8"/>
    <w:rsid w:val="00A87A52"/>
    <w:rsid w:val="00A87D83"/>
    <w:rsid w:val="00AB12B0"/>
    <w:rsid w:val="00AE29D8"/>
    <w:rsid w:val="00B322B6"/>
    <w:rsid w:val="00CE45BD"/>
    <w:rsid w:val="00D52C6C"/>
    <w:rsid w:val="00D56604"/>
    <w:rsid w:val="00F04AB9"/>
    <w:rsid w:val="00F73DDC"/>
    <w:rsid w:val="00FD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C707F7A"/>
  <w15:chartTrackingRefBased/>
  <w15:docId w15:val="{6CE9499C-38AA-4531-8B4D-2A6A57A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7A52"/>
  </w:style>
  <w:style w:type="paragraph" w:styleId="a5">
    <w:name w:val="footer"/>
    <w:basedOn w:val="a"/>
    <w:link w:val="Char0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김세익</dc:creator>
  <cp:keywords/>
  <dc:description/>
  <cp:lastModifiedBy>김세익</cp:lastModifiedBy>
  <cp:revision>3</cp:revision>
  <dcterms:created xsi:type="dcterms:W3CDTF">2020-02-25T01:15:00Z</dcterms:created>
  <dcterms:modified xsi:type="dcterms:W3CDTF">2020-02-25T01:15:00Z</dcterms:modified>
</cp:coreProperties>
</file>