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22670A" w14:textId="77777777" w:rsidR="00A15C18" w:rsidRPr="00A15C18" w:rsidRDefault="00A15C18" w:rsidP="00A15C18">
      <w:pPr>
        <w:pStyle w:val="MDPI12title"/>
        <w:shd w:val="clear" w:color="000000" w:fill="FFFFFF"/>
        <w:rPr>
          <w:color w:val="auto"/>
        </w:rPr>
      </w:pPr>
      <w:r w:rsidRPr="00A15C18">
        <w:rPr>
          <w:szCs w:val="36"/>
        </w:rPr>
        <w:t xml:space="preserve">Supplementary Material: </w:t>
      </w:r>
      <w:r w:rsidRPr="00A15C18">
        <w:rPr>
          <w:color w:val="auto"/>
        </w:rPr>
        <w:t>Targeting Nuclear NAD</w:t>
      </w:r>
      <w:r w:rsidRPr="00A15C18">
        <w:rPr>
          <w:color w:val="auto"/>
          <w:vertAlign w:val="superscript"/>
        </w:rPr>
        <w:t>+</w:t>
      </w:r>
      <w:r w:rsidRPr="00A15C18">
        <w:rPr>
          <w:color w:val="auto"/>
        </w:rPr>
        <w:t xml:space="preserve"> Synthesis Inhibits DNA Repair, Impairs Metabolic </w:t>
      </w:r>
      <w:proofErr w:type="gramStart"/>
      <w:r w:rsidRPr="00A15C18">
        <w:rPr>
          <w:color w:val="auto"/>
        </w:rPr>
        <w:t>Adaptation</w:t>
      </w:r>
      <w:proofErr w:type="gramEnd"/>
      <w:r w:rsidRPr="00A15C18">
        <w:rPr>
          <w:color w:val="auto"/>
        </w:rPr>
        <w:t xml:space="preserve"> and Increases Chemosensitivity of U-2OS Osteosarcoma Cells</w:t>
      </w:r>
    </w:p>
    <w:p w14:paraId="7A473721" w14:textId="23FE3292" w:rsidR="00A15C18" w:rsidRPr="00A15C18" w:rsidRDefault="00A15C18" w:rsidP="00A15C18">
      <w:pPr>
        <w:pStyle w:val="MDPI13authornames"/>
        <w:shd w:val="clear" w:color="000000" w:fill="FFFFFF"/>
        <w:rPr>
          <w:color w:val="auto"/>
          <w:lang w:eastAsia="fr-FR"/>
        </w:rPr>
      </w:pPr>
      <w:r w:rsidRPr="00A15C18">
        <w:rPr>
          <w:color w:val="auto"/>
        </w:rPr>
        <w:t xml:space="preserve">Alexandra Kiss, Arnold </w:t>
      </w:r>
      <w:proofErr w:type="spellStart"/>
      <w:r w:rsidRPr="00A15C18">
        <w:rPr>
          <w:color w:val="auto"/>
        </w:rPr>
        <w:t>Péter</w:t>
      </w:r>
      <w:proofErr w:type="spellEnd"/>
      <w:r w:rsidRPr="00A15C18">
        <w:rPr>
          <w:color w:val="auto"/>
        </w:rPr>
        <w:t xml:space="preserve"> </w:t>
      </w:r>
      <w:proofErr w:type="spellStart"/>
      <w:r w:rsidRPr="00A15C18">
        <w:rPr>
          <w:color w:val="auto"/>
        </w:rPr>
        <w:t>Ráduly</w:t>
      </w:r>
      <w:proofErr w:type="spellEnd"/>
      <w:r w:rsidRPr="00A15C18">
        <w:rPr>
          <w:color w:val="auto"/>
        </w:rPr>
        <w:t xml:space="preserve">, </w:t>
      </w:r>
      <w:proofErr w:type="spellStart"/>
      <w:r w:rsidRPr="00A15C18">
        <w:rPr>
          <w:color w:val="auto"/>
        </w:rPr>
        <w:t>Zsolt</w:t>
      </w:r>
      <w:proofErr w:type="spellEnd"/>
      <w:r w:rsidRPr="00A15C18">
        <w:rPr>
          <w:color w:val="auto"/>
        </w:rPr>
        <w:t xml:space="preserve"> </w:t>
      </w:r>
      <w:proofErr w:type="spellStart"/>
      <w:r w:rsidRPr="00A15C18">
        <w:rPr>
          <w:color w:val="auto"/>
        </w:rPr>
        <w:t>Regdon</w:t>
      </w:r>
      <w:proofErr w:type="spellEnd"/>
      <w:r w:rsidRPr="00A15C18">
        <w:rPr>
          <w:color w:val="auto"/>
        </w:rPr>
        <w:t xml:space="preserve">, </w:t>
      </w:r>
      <w:proofErr w:type="spellStart"/>
      <w:r w:rsidRPr="00A15C18">
        <w:rPr>
          <w:color w:val="auto"/>
        </w:rPr>
        <w:t>Zsuzsanna</w:t>
      </w:r>
      <w:proofErr w:type="spellEnd"/>
      <w:r w:rsidRPr="00A15C18">
        <w:rPr>
          <w:color w:val="auto"/>
        </w:rPr>
        <w:t xml:space="preserve"> </w:t>
      </w:r>
      <w:proofErr w:type="spellStart"/>
      <w:r w:rsidRPr="00A15C18">
        <w:rPr>
          <w:color w:val="auto"/>
        </w:rPr>
        <w:t>Polgár</w:t>
      </w:r>
      <w:proofErr w:type="spellEnd"/>
      <w:r w:rsidRPr="00A15C18">
        <w:rPr>
          <w:color w:val="auto"/>
        </w:rPr>
        <w:t xml:space="preserve">, </w:t>
      </w:r>
      <w:proofErr w:type="spellStart"/>
      <w:r w:rsidRPr="00A15C18">
        <w:rPr>
          <w:color w:val="auto"/>
        </w:rPr>
        <w:t>Szabolcs</w:t>
      </w:r>
      <w:proofErr w:type="spellEnd"/>
      <w:r w:rsidRPr="00A15C18">
        <w:rPr>
          <w:color w:val="auto"/>
        </w:rPr>
        <w:t xml:space="preserve"> </w:t>
      </w:r>
      <w:proofErr w:type="spellStart"/>
      <w:r w:rsidRPr="00A15C18">
        <w:rPr>
          <w:color w:val="auto"/>
        </w:rPr>
        <w:t>Tarapcsák</w:t>
      </w:r>
      <w:proofErr w:type="spellEnd"/>
      <w:r w:rsidRPr="00A15C18">
        <w:rPr>
          <w:color w:val="auto"/>
        </w:rPr>
        <w:t xml:space="preserve">, </w:t>
      </w:r>
      <w:proofErr w:type="spellStart"/>
      <w:r w:rsidRPr="00A15C18">
        <w:rPr>
          <w:color w:val="auto"/>
        </w:rPr>
        <w:t>Isotta</w:t>
      </w:r>
      <w:proofErr w:type="spellEnd"/>
      <w:r w:rsidRPr="00A15C18">
        <w:rPr>
          <w:color w:val="auto"/>
        </w:rPr>
        <w:t xml:space="preserve"> </w:t>
      </w:r>
      <w:proofErr w:type="spellStart"/>
      <w:r w:rsidRPr="00A15C18">
        <w:rPr>
          <w:color w:val="auto"/>
        </w:rPr>
        <w:t>Sturniolo</w:t>
      </w:r>
      <w:proofErr w:type="spellEnd"/>
      <w:r w:rsidRPr="00A15C18">
        <w:rPr>
          <w:color w:val="auto"/>
        </w:rPr>
        <w:t xml:space="preserve">, </w:t>
      </w:r>
      <w:r w:rsidRPr="00A15C18">
        <w:rPr>
          <w:rStyle w:val="Hyperlink"/>
          <w:rFonts w:cs="Arial"/>
          <w:color w:val="auto"/>
          <w:u w:val="none"/>
        </w:rPr>
        <w:t>Tarek El</w:t>
      </w:r>
      <w:r w:rsidRPr="00A15C18">
        <w:rPr>
          <w:rStyle w:val="Hyperlink"/>
          <w:rFonts w:cs="Cambria Math"/>
          <w:color w:val="auto"/>
          <w:u w:val="none"/>
        </w:rPr>
        <w:t>‐</w:t>
      </w:r>
      <w:proofErr w:type="spellStart"/>
      <w:r w:rsidRPr="00A15C18">
        <w:rPr>
          <w:rStyle w:val="Hyperlink"/>
          <w:rFonts w:cs="Arial"/>
          <w:color w:val="auto"/>
          <w:u w:val="none"/>
        </w:rPr>
        <w:t>Hamoly</w:t>
      </w:r>
      <w:proofErr w:type="spellEnd"/>
      <w:r w:rsidRPr="00A15C18">
        <w:rPr>
          <w:color w:val="auto"/>
        </w:rPr>
        <w:t xml:space="preserve">, László </w:t>
      </w:r>
      <w:proofErr w:type="spellStart"/>
      <w:r w:rsidRPr="00A15C18">
        <w:rPr>
          <w:color w:val="auto"/>
        </w:rPr>
        <w:t>Virág</w:t>
      </w:r>
      <w:proofErr w:type="spellEnd"/>
      <w:r w:rsidRPr="00A15C18">
        <w:rPr>
          <w:color w:val="auto"/>
        </w:rPr>
        <w:t xml:space="preserve"> and Csaba </w:t>
      </w:r>
      <w:proofErr w:type="spellStart"/>
      <w:r w:rsidRPr="00A15C18">
        <w:rPr>
          <w:color w:val="auto"/>
        </w:rPr>
        <w:t>Hegedűs</w:t>
      </w:r>
      <w:proofErr w:type="spellEnd"/>
    </w:p>
    <w:p w14:paraId="7F739942" w14:textId="77777777" w:rsidR="00C3092D" w:rsidRDefault="00C3092D" w:rsidP="00C3092D">
      <w:pPr>
        <w:pStyle w:val="MDPI52figure"/>
      </w:pPr>
      <w:r>
        <w:rPr>
          <w:noProof/>
          <w:snapToGrid/>
          <w:lang w:val="hu-HU" w:eastAsia="hu-HU" w:bidi="ar-SA"/>
        </w:rPr>
        <w:drawing>
          <wp:inline distT="0" distB="0" distL="0" distR="0" wp14:anchorId="66B2E586" wp14:editId="781C43B5">
            <wp:extent cx="4190062" cy="3346897"/>
            <wp:effectExtent l="0" t="0" r="1270" b="6350"/>
            <wp:docPr id="3" name="Picture 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3.TIF"/>
                    <pic:cNvPicPr/>
                  </pic:nvPicPr>
                  <pic:blipFill rotWithShape="1">
                    <a:blip r:embed="rId8"/>
                    <a:srcRect l="12887" t="10087" r="12491" b="45216"/>
                    <a:stretch/>
                  </pic:blipFill>
                  <pic:spPr bwMode="auto">
                    <a:xfrm>
                      <a:off x="0" y="0"/>
                      <a:ext cx="4190784" cy="3347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CB6A1F" w14:textId="209FB3BB" w:rsidR="00C3092D" w:rsidRPr="00A80220" w:rsidRDefault="00C3092D" w:rsidP="00C3092D">
      <w:pPr>
        <w:pStyle w:val="MDPI51figurecaption"/>
      </w:pPr>
      <w:r w:rsidRPr="00E611DB">
        <w:rPr>
          <w:b/>
        </w:rPr>
        <w:t xml:space="preserve">Figure </w:t>
      </w:r>
      <w:r>
        <w:rPr>
          <w:b/>
        </w:rPr>
        <w:t>S1</w:t>
      </w:r>
      <w:r w:rsidRPr="00E611DB">
        <w:rPr>
          <w:b/>
        </w:rPr>
        <w:t xml:space="preserve">. </w:t>
      </w:r>
      <w:r w:rsidRPr="00A80220">
        <w:t>mRNA expressions of NMNAT enzymes and induction of NMNAT1 protein expression in U</w:t>
      </w:r>
      <w:r w:rsidR="000F1C0A">
        <w:t>-</w:t>
      </w:r>
      <w:r w:rsidRPr="00A80220">
        <w:t>2OS cells. The expression of NMNAT1, NMNAT2 and NMNAT3 mRNA was determined in WT and NMNAT1 KO U</w:t>
      </w:r>
      <w:r w:rsidR="005B22E9">
        <w:t>-</w:t>
      </w:r>
      <w:r w:rsidRPr="00A80220">
        <w:t>2OS cells lines. Bars marked with asterisks are significantly different from the expression of the same NMNAT gene in WT cells. (Student–Newman–</w:t>
      </w:r>
      <w:proofErr w:type="spellStart"/>
      <w:r w:rsidRPr="00A80220">
        <w:t>Keuls</w:t>
      </w:r>
      <w:proofErr w:type="spellEnd"/>
      <w:r w:rsidRPr="00A80220">
        <w:t xml:space="preserve"> method; *** </w:t>
      </w:r>
      <w:r w:rsidRPr="00A80220">
        <w:rPr>
          <w:i/>
        </w:rPr>
        <w:t>p</w:t>
      </w:r>
      <w:r w:rsidRPr="00A80220">
        <w:t xml:space="preserve"> &lt; 0.05) (</w:t>
      </w:r>
      <w:r w:rsidRPr="00A80220">
        <w:rPr>
          <w:b/>
        </w:rPr>
        <w:t>A</w:t>
      </w:r>
      <w:r w:rsidRPr="00A80220">
        <w:t xml:space="preserve">). NMNAT1 protein expression in the U-2OS cell line was detected 24 hours after cisplatin (5 </w:t>
      </w:r>
      <w:proofErr w:type="spellStart"/>
      <w:r w:rsidRPr="00A80220">
        <w:t>μg</w:t>
      </w:r>
      <w:proofErr w:type="spellEnd"/>
      <w:r w:rsidRPr="00A80220">
        <w:t xml:space="preserve">/mL) treatment. Bars marked with asterisks are significantly different from the control (Student’s </w:t>
      </w:r>
      <w:r w:rsidRPr="00A80220">
        <w:rPr>
          <w:i/>
        </w:rPr>
        <w:t>t</w:t>
      </w:r>
      <w:r w:rsidRPr="00A80220">
        <w:t xml:space="preserve"> test; * </w:t>
      </w:r>
      <w:r w:rsidRPr="00A80220">
        <w:rPr>
          <w:i/>
        </w:rPr>
        <w:t>p</w:t>
      </w:r>
      <w:r w:rsidRPr="00A80220">
        <w:t xml:space="preserve"> &lt; 0.05) (</w:t>
      </w:r>
      <w:r w:rsidRPr="00A80220">
        <w:rPr>
          <w:b/>
        </w:rPr>
        <w:t>B</w:t>
      </w:r>
      <w:r w:rsidRPr="00A80220">
        <w:t xml:space="preserve">). </w:t>
      </w:r>
      <w:r w:rsidRPr="00FD5EAD">
        <w:t>Full WB image can be found in Supplementary Material</w:t>
      </w:r>
      <w:r>
        <w:t>.</w:t>
      </w:r>
      <w:r w:rsidRPr="00FD5EAD">
        <w:t xml:space="preserve"> </w:t>
      </w:r>
      <w:r w:rsidRPr="00A80220">
        <w:t>Data plotted are means ± SEM (</w:t>
      </w:r>
      <w:r w:rsidRPr="00A80220">
        <w:rPr>
          <w:i/>
        </w:rPr>
        <w:t>n</w:t>
      </w:r>
      <w:r w:rsidRPr="00A80220">
        <w:t xml:space="preserve"> = 3)</w:t>
      </w:r>
      <w:r>
        <w:t>.</w:t>
      </w:r>
    </w:p>
    <w:p w14:paraId="686ED879" w14:textId="77777777" w:rsidR="00C3092D" w:rsidRDefault="00C3092D" w:rsidP="00A15C18">
      <w:pPr>
        <w:pStyle w:val="MDPI511onefigurecaption"/>
        <w:jc w:val="both"/>
        <w:rPr>
          <w:noProof w:val="0"/>
        </w:rPr>
      </w:pPr>
    </w:p>
    <w:p w14:paraId="3B03733D" w14:textId="342FD3B1" w:rsidR="00055DDB" w:rsidRPr="00A15C18" w:rsidRDefault="00385486" w:rsidP="00385486">
      <w:pPr>
        <w:pStyle w:val="MDPI511onefigurecaption"/>
        <w:rPr>
          <w:noProof w:val="0"/>
        </w:rPr>
      </w:pPr>
      <w:r w:rsidRPr="00385486">
        <w:rPr>
          <w:lang w:val="hu-HU" w:eastAsia="hu-HU" w:bidi="ar-SA"/>
        </w:rPr>
        <w:lastRenderedPageBreak/>
        <w:drawing>
          <wp:inline distT="0" distB="0" distL="0" distR="0" wp14:anchorId="0D9218E5" wp14:editId="0C465453">
            <wp:extent cx="4755600" cy="3787200"/>
            <wp:effectExtent l="0" t="0" r="6985" b="3810"/>
            <wp:docPr id="4" name="Kép 4" descr="G:\Dropbox\Saját dolgok\NMNAT\Cikkábrák\Cancers\Proof\FigS2 (morphology) 050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ropbox\Saját dolgok\NMNAT\Cikkábrák\Cancers\Proof\FigS2 (morphology) 0506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2" t="5989" b="35864"/>
                    <a:stretch/>
                  </pic:blipFill>
                  <pic:spPr bwMode="auto">
                    <a:xfrm>
                      <a:off x="0" y="0"/>
                      <a:ext cx="4755600" cy="378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991C98" w14:textId="4949C462" w:rsidR="00A15C18" w:rsidRPr="00A15C18" w:rsidRDefault="00A15C18" w:rsidP="00A15C18">
      <w:pPr>
        <w:pStyle w:val="MDPI51figurecaption"/>
      </w:pPr>
      <w:r w:rsidRPr="00A15C18">
        <w:rPr>
          <w:b/>
        </w:rPr>
        <w:t xml:space="preserve">Figure </w:t>
      </w:r>
      <w:r>
        <w:rPr>
          <w:b/>
        </w:rPr>
        <w:t>S</w:t>
      </w:r>
      <w:r w:rsidR="00C3092D">
        <w:rPr>
          <w:b/>
        </w:rPr>
        <w:t>2</w:t>
      </w:r>
      <w:r w:rsidRPr="00A15C18">
        <w:rPr>
          <w:b/>
        </w:rPr>
        <w:t xml:space="preserve">. </w:t>
      </w:r>
      <w:r w:rsidRPr="00A15C18">
        <w:t>Cell morphology analysis. Wild type and NMNAT1 KO U-2OS cells were stained with DRAQ5 dye. Images were taken with Opera Phenix High Content Analyzer (</w:t>
      </w:r>
      <w:r w:rsidRPr="00A15C18">
        <w:rPr>
          <w:b/>
        </w:rPr>
        <w:t>A</w:t>
      </w:r>
      <w:r w:rsidRPr="00A15C18">
        <w:t>). Morphological phenotyping was conducted to reveal differences between WT and KO cells. Nuclear area (</w:t>
      </w:r>
      <w:r w:rsidRPr="00A15C18">
        <w:rPr>
          <w:b/>
        </w:rPr>
        <w:t>B</w:t>
      </w:r>
      <w:r w:rsidRPr="00A15C18">
        <w:t xml:space="preserve">), </w:t>
      </w:r>
      <w:r w:rsidR="00C3092D" w:rsidRPr="00A15C18">
        <w:t xml:space="preserve">cell area </w:t>
      </w:r>
      <w:r w:rsidRPr="00A15C18">
        <w:t>(</w:t>
      </w:r>
      <w:r w:rsidRPr="00A15C18">
        <w:rPr>
          <w:b/>
        </w:rPr>
        <w:t>C</w:t>
      </w:r>
      <w:r w:rsidRPr="00A15C18">
        <w:t xml:space="preserve">), </w:t>
      </w:r>
      <w:r w:rsidR="00C3092D" w:rsidRPr="00A15C18">
        <w:t xml:space="preserve">nuclear roundness </w:t>
      </w:r>
      <w:r w:rsidRPr="00A15C18">
        <w:t>(</w:t>
      </w:r>
      <w:r w:rsidRPr="00A15C18">
        <w:rPr>
          <w:b/>
        </w:rPr>
        <w:t>D</w:t>
      </w:r>
      <w:r w:rsidRPr="00A15C18">
        <w:t>), and cell roundness (</w:t>
      </w:r>
      <w:r w:rsidRPr="00A15C18">
        <w:rPr>
          <w:b/>
        </w:rPr>
        <w:t>E</w:t>
      </w:r>
      <w:r w:rsidRPr="00A15C18">
        <w:t xml:space="preserve">) were measured. Boxes marked with asterisks are significantly different from the wild type sample (Tukey test; ** </w:t>
      </w:r>
      <w:r w:rsidRPr="00A15C18">
        <w:rPr>
          <w:i/>
        </w:rPr>
        <w:t>p</w:t>
      </w:r>
      <w:r w:rsidRPr="00A15C18">
        <w:t xml:space="preserve"> &lt; 0.01, *** </w:t>
      </w:r>
      <w:r w:rsidRPr="00A15C18">
        <w:rPr>
          <w:i/>
        </w:rPr>
        <w:t>p</w:t>
      </w:r>
      <w:r w:rsidRPr="00A15C18">
        <w:t xml:space="preserve"> &lt; 0.001,). Data plotted are means ± SEM (</w:t>
      </w:r>
      <w:r w:rsidRPr="00A15C18">
        <w:rPr>
          <w:i/>
        </w:rPr>
        <w:t>n</w:t>
      </w:r>
      <w:r w:rsidRPr="00A15C18">
        <w:t xml:space="preserve"> = 3).</w:t>
      </w:r>
    </w:p>
    <w:p w14:paraId="3ADB0E4C" w14:textId="5B6B37A1" w:rsidR="00A15C18" w:rsidRDefault="00ED6F4C" w:rsidP="00ED6F4C">
      <w:pPr>
        <w:pStyle w:val="MDPI52figure"/>
      </w:pPr>
      <w:r>
        <w:rPr>
          <w:noProof/>
          <w:lang w:val="hu-HU" w:eastAsia="hu-HU" w:bidi="ar-SA"/>
        </w:rPr>
        <w:lastRenderedPageBreak/>
        <w:drawing>
          <wp:inline distT="0" distB="0" distL="0" distR="0" wp14:anchorId="382F3AD2" wp14:editId="47354D6F">
            <wp:extent cx="5615940" cy="7131381"/>
            <wp:effectExtent l="0" t="0" r="3810" b="0"/>
            <wp:docPr id="2" name="Picture 2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2.TIF"/>
                    <pic:cNvPicPr/>
                  </pic:nvPicPr>
                  <pic:blipFill rotWithShape="1">
                    <a:blip r:embed="rId10"/>
                    <a:srcRect t="4778"/>
                    <a:stretch/>
                  </pic:blipFill>
                  <pic:spPr bwMode="auto">
                    <a:xfrm>
                      <a:off x="0" y="0"/>
                      <a:ext cx="5615940" cy="71313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209626" w14:textId="549F7ED8" w:rsidR="00ED6F4C" w:rsidRPr="00A80220" w:rsidRDefault="00ED6F4C" w:rsidP="00ED6F4C">
      <w:pPr>
        <w:pStyle w:val="MDPI51figurecaption"/>
      </w:pPr>
      <w:r w:rsidRPr="00ED6F4C">
        <w:rPr>
          <w:b/>
        </w:rPr>
        <w:t xml:space="preserve">Figure </w:t>
      </w:r>
      <w:r w:rsidR="00FD3055">
        <w:rPr>
          <w:b/>
        </w:rPr>
        <w:t>S</w:t>
      </w:r>
      <w:r w:rsidR="00347513">
        <w:rPr>
          <w:b/>
        </w:rPr>
        <w:t>3</w:t>
      </w:r>
      <w:r w:rsidRPr="00ED6F4C">
        <w:rPr>
          <w:b/>
        </w:rPr>
        <w:t xml:space="preserve">. </w:t>
      </w:r>
      <w:r w:rsidRPr="00A80220">
        <w:t xml:space="preserve">Tumors with better patient survival at low NMNAT1 expression. </w:t>
      </w:r>
      <w:proofErr w:type="spellStart"/>
      <w:r w:rsidRPr="00A80220">
        <w:t>RNAsec</w:t>
      </w:r>
      <w:proofErr w:type="spellEnd"/>
      <w:r w:rsidRPr="00A80220">
        <w:t xml:space="preserve"> data from kmplot.com were used to construct the graphs. The probabilities of survival are presented on the graph as a function of time (months). The median (M) or upper quartile (U) survival rates of the low and high NMNAT1 express</w:t>
      </w:r>
      <w:r w:rsidR="00FD5EAD">
        <w:t>i</w:t>
      </w:r>
      <w:r w:rsidRPr="00A80220">
        <w:t>on cohorts are compared.</w:t>
      </w:r>
    </w:p>
    <w:p w14:paraId="05547A39" w14:textId="77777777" w:rsidR="00347513" w:rsidRDefault="00347513">
      <w:pPr>
        <w:rPr>
          <w:rFonts w:eastAsia="Times New Roman" w:cstheme="minorBidi"/>
          <w:b/>
          <w:noProof w:val="0"/>
          <w:color w:val="auto"/>
          <w:sz w:val="18"/>
          <w:szCs w:val="22"/>
          <w:lang w:eastAsia="de-DE" w:bidi="en-US"/>
        </w:rPr>
      </w:pPr>
      <w:r>
        <w:rPr>
          <w:b/>
          <w:color w:val="auto"/>
        </w:rPr>
        <w:br w:type="page"/>
      </w:r>
    </w:p>
    <w:p w14:paraId="19D18D7A" w14:textId="028A0E55" w:rsidR="00FD3055" w:rsidRPr="00A80220" w:rsidRDefault="00FD3055" w:rsidP="00FD3055">
      <w:pPr>
        <w:pStyle w:val="MDPI41tablecaption"/>
        <w:shd w:val="clear" w:color="000000" w:fill="FFFFFF"/>
        <w:jc w:val="center"/>
        <w:rPr>
          <w:color w:val="auto"/>
        </w:rPr>
      </w:pPr>
      <w:r w:rsidRPr="00A80220">
        <w:rPr>
          <w:b/>
          <w:color w:val="auto"/>
        </w:rPr>
        <w:lastRenderedPageBreak/>
        <w:t xml:space="preserve">Table </w:t>
      </w:r>
      <w:r>
        <w:rPr>
          <w:b/>
          <w:color w:val="auto"/>
        </w:rPr>
        <w:t>S</w:t>
      </w:r>
      <w:r w:rsidRPr="00A80220">
        <w:rPr>
          <w:b/>
          <w:color w:val="auto"/>
        </w:rPr>
        <w:t>1.</w:t>
      </w:r>
      <w:r w:rsidRPr="00A80220">
        <w:rPr>
          <w:color w:val="auto"/>
        </w:rPr>
        <w:t xml:space="preserve"> Antibodies used for western blotting.</w:t>
      </w:r>
    </w:p>
    <w:tbl>
      <w:tblPr>
        <w:tblStyle w:val="TableGrid"/>
        <w:tblW w:w="0" w:type="auto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97"/>
        <w:gridCol w:w="1271"/>
        <w:gridCol w:w="973"/>
        <w:gridCol w:w="3135"/>
        <w:gridCol w:w="926"/>
      </w:tblGrid>
      <w:tr w:rsidR="00FD3055" w:rsidRPr="00F63485" w14:paraId="4B903CD7" w14:textId="77777777" w:rsidTr="00ED3E23">
        <w:trPr>
          <w:jc w:val="center"/>
        </w:trPr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72D3F4A" w14:textId="71D1FC0D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color w:val="auto"/>
                <w:sz w:val="18"/>
              </w:rPr>
            </w:pPr>
            <w:r w:rsidRPr="00F63485">
              <w:rPr>
                <w:rFonts w:cs="Arial"/>
                <w:b/>
                <w:color w:val="auto"/>
                <w:sz w:val="18"/>
              </w:rPr>
              <w:t xml:space="preserve">Antibody </w:t>
            </w:r>
            <w:r w:rsidR="00091243" w:rsidRPr="00F63485">
              <w:rPr>
                <w:rFonts w:cs="Arial"/>
                <w:b/>
                <w:color w:val="auto"/>
                <w:sz w:val="18"/>
              </w:rPr>
              <w:t>Specific for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DE1B5AD" w14:textId="5C29D8AA" w:rsidR="00FD3055" w:rsidRPr="00F63485" w:rsidRDefault="00091243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color w:val="auto"/>
                <w:sz w:val="18"/>
              </w:rPr>
            </w:pPr>
            <w:r w:rsidRPr="00F63485">
              <w:rPr>
                <w:rFonts w:cs="Arial"/>
                <w:b/>
                <w:color w:val="auto"/>
                <w:sz w:val="18"/>
              </w:rPr>
              <w:t>Host Species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70385BE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color w:val="auto"/>
                <w:sz w:val="18"/>
              </w:rPr>
            </w:pPr>
            <w:r w:rsidRPr="00F63485">
              <w:rPr>
                <w:rFonts w:cs="Arial"/>
                <w:b/>
                <w:color w:val="auto"/>
                <w:sz w:val="18"/>
              </w:rPr>
              <w:t>Cat#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D2E7FF8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color w:val="auto"/>
                <w:sz w:val="18"/>
              </w:rPr>
            </w:pPr>
            <w:r w:rsidRPr="00F63485">
              <w:rPr>
                <w:rFonts w:cs="Arial"/>
                <w:b/>
                <w:color w:val="auto"/>
                <w:sz w:val="18"/>
              </w:rPr>
              <w:t>Supplier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BF044E7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color w:val="auto"/>
                <w:sz w:val="18"/>
              </w:rPr>
            </w:pPr>
            <w:r w:rsidRPr="00F63485">
              <w:rPr>
                <w:rFonts w:cs="Arial"/>
                <w:b/>
                <w:color w:val="auto"/>
                <w:sz w:val="18"/>
              </w:rPr>
              <w:t>Dilution</w:t>
            </w:r>
          </w:p>
        </w:tc>
      </w:tr>
      <w:tr w:rsidR="00FD3055" w:rsidRPr="00F63485" w14:paraId="71BEB475" w14:textId="77777777" w:rsidTr="00ED3E23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77AE5BC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poly(ADP-ribose)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40CC5123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mouse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9517EA8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N/A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4674F628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produced in house (10H hybridoma)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0143194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1:500</w:t>
            </w:r>
          </w:p>
        </w:tc>
      </w:tr>
      <w:tr w:rsidR="00FD3055" w:rsidRPr="00F63485" w14:paraId="52E3D1F6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C1DE776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NMNAT1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245768D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rabbit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DE1F384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sc-271557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047BED6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Santacruz</w:t>
            </w:r>
          </w:p>
          <w:p w14:paraId="5B70CDD7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(Dallas, T</w:t>
            </w:r>
            <w:r>
              <w:rPr>
                <w:rFonts w:cs="Arial"/>
                <w:color w:val="auto"/>
                <w:sz w:val="18"/>
              </w:rPr>
              <w:t>X</w:t>
            </w:r>
            <w:r w:rsidRPr="00F63485">
              <w:rPr>
                <w:rFonts w:cs="Arial"/>
                <w:color w:val="auto"/>
                <w:sz w:val="18"/>
              </w:rPr>
              <w:t>, USA)</w:t>
            </w:r>
          </w:p>
          <w:p w14:paraId="1195907E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1D4FC67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1:1000</w:t>
            </w:r>
          </w:p>
        </w:tc>
      </w:tr>
      <w:tr w:rsidR="00FD3055" w:rsidRPr="00F63485" w14:paraId="3D3E13D4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8FA9C58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human actin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14C8482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mouse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F842CF8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sc-47778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CBDF358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Santacruz</w:t>
            </w:r>
          </w:p>
          <w:p w14:paraId="2E2D5B39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(Dallas, T</w:t>
            </w:r>
            <w:r>
              <w:rPr>
                <w:rFonts w:cs="Arial"/>
                <w:color w:val="auto"/>
                <w:sz w:val="18"/>
              </w:rPr>
              <w:t>X</w:t>
            </w:r>
            <w:r w:rsidRPr="00F63485">
              <w:rPr>
                <w:rFonts w:cs="Arial"/>
                <w:color w:val="auto"/>
                <w:sz w:val="18"/>
              </w:rPr>
              <w:t>, USA)</w:t>
            </w:r>
          </w:p>
          <w:p w14:paraId="1D1174E6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1BE5134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1:20000</w:t>
            </w:r>
          </w:p>
        </w:tc>
      </w:tr>
      <w:tr w:rsidR="00FD3055" w:rsidRPr="00F63485" w14:paraId="0DBD0056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18B80FD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anti-mouse IgG (HRP)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E01CA3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horse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3B771EE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7076S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F9A93B2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Cell Signaling</w:t>
            </w:r>
          </w:p>
          <w:p w14:paraId="18210482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 xml:space="preserve">(Danvers, </w:t>
            </w:r>
            <w:r w:rsidRPr="00F63485">
              <w:rPr>
                <w:rStyle w:val="Hyperlink"/>
                <w:rFonts w:cs="Arial"/>
                <w:color w:val="auto"/>
                <w:sz w:val="18"/>
              </w:rPr>
              <w:t>M</w:t>
            </w:r>
            <w:r>
              <w:rPr>
                <w:rStyle w:val="Hyperlink"/>
                <w:rFonts w:cs="Arial"/>
                <w:color w:val="auto"/>
                <w:sz w:val="18"/>
              </w:rPr>
              <w:t>A</w:t>
            </w:r>
            <w:r w:rsidRPr="00F63485">
              <w:rPr>
                <w:rFonts w:cs="Arial"/>
                <w:color w:val="auto"/>
                <w:sz w:val="18"/>
              </w:rPr>
              <w:t>, USA)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5B6B7FB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1:3000</w:t>
            </w:r>
          </w:p>
        </w:tc>
      </w:tr>
      <w:tr w:rsidR="00FD3055" w:rsidRPr="00F63485" w14:paraId="1F5EB9FF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6C2A927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anti rabbit IgG (HRP)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4E002B4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goat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0D47C71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7074S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2B6FF14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Cell Signaling</w:t>
            </w:r>
          </w:p>
          <w:p w14:paraId="616457D6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 xml:space="preserve">(Danvers, </w:t>
            </w:r>
            <w:r w:rsidRPr="00F63485">
              <w:rPr>
                <w:rStyle w:val="Hyperlink"/>
                <w:rFonts w:cs="Arial"/>
                <w:color w:val="auto"/>
                <w:sz w:val="18"/>
              </w:rPr>
              <w:t>M</w:t>
            </w:r>
            <w:r>
              <w:rPr>
                <w:rStyle w:val="Hyperlink"/>
                <w:rFonts w:cs="Arial"/>
                <w:color w:val="auto"/>
                <w:sz w:val="18"/>
              </w:rPr>
              <w:t>A</w:t>
            </w:r>
            <w:r w:rsidRPr="00F63485">
              <w:rPr>
                <w:rFonts w:cs="Arial"/>
                <w:color w:val="auto"/>
                <w:sz w:val="18"/>
              </w:rPr>
              <w:t>, USA)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18AA813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1:1500</w:t>
            </w:r>
          </w:p>
        </w:tc>
      </w:tr>
    </w:tbl>
    <w:p w14:paraId="10121DFE" w14:textId="7BB32E89" w:rsidR="00FD3055" w:rsidRPr="00A80220" w:rsidRDefault="00FD3055" w:rsidP="00FD3055">
      <w:pPr>
        <w:pStyle w:val="MDPI41tablecaption"/>
        <w:jc w:val="center"/>
      </w:pPr>
      <w:r w:rsidRPr="000C4723">
        <w:rPr>
          <w:b/>
        </w:rPr>
        <w:t xml:space="preserve">Table </w:t>
      </w:r>
      <w:r>
        <w:rPr>
          <w:b/>
        </w:rPr>
        <w:t>S</w:t>
      </w:r>
      <w:r w:rsidRPr="000C4723">
        <w:rPr>
          <w:b/>
        </w:rPr>
        <w:t xml:space="preserve">2. </w:t>
      </w:r>
      <w:r w:rsidRPr="00A80220">
        <w:t>Antibodies and dyes used for High Content Analysis.</w:t>
      </w:r>
    </w:p>
    <w:tbl>
      <w:tblPr>
        <w:tblStyle w:val="TableGrid"/>
        <w:tblW w:w="0" w:type="auto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85"/>
        <w:gridCol w:w="996"/>
        <w:gridCol w:w="1027"/>
        <w:gridCol w:w="2387"/>
        <w:gridCol w:w="2149"/>
      </w:tblGrid>
      <w:tr w:rsidR="00FD3055" w:rsidRPr="00F63485" w14:paraId="06B95FC4" w14:textId="77777777" w:rsidTr="00ED3E23">
        <w:trPr>
          <w:jc w:val="center"/>
        </w:trPr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2154F26" w14:textId="0C8CC8DA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color w:val="auto"/>
                <w:sz w:val="18"/>
              </w:rPr>
            </w:pPr>
            <w:r w:rsidRPr="00F63485">
              <w:rPr>
                <w:rFonts w:cs="Arial"/>
                <w:b/>
                <w:color w:val="auto"/>
                <w:sz w:val="18"/>
              </w:rPr>
              <w:t xml:space="preserve">Antibody </w:t>
            </w:r>
            <w:r w:rsidR="00091243" w:rsidRPr="00F63485">
              <w:rPr>
                <w:rFonts w:cs="Arial"/>
                <w:b/>
                <w:color w:val="auto"/>
                <w:sz w:val="18"/>
              </w:rPr>
              <w:t>S</w:t>
            </w:r>
            <w:r w:rsidRPr="00F63485">
              <w:rPr>
                <w:rFonts w:cs="Arial"/>
                <w:b/>
                <w:color w:val="auto"/>
                <w:sz w:val="18"/>
              </w:rPr>
              <w:t>pecific for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68A2F49" w14:textId="3BF4418F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color w:val="auto"/>
                <w:sz w:val="18"/>
              </w:rPr>
            </w:pPr>
            <w:r w:rsidRPr="00F63485">
              <w:rPr>
                <w:rFonts w:cs="Arial"/>
                <w:b/>
                <w:color w:val="auto"/>
                <w:sz w:val="18"/>
              </w:rPr>
              <w:t xml:space="preserve">Host </w:t>
            </w:r>
            <w:r w:rsidR="00091243" w:rsidRPr="00F63485">
              <w:rPr>
                <w:rFonts w:cs="Arial"/>
                <w:b/>
                <w:color w:val="auto"/>
                <w:sz w:val="18"/>
              </w:rPr>
              <w:t>Species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E44CC21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color w:val="auto"/>
                <w:sz w:val="18"/>
              </w:rPr>
            </w:pPr>
            <w:r w:rsidRPr="00F63485">
              <w:rPr>
                <w:rFonts w:cs="Arial"/>
                <w:b/>
                <w:color w:val="auto"/>
                <w:sz w:val="18"/>
              </w:rPr>
              <w:t>Cat#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057C1D7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color w:val="auto"/>
                <w:sz w:val="18"/>
              </w:rPr>
            </w:pPr>
            <w:r w:rsidRPr="00F63485">
              <w:rPr>
                <w:rFonts w:cs="Arial"/>
                <w:b/>
                <w:color w:val="auto"/>
                <w:sz w:val="18"/>
              </w:rPr>
              <w:t>Supplier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1B42341" w14:textId="708E665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color w:val="auto"/>
                <w:sz w:val="18"/>
              </w:rPr>
            </w:pPr>
            <w:r w:rsidRPr="00F63485">
              <w:rPr>
                <w:rFonts w:cs="Arial"/>
                <w:b/>
                <w:color w:val="auto"/>
                <w:sz w:val="18"/>
              </w:rPr>
              <w:t>Dilution/</w:t>
            </w:r>
            <w:r w:rsidR="00091243" w:rsidRPr="00F63485">
              <w:rPr>
                <w:rFonts w:cs="Arial"/>
                <w:b/>
                <w:color w:val="auto"/>
                <w:sz w:val="18"/>
              </w:rPr>
              <w:t>Concentration</w:t>
            </w:r>
          </w:p>
        </w:tc>
      </w:tr>
      <w:tr w:rsidR="00FD3055" w:rsidRPr="00F63485" w14:paraId="1F7E7229" w14:textId="77777777" w:rsidTr="00ED3E23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109B8BF1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anti-phospho-H2AX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A5456B2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mouse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08EC2B4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4418-APC-100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FD05DA4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Trevigen</w:t>
            </w:r>
          </w:p>
          <w:p w14:paraId="47A525C8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 xml:space="preserve">(Gaithersburg, </w:t>
            </w:r>
            <w:r w:rsidRPr="00F63485">
              <w:rPr>
                <w:rStyle w:val="Hyperlink"/>
                <w:rFonts w:cs="Arial"/>
                <w:color w:val="auto"/>
                <w:sz w:val="18"/>
              </w:rPr>
              <w:t>M</w:t>
            </w:r>
            <w:r>
              <w:rPr>
                <w:rStyle w:val="Hyperlink"/>
                <w:rFonts w:cs="Arial"/>
                <w:color w:val="auto"/>
                <w:sz w:val="18"/>
              </w:rPr>
              <w:t>D</w:t>
            </w:r>
            <w:r w:rsidRPr="00F63485">
              <w:rPr>
                <w:rFonts w:cs="Arial"/>
                <w:color w:val="auto"/>
                <w:sz w:val="18"/>
              </w:rPr>
              <w:t>, USA)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5A75541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1:1000</w:t>
            </w:r>
          </w:p>
        </w:tc>
      </w:tr>
      <w:tr w:rsidR="00FD3055" w:rsidRPr="00F63485" w14:paraId="23571D75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0EE56AD" w14:textId="77777777" w:rsidR="00FD3055" w:rsidRPr="00091243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iCs/>
                <w:color w:val="auto"/>
                <w:sz w:val="18"/>
              </w:rPr>
            </w:pPr>
            <w:r w:rsidRPr="00091243">
              <w:rPr>
                <w:rFonts w:cs="Arial"/>
                <w:iCs/>
                <w:color w:val="auto"/>
                <w:sz w:val="18"/>
              </w:rPr>
              <w:t>anti-rabbit, Alexa Fluor 488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2800522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goat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451E4D5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A1108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4C4A668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iCs/>
                <w:color w:val="auto"/>
                <w:sz w:val="18"/>
              </w:rPr>
            </w:pPr>
            <w:r w:rsidRPr="00F63485">
              <w:rPr>
                <w:rFonts w:cs="Arial"/>
                <w:iCs/>
                <w:color w:val="auto"/>
                <w:sz w:val="18"/>
              </w:rPr>
              <w:t>Invitrogen</w:t>
            </w:r>
          </w:p>
          <w:p w14:paraId="7730B440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(</w:t>
            </w:r>
            <w:r w:rsidRPr="00F63485">
              <w:rPr>
                <w:rFonts w:cs="Arial"/>
                <w:color w:val="auto"/>
                <w:sz w:val="18"/>
              </w:rPr>
              <w:t>Waltham, MA USA)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27FFE9A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iCs/>
                <w:color w:val="auto"/>
                <w:sz w:val="18"/>
              </w:rPr>
            </w:pPr>
            <w:r w:rsidRPr="00F63485">
              <w:rPr>
                <w:rFonts w:cs="Arial"/>
                <w:iCs/>
                <w:color w:val="auto"/>
                <w:sz w:val="18"/>
              </w:rPr>
              <w:t>1:2000</w:t>
            </w:r>
          </w:p>
        </w:tc>
      </w:tr>
      <w:tr w:rsidR="00FD3055" w:rsidRPr="00F63485" w14:paraId="4C9992B3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011DE3B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Calibri" w:cs="Arial"/>
                <w:color w:val="auto"/>
                <w:sz w:val="18"/>
              </w:rPr>
            </w:pPr>
            <w:r w:rsidRPr="00F63485">
              <w:rPr>
                <w:rFonts w:eastAsia="Calibri" w:cs="Arial"/>
                <w:color w:val="auto"/>
                <w:sz w:val="18"/>
              </w:rPr>
              <w:t xml:space="preserve">Annexin V-FITC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8875746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B2BEA19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Calibri" w:cs="Arial"/>
                <w:color w:val="auto"/>
                <w:sz w:val="18"/>
              </w:rPr>
            </w:pPr>
            <w:r w:rsidRPr="00F63485">
              <w:rPr>
                <w:rFonts w:eastAsia="Calibri" w:cs="Arial"/>
                <w:color w:val="auto"/>
                <w:sz w:val="18"/>
              </w:rPr>
              <w:t>640945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EC0C0D7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Calibri" w:cs="Arial"/>
                <w:color w:val="auto"/>
                <w:sz w:val="18"/>
              </w:rPr>
            </w:pPr>
            <w:r w:rsidRPr="00F63485">
              <w:rPr>
                <w:rFonts w:eastAsia="Calibri" w:cs="Arial"/>
                <w:color w:val="auto"/>
                <w:sz w:val="18"/>
              </w:rPr>
              <w:t>Biolegend</w:t>
            </w:r>
          </w:p>
          <w:p w14:paraId="13B2A00C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Calibri" w:cs="Arial"/>
                <w:color w:val="auto"/>
                <w:sz w:val="18"/>
              </w:rPr>
            </w:pPr>
            <w:r w:rsidRPr="00F63485">
              <w:rPr>
                <w:rFonts w:eastAsia="Calibri" w:cs="Arial"/>
                <w:color w:val="auto"/>
                <w:sz w:val="18"/>
              </w:rPr>
              <w:t>(San Diego, C</w:t>
            </w:r>
            <w:r>
              <w:rPr>
                <w:rFonts w:eastAsia="Calibri" w:cs="Arial"/>
                <w:color w:val="auto"/>
                <w:sz w:val="18"/>
              </w:rPr>
              <w:t>A</w:t>
            </w:r>
            <w:r w:rsidRPr="00F63485">
              <w:rPr>
                <w:rFonts w:eastAsia="Calibri" w:cs="Arial"/>
                <w:color w:val="auto"/>
                <w:sz w:val="18"/>
              </w:rPr>
              <w:t>, USA)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B298B8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eastAsia="Calibri" w:cs="Arial"/>
                <w:color w:val="auto"/>
                <w:sz w:val="18"/>
              </w:rPr>
              <w:t>1:100</w:t>
            </w:r>
          </w:p>
        </w:tc>
      </w:tr>
      <w:tr w:rsidR="00FD3055" w:rsidRPr="00F63485" w14:paraId="0C2A9338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A9DBE49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CellEvent™ Caspase-3/7 Green Detection Reagent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099C784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687FA5B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C10423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9C4203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Thermo Fischer</w:t>
            </w:r>
          </w:p>
          <w:p w14:paraId="1A9D3579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(Waltham, MA USA))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C192845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7 µM</w:t>
            </w:r>
          </w:p>
        </w:tc>
      </w:tr>
      <w:tr w:rsidR="00FD3055" w:rsidRPr="00F63485" w14:paraId="28B42C1E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85E8F01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DAPI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EA0F407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FBE8224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#013606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A937181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Molecular Probes</w:t>
            </w:r>
          </w:p>
          <w:p w14:paraId="55760DD8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(Eugene, Oregon, USA)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FE0936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0.5 μg/mL</w:t>
            </w:r>
          </w:p>
        </w:tc>
      </w:tr>
      <w:tr w:rsidR="00FD3055" w:rsidRPr="00F63485" w14:paraId="4E93889D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30D4A06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Calibri"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 xml:space="preserve">DRAQ5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FDD9AD3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38977E8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Calibri"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65-0880-92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BC9BE4C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ThermoFischer/eBioscience</w:t>
            </w:r>
          </w:p>
          <w:p w14:paraId="15963A3C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Calibri"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(Waltham, MA USA)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F44D45B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Calibri"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2.5 μM</w:t>
            </w:r>
          </w:p>
        </w:tc>
      </w:tr>
      <w:tr w:rsidR="00FD3055" w:rsidRPr="00F63485" w14:paraId="3EB20772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CECDBE9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eastAsia="Calibri" w:cs="Arial"/>
                <w:color w:val="auto"/>
                <w:sz w:val="18"/>
              </w:rPr>
              <w:t>Hoechst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BD2A32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08B4F9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eastAsia="Calibri" w:cs="Arial"/>
                <w:color w:val="auto"/>
                <w:sz w:val="18"/>
              </w:rPr>
              <w:t>33342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A13BB8D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Calibri" w:cs="Arial"/>
                <w:color w:val="auto"/>
                <w:sz w:val="18"/>
              </w:rPr>
            </w:pPr>
            <w:r w:rsidRPr="00F63485">
              <w:rPr>
                <w:rFonts w:eastAsia="Calibri" w:cs="Arial"/>
                <w:color w:val="auto"/>
                <w:sz w:val="18"/>
              </w:rPr>
              <w:t>Molecular Probes</w:t>
            </w:r>
          </w:p>
          <w:p w14:paraId="120EFD3F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eastAsia="Calibri" w:cs="Arial"/>
                <w:color w:val="auto"/>
                <w:sz w:val="18"/>
              </w:rPr>
              <w:t>(</w:t>
            </w:r>
            <w:r w:rsidRPr="00F63485">
              <w:rPr>
                <w:rFonts w:cs="Arial"/>
                <w:color w:val="auto"/>
                <w:sz w:val="18"/>
              </w:rPr>
              <w:t>Eugene, O</w:t>
            </w:r>
            <w:r>
              <w:rPr>
                <w:rFonts w:cs="Arial"/>
                <w:color w:val="auto"/>
                <w:sz w:val="18"/>
              </w:rPr>
              <w:t>R</w:t>
            </w:r>
            <w:r w:rsidRPr="00F63485">
              <w:rPr>
                <w:rFonts w:cs="Arial"/>
                <w:color w:val="auto"/>
                <w:sz w:val="18"/>
              </w:rPr>
              <w:t>, USA)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4161860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color w:val="auto"/>
                <w:sz w:val="18"/>
              </w:rPr>
            </w:pPr>
            <w:r w:rsidRPr="00F63485">
              <w:rPr>
                <w:rFonts w:cs="Arial"/>
                <w:color w:val="auto"/>
                <w:sz w:val="18"/>
              </w:rPr>
              <w:t>1:1000</w:t>
            </w:r>
          </w:p>
        </w:tc>
      </w:tr>
    </w:tbl>
    <w:p w14:paraId="4ED481D2" w14:textId="290702B0" w:rsidR="00FD3055" w:rsidRPr="00A80220" w:rsidRDefault="00FD3055" w:rsidP="00FD3055">
      <w:pPr>
        <w:pStyle w:val="MDPI41tablecaption"/>
        <w:shd w:val="clear" w:color="000000" w:fill="FFFFFF"/>
        <w:jc w:val="center"/>
        <w:rPr>
          <w:color w:val="auto"/>
        </w:rPr>
      </w:pPr>
      <w:r w:rsidRPr="00A80220">
        <w:rPr>
          <w:b/>
          <w:color w:val="auto"/>
        </w:rPr>
        <w:t xml:space="preserve">Table </w:t>
      </w:r>
      <w:r>
        <w:rPr>
          <w:b/>
          <w:color w:val="auto"/>
        </w:rPr>
        <w:t>S</w:t>
      </w:r>
      <w:r w:rsidRPr="00A80220">
        <w:rPr>
          <w:b/>
          <w:color w:val="auto"/>
        </w:rPr>
        <w:t xml:space="preserve">3. </w:t>
      </w:r>
      <w:proofErr w:type="gramStart"/>
      <w:r w:rsidRPr="00A80220">
        <w:rPr>
          <w:color w:val="auto"/>
        </w:rPr>
        <w:t>Sequences of primers,</w:t>
      </w:r>
      <w:proofErr w:type="gramEnd"/>
      <w:r w:rsidRPr="00A80220">
        <w:rPr>
          <w:color w:val="auto"/>
        </w:rPr>
        <w:t xml:space="preserve"> used in quantitative PCR experiments.</w:t>
      </w:r>
    </w:p>
    <w:tbl>
      <w:tblPr>
        <w:tblStyle w:val="TableGrid"/>
        <w:tblW w:w="0" w:type="auto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17"/>
        <w:gridCol w:w="3097"/>
        <w:gridCol w:w="2807"/>
      </w:tblGrid>
      <w:tr w:rsidR="00FD3055" w:rsidRPr="00F63485" w14:paraId="17113D09" w14:textId="77777777" w:rsidTr="00ED3E23">
        <w:trPr>
          <w:jc w:val="center"/>
        </w:trPr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853439" w14:textId="7B164171" w:rsidR="00FD3055" w:rsidRPr="00091243" w:rsidRDefault="00091243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b/>
                <w:iCs/>
                <w:color w:val="auto"/>
                <w:sz w:val="18"/>
              </w:rPr>
            </w:pPr>
            <w:r>
              <w:rPr>
                <w:b/>
                <w:iCs/>
                <w:color w:val="auto"/>
                <w:sz w:val="18"/>
              </w:rPr>
              <w:t>Primers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6314DDE" w14:textId="77777777" w:rsidR="00FD3055" w:rsidRPr="00091243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iCs/>
                <w:color w:val="auto"/>
                <w:sz w:val="18"/>
              </w:rPr>
            </w:pPr>
            <w:r w:rsidRPr="00091243">
              <w:rPr>
                <w:rFonts w:cs="Arial"/>
                <w:b/>
                <w:iCs/>
                <w:color w:val="auto"/>
                <w:sz w:val="18"/>
              </w:rPr>
              <w:t>Fw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C850B59" w14:textId="77777777" w:rsidR="00FD3055" w:rsidRPr="00091243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iCs/>
                <w:color w:val="auto"/>
                <w:sz w:val="18"/>
              </w:rPr>
            </w:pPr>
            <w:r w:rsidRPr="00091243">
              <w:rPr>
                <w:rFonts w:cs="Arial"/>
                <w:b/>
                <w:iCs/>
                <w:color w:val="auto"/>
                <w:sz w:val="18"/>
              </w:rPr>
              <w:t>Rw</w:t>
            </w:r>
          </w:p>
        </w:tc>
      </w:tr>
      <w:tr w:rsidR="00FD3055" w:rsidRPr="00F63485" w14:paraId="451228E2" w14:textId="77777777" w:rsidTr="00ED3E23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0B5F44BC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i/>
                <w:color w:val="auto"/>
                <w:sz w:val="18"/>
              </w:rPr>
            </w:pPr>
            <w:r w:rsidRPr="00F63485">
              <w:rPr>
                <w:rFonts w:cs="Arial"/>
                <w:b/>
                <w:i/>
                <w:color w:val="auto"/>
                <w:sz w:val="18"/>
              </w:rPr>
              <w:t>hNMNAT1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60DC9831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AAAGGCCTGGAAGGAAGAGG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09C77CFA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CCCATAGTTGGCCACGATTT</w:t>
            </w:r>
          </w:p>
        </w:tc>
      </w:tr>
      <w:tr w:rsidR="00FD3055" w:rsidRPr="00F63485" w14:paraId="45149FB2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4B74A6E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i/>
                <w:color w:val="auto"/>
                <w:sz w:val="18"/>
              </w:rPr>
            </w:pPr>
            <w:r w:rsidRPr="00F63485">
              <w:rPr>
                <w:rFonts w:cs="Arial"/>
                <w:b/>
                <w:i/>
                <w:color w:val="auto"/>
                <w:sz w:val="18"/>
              </w:rPr>
              <w:t>hNMNAT2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6AF401D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CATATTTCCTGGTGGCATCT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C3B96C9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CTGGTCCTGCCTATGTGGTT</w:t>
            </w:r>
          </w:p>
        </w:tc>
      </w:tr>
      <w:tr w:rsidR="00FD3055" w:rsidRPr="00F63485" w14:paraId="47C65C7C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33F411C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i/>
                <w:color w:val="auto"/>
                <w:sz w:val="18"/>
              </w:rPr>
            </w:pPr>
            <w:r w:rsidRPr="00F63485">
              <w:rPr>
                <w:rFonts w:cs="Arial"/>
                <w:b/>
                <w:i/>
                <w:color w:val="auto"/>
                <w:sz w:val="18"/>
              </w:rPr>
              <w:t>hNMNAT3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CB1BA04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GCGCACATCCAGGAAATAGT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93A2C67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TGGCACTGATCTCATTCTGC</w:t>
            </w:r>
          </w:p>
        </w:tc>
      </w:tr>
      <w:tr w:rsidR="00FD3055" w:rsidRPr="00F63485" w14:paraId="0261842D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FD6DEA2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b/>
                <w:i/>
                <w:color w:val="auto"/>
                <w:sz w:val="18"/>
              </w:rPr>
            </w:pPr>
            <w:r w:rsidRPr="00F63485">
              <w:rPr>
                <w:rFonts w:cs="Arial"/>
                <w:b/>
                <w:i/>
                <w:color w:val="auto"/>
                <w:sz w:val="18"/>
              </w:rPr>
              <w:t>hATP5B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127C1AC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TCACCCAGGCTGGTTCAGA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D3DAEA3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AGTGGCCAGGGTAGGCTGAT</w:t>
            </w:r>
          </w:p>
        </w:tc>
      </w:tr>
      <w:tr w:rsidR="00FD3055" w:rsidRPr="00F63485" w14:paraId="3D214D5A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2186778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b/>
                <w:i/>
                <w:color w:val="auto"/>
                <w:sz w:val="18"/>
              </w:rPr>
            </w:pPr>
            <w:r w:rsidRPr="00F63485">
              <w:rPr>
                <w:rFonts w:cs="Arial"/>
                <w:b/>
                <w:i/>
                <w:color w:val="auto"/>
                <w:sz w:val="18"/>
              </w:rPr>
              <w:t>hHSP60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D465E7C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CACCGTAAGCCTTTGGTCAT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FA37736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CTTGACTGCCACAACCTGAA</w:t>
            </w:r>
          </w:p>
        </w:tc>
      </w:tr>
      <w:tr w:rsidR="00FD3055" w:rsidRPr="00F63485" w14:paraId="06D6A09E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1A13D8D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b/>
                <w:i/>
                <w:color w:val="auto"/>
                <w:sz w:val="18"/>
              </w:rPr>
            </w:pPr>
            <w:r w:rsidRPr="00F63485">
              <w:rPr>
                <w:rFonts w:cs="Arial"/>
                <w:b/>
                <w:i/>
                <w:color w:val="auto"/>
                <w:sz w:val="18"/>
              </w:rPr>
              <w:t>hPKM2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1C32B7A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ATGAGTACCATGCGGAGACC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767DEAF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TGTCTAGAGCCACAGCAACG</w:t>
            </w:r>
          </w:p>
        </w:tc>
      </w:tr>
      <w:tr w:rsidR="00FD3055" w:rsidRPr="00F63485" w14:paraId="5A8A9CD7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2DC73FC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i/>
                <w:color w:val="auto"/>
                <w:sz w:val="18"/>
              </w:rPr>
            </w:pPr>
            <w:r w:rsidRPr="00F63485">
              <w:rPr>
                <w:rFonts w:cs="Arial"/>
                <w:b/>
                <w:i/>
                <w:color w:val="auto"/>
                <w:sz w:val="18"/>
              </w:rPr>
              <w:t>h36B4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E5A794B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CCATTGAAATCCTGAGTGATGTG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FEBF7B4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GTCGAACACCTGCTGGATGAC</w:t>
            </w:r>
          </w:p>
        </w:tc>
      </w:tr>
      <w:tr w:rsidR="00FD3055" w:rsidRPr="00F63485" w14:paraId="441036E5" w14:textId="77777777" w:rsidTr="00ED3E23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2AFC5E4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b/>
                <w:i/>
                <w:color w:val="auto"/>
                <w:sz w:val="18"/>
              </w:rPr>
            </w:pPr>
            <w:r w:rsidRPr="00F63485">
              <w:rPr>
                <w:rFonts w:cs="Arial"/>
                <w:b/>
                <w:i/>
                <w:color w:val="auto"/>
                <w:sz w:val="18"/>
              </w:rPr>
              <w:t>hcyclophilin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C4770E0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GTCTCCTTTGAGCTGTTTGCAGAC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BC2324A" w14:textId="77777777" w:rsidR="00FD3055" w:rsidRPr="00F63485" w:rsidRDefault="00FD3055" w:rsidP="00ED3E23">
            <w:pPr>
              <w:shd w:val="clear" w:color="000000" w:fill="FFFFFF"/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Arial"/>
                <w:i/>
                <w:color w:val="auto"/>
                <w:sz w:val="18"/>
              </w:rPr>
            </w:pPr>
            <w:r w:rsidRPr="00F63485">
              <w:rPr>
                <w:rFonts w:cs="Arial"/>
                <w:i/>
                <w:color w:val="auto"/>
                <w:sz w:val="18"/>
              </w:rPr>
              <w:t>CTTGCCACCAGTGCCATTATG</w:t>
            </w:r>
          </w:p>
        </w:tc>
      </w:tr>
    </w:tbl>
    <w:p w14:paraId="2B101D80" w14:textId="77777777" w:rsidR="00E611DB" w:rsidRPr="00A15C18" w:rsidRDefault="00E611DB" w:rsidP="00FD3055">
      <w:pPr>
        <w:pStyle w:val="MDPI52figure"/>
      </w:pPr>
    </w:p>
    <w:sectPr w:rsidR="00E611DB" w:rsidRPr="00A15C18" w:rsidSect="00FD3055">
      <w:headerReference w:type="even" r:id="rId11"/>
      <w:headerReference w:type="default" r:id="rId12"/>
      <w:headerReference w:type="first" r:id="rId13"/>
      <w:type w:val="continuous"/>
      <w:pgSz w:w="11906" w:h="16838" w:code="9"/>
      <w:pgMar w:top="1417" w:right="1531" w:bottom="1077" w:left="1531" w:header="1020" w:footer="850" w:gutter="0"/>
      <w:pgNumType w:start="1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7A695E" w14:textId="77777777" w:rsidR="00A87076" w:rsidRDefault="00A87076" w:rsidP="00C1340D">
      <w:r>
        <w:separator/>
      </w:r>
    </w:p>
  </w:endnote>
  <w:endnote w:type="continuationSeparator" w:id="0">
    <w:p w14:paraId="7FE446F7" w14:textId="77777777" w:rsidR="00A87076" w:rsidRDefault="00A87076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825508" w14:textId="77777777" w:rsidR="00A87076" w:rsidRDefault="00A87076" w:rsidP="00C1340D">
      <w:r>
        <w:separator/>
      </w:r>
    </w:p>
  </w:footnote>
  <w:footnote w:type="continuationSeparator" w:id="0">
    <w:p w14:paraId="5012FF32" w14:textId="77777777" w:rsidR="00A87076" w:rsidRDefault="00A87076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94D200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8D0D6E" w14:textId="77777777" w:rsidR="00FD3055" w:rsidRPr="00836BB8" w:rsidRDefault="00FD3055" w:rsidP="00FD3055">
    <w:pPr>
      <w:tabs>
        <w:tab w:val="right" w:pos="8844"/>
      </w:tabs>
      <w:adjustRightInd w:val="0"/>
      <w:snapToGrid w:val="0"/>
      <w:spacing w:after="240" w:line="240" w:lineRule="auto"/>
      <w:rPr>
        <w:sz w:val="16"/>
      </w:rPr>
    </w:pPr>
    <w:r>
      <w:rPr>
        <w:i/>
        <w:sz w:val="16"/>
      </w:rPr>
      <w:t xml:space="preserve">Cancers </w:t>
    </w:r>
    <w:r w:rsidRPr="00F71A8C">
      <w:rPr>
        <w:b/>
        <w:sz w:val="16"/>
      </w:rPr>
      <w:t>20</w:t>
    </w:r>
    <w:r>
      <w:rPr>
        <w:b/>
        <w:sz w:val="16"/>
      </w:rPr>
      <w:t>20</w:t>
    </w:r>
    <w:r w:rsidRPr="00F71A8C">
      <w:rPr>
        <w:sz w:val="16"/>
      </w:rPr>
      <w:t xml:space="preserve">, </w:t>
    </w:r>
    <w:r w:rsidRPr="00F71A8C">
      <w:rPr>
        <w:i/>
        <w:sz w:val="16"/>
      </w:rPr>
      <w:t>1</w:t>
    </w:r>
    <w:r>
      <w:rPr>
        <w:i/>
        <w:sz w:val="16"/>
      </w:rPr>
      <w:t>2</w:t>
    </w:r>
    <w:r>
      <w:rPr>
        <w:sz w:val="16"/>
      </w:rPr>
      <w:t>,</w:t>
    </w:r>
    <w:r>
      <w:rPr>
        <w:sz w:val="16"/>
      </w:rPr>
      <w:tab/>
      <w:t>S</w:t>
    </w:r>
    <w:r>
      <w:rPr>
        <w:sz w:val="16"/>
      </w:rPr>
      <w:fldChar w:fldCharType="begin"/>
    </w:r>
    <w:r>
      <w:rPr>
        <w:sz w:val="16"/>
      </w:rPr>
      <w:instrText xml:space="preserve"> PAGE   \* MERGEFORMAT </w:instrText>
    </w:r>
    <w:r>
      <w:rPr>
        <w:sz w:val="16"/>
      </w:rPr>
      <w:fldChar w:fldCharType="separate"/>
    </w:r>
    <w:r w:rsidR="000F1C0A">
      <w:rPr>
        <w:sz w:val="16"/>
      </w:rPr>
      <w:t>4</w:t>
    </w:r>
    <w:r>
      <w:rPr>
        <w:sz w:val="16"/>
      </w:rPr>
      <w:fldChar w:fldCharType="end"/>
    </w:r>
    <w:r>
      <w:rPr>
        <w:sz w:val="16"/>
      </w:rPr>
      <w:t xml:space="preserve"> of S</w:t>
    </w:r>
    <w:r>
      <w:rPr>
        <w:sz w:val="16"/>
      </w:rPr>
      <w:fldChar w:fldCharType="begin"/>
    </w:r>
    <w:r>
      <w:rPr>
        <w:sz w:val="16"/>
      </w:rPr>
      <w:instrText xml:space="preserve"> NUMPAGES   \* MERGEFORMAT </w:instrText>
    </w:r>
    <w:r>
      <w:rPr>
        <w:sz w:val="16"/>
      </w:rPr>
      <w:fldChar w:fldCharType="separate"/>
    </w:r>
    <w:r w:rsidR="000F1C0A">
      <w:rPr>
        <w:sz w:val="16"/>
      </w:rPr>
      <w:t>4</w:t>
    </w:r>
    <w:r>
      <w:rPr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467B8A" w14:textId="77777777" w:rsidR="00A15C18" w:rsidRPr="00836BB8" w:rsidRDefault="00A15C18" w:rsidP="00A15C18">
    <w:pPr>
      <w:tabs>
        <w:tab w:val="right" w:pos="8844"/>
      </w:tabs>
      <w:adjustRightInd w:val="0"/>
      <w:snapToGrid w:val="0"/>
      <w:spacing w:after="240" w:line="240" w:lineRule="auto"/>
      <w:rPr>
        <w:sz w:val="16"/>
      </w:rPr>
    </w:pPr>
    <w:r>
      <w:rPr>
        <w:i/>
        <w:sz w:val="16"/>
      </w:rPr>
      <w:t xml:space="preserve">Cancers </w:t>
    </w:r>
    <w:r w:rsidRPr="00F71A8C">
      <w:rPr>
        <w:b/>
        <w:sz w:val="16"/>
      </w:rPr>
      <w:t>20</w:t>
    </w:r>
    <w:r>
      <w:rPr>
        <w:b/>
        <w:sz w:val="16"/>
      </w:rPr>
      <w:t>20</w:t>
    </w:r>
    <w:r w:rsidRPr="00F71A8C">
      <w:rPr>
        <w:sz w:val="16"/>
      </w:rPr>
      <w:t xml:space="preserve">, </w:t>
    </w:r>
    <w:r w:rsidRPr="00F71A8C">
      <w:rPr>
        <w:i/>
        <w:sz w:val="16"/>
      </w:rPr>
      <w:t>1</w:t>
    </w:r>
    <w:r>
      <w:rPr>
        <w:i/>
        <w:sz w:val="16"/>
      </w:rPr>
      <w:t>2</w:t>
    </w:r>
    <w:r>
      <w:rPr>
        <w:sz w:val="16"/>
      </w:rPr>
      <w:t>,</w:t>
    </w:r>
    <w:r>
      <w:rPr>
        <w:sz w:val="16"/>
      </w:rPr>
      <w:tab/>
      <w:t>S</w:t>
    </w:r>
    <w:r>
      <w:rPr>
        <w:sz w:val="16"/>
      </w:rPr>
      <w:fldChar w:fldCharType="begin"/>
    </w:r>
    <w:r>
      <w:rPr>
        <w:sz w:val="16"/>
      </w:rPr>
      <w:instrText xml:space="preserve"> PAGE   \* MERGEFORMAT </w:instrText>
    </w:r>
    <w:r>
      <w:rPr>
        <w:sz w:val="16"/>
      </w:rPr>
      <w:fldChar w:fldCharType="separate"/>
    </w:r>
    <w:r>
      <w:rPr>
        <w:sz w:val="16"/>
      </w:rPr>
      <w:t>1</w:t>
    </w:r>
    <w:r>
      <w:rPr>
        <w:sz w:val="16"/>
      </w:rPr>
      <w:fldChar w:fldCharType="end"/>
    </w:r>
    <w:r>
      <w:rPr>
        <w:sz w:val="16"/>
      </w:rPr>
      <w:t xml:space="preserve"> of S</w:t>
    </w:r>
    <w:r>
      <w:rPr>
        <w:sz w:val="16"/>
      </w:rPr>
      <w:fldChar w:fldCharType="begin"/>
    </w:r>
    <w:r>
      <w:rPr>
        <w:sz w:val="16"/>
      </w:rPr>
      <w:instrText xml:space="preserve"> NUMPAGES   \* MERGEFORMAT </w:instrText>
    </w:r>
    <w:r>
      <w:rPr>
        <w:sz w:val="16"/>
      </w:rPr>
      <w:fldChar w:fldCharType="separate"/>
    </w:r>
    <w:r>
      <w:rPr>
        <w:sz w:val="16"/>
      </w:rPr>
      <w:t>8</w:t>
    </w:r>
    <w:r>
      <w:rPr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06565C36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1FF0C11C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C5A033D0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 w:numId="8">
    <w:abstractNumId w:val="1"/>
  </w:num>
  <w:num w:numId="9">
    <w:abstractNumId w:val="2"/>
  </w:num>
  <w:num w:numId="10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spelling="clean" w:grammar="clean"/>
  <w:defaultTabStop w:val="420"/>
  <w:hyphenationZone w:val="425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5C18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5B5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DD5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C56"/>
    <w:rsid w:val="00025D76"/>
    <w:rsid w:val="00025E15"/>
    <w:rsid w:val="00026596"/>
    <w:rsid w:val="000266ED"/>
    <w:rsid w:val="00026CC2"/>
    <w:rsid w:val="00027320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0E68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9BD"/>
    <w:rsid w:val="00047A75"/>
    <w:rsid w:val="00050716"/>
    <w:rsid w:val="00050847"/>
    <w:rsid w:val="000508E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182"/>
    <w:rsid w:val="000535C1"/>
    <w:rsid w:val="00053880"/>
    <w:rsid w:val="0005395C"/>
    <w:rsid w:val="00053B4B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91C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15"/>
    <w:rsid w:val="000871FE"/>
    <w:rsid w:val="000874AD"/>
    <w:rsid w:val="00087AF8"/>
    <w:rsid w:val="00087F1A"/>
    <w:rsid w:val="00087FCA"/>
    <w:rsid w:val="00090361"/>
    <w:rsid w:val="0009045C"/>
    <w:rsid w:val="00090588"/>
    <w:rsid w:val="0009074D"/>
    <w:rsid w:val="000908F8"/>
    <w:rsid w:val="00090923"/>
    <w:rsid w:val="000909DE"/>
    <w:rsid w:val="00090ABD"/>
    <w:rsid w:val="00090B76"/>
    <w:rsid w:val="00090DC9"/>
    <w:rsid w:val="00091243"/>
    <w:rsid w:val="000917C1"/>
    <w:rsid w:val="0009199A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7F9"/>
    <w:rsid w:val="0009686F"/>
    <w:rsid w:val="000969ED"/>
    <w:rsid w:val="00096C17"/>
    <w:rsid w:val="00096F01"/>
    <w:rsid w:val="00096FA1"/>
    <w:rsid w:val="00097EAA"/>
    <w:rsid w:val="000A01B8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A4"/>
    <w:rsid w:val="000A58C8"/>
    <w:rsid w:val="000A598C"/>
    <w:rsid w:val="000A5995"/>
    <w:rsid w:val="000A5D26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761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DE9"/>
    <w:rsid w:val="000C5EDA"/>
    <w:rsid w:val="000C5F44"/>
    <w:rsid w:val="000C60FA"/>
    <w:rsid w:val="000C6263"/>
    <w:rsid w:val="000C66C0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C0A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A58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87A"/>
    <w:rsid w:val="00104C0A"/>
    <w:rsid w:val="00104C9C"/>
    <w:rsid w:val="00104D01"/>
    <w:rsid w:val="00104F9F"/>
    <w:rsid w:val="00105144"/>
    <w:rsid w:val="001051A8"/>
    <w:rsid w:val="001051BE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576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4EFE"/>
    <w:rsid w:val="00125290"/>
    <w:rsid w:val="00125654"/>
    <w:rsid w:val="00125880"/>
    <w:rsid w:val="0012597F"/>
    <w:rsid w:val="00125C75"/>
    <w:rsid w:val="00125DD7"/>
    <w:rsid w:val="0012608E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4CF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87"/>
    <w:rsid w:val="001535DA"/>
    <w:rsid w:val="00153750"/>
    <w:rsid w:val="00153B2D"/>
    <w:rsid w:val="00154241"/>
    <w:rsid w:val="00154431"/>
    <w:rsid w:val="0015463E"/>
    <w:rsid w:val="00154D80"/>
    <w:rsid w:val="00155003"/>
    <w:rsid w:val="00155401"/>
    <w:rsid w:val="00155424"/>
    <w:rsid w:val="001555EF"/>
    <w:rsid w:val="00155CF8"/>
    <w:rsid w:val="00155D9E"/>
    <w:rsid w:val="00155F45"/>
    <w:rsid w:val="00156006"/>
    <w:rsid w:val="00156394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4D8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C63"/>
    <w:rsid w:val="00184D03"/>
    <w:rsid w:val="00184ECF"/>
    <w:rsid w:val="00184FD1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BF5"/>
    <w:rsid w:val="001A1DC2"/>
    <w:rsid w:val="001A2074"/>
    <w:rsid w:val="001A219B"/>
    <w:rsid w:val="001A21DD"/>
    <w:rsid w:val="001A24D2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A0E"/>
    <w:rsid w:val="001A4E2F"/>
    <w:rsid w:val="001A4E5A"/>
    <w:rsid w:val="001A50AF"/>
    <w:rsid w:val="001A5449"/>
    <w:rsid w:val="001A576D"/>
    <w:rsid w:val="001A589A"/>
    <w:rsid w:val="001A5987"/>
    <w:rsid w:val="001A5B09"/>
    <w:rsid w:val="001A5BFB"/>
    <w:rsid w:val="001A5C2C"/>
    <w:rsid w:val="001A61E2"/>
    <w:rsid w:val="001A6A48"/>
    <w:rsid w:val="001A6D9C"/>
    <w:rsid w:val="001A6F48"/>
    <w:rsid w:val="001A734F"/>
    <w:rsid w:val="001A73C5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B1D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77F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559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A46"/>
    <w:rsid w:val="001D5C83"/>
    <w:rsid w:val="001D5CB0"/>
    <w:rsid w:val="001D5E0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D7F9E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E48"/>
    <w:rsid w:val="001E5012"/>
    <w:rsid w:val="001E541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305"/>
    <w:rsid w:val="001F063B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5BA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46C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31F3"/>
    <w:rsid w:val="00203347"/>
    <w:rsid w:val="00203493"/>
    <w:rsid w:val="0020350F"/>
    <w:rsid w:val="0020351E"/>
    <w:rsid w:val="00203601"/>
    <w:rsid w:val="002037FF"/>
    <w:rsid w:val="002038D9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3B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323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133"/>
    <w:rsid w:val="00222425"/>
    <w:rsid w:val="00222A9B"/>
    <w:rsid w:val="00222C76"/>
    <w:rsid w:val="00223323"/>
    <w:rsid w:val="0022334D"/>
    <w:rsid w:val="002239C1"/>
    <w:rsid w:val="00223A64"/>
    <w:rsid w:val="00223A6F"/>
    <w:rsid w:val="00223E5B"/>
    <w:rsid w:val="00223F98"/>
    <w:rsid w:val="00224098"/>
    <w:rsid w:val="0022432F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FA5"/>
    <w:rsid w:val="0022710D"/>
    <w:rsid w:val="002272A9"/>
    <w:rsid w:val="0022751A"/>
    <w:rsid w:val="00227983"/>
    <w:rsid w:val="00227AB7"/>
    <w:rsid w:val="00227C56"/>
    <w:rsid w:val="002304E0"/>
    <w:rsid w:val="00230905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2FA3"/>
    <w:rsid w:val="0023318A"/>
    <w:rsid w:val="0023325C"/>
    <w:rsid w:val="00233275"/>
    <w:rsid w:val="00233402"/>
    <w:rsid w:val="00233584"/>
    <w:rsid w:val="002335BE"/>
    <w:rsid w:val="00233915"/>
    <w:rsid w:val="00233AD3"/>
    <w:rsid w:val="00233C91"/>
    <w:rsid w:val="00233E3E"/>
    <w:rsid w:val="00234137"/>
    <w:rsid w:val="00234265"/>
    <w:rsid w:val="002344E5"/>
    <w:rsid w:val="00234505"/>
    <w:rsid w:val="00234AE4"/>
    <w:rsid w:val="00234B28"/>
    <w:rsid w:val="00234D86"/>
    <w:rsid w:val="00235077"/>
    <w:rsid w:val="00235511"/>
    <w:rsid w:val="00235973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E0F"/>
    <w:rsid w:val="00242F6C"/>
    <w:rsid w:val="00243305"/>
    <w:rsid w:val="002434C9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98F"/>
    <w:rsid w:val="00247BF8"/>
    <w:rsid w:val="00247C62"/>
    <w:rsid w:val="0025014E"/>
    <w:rsid w:val="0025021B"/>
    <w:rsid w:val="00250220"/>
    <w:rsid w:val="00250261"/>
    <w:rsid w:val="00250360"/>
    <w:rsid w:val="002508D0"/>
    <w:rsid w:val="00250B94"/>
    <w:rsid w:val="00250BA0"/>
    <w:rsid w:val="00250F72"/>
    <w:rsid w:val="002510F0"/>
    <w:rsid w:val="0025127B"/>
    <w:rsid w:val="002514F4"/>
    <w:rsid w:val="00251811"/>
    <w:rsid w:val="00251B71"/>
    <w:rsid w:val="00251E6C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4FAD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77C74"/>
    <w:rsid w:val="00280218"/>
    <w:rsid w:val="00280352"/>
    <w:rsid w:val="002804B0"/>
    <w:rsid w:val="0028060A"/>
    <w:rsid w:val="00280786"/>
    <w:rsid w:val="002808A4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22BC"/>
    <w:rsid w:val="00292482"/>
    <w:rsid w:val="0029287A"/>
    <w:rsid w:val="00292916"/>
    <w:rsid w:val="00293207"/>
    <w:rsid w:val="002932FD"/>
    <w:rsid w:val="00293DC5"/>
    <w:rsid w:val="002941FB"/>
    <w:rsid w:val="0029429E"/>
    <w:rsid w:val="00294346"/>
    <w:rsid w:val="002945F4"/>
    <w:rsid w:val="00294A40"/>
    <w:rsid w:val="00294C2F"/>
    <w:rsid w:val="0029508D"/>
    <w:rsid w:val="00295868"/>
    <w:rsid w:val="00295998"/>
    <w:rsid w:val="00295D37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C2C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B6"/>
    <w:rsid w:val="002C5F3A"/>
    <w:rsid w:val="002C6181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1C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68D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457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E5D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2FA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A0F"/>
    <w:rsid w:val="00310AA1"/>
    <w:rsid w:val="00310F17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6ED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53E7"/>
    <w:rsid w:val="003454E8"/>
    <w:rsid w:val="003455DF"/>
    <w:rsid w:val="00345793"/>
    <w:rsid w:val="0034581D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13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1B5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FA1"/>
    <w:rsid w:val="00377370"/>
    <w:rsid w:val="0037738A"/>
    <w:rsid w:val="0037766F"/>
    <w:rsid w:val="00377854"/>
    <w:rsid w:val="00380081"/>
    <w:rsid w:val="0038039A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486"/>
    <w:rsid w:val="003855CF"/>
    <w:rsid w:val="00385B9E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C5A"/>
    <w:rsid w:val="00386C70"/>
    <w:rsid w:val="00386CBE"/>
    <w:rsid w:val="00386FFA"/>
    <w:rsid w:val="0038727A"/>
    <w:rsid w:val="003872F1"/>
    <w:rsid w:val="003878AF"/>
    <w:rsid w:val="003878F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145"/>
    <w:rsid w:val="003938E0"/>
    <w:rsid w:val="00393970"/>
    <w:rsid w:val="00393D82"/>
    <w:rsid w:val="00393EBE"/>
    <w:rsid w:val="003940C2"/>
    <w:rsid w:val="003942C9"/>
    <w:rsid w:val="003946DF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44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8B"/>
    <w:rsid w:val="003B14DD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6EC5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517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1C6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2DD9"/>
    <w:rsid w:val="003F2E99"/>
    <w:rsid w:val="003F3132"/>
    <w:rsid w:val="003F3422"/>
    <w:rsid w:val="003F35A6"/>
    <w:rsid w:val="003F368E"/>
    <w:rsid w:val="003F3A6D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2B2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A33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D4C"/>
    <w:rsid w:val="00417667"/>
    <w:rsid w:val="004176F9"/>
    <w:rsid w:val="00417769"/>
    <w:rsid w:val="00417A0D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4EA"/>
    <w:rsid w:val="004228C9"/>
    <w:rsid w:val="00422A6A"/>
    <w:rsid w:val="00422AEF"/>
    <w:rsid w:val="00422EF0"/>
    <w:rsid w:val="00422FED"/>
    <w:rsid w:val="00423429"/>
    <w:rsid w:val="00423482"/>
    <w:rsid w:val="00423486"/>
    <w:rsid w:val="00423492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027"/>
    <w:rsid w:val="004261BA"/>
    <w:rsid w:val="0042627E"/>
    <w:rsid w:val="004262A9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2069"/>
    <w:rsid w:val="0043230C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6F2F"/>
    <w:rsid w:val="00437021"/>
    <w:rsid w:val="004372F9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6E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28"/>
    <w:rsid w:val="00444A6A"/>
    <w:rsid w:val="00444B0F"/>
    <w:rsid w:val="00444D82"/>
    <w:rsid w:val="00444FDD"/>
    <w:rsid w:val="00445056"/>
    <w:rsid w:val="00445722"/>
    <w:rsid w:val="00445B12"/>
    <w:rsid w:val="00445BF1"/>
    <w:rsid w:val="00446074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1C91"/>
    <w:rsid w:val="00451F87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74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A2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AA"/>
    <w:rsid w:val="00491D0A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E07"/>
    <w:rsid w:val="004A7E3F"/>
    <w:rsid w:val="004B0806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C0"/>
    <w:rsid w:val="004B2DD7"/>
    <w:rsid w:val="004B2E20"/>
    <w:rsid w:val="004B31DE"/>
    <w:rsid w:val="004B342C"/>
    <w:rsid w:val="004B355B"/>
    <w:rsid w:val="004B36EF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04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2EC8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602"/>
    <w:rsid w:val="004C580B"/>
    <w:rsid w:val="004C6058"/>
    <w:rsid w:val="004C6061"/>
    <w:rsid w:val="004C60FD"/>
    <w:rsid w:val="004C621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8B5"/>
    <w:rsid w:val="004D2A3F"/>
    <w:rsid w:val="004D2AC1"/>
    <w:rsid w:val="004D2FBF"/>
    <w:rsid w:val="004D375E"/>
    <w:rsid w:val="004D3A49"/>
    <w:rsid w:val="004D3D30"/>
    <w:rsid w:val="004D3F6E"/>
    <w:rsid w:val="004D3F7F"/>
    <w:rsid w:val="004D4002"/>
    <w:rsid w:val="004D413C"/>
    <w:rsid w:val="004D424B"/>
    <w:rsid w:val="004D4318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A3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597"/>
    <w:rsid w:val="004F367A"/>
    <w:rsid w:val="004F36D3"/>
    <w:rsid w:val="004F3953"/>
    <w:rsid w:val="004F3ED4"/>
    <w:rsid w:val="004F41A3"/>
    <w:rsid w:val="004F44AF"/>
    <w:rsid w:val="004F4684"/>
    <w:rsid w:val="004F48C3"/>
    <w:rsid w:val="004F4D37"/>
    <w:rsid w:val="004F54BE"/>
    <w:rsid w:val="004F58BD"/>
    <w:rsid w:val="004F5C22"/>
    <w:rsid w:val="004F615E"/>
    <w:rsid w:val="004F639C"/>
    <w:rsid w:val="004F6511"/>
    <w:rsid w:val="004F65BA"/>
    <w:rsid w:val="004F6A08"/>
    <w:rsid w:val="004F6A2C"/>
    <w:rsid w:val="004F6AEE"/>
    <w:rsid w:val="004F6B0C"/>
    <w:rsid w:val="004F6BFE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C44"/>
    <w:rsid w:val="00501E79"/>
    <w:rsid w:val="00501EE0"/>
    <w:rsid w:val="00502036"/>
    <w:rsid w:val="005024EE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F4B"/>
    <w:rsid w:val="00520565"/>
    <w:rsid w:val="00520C33"/>
    <w:rsid w:val="00520CA6"/>
    <w:rsid w:val="00520D15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1DF2"/>
    <w:rsid w:val="00522143"/>
    <w:rsid w:val="00522168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7F2"/>
    <w:rsid w:val="005278AA"/>
    <w:rsid w:val="0052798E"/>
    <w:rsid w:val="00527B26"/>
    <w:rsid w:val="00527B7C"/>
    <w:rsid w:val="00527BF5"/>
    <w:rsid w:val="00527FDD"/>
    <w:rsid w:val="0053006A"/>
    <w:rsid w:val="00530721"/>
    <w:rsid w:val="00531216"/>
    <w:rsid w:val="0053130F"/>
    <w:rsid w:val="00531801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180"/>
    <w:rsid w:val="005401CE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9A4"/>
    <w:rsid w:val="00545FD5"/>
    <w:rsid w:val="0054607F"/>
    <w:rsid w:val="00546196"/>
    <w:rsid w:val="0054645A"/>
    <w:rsid w:val="0054665C"/>
    <w:rsid w:val="0054673E"/>
    <w:rsid w:val="0054682A"/>
    <w:rsid w:val="00546982"/>
    <w:rsid w:val="00546A9B"/>
    <w:rsid w:val="00546CC9"/>
    <w:rsid w:val="00546FF6"/>
    <w:rsid w:val="0054746E"/>
    <w:rsid w:val="00547536"/>
    <w:rsid w:val="005476DC"/>
    <w:rsid w:val="00547799"/>
    <w:rsid w:val="005477D0"/>
    <w:rsid w:val="00547A73"/>
    <w:rsid w:val="00547AAA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0A4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993"/>
    <w:rsid w:val="00562C1F"/>
    <w:rsid w:val="00562DCF"/>
    <w:rsid w:val="005630A3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BA7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27D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9C4"/>
    <w:rsid w:val="00596AE2"/>
    <w:rsid w:val="00596C6C"/>
    <w:rsid w:val="00596ECB"/>
    <w:rsid w:val="0059706B"/>
    <w:rsid w:val="00597090"/>
    <w:rsid w:val="0059738E"/>
    <w:rsid w:val="00597457"/>
    <w:rsid w:val="005974C0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77E"/>
    <w:rsid w:val="005A6846"/>
    <w:rsid w:val="005A6A3D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B13"/>
    <w:rsid w:val="005B0EA7"/>
    <w:rsid w:val="005B10D7"/>
    <w:rsid w:val="005B11E7"/>
    <w:rsid w:val="005B162F"/>
    <w:rsid w:val="005B18BC"/>
    <w:rsid w:val="005B1B9F"/>
    <w:rsid w:val="005B22E9"/>
    <w:rsid w:val="005B2333"/>
    <w:rsid w:val="005B2406"/>
    <w:rsid w:val="005B2888"/>
    <w:rsid w:val="005B2B8E"/>
    <w:rsid w:val="005B2BE8"/>
    <w:rsid w:val="005B2E82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E14"/>
    <w:rsid w:val="005B51A7"/>
    <w:rsid w:val="005B5261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1247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040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F9"/>
    <w:rsid w:val="005E081A"/>
    <w:rsid w:val="005E0D3F"/>
    <w:rsid w:val="005E1274"/>
    <w:rsid w:val="005E13E0"/>
    <w:rsid w:val="005E1967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258"/>
    <w:rsid w:val="005F136B"/>
    <w:rsid w:val="005F1513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143"/>
    <w:rsid w:val="006101B1"/>
    <w:rsid w:val="006101D8"/>
    <w:rsid w:val="006104AB"/>
    <w:rsid w:val="0061063D"/>
    <w:rsid w:val="0061073F"/>
    <w:rsid w:val="006107E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9A3"/>
    <w:rsid w:val="006129BE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1FE"/>
    <w:rsid w:val="00624211"/>
    <w:rsid w:val="00624421"/>
    <w:rsid w:val="006246DE"/>
    <w:rsid w:val="0062470E"/>
    <w:rsid w:val="00624734"/>
    <w:rsid w:val="006247DD"/>
    <w:rsid w:val="00624907"/>
    <w:rsid w:val="00624CDE"/>
    <w:rsid w:val="00624DAF"/>
    <w:rsid w:val="00624EA9"/>
    <w:rsid w:val="00625DDA"/>
    <w:rsid w:val="00625F2E"/>
    <w:rsid w:val="00626100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39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A4"/>
    <w:rsid w:val="00637886"/>
    <w:rsid w:val="006378A2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8CA"/>
    <w:rsid w:val="0064194B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862"/>
    <w:rsid w:val="006458D8"/>
    <w:rsid w:val="00645941"/>
    <w:rsid w:val="00645A62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AF0"/>
    <w:rsid w:val="00651DEE"/>
    <w:rsid w:val="00651EC1"/>
    <w:rsid w:val="0065221D"/>
    <w:rsid w:val="006527D8"/>
    <w:rsid w:val="00652887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51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A5B"/>
    <w:rsid w:val="00656B31"/>
    <w:rsid w:val="00656EA8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2E3"/>
    <w:rsid w:val="00665846"/>
    <w:rsid w:val="00665F60"/>
    <w:rsid w:val="00666A21"/>
    <w:rsid w:val="00666A94"/>
    <w:rsid w:val="00666D9E"/>
    <w:rsid w:val="00666DC4"/>
    <w:rsid w:val="00666E2F"/>
    <w:rsid w:val="00666E6D"/>
    <w:rsid w:val="006673BA"/>
    <w:rsid w:val="006673C6"/>
    <w:rsid w:val="006673EB"/>
    <w:rsid w:val="00667580"/>
    <w:rsid w:val="00667E30"/>
    <w:rsid w:val="00667EA7"/>
    <w:rsid w:val="00667F99"/>
    <w:rsid w:val="00670467"/>
    <w:rsid w:val="00670778"/>
    <w:rsid w:val="00670A19"/>
    <w:rsid w:val="00670CEB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A3E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976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52"/>
    <w:rsid w:val="00692977"/>
    <w:rsid w:val="00692A6E"/>
    <w:rsid w:val="00693168"/>
    <w:rsid w:val="006932A2"/>
    <w:rsid w:val="00693839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5D2"/>
    <w:rsid w:val="006A2A50"/>
    <w:rsid w:val="006A2AEE"/>
    <w:rsid w:val="006A2D4F"/>
    <w:rsid w:val="006A2DA4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34D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B7B1E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A22"/>
    <w:rsid w:val="006E3B0A"/>
    <w:rsid w:val="006E3E3B"/>
    <w:rsid w:val="006E3E9F"/>
    <w:rsid w:val="006E40CB"/>
    <w:rsid w:val="006E4266"/>
    <w:rsid w:val="006E426C"/>
    <w:rsid w:val="006E45AE"/>
    <w:rsid w:val="006E4762"/>
    <w:rsid w:val="006E4B81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16F9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6CB4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04F"/>
    <w:rsid w:val="0070239A"/>
    <w:rsid w:val="0070263C"/>
    <w:rsid w:val="00702650"/>
    <w:rsid w:val="0070295A"/>
    <w:rsid w:val="007029CF"/>
    <w:rsid w:val="00702BA0"/>
    <w:rsid w:val="00702D66"/>
    <w:rsid w:val="007030E6"/>
    <w:rsid w:val="0070316B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3AE3"/>
    <w:rsid w:val="0071488B"/>
    <w:rsid w:val="00714963"/>
    <w:rsid w:val="00714991"/>
    <w:rsid w:val="007149EE"/>
    <w:rsid w:val="00714D6E"/>
    <w:rsid w:val="00714E9C"/>
    <w:rsid w:val="00714F3F"/>
    <w:rsid w:val="0071505B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3FA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5D1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327C"/>
    <w:rsid w:val="00743381"/>
    <w:rsid w:val="00743613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EAA"/>
    <w:rsid w:val="00756032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9B"/>
    <w:rsid w:val="00757ECF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125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43D"/>
    <w:rsid w:val="007745BC"/>
    <w:rsid w:val="007747CC"/>
    <w:rsid w:val="0077498E"/>
    <w:rsid w:val="00774CDA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DEE"/>
    <w:rsid w:val="007830BF"/>
    <w:rsid w:val="0078314A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7BA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C3F"/>
    <w:rsid w:val="00793C5E"/>
    <w:rsid w:val="00793CA4"/>
    <w:rsid w:val="00793E22"/>
    <w:rsid w:val="00794511"/>
    <w:rsid w:val="00794821"/>
    <w:rsid w:val="00794D6C"/>
    <w:rsid w:val="00795A8A"/>
    <w:rsid w:val="00795BF0"/>
    <w:rsid w:val="0079606E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2C7"/>
    <w:rsid w:val="007A73FC"/>
    <w:rsid w:val="007A753A"/>
    <w:rsid w:val="007A7D6A"/>
    <w:rsid w:val="007A7DF1"/>
    <w:rsid w:val="007B0008"/>
    <w:rsid w:val="007B0185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60A"/>
    <w:rsid w:val="007B6653"/>
    <w:rsid w:val="007B67CF"/>
    <w:rsid w:val="007B6921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966"/>
    <w:rsid w:val="007C2997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88"/>
    <w:rsid w:val="007C72F7"/>
    <w:rsid w:val="007C7314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354"/>
    <w:rsid w:val="007E545A"/>
    <w:rsid w:val="007E5670"/>
    <w:rsid w:val="007E56EE"/>
    <w:rsid w:val="007E59E1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B73"/>
    <w:rsid w:val="007F3B82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757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49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606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43F2"/>
    <w:rsid w:val="00814593"/>
    <w:rsid w:val="00814849"/>
    <w:rsid w:val="00814969"/>
    <w:rsid w:val="00814973"/>
    <w:rsid w:val="00814B35"/>
    <w:rsid w:val="00814B4D"/>
    <w:rsid w:val="00814E3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DA7"/>
    <w:rsid w:val="00820E4A"/>
    <w:rsid w:val="00821472"/>
    <w:rsid w:val="0082229A"/>
    <w:rsid w:val="008224E5"/>
    <w:rsid w:val="008226EA"/>
    <w:rsid w:val="0082281E"/>
    <w:rsid w:val="00822B0B"/>
    <w:rsid w:val="00822B23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971"/>
    <w:rsid w:val="00837B94"/>
    <w:rsid w:val="00837BC3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5E72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E79"/>
    <w:rsid w:val="00881176"/>
    <w:rsid w:val="0088120C"/>
    <w:rsid w:val="0088128C"/>
    <w:rsid w:val="008813A4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85E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2FA"/>
    <w:rsid w:val="008A1923"/>
    <w:rsid w:val="008A19F7"/>
    <w:rsid w:val="008A1FB4"/>
    <w:rsid w:val="008A20CD"/>
    <w:rsid w:val="008A220F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DAF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989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C8"/>
    <w:rsid w:val="008B62BC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6839"/>
    <w:rsid w:val="008C699D"/>
    <w:rsid w:val="008C6C1A"/>
    <w:rsid w:val="008C6C50"/>
    <w:rsid w:val="008C79F5"/>
    <w:rsid w:val="008C7A60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3D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1EB"/>
    <w:rsid w:val="008F521E"/>
    <w:rsid w:val="008F5FEA"/>
    <w:rsid w:val="008F65D4"/>
    <w:rsid w:val="008F6E56"/>
    <w:rsid w:val="008F6EF2"/>
    <w:rsid w:val="008F6FE1"/>
    <w:rsid w:val="008F71E6"/>
    <w:rsid w:val="008F71EA"/>
    <w:rsid w:val="008F754B"/>
    <w:rsid w:val="008F75C8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430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665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176"/>
    <w:rsid w:val="0094283A"/>
    <w:rsid w:val="009428F0"/>
    <w:rsid w:val="0094295E"/>
    <w:rsid w:val="00942FF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A5E"/>
    <w:rsid w:val="00946B02"/>
    <w:rsid w:val="00946C6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C9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88A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741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1DE4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923"/>
    <w:rsid w:val="00995E52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48"/>
    <w:rsid w:val="009A3E93"/>
    <w:rsid w:val="009A4043"/>
    <w:rsid w:val="009A428D"/>
    <w:rsid w:val="009A453D"/>
    <w:rsid w:val="009A4592"/>
    <w:rsid w:val="009A4739"/>
    <w:rsid w:val="009A4824"/>
    <w:rsid w:val="009A494A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2FB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19D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F76"/>
    <w:rsid w:val="009D70E4"/>
    <w:rsid w:val="009D70EA"/>
    <w:rsid w:val="009D72A3"/>
    <w:rsid w:val="009D745B"/>
    <w:rsid w:val="009D79B1"/>
    <w:rsid w:val="009D7DE5"/>
    <w:rsid w:val="009E013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5F6"/>
    <w:rsid w:val="009E1683"/>
    <w:rsid w:val="009E1A56"/>
    <w:rsid w:val="009E205F"/>
    <w:rsid w:val="009E2061"/>
    <w:rsid w:val="009E2189"/>
    <w:rsid w:val="009E2755"/>
    <w:rsid w:val="009E27C5"/>
    <w:rsid w:val="009E2B29"/>
    <w:rsid w:val="009E2BB6"/>
    <w:rsid w:val="009E2C08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908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194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40C"/>
    <w:rsid w:val="00A025AC"/>
    <w:rsid w:val="00A02C4F"/>
    <w:rsid w:val="00A02C86"/>
    <w:rsid w:val="00A02D9E"/>
    <w:rsid w:val="00A02DE8"/>
    <w:rsid w:val="00A030AB"/>
    <w:rsid w:val="00A03261"/>
    <w:rsid w:val="00A032F3"/>
    <w:rsid w:val="00A0347E"/>
    <w:rsid w:val="00A03547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C18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14E1"/>
    <w:rsid w:val="00A216C3"/>
    <w:rsid w:val="00A2178C"/>
    <w:rsid w:val="00A21A25"/>
    <w:rsid w:val="00A21C0F"/>
    <w:rsid w:val="00A223A1"/>
    <w:rsid w:val="00A2264E"/>
    <w:rsid w:val="00A22C54"/>
    <w:rsid w:val="00A231B4"/>
    <w:rsid w:val="00A23391"/>
    <w:rsid w:val="00A23476"/>
    <w:rsid w:val="00A2359A"/>
    <w:rsid w:val="00A23DFB"/>
    <w:rsid w:val="00A240E8"/>
    <w:rsid w:val="00A243C3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13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737F"/>
    <w:rsid w:val="00A373C9"/>
    <w:rsid w:val="00A373E5"/>
    <w:rsid w:val="00A377EA"/>
    <w:rsid w:val="00A377FA"/>
    <w:rsid w:val="00A378BC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0FB2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E0D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BB9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6ED0"/>
    <w:rsid w:val="00A77C93"/>
    <w:rsid w:val="00A77F17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B8C"/>
    <w:rsid w:val="00A81C79"/>
    <w:rsid w:val="00A81F47"/>
    <w:rsid w:val="00A82466"/>
    <w:rsid w:val="00A8264B"/>
    <w:rsid w:val="00A82ADF"/>
    <w:rsid w:val="00A82CD9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076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3158"/>
    <w:rsid w:val="00A93B12"/>
    <w:rsid w:val="00A93EF6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59B"/>
    <w:rsid w:val="00AA25E3"/>
    <w:rsid w:val="00AA2959"/>
    <w:rsid w:val="00AA2D16"/>
    <w:rsid w:val="00AA2F71"/>
    <w:rsid w:val="00AA33CB"/>
    <w:rsid w:val="00AA379A"/>
    <w:rsid w:val="00AA3985"/>
    <w:rsid w:val="00AA3AD2"/>
    <w:rsid w:val="00AA3DDC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96C"/>
    <w:rsid w:val="00AC1B5D"/>
    <w:rsid w:val="00AC1CB6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40F7"/>
    <w:rsid w:val="00AC42F7"/>
    <w:rsid w:val="00AC4385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EA3"/>
    <w:rsid w:val="00AE00C6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693"/>
    <w:rsid w:val="00AF0CE5"/>
    <w:rsid w:val="00AF0D91"/>
    <w:rsid w:val="00AF0E21"/>
    <w:rsid w:val="00AF0FA8"/>
    <w:rsid w:val="00AF0FF1"/>
    <w:rsid w:val="00AF1158"/>
    <w:rsid w:val="00AF1205"/>
    <w:rsid w:val="00AF1257"/>
    <w:rsid w:val="00AF13CD"/>
    <w:rsid w:val="00AF1543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4E29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02"/>
    <w:rsid w:val="00AF6A71"/>
    <w:rsid w:val="00AF6B00"/>
    <w:rsid w:val="00AF6B91"/>
    <w:rsid w:val="00AF6EF9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6AC"/>
    <w:rsid w:val="00B00829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50A"/>
    <w:rsid w:val="00B106AA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951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566B"/>
    <w:rsid w:val="00B1570C"/>
    <w:rsid w:val="00B157C5"/>
    <w:rsid w:val="00B15CC6"/>
    <w:rsid w:val="00B15FAD"/>
    <w:rsid w:val="00B160DF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2C2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6008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461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4D60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9C0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BC2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2F16"/>
    <w:rsid w:val="00B6313C"/>
    <w:rsid w:val="00B634E3"/>
    <w:rsid w:val="00B6358B"/>
    <w:rsid w:val="00B637D3"/>
    <w:rsid w:val="00B6384A"/>
    <w:rsid w:val="00B63A78"/>
    <w:rsid w:val="00B63FCC"/>
    <w:rsid w:val="00B64045"/>
    <w:rsid w:val="00B64199"/>
    <w:rsid w:val="00B64200"/>
    <w:rsid w:val="00B64285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41D0"/>
    <w:rsid w:val="00B74368"/>
    <w:rsid w:val="00B7440E"/>
    <w:rsid w:val="00B745EC"/>
    <w:rsid w:val="00B745FD"/>
    <w:rsid w:val="00B74786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788"/>
    <w:rsid w:val="00B7797A"/>
    <w:rsid w:val="00B80340"/>
    <w:rsid w:val="00B8083A"/>
    <w:rsid w:val="00B80859"/>
    <w:rsid w:val="00B80927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033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56E"/>
    <w:rsid w:val="00BA38ED"/>
    <w:rsid w:val="00BA390B"/>
    <w:rsid w:val="00BA3A37"/>
    <w:rsid w:val="00BA3CB6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DB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1C6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611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55"/>
    <w:rsid w:val="00BD5BA8"/>
    <w:rsid w:val="00BD5E73"/>
    <w:rsid w:val="00BD5ED5"/>
    <w:rsid w:val="00BD63C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015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BF5"/>
    <w:rsid w:val="00BF0C54"/>
    <w:rsid w:val="00BF0DEF"/>
    <w:rsid w:val="00BF0F28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20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E02"/>
    <w:rsid w:val="00C075AA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92D"/>
    <w:rsid w:val="00C30A26"/>
    <w:rsid w:val="00C30B01"/>
    <w:rsid w:val="00C30C78"/>
    <w:rsid w:val="00C30F89"/>
    <w:rsid w:val="00C30FA4"/>
    <w:rsid w:val="00C310EA"/>
    <w:rsid w:val="00C31139"/>
    <w:rsid w:val="00C3162A"/>
    <w:rsid w:val="00C31658"/>
    <w:rsid w:val="00C31758"/>
    <w:rsid w:val="00C31793"/>
    <w:rsid w:val="00C31E08"/>
    <w:rsid w:val="00C32290"/>
    <w:rsid w:val="00C322E1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41A0"/>
    <w:rsid w:val="00C3422D"/>
    <w:rsid w:val="00C3431D"/>
    <w:rsid w:val="00C3473D"/>
    <w:rsid w:val="00C349E1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634"/>
    <w:rsid w:val="00C40CC0"/>
    <w:rsid w:val="00C40F06"/>
    <w:rsid w:val="00C41194"/>
    <w:rsid w:val="00C41455"/>
    <w:rsid w:val="00C414AD"/>
    <w:rsid w:val="00C4157F"/>
    <w:rsid w:val="00C419D2"/>
    <w:rsid w:val="00C41CD3"/>
    <w:rsid w:val="00C41E53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736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2B3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9B9"/>
    <w:rsid w:val="00C74A65"/>
    <w:rsid w:val="00C751EF"/>
    <w:rsid w:val="00C75240"/>
    <w:rsid w:val="00C75AE7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DB"/>
    <w:rsid w:val="00CC3CA9"/>
    <w:rsid w:val="00CC3E48"/>
    <w:rsid w:val="00CC4438"/>
    <w:rsid w:val="00CC4836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4E8"/>
    <w:rsid w:val="00CC6AD2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997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6038"/>
    <w:rsid w:val="00CD60E6"/>
    <w:rsid w:val="00CD65BF"/>
    <w:rsid w:val="00CD688F"/>
    <w:rsid w:val="00CD6994"/>
    <w:rsid w:val="00CD6B1C"/>
    <w:rsid w:val="00CD6D93"/>
    <w:rsid w:val="00CD73AA"/>
    <w:rsid w:val="00CD73F8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612"/>
    <w:rsid w:val="00CF7633"/>
    <w:rsid w:val="00CF79DF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B9A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4A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5D6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5BF"/>
    <w:rsid w:val="00D31813"/>
    <w:rsid w:val="00D3187C"/>
    <w:rsid w:val="00D318B0"/>
    <w:rsid w:val="00D31FBE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27A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138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A7E"/>
    <w:rsid w:val="00D53C3E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C80"/>
    <w:rsid w:val="00D619B7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B60"/>
    <w:rsid w:val="00D64D31"/>
    <w:rsid w:val="00D64D99"/>
    <w:rsid w:val="00D6520A"/>
    <w:rsid w:val="00D65295"/>
    <w:rsid w:val="00D652A9"/>
    <w:rsid w:val="00D6533F"/>
    <w:rsid w:val="00D6543D"/>
    <w:rsid w:val="00D655E7"/>
    <w:rsid w:val="00D65672"/>
    <w:rsid w:val="00D6567D"/>
    <w:rsid w:val="00D65697"/>
    <w:rsid w:val="00D6579C"/>
    <w:rsid w:val="00D6584B"/>
    <w:rsid w:val="00D65F49"/>
    <w:rsid w:val="00D66692"/>
    <w:rsid w:val="00D66724"/>
    <w:rsid w:val="00D66A3B"/>
    <w:rsid w:val="00D66F21"/>
    <w:rsid w:val="00D6701E"/>
    <w:rsid w:val="00D67068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38"/>
    <w:rsid w:val="00D82D1B"/>
    <w:rsid w:val="00D82DD1"/>
    <w:rsid w:val="00D82E20"/>
    <w:rsid w:val="00D82EFC"/>
    <w:rsid w:val="00D83226"/>
    <w:rsid w:val="00D83268"/>
    <w:rsid w:val="00D8373B"/>
    <w:rsid w:val="00D83B56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70CC"/>
    <w:rsid w:val="00D87172"/>
    <w:rsid w:val="00D87218"/>
    <w:rsid w:val="00D8721B"/>
    <w:rsid w:val="00D875E3"/>
    <w:rsid w:val="00D87793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7"/>
    <w:rsid w:val="00D9548A"/>
    <w:rsid w:val="00D955A4"/>
    <w:rsid w:val="00D95AA6"/>
    <w:rsid w:val="00D95AE5"/>
    <w:rsid w:val="00D9601C"/>
    <w:rsid w:val="00D960B5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CF9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BB0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DEB"/>
    <w:rsid w:val="00DA7F13"/>
    <w:rsid w:val="00DB0181"/>
    <w:rsid w:val="00DB0480"/>
    <w:rsid w:val="00DB0EAA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26A"/>
    <w:rsid w:val="00DB337A"/>
    <w:rsid w:val="00DB3B08"/>
    <w:rsid w:val="00DB3BC9"/>
    <w:rsid w:val="00DB4349"/>
    <w:rsid w:val="00DB4547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C33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8B8"/>
    <w:rsid w:val="00DD1955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227"/>
    <w:rsid w:val="00DE2365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AA6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3F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254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A66"/>
    <w:rsid w:val="00E56BF6"/>
    <w:rsid w:val="00E56E0E"/>
    <w:rsid w:val="00E56EDF"/>
    <w:rsid w:val="00E57065"/>
    <w:rsid w:val="00E576D2"/>
    <w:rsid w:val="00E576D8"/>
    <w:rsid w:val="00E57915"/>
    <w:rsid w:val="00E5798D"/>
    <w:rsid w:val="00E57C34"/>
    <w:rsid w:val="00E57D40"/>
    <w:rsid w:val="00E60012"/>
    <w:rsid w:val="00E6022B"/>
    <w:rsid w:val="00E60260"/>
    <w:rsid w:val="00E60504"/>
    <w:rsid w:val="00E60734"/>
    <w:rsid w:val="00E60893"/>
    <w:rsid w:val="00E60927"/>
    <w:rsid w:val="00E60A8C"/>
    <w:rsid w:val="00E60C88"/>
    <w:rsid w:val="00E60D96"/>
    <w:rsid w:val="00E61061"/>
    <w:rsid w:val="00E611DB"/>
    <w:rsid w:val="00E612FC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F82"/>
    <w:rsid w:val="00E700E7"/>
    <w:rsid w:val="00E70751"/>
    <w:rsid w:val="00E708CD"/>
    <w:rsid w:val="00E70CA1"/>
    <w:rsid w:val="00E70D5B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69C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912"/>
    <w:rsid w:val="00E83B46"/>
    <w:rsid w:val="00E83BF5"/>
    <w:rsid w:val="00E83D44"/>
    <w:rsid w:val="00E840BC"/>
    <w:rsid w:val="00E842C5"/>
    <w:rsid w:val="00E84563"/>
    <w:rsid w:val="00E846F0"/>
    <w:rsid w:val="00E8491C"/>
    <w:rsid w:val="00E84C75"/>
    <w:rsid w:val="00E84E16"/>
    <w:rsid w:val="00E84FE0"/>
    <w:rsid w:val="00E85632"/>
    <w:rsid w:val="00E85A06"/>
    <w:rsid w:val="00E85BC6"/>
    <w:rsid w:val="00E86099"/>
    <w:rsid w:val="00E86172"/>
    <w:rsid w:val="00E86418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F98"/>
    <w:rsid w:val="00E95278"/>
    <w:rsid w:val="00E953A0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9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AD6"/>
    <w:rsid w:val="00EB3E6A"/>
    <w:rsid w:val="00EB3F15"/>
    <w:rsid w:val="00EB3FB4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231"/>
    <w:rsid w:val="00EB690A"/>
    <w:rsid w:val="00EB6AC4"/>
    <w:rsid w:val="00EB6F98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766"/>
    <w:rsid w:val="00EC34A4"/>
    <w:rsid w:val="00EC35C1"/>
    <w:rsid w:val="00EC37BD"/>
    <w:rsid w:val="00EC3B3A"/>
    <w:rsid w:val="00EC3E6A"/>
    <w:rsid w:val="00EC3FD5"/>
    <w:rsid w:val="00EC4320"/>
    <w:rsid w:val="00EC4505"/>
    <w:rsid w:val="00EC456D"/>
    <w:rsid w:val="00EC4A08"/>
    <w:rsid w:val="00EC4A64"/>
    <w:rsid w:val="00EC4B1E"/>
    <w:rsid w:val="00EC4F93"/>
    <w:rsid w:val="00EC5004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8E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654"/>
    <w:rsid w:val="00ED681C"/>
    <w:rsid w:val="00ED69B3"/>
    <w:rsid w:val="00ED6B15"/>
    <w:rsid w:val="00ED6B75"/>
    <w:rsid w:val="00ED6DCF"/>
    <w:rsid w:val="00ED6F01"/>
    <w:rsid w:val="00ED6F4C"/>
    <w:rsid w:val="00ED7514"/>
    <w:rsid w:val="00ED751F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DA4"/>
    <w:rsid w:val="00F03F0E"/>
    <w:rsid w:val="00F03F49"/>
    <w:rsid w:val="00F03F93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42"/>
    <w:rsid w:val="00F14DA8"/>
    <w:rsid w:val="00F150A9"/>
    <w:rsid w:val="00F156AC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A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9B4"/>
    <w:rsid w:val="00F30A0B"/>
    <w:rsid w:val="00F30A25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9C"/>
    <w:rsid w:val="00F37BBB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A20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43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B4F"/>
    <w:rsid w:val="00F62E22"/>
    <w:rsid w:val="00F62E6F"/>
    <w:rsid w:val="00F62FAD"/>
    <w:rsid w:val="00F6329D"/>
    <w:rsid w:val="00F634B7"/>
    <w:rsid w:val="00F635C2"/>
    <w:rsid w:val="00F63688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42"/>
    <w:rsid w:val="00F65F6A"/>
    <w:rsid w:val="00F660AD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142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87EEF"/>
    <w:rsid w:val="00F90137"/>
    <w:rsid w:val="00F904BF"/>
    <w:rsid w:val="00F90537"/>
    <w:rsid w:val="00F908E3"/>
    <w:rsid w:val="00F90A57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2A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3"/>
    <w:rsid w:val="00F96ECE"/>
    <w:rsid w:val="00F9714A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7DF"/>
    <w:rsid w:val="00FA5A22"/>
    <w:rsid w:val="00FA5A34"/>
    <w:rsid w:val="00FA5A72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4B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B9C"/>
    <w:rsid w:val="00FC0DA0"/>
    <w:rsid w:val="00FC156F"/>
    <w:rsid w:val="00FC15AE"/>
    <w:rsid w:val="00FC1608"/>
    <w:rsid w:val="00FC1859"/>
    <w:rsid w:val="00FC1BDC"/>
    <w:rsid w:val="00FC1C7A"/>
    <w:rsid w:val="00FC1CCF"/>
    <w:rsid w:val="00FC1EBC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723"/>
    <w:rsid w:val="00FC6D09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2C52"/>
    <w:rsid w:val="00FD3055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5EAD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E02FF"/>
    <w:rsid w:val="00FE03FE"/>
    <w:rsid w:val="00FE057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87D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B4E2614"/>
  <w15:chartTrackingRefBased/>
  <w15:docId w15:val="{B69B68A7-6BEE-41E3-B7B2-9FF6F645E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Palatino Linotype" w:eastAsiaTheme="minorHAnsi" w:hAnsi="Palatino Linotype" w:cs="Times New Roman"/>
        <w:color w:val="000000"/>
        <w:lang w:val="en-US" w:eastAsia="en-US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3055"/>
    <w:rPr>
      <w:rFonts w:eastAsiaTheme="minorEastAsia"/>
      <w:noProof/>
      <w:lang w:eastAsia="zh-CN"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/>
      <w:outlineLvl w:val="0"/>
    </w:pPr>
    <w:rPr>
      <w:rFonts w:ascii="Arial" w:eastAsiaTheme="minorHAnsi" w:hAnsi="Arial"/>
      <w:b/>
      <w:u w:val="single"/>
      <w:lang w:eastAsia="en-US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/>
      <w:outlineLvl w:val="1"/>
    </w:pPr>
    <w:rPr>
      <w:rFonts w:ascii="Arial" w:eastAsiaTheme="minorHAnsi" w:hAnsi="Arial" w:cstheme="majorBidi"/>
      <w:b/>
      <w:lang w:eastAsia="en-US"/>
    </w:rPr>
  </w:style>
  <w:style w:type="paragraph" w:styleId="Heading3">
    <w:name w:val="heading 3"/>
    <w:basedOn w:val="Normal"/>
    <w:next w:val="Normal"/>
    <w:link w:val="Heading3Char"/>
    <w:qFormat/>
    <w:rsid w:val="007C0926"/>
    <w:pPr>
      <w:ind w:left="360"/>
      <w:outlineLvl w:val="2"/>
    </w:pPr>
    <w:rPr>
      <w:rFonts w:eastAsiaTheme="minorHAnsi"/>
      <w:b/>
      <w:lang w:eastAsia="en-US"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eastAsiaTheme="minorHAnsi" w:hAnsi="Arial" w:cstheme="majorBidi"/>
      <w:b/>
      <w:lang w:eastAsia="en-US"/>
    </w:rPr>
  </w:style>
  <w:style w:type="paragraph" w:styleId="Heading5">
    <w:name w:val="heading 5"/>
    <w:basedOn w:val="Normal"/>
    <w:next w:val="Normal"/>
    <w:link w:val="Heading5Char"/>
    <w:qFormat/>
    <w:rsid w:val="007C0926"/>
    <w:pPr>
      <w:ind w:left="706"/>
      <w:outlineLvl w:val="4"/>
    </w:pPr>
    <w:rPr>
      <w:rFonts w:eastAsiaTheme="minorHAnsi"/>
      <w:b/>
      <w:lang w:eastAsia="en-US"/>
    </w:rPr>
  </w:style>
  <w:style w:type="paragraph" w:styleId="Heading6">
    <w:name w:val="heading 6"/>
    <w:basedOn w:val="Normal"/>
    <w:next w:val="Normal"/>
    <w:link w:val="Heading6Char"/>
    <w:qFormat/>
    <w:rsid w:val="007C0926"/>
    <w:pPr>
      <w:ind w:left="706"/>
      <w:outlineLvl w:val="5"/>
    </w:pPr>
    <w:rPr>
      <w:rFonts w:eastAsiaTheme="minorHAnsi" w:cstheme="majorBidi"/>
      <w:u w:val="single"/>
      <w:lang w:eastAsia="en-US"/>
    </w:rPr>
  </w:style>
  <w:style w:type="paragraph" w:styleId="Heading7">
    <w:name w:val="heading 7"/>
    <w:basedOn w:val="Normal"/>
    <w:next w:val="Normal"/>
    <w:link w:val="Heading7Char"/>
    <w:qFormat/>
    <w:rsid w:val="007C0926"/>
    <w:pPr>
      <w:ind w:left="706"/>
      <w:outlineLvl w:val="6"/>
    </w:pPr>
    <w:rPr>
      <w:rFonts w:eastAsiaTheme="minorHAnsi"/>
      <w:i/>
      <w:lang w:eastAsia="en-US"/>
    </w:rPr>
  </w:style>
  <w:style w:type="paragraph" w:styleId="Heading8">
    <w:name w:val="heading 8"/>
    <w:basedOn w:val="Normal"/>
    <w:next w:val="Normal"/>
    <w:link w:val="Heading8Char"/>
    <w:qFormat/>
    <w:rsid w:val="007C0926"/>
    <w:pPr>
      <w:ind w:left="706"/>
      <w:outlineLvl w:val="7"/>
    </w:pPr>
    <w:rPr>
      <w:rFonts w:eastAsiaTheme="minorHAnsi" w:cstheme="majorBidi"/>
      <w:i/>
      <w:lang w:eastAsia="en-US"/>
    </w:rPr>
  </w:style>
  <w:style w:type="paragraph" w:styleId="Heading9">
    <w:name w:val="heading 9"/>
    <w:basedOn w:val="Normal"/>
    <w:next w:val="Normal"/>
    <w:link w:val="Heading9Char"/>
    <w:qFormat/>
    <w:rsid w:val="007C0926"/>
    <w:pPr>
      <w:ind w:left="706"/>
      <w:outlineLvl w:val="8"/>
    </w:pPr>
    <w:rPr>
      <w:rFonts w:eastAsiaTheme="minorHAnsi" w:cstheme="majorBidi"/>
      <w:i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A15C18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A15C18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A15C18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A15C18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A15C18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A15C18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A15C18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A15C18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A15C18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A15C18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ind w:right="360"/>
      <w:outlineLvl w:val="0"/>
    </w:pPr>
    <w:rPr>
      <w:rFonts w:eastAsiaTheme="minorHAnsi"/>
      <w:i/>
      <w:lang w:eastAsia="en-US"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eastAsiaTheme="minorHAnsi" w:hAnsi="Minion Pro"/>
      <w:color w:val="000000" w:themeColor="text1"/>
      <w:lang w:eastAsia="en-US"/>
    </w:rPr>
  </w:style>
  <w:style w:type="paragraph" w:customStyle="1" w:styleId="Maddress">
    <w:name w:val="M_address"/>
    <w:basedOn w:val="Normal"/>
    <w:rsid w:val="007C0926"/>
    <w:pPr>
      <w:spacing w:before="240"/>
    </w:pPr>
    <w:rPr>
      <w:rFonts w:eastAsiaTheme="minorHAnsi"/>
      <w:lang w:eastAsia="en-US"/>
    </w:r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rFonts w:eastAsiaTheme="minorHAnsi"/>
      <w:b/>
      <w:lang w:val="it-IT" w:eastAsia="en-US"/>
    </w:rPr>
  </w:style>
  <w:style w:type="paragraph" w:customStyle="1" w:styleId="MCaption">
    <w:name w:val="M_Caption"/>
    <w:basedOn w:val="Normal"/>
    <w:rsid w:val="007C0926"/>
    <w:pPr>
      <w:spacing w:before="240" w:after="240"/>
      <w:jc w:val="center"/>
    </w:pPr>
    <w:rPr>
      <w:rFonts w:eastAsiaTheme="minorHAnsi"/>
      <w:lang w:eastAsia="en-US"/>
    </w:r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/>
      <w:ind w:left="425"/>
    </w:pPr>
    <w:rPr>
      <w:rFonts w:ascii="Minion Pro" w:eastAsiaTheme="minorHAnsi" w:hAnsi="Minion Pro"/>
      <w:lang w:eastAsia="en-US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/>
      <w:jc w:val="right"/>
    </w:pPr>
    <w:rPr>
      <w:rFonts w:eastAsiaTheme="minorHAnsi"/>
      <w:lang w:eastAsia="en-US"/>
    </w:r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/>
      <w:jc w:val="right"/>
    </w:pPr>
    <w:rPr>
      <w:rFonts w:eastAsiaTheme="minorHAnsi"/>
      <w:b/>
      <w:i/>
      <w:sz w:val="64"/>
      <w:lang w:eastAsia="en-US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ind w:left="461" w:hanging="461"/>
    </w:pPr>
    <w:rPr>
      <w:rFonts w:eastAsiaTheme="minorHAnsi"/>
      <w:lang w:eastAsia="en-US"/>
    </w:r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</w:pPr>
    <w:rPr>
      <w:rFonts w:eastAsiaTheme="minorHAnsi"/>
      <w:lang w:eastAsia="en-US"/>
    </w:r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ind w:firstLine="288"/>
    </w:pPr>
    <w:rPr>
      <w:rFonts w:eastAsiaTheme="minorHAnsi"/>
      <w:lang w:eastAsia="en-US"/>
    </w:rPr>
  </w:style>
  <w:style w:type="paragraph" w:customStyle="1" w:styleId="MTitel">
    <w:name w:val="M_Titel"/>
    <w:basedOn w:val="Normal"/>
    <w:rsid w:val="007C0926"/>
    <w:pPr>
      <w:spacing w:before="240"/>
    </w:pPr>
    <w:rPr>
      <w:rFonts w:eastAsiaTheme="minorHAnsi"/>
      <w:b/>
      <w:sz w:val="36"/>
      <w:lang w:val="en-GB" w:eastAsia="en-US"/>
    </w:rPr>
  </w:style>
  <w:style w:type="paragraph" w:customStyle="1" w:styleId="MDPIheader">
    <w:name w:val="MDPI_header"/>
    <w:qFormat/>
    <w:rsid w:val="00A15C18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eastAsiaTheme="minorHAnsi" w:hAnsi="Arial"/>
      <w:lang w:val="de-DE" w:eastAsia="en-US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  <w:rPr>
      <w:rFonts w:eastAsiaTheme="minorHAnsi"/>
      <w:lang w:eastAsia="en-US"/>
    </w:r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ind w:left="200" w:hangingChars="200" w:hanging="200"/>
      <w:contextualSpacing/>
    </w:pPr>
    <w:rPr>
      <w:rFonts w:eastAsiaTheme="minorHAnsi"/>
      <w:lang w:eastAsia="en-US"/>
    </w:rPr>
  </w:style>
  <w:style w:type="paragraph" w:styleId="ListBullet">
    <w:name w:val="List Bullet"/>
    <w:basedOn w:val="Normal"/>
    <w:rsid w:val="007C0926"/>
    <w:pPr>
      <w:tabs>
        <w:tab w:val="num" w:pos="360"/>
      </w:tabs>
      <w:ind w:left="200" w:hangingChars="200" w:hanging="200"/>
      <w:contextualSpacing/>
    </w:pPr>
    <w:rPr>
      <w:rFonts w:eastAsiaTheme="minorHAnsi"/>
      <w:lang w:eastAsia="en-US"/>
    </w:rPr>
  </w:style>
  <w:style w:type="paragraph" w:styleId="ListParagraph">
    <w:name w:val="List Paragraph"/>
    <w:basedOn w:val="Normal"/>
    <w:uiPriority w:val="34"/>
    <w:qFormat/>
    <w:rsid w:val="007C0926"/>
    <w:pPr>
      <w:ind w:firstLineChars="200" w:firstLine="420"/>
    </w:pPr>
    <w:rPr>
      <w:rFonts w:eastAsiaTheme="minorHAnsi"/>
      <w:lang w:eastAsia="en-US"/>
    </w:rPr>
  </w:style>
  <w:style w:type="paragraph" w:styleId="BalloonText">
    <w:name w:val="Balloon Text"/>
    <w:basedOn w:val="Normal"/>
    <w:link w:val="BalloonTextChar"/>
    <w:uiPriority w:val="99"/>
    <w:rsid w:val="007C0926"/>
    <w:rPr>
      <w:rFonts w:eastAsiaTheme="minorHAnsi" w:cs="Tahoma"/>
      <w:szCs w:val="18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  <w:rPr>
      <w:rFonts w:eastAsiaTheme="minorHAnsi"/>
      <w:lang w:eastAsia="en-US"/>
    </w:rPr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rPr>
      <w:rFonts w:eastAsiaTheme="minorHAnsi"/>
      <w:szCs w:val="24"/>
      <w:lang w:eastAsia="en-US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  <w:rPr>
      <w:rFonts w:eastAsiaTheme="minorHAnsi"/>
      <w:lang w:eastAsia="en-US"/>
    </w:rPr>
  </w:style>
  <w:style w:type="paragraph" w:styleId="Caption">
    <w:name w:val="caption"/>
    <w:basedOn w:val="Normal"/>
    <w:next w:val="Normal"/>
    <w:qFormat/>
    <w:rsid w:val="007C0926"/>
    <w:pPr>
      <w:ind w:left="850" w:hanging="850"/>
      <w:jc w:val="center"/>
    </w:pPr>
    <w:rPr>
      <w:rFonts w:eastAsiaTheme="minorHAnsi"/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rFonts w:eastAsiaTheme="minorHAnsi"/>
      <w:sz w:val="16"/>
      <w:szCs w:val="16"/>
      <w:lang w:eastAsia="en-US"/>
    </w:rPr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  <w:rPr>
      <w:rFonts w:eastAsiaTheme="minorHAnsi"/>
      <w:lang w:eastAsia="en-US"/>
    </w:r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rFonts w:eastAsiaTheme="minorHAnsi"/>
      <w:szCs w:val="18"/>
      <w:lang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rFonts w:eastAsiaTheme="minorHAnsi"/>
      <w:szCs w:val="18"/>
      <w:lang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A15C18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A15C18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A15C18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A15C18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A15C18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A15C18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A15C18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A15C18"/>
    <w:pPr>
      <w:numPr>
        <w:numId w:val="8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A15C18"/>
    <w:pPr>
      <w:numPr>
        <w:numId w:val="9"/>
      </w:num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A15C18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A15C18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A15C18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A15C18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A15C18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A15C18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A15C18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A15C18"/>
    <w:pPr>
      <w:spacing w:before="240"/>
    </w:pPr>
    <w:rPr>
      <w:rFonts w:eastAsia="Times New Roman"/>
      <w:snapToGrid w:val="0"/>
      <w:sz w:val="18"/>
      <w:lang w:bidi="en-US"/>
    </w:rPr>
  </w:style>
  <w:style w:type="paragraph" w:customStyle="1" w:styleId="MDPI63AuthorContributions">
    <w:name w:val="MDPI_6.3_AuthorContributions"/>
    <w:qFormat/>
    <w:rsid w:val="00A15C18"/>
    <w:rPr>
      <w:rFonts w:eastAsia="SimSun"/>
      <w:snapToGrid w:val="0"/>
      <w:color w:val="auto"/>
      <w:sz w:val="18"/>
      <w:lang w:bidi="en-US"/>
    </w:rPr>
  </w:style>
  <w:style w:type="paragraph" w:customStyle="1" w:styleId="MDPI64CoI">
    <w:name w:val="MDPI_6.4_CoI"/>
    <w:qFormat/>
    <w:rsid w:val="00A15C18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A15C18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A15C18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A15C18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A15C18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A15C18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A15C18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A15C18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A15C18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A15C18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A15C18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A15C18"/>
    <w:pPr>
      <w:numPr>
        <w:numId w:val="10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A15C18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A15C18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A15C18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A15C18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A15C18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SimSun"/>
      <w:b/>
      <w:bCs/>
      <w:color w:val="auto"/>
      <w:szCs w:val="24"/>
      <w:lang w:eastAsia="en-US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  <w:rPr>
      <w:rFonts w:eastAsiaTheme="minorHAnsi"/>
      <w:lang w:eastAsia="en-US"/>
    </w:r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A15C18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A15C18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TI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3A5AB0-E6EB-4C3E-B2D0-844FCDD5CD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483</Words>
  <Characters>2930</Characters>
  <Application>Microsoft Office Word</Application>
  <DocSecurity>0</DocSecurity>
  <Lines>147</Lines>
  <Paragraphs>116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Supplementary Material: Targeting Nuclear NAD+ Synthesis Inhibits DNA Repair</vt:lpstr>
    </vt:vector>
  </TitlesOfParts>
  <Company/>
  <LinksUpToDate>false</LinksUpToDate>
  <CharactersWithSpaces>3297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Supplementary Material: Targeting Nuclear NAD+ Synthesis Inhibits DNA Repair</dc:title>
  <dc:subject/>
  <dc:creator>MDPI</dc:creator>
  <cp:keywords/>
  <dc:description/>
  <cp:lastModifiedBy>MDPI-08</cp:lastModifiedBy>
  <cp:revision>8</cp:revision>
  <dcterms:created xsi:type="dcterms:W3CDTF">2020-05-06T12:46:00Z</dcterms:created>
  <dcterms:modified xsi:type="dcterms:W3CDTF">2020-05-07T07:28:00Z</dcterms:modified>
</cp:coreProperties>
</file>