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415D4EB" w14:textId="77777777" w:rsidR="00B83D92" w:rsidRPr="00B83D92" w:rsidRDefault="00B83D92" w:rsidP="00B83D92">
      <w:pPr>
        <w:adjustRightInd w:val="0"/>
        <w:snapToGrid w:val="0"/>
        <w:spacing w:after="240" w:line="400" w:lineRule="exact"/>
        <w:outlineLvl w:val="0"/>
        <w:rPr>
          <w:b/>
          <w:sz w:val="36"/>
          <w:szCs w:val="36"/>
        </w:rPr>
      </w:pPr>
      <w:r w:rsidRPr="00B83D92">
        <w:rPr>
          <w:b/>
          <w:sz w:val="36"/>
        </w:rPr>
        <w:t>Supplementary</w:t>
      </w:r>
      <w:r w:rsidRPr="00B83D92">
        <w:rPr>
          <w:b/>
          <w:spacing w:val="-42"/>
          <w:sz w:val="36"/>
        </w:rPr>
        <w:t xml:space="preserve"> </w:t>
      </w:r>
      <w:r w:rsidRPr="00B83D92">
        <w:rPr>
          <w:b/>
          <w:sz w:val="36"/>
          <w:szCs w:val="36"/>
        </w:rPr>
        <w:t xml:space="preserve">Materials: </w:t>
      </w:r>
    </w:p>
    <w:p w14:paraId="641EDE13" w14:textId="22794CB6" w:rsidR="00B83D92" w:rsidRDefault="00B83D92" w:rsidP="00B83D92">
      <w:pPr>
        <w:pStyle w:val="MDPI12title"/>
      </w:pPr>
      <w:r w:rsidRPr="00B83D92">
        <w:t>Temozolomide-Induced RNA Interactome Uncovers Novel LncRNA Regulatory Loops in Glioblastoma</w:t>
      </w:r>
    </w:p>
    <w:p w14:paraId="2280B9EF" w14:textId="4A3690C3" w:rsidR="00B83D92" w:rsidRPr="006F1E8A" w:rsidRDefault="006F1E8A" w:rsidP="00B83D92">
      <w:pPr>
        <w:pStyle w:val="MDPI52figure"/>
      </w:pPr>
      <w:r>
        <w:rPr>
          <w:noProof/>
          <w:lang w:val="fr-CH" w:eastAsia="fr-CH" w:bidi="ar-SA"/>
        </w:rPr>
        <w:drawing>
          <wp:inline distT="0" distB="0" distL="0" distR="0" wp14:anchorId="03F2FA04" wp14:editId="51251CC3">
            <wp:extent cx="5457092" cy="730164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674" cy="73158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7E6A09E" w14:textId="3F38E666" w:rsidR="00996DCA" w:rsidRDefault="00005E88" w:rsidP="00B83D92">
      <w:pPr>
        <w:pStyle w:val="MDPI51figurecaption"/>
      </w:pPr>
      <w:r w:rsidRPr="00B83D92">
        <w:rPr>
          <w:b/>
        </w:rPr>
        <w:t>Figure S1</w:t>
      </w:r>
      <w:r w:rsidRPr="0044616B">
        <w:rPr>
          <w:bCs/>
        </w:rPr>
        <w:t xml:space="preserve">. </w:t>
      </w:r>
      <w:r w:rsidR="006F1E8A" w:rsidRPr="0044616B">
        <w:rPr>
          <w:bCs/>
          <w:color w:val="auto"/>
        </w:rPr>
        <w:t>TMZ sensitivity and DDR activation in GSCs.</w:t>
      </w:r>
      <w:r w:rsidR="006F1E8A">
        <w:rPr>
          <w:b/>
          <w:color w:val="auto"/>
        </w:rPr>
        <w:t xml:space="preserve"> </w:t>
      </w:r>
      <w:r w:rsidR="00595BB5" w:rsidRPr="00595BB5">
        <w:rPr>
          <w:bCs/>
        </w:rPr>
        <w:t>(</w:t>
      </w:r>
      <w:r w:rsidRPr="00595BB5">
        <w:rPr>
          <w:rFonts w:cs="Helvetica"/>
          <w:b/>
        </w:rPr>
        <w:t>a</w:t>
      </w:r>
      <w:r w:rsidRPr="00595BB5">
        <w:rPr>
          <w:rFonts w:cs="Helvetica"/>
          <w:bCs/>
        </w:rPr>
        <w:t>)</w:t>
      </w:r>
      <w:r w:rsidRPr="00B83D92">
        <w:t xml:space="preserve"> </w:t>
      </w:r>
      <w:r w:rsidRPr="00B83D92">
        <w:rPr>
          <w:rFonts w:cs="Helvetica"/>
        </w:rPr>
        <w:t xml:space="preserve">IC50 </w:t>
      </w:r>
      <w:r w:rsidRPr="00595BB5">
        <w:rPr>
          <w:rFonts w:cs="Helvetica"/>
        </w:rPr>
        <w:t>after 72</w:t>
      </w:r>
      <w:r w:rsidR="00595BB5">
        <w:rPr>
          <w:rFonts w:cs="Helvetica"/>
        </w:rPr>
        <w:t xml:space="preserve"> </w:t>
      </w:r>
      <w:r w:rsidRPr="00595BB5">
        <w:rPr>
          <w:rFonts w:cs="Helvetica"/>
        </w:rPr>
        <w:t>h of TMZ treatment</w:t>
      </w:r>
      <w:r w:rsidRPr="00595BB5">
        <w:rPr>
          <w:b/>
        </w:rPr>
        <w:t xml:space="preserve"> </w:t>
      </w:r>
      <w:r w:rsidR="00595BB5" w:rsidRPr="00595BB5">
        <w:rPr>
          <w:bCs/>
        </w:rPr>
        <w:t>(</w:t>
      </w:r>
      <w:r w:rsidRPr="00595BB5">
        <w:rPr>
          <w:b/>
        </w:rPr>
        <w:t>b</w:t>
      </w:r>
      <w:r w:rsidRPr="00595BB5">
        <w:rPr>
          <w:bCs/>
        </w:rPr>
        <w:t xml:space="preserve">) </w:t>
      </w:r>
      <w:r w:rsidR="00996DCA" w:rsidRPr="00595BB5">
        <w:t xml:space="preserve">Dot </w:t>
      </w:r>
      <w:r w:rsidRPr="00595BB5">
        <w:t>plots showing basal level and induction of DNA damage (</w:t>
      </w:r>
      <w:r w:rsidRPr="00595BB5">
        <w:rPr>
          <w:rFonts w:ascii="Times New Roman" w:hAnsi="Times New Roman"/>
        </w:rPr>
        <w:t>ɣ</w:t>
      </w:r>
      <w:r w:rsidRPr="00595BB5">
        <w:t xml:space="preserve">-H2AX) and DNA repair (P-ATM) after 6 </w:t>
      </w:r>
      <w:r w:rsidRPr="00595BB5">
        <w:lastRenderedPageBreak/>
        <w:t>hours and 24 hours TMZ treatment, or 24</w:t>
      </w:r>
      <w:r w:rsidR="00595BB5">
        <w:t xml:space="preserve"> </w:t>
      </w:r>
      <w:r w:rsidRPr="00595BB5">
        <w:t>h DMSO</w:t>
      </w:r>
      <w:r w:rsidR="00E76523" w:rsidRPr="00595BB5">
        <w:t xml:space="preserve">. </w:t>
      </w:r>
      <w:r w:rsidR="0092220E" w:rsidRPr="00595BB5">
        <w:t xml:space="preserve">The gating applied discriminates between P-ATM positive vs. negative cells, and </w:t>
      </w:r>
      <w:r w:rsidR="0092220E" w:rsidRPr="00595BB5">
        <w:rPr>
          <w:rFonts w:ascii="Times New Roman" w:hAnsi="Times New Roman"/>
        </w:rPr>
        <w:t>ɣ</w:t>
      </w:r>
      <w:r w:rsidR="0092220E" w:rsidRPr="00595BB5">
        <w:t>-H2AX high vs low cells. Percentage of cells</w:t>
      </w:r>
      <w:r w:rsidR="00E76523" w:rsidRPr="00595BB5">
        <w:t xml:space="preserve"> </w:t>
      </w:r>
      <w:r w:rsidR="0092220E" w:rsidRPr="00595BB5">
        <w:t xml:space="preserve">in </w:t>
      </w:r>
      <w:r w:rsidR="00996DCA" w:rsidRPr="00595BB5">
        <w:t xml:space="preserve">the four quartiles are </w:t>
      </w:r>
      <w:r w:rsidR="0092220E" w:rsidRPr="00595BB5">
        <w:t>shown.</w:t>
      </w:r>
      <w:r w:rsidR="00996DCA" w:rsidRPr="00595BB5">
        <w:t xml:space="preserve"> </w:t>
      </w:r>
      <w:r w:rsidR="00595BB5" w:rsidRPr="00595BB5">
        <w:t>(</w:t>
      </w:r>
      <w:r w:rsidRPr="00595BB5">
        <w:rPr>
          <w:b/>
          <w:bCs/>
        </w:rPr>
        <w:t>c</w:t>
      </w:r>
      <w:r w:rsidRPr="00595BB5">
        <w:t xml:space="preserve">) Basal level of </w:t>
      </w:r>
      <w:r w:rsidRPr="00595BB5">
        <w:rPr>
          <w:rFonts w:ascii="Times New Roman" w:hAnsi="Times New Roman"/>
        </w:rPr>
        <w:t>ɣ</w:t>
      </w:r>
      <w:r w:rsidRPr="00595BB5">
        <w:t xml:space="preserve">-H2AX and P-ATM is higher in BRDU+ cells than BRDU- cells. </w:t>
      </w:r>
      <w:r w:rsidR="00996DCA" w:rsidRPr="00595BB5">
        <w:t>Isotype controls for antibody staining are shown for each cells (Neg)</w:t>
      </w:r>
      <w:r w:rsidR="00B83D92" w:rsidRPr="00595BB5">
        <w:t>.</w:t>
      </w:r>
    </w:p>
    <w:p w14:paraId="3C8BA54B" w14:textId="1156AD07" w:rsidR="00595BB5" w:rsidRPr="00B83D92" w:rsidRDefault="00C23814" w:rsidP="00D829C0">
      <w:pPr>
        <w:pStyle w:val="MDPI52figure"/>
      </w:pPr>
      <w:r w:rsidRPr="00B83D92">
        <w:rPr>
          <w:noProof/>
          <w:lang w:val="fr-CH" w:eastAsia="fr-CH" w:bidi="ar-SA"/>
        </w:rPr>
        <w:drawing>
          <wp:inline distT="0" distB="0" distL="0" distR="0" wp14:anchorId="45389A5E" wp14:editId="2786E42A">
            <wp:extent cx="5753735" cy="7502994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31"/>
                    <a:stretch/>
                  </pic:blipFill>
                  <pic:spPr bwMode="auto">
                    <a:xfrm>
                      <a:off x="0" y="0"/>
                      <a:ext cx="5758105" cy="7508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AC9388" w14:textId="5F6164B5" w:rsidR="00005E88" w:rsidRDefault="00005E88" w:rsidP="00C23814">
      <w:pPr>
        <w:pStyle w:val="MDPI51figurecaption"/>
      </w:pPr>
      <w:r w:rsidRPr="00C23814">
        <w:rPr>
          <w:b/>
        </w:rPr>
        <w:t>Figu</w:t>
      </w:r>
      <w:r w:rsidRPr="00D829C0">
        <w:rPr>
          <w:b/>
        </w:rPr>
        <w:t xml:space="preserve">re S2. </w:t>
      </w:r>
      <w:r w:rsidR="006F1E8A" w:rsidRPr="0044616B">
        <w:rPr>
          <w:bCs/>
        </w:rPr>
        <w:t>Principal Component analysis of all samples and TP53 genomic status of GSCs</w:t>
      </w:r>
      <w:r w:rsidR="006F1E8A">
        <w:rPr>
          <w:b/>
        </w:rPr>
        <w:t xml:space="preserve"> </w:t>
      </w:r>
      <w:r w:rsidR="00D829C0" w:rsidRPr="00D829C0">
        <w:rPr>
          <w:bCs/>
        </w:rPr>
        <w:t>(</w:t>
      </w:r>
      <w:r w:rsidR="00E76523" w:rsidRPr="00D829C0">
        <w:rPr>
          <w:b/>
        </w:rPr>
        <w:t>a</w:t>
      </w:r>
      <w:r w:rsidR="00E76523" w:rsidRPr="00D829C0">
        <w:rPr>
          <w:bCs/>
        </w:rPr>
        <w:t>)</w:t>
      </w:r>
      <w:r w:rsidR="00E76523" w:rsidRPr="00D829C0">
        <w:rPr>
          <w:b/>
        </w:rPr>
        <w:t xml:space="preserve"> </w:t>
      </w:r>
      <w:r w:rsidRPr="00D829C0">
        <w:t xml:space="preserve">Principal component analysis of Small RNA-seq and RNA-seq data: the cell line is the main source of transcriptome variation. Three biological replicate have been analysed per condition. Cell lines are </w:t>
      </w:r>
      <w:r w:rsidRPr="00D829C0">
        <w:lastRenderedPageBreak/>
        <w:t>shown as followed: hNSC100 are in grey, NCH601 in green, NCH421k in blue, NCH644 in pink; control samples are in triangle and treated samples as circles.</w:t>
      </w:r>
      <w:r w:rsidR="00E76523" w:rsidRPr="00D829C0">
        <w:t xml:space="preserve"> </w:t>
      </w:r>
      <w:r w:rsidR="00B74296">
        <w:t>(</w:t>
      </w:r>
      <w:r w:rsidR="00E76523" w:rsidRPr="00D829C0">
        <w:rPr>
          <w:b/>
        </w:rPr>
        <w:t>b</w:t>
      </w:r>
      <w:r w:rsidR="00E76523" w:rsidRPr="00B74296">
        <w:rPr>
          <w:bCs/>
        </w:rPr>
        <w:t xml:space="preserve">) </w:t>
      </w:r>
      <w:r w:rsidR="00E76523" w:rsidRPr="00D829C0">
        <w:t xml:space="preserve">The scheme indicates the position of the primers used and the sequenced PCR fragments, </w:t>
      </w:r>
      <w:r w:rsidR="00B74296">
        <w:t>(</w:t>
      </w:r>
      <w:r w:rsidR="00E76523" w:rsidRPr="00D829C0">
        <w:rPr>
          <w:b/>
        </w:rPr>
        <w:t>c</w:t>
      </w:r>
      <w:r w:rsidR="00E76523" w:rsidRPr="00B74296">
        <w:rPr>
          <w:bCs/>
        </w:rPr>
        <w:t>)</w:t>
      </w:r>
      <w:r w:rsidR="00E76523" w:rsidRPr="00D829C0">
        <w:t xml:space="preserve"> Table with primer sequences used for PCR, </w:t>
      </w:r>
      <w:r w:rsidR="00B74296">
        <w:t>(</w:t>
      </w:r>
      <w:r w:rsidR="00E76523" w:rsidRPr="00D829C0">
        <w:rPr>
          <w:b/>
        </w:rPr>
        <w:t>d</w:t>
      </w:r>
      <w:r w:rsidR="00E76523" w:rsidRPr="00B74296">
        <w:rPr>
          <w:bCs/>
        </w:rPr>
        <w:t xml:space="preserve">) </w:t>
      </w:r>
      <w:r w:rsidR="00E76523" w:rsidRPr="00D829C0">
        <w:t>Table with detected SNPs and related phenotype based on IARC database</w:t>
      </w:r>
      <w:r w:rsidR="00C23814" w:rsidRPr="00D829C0">
        <w:t>.</w:t>
      </w:r>
    </w:p>
    <w:p w14:paraId="78E49ECC" w14:textId="0FB2A5FB" w:rsidR="001D4B7E" w:rsidRPr="00B83D92" w:rsidRDefault="001D4B7E" w:rsidP="001D4B7E">
      <w:pPr>
        <w:pStyle w:val="MDPI52figure"/>
      </w:pPr>
      <w:r w:rsidRPr="00B83D92">
        <w:rPr>
          <w:noProof/>
          <w:lang w:val="fr-CH" w:eastAsia="fr-CH" w:bidi="ar-SA"/>
        </w:rPr>
        <w:drawing>
          <wp:inline distT="0" distB="0" distL="0" distR="0" wp14:anchorId="5396396B" wp14:editId="5AEE5E14">
            <wp:extent cx="5760720" cy="7019274"/>
            <wp:effectExtent l="0" t="0" r="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21"/>
                    <a:stretch/>
                  </pic:blipFill>
                  <pic:spPr bwMode="auto">
                    <a:xfrm>
                      <a:off x="0" y="0"/>
                      <a:ext cx="5760720" cy="7019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A4A2D8" w14:textId="36616CC4" w:rsidR="00005E88" w:rsidRDefault="00005E88" w:rsidP="001D4B7E">
      <w:pPr>
        <w:pStyle w:val="MDPI51figurecaption"/>
      </w:pPr>
      <w:r w:rsidRPr="001D4B7E">
        <w:rPr>
          <w:b/>
        </w:rPr>
        <w:t xml:space="preserve">Figure S3. </w:t>
      </w:r>
      <w:r w:rsidR="006F1E8A" w:rsidRPr="00F9737B">
        <w:rPr>
          <w:bCs/>
        </w:rPr>
        <w:t xml:space="preserve">TMZ-regulated </w:t>
      </w:r>
      <w:proofErr w:type="spellStart"/>
      <w:r w:rsidR="006F1E8A" w:rsidRPr="00F9737B">
        <w:rPr>
          <w:bCs/>
        </w:rPr>
        <w:t>lncRNAs</w:t>
      </w:r>
      <w:proofErr w:type="spellEnd"/>
      <w:r w:rsidR="006F1E8A" w:rsidRPr="00F9737B">
        <w:rPr>
          <w:bCs/>
        </w:rPr>
        <w:t xml:space="preserve"> as novel independent GBM prognosis </w:t>
      </w:r>
      <w:r w:rsidR="006F1E8A" w:rsidRPr="0044616B">
        <w:rPr>
          <w:bCs/>
        </w:rPr>
        <w:t>markers</w:t>
      </w:r>
      <w:r w:rsidR="006F1E8A" w:rsidRPr="0044616B" w:rsidDel="006F1E8A">
        <w:rPr>
          <w:bCs/>
        </w:rPr>
        <w:t xml:space="preserve"> </w:t>
      </w:r>
      <w:r w:rsidR="006F1E8A" w:rsidRPr="0044616B">
        <w:rPr>
          <w:bCs/>
        </w:rPr>
        <w:t>of progression free survival</w:t>
      </w:r>
      <w:r w:rsidR="001D4B7E" w:rsidRPr="0044616B">
        <w:rPr>
          <w:bCs/>
        </w:rPr>
        <w:t xml:space="preserve"> (</w:t>
      </w:r>
      <w:r w:rsidRPr="0044616B">
        <w:rPr>
          <w:b/>
        </w:rPr>
        <w:t>a</w:t>
      </w:r>
      <w:r w:rsidRPr="0044616B">
        <w:rPr>
          <w:bCs/>
        </w:rPr>
        <w:t>) Kaplan Meier disease-free survival curves for the 4 overlapping lncRNAs</w:t>
      </w:r>
      <w:r w:rsidRPr="00B83D92">
        <w:t xml:space="preserve"> in gliomas patients</w:t>
      </w:r>
      <w:r w:rsidRPr="00B83D92">
        <w:rPr>
          <w:rStyle w:val="CommentReference"/>
        </w:rPr>
        <w:t>.</w:t>
      </w:r>
      <w:r w:rsidRPr="00B83D92">
        <w:t xml:space="preserve"> Significance is indicated by log rank p-value on the graphs</w:t>
      </w:r>
      <w:r w:rsidRPr="00B83D92">
        <w:rPr>
          <w:b/>
        </w:rPr>
        <w:t xml:space="preserve"> </w:t>
      </w:r>
      <w:r w:rsidR="001A4608" w:rsidRPr="001A4608">
        <w:rPr>
          <w:bCs/>
        </w:rPr>
        <w:t>(</w:t>
      </w:r>
      <w:r w:rsidRPr="001A4608">
        <w:rPr>
          <w:b/>
        </w:rPr>
        <w:t>b</w:t>
      </w:r>
      <w:r w:rsidRPr="001A4608">
        <w:rPr>
          <w:bCs/>
        </w:rPr>
        <w:t>)</w:t>
      </w:r>
      <w:r w:rsidRPr="00B83D92">
        <w:t xml:space="preserve"> </w:t>
      </w:r>
      <w:r w:rsidR="00FC5155">
        <w:t>and (</w:t>
      </w:r>
      <w:r w:rsidR="00FC5155" w:rsidRPr="0044616B">
        <w:rPr>
          <w:b/>
          <w:bCs/>
        </w:rPr>
        <w:t>c</w:t>
      </w:r>
      <w:r w:rsidR="00FC5155">
        <w:t xml:space="preserve">) </w:t>
      </w:r>
      <w:r w:rsidRPr="00B83D92">
        <w:t xml:space="preserve">Box plots of </w:t>
      </w:r>
      <w:proofErr w:type="spellStart"/>
      <w:r w:rsidRPr="00B83D92">
        <w:t>lncRNAs</w:t>
      </w:r>
      <w:proofErr w:type="spellEnd"/>
      <w:r w:rsidRPr="00B83D92">
        <w:t xml:space="preserve"> in GBM patients with methylated (</w:t>
      </w:r>
      <w:r w:rsidRPr="001A4608">
        <w:rPr>
          <w:i/>
          <w:iCs/>
        </w:rPr>
        <w:t>n</w:t>
      </w:r>
      <w:r w:rsidR="001A4608">
        <w:t xml:space="preserve"> </w:t>
      </w:r>
      <w:r w:rsidRPr="00B83D92">
        <w:t>=</w:t>
      </w:r>
      <w:r w:rsidR="001A4608">
        <w:t xml:space="preserve"> </w:t>
      </w:r>
      <w:r w:rsidRPr="00B83D92">
        <w:t>120) or unmethylated MGMT (</w:t>
      </w:r>
      <w:r w:rsidRPr="001A4608">
        <w:rPr>
          <w:i/>
          <w:iCs/>
        </w:rPr>
        <w:t>n</w:t>
      </w:r>
      <w:r w:rsidR="001A4608">
        <w:t xml:space="preserve"> </w:t>
      </w:r>
      <w:r w:rsidRPr="00B83D92">
        <w:t>=</w:t>
      </w:r>
      <w:r w:rsidR="001A4608">
        <w:t xml:space="preserve"> </w:t>
      </w:r>
      <w:r w:rsidRPr="00B83D92">
        <w:t>124)</w:t>
      </w:r>
      <w:r w:rsidR="00FC5155">
        <w:t xml:space="preserve"> in (b)</w:t>
      </w:r>
      <w:r w:rsidRPr="00B83D92">
        <w:t xml:space="preserve">, as well as GBM patients </w:t>
      </w:r>
      <w:r w:rsidRPr="00B83D92">
        <w:lastRenderedPageBreak/>
        <w:t>with positive (</w:t>
      </w:r>
      <w:r w:rsidRPr="001A4608">
        <w:rPr>
          <w:i/>
          <w:iCs/>
        </w:rPr>
        <w:t>n</w:t>
      </w:r>
      <w:r w:rsidR="001A4608">
        <w:t xml:space="preserve"> </w:t>
      </w:r>
      <w:r w:rsidRPr="00B83D92">
        <w:t>=</w:t>
      </w:r>
      <w:r w:rsidR="001A4608">
        <w:t xml:space="preserve"> </w:t>
      </w:r>
      <w:r w:rsidRPr="00B83D92">
        <w:t>20) or negative CIMP phenotypes (</w:t>
      </w:r>
      <w:r w:rsidRPr="001A4608">
        <w:rPr>
          <w:i/>
          <w:iCs/>
        </w:rPr>
        <w:t>n</w:t>
      </w:r>
      <w:r w:rsidR="001A4608">
        <w:t xml:space="preserve"> </w:t>
      </w:r>
      <w:r w:rsidRPr="00B83D92">
        <w:t>=</w:t>
      </w:r>
      <w:r w:rsidR="001A4608">
        <w:t xml:space="preserve"> </w:t>
      </w:r>
      <w:r w:rsidRPr="00B83D92">
        <w:t>224)</w:t>
      </w:r>
      <w:r w:rsidR="00FC5155">
        <w:t xml:space="preserve"> in (c) </w:t>
      </w:r>
      <w:r w:rsidRPr="00B83D92">
        <w:t>.Significance is indicated by non-overlapping notches</w:t>
      </w:r>
      <w:r w:rsidR="001D4B7E">
        <w:t>.</w:t>
      </w:r>
    </w:p>
    <w:p w14:paraId="2361733E" w14:textId="7BD66B2A" w:rsidR="00D50E25" w:rsidRPr="00B83D92" w:rsidRDefault="00D50E25" w:rsidP="00073393">
      <w:pPr>
        <w:pStyle w:val="MDPI52figure"/>
      </w:pPr>
      <w:r w:rsidRPr="00B83D92">
        <w:rPr>
          <w:noProof/>
          <w:lang w:val="fr-CH"/>
        </w:rPr>
        <w:drawing>
          <wp:inline distT="0" distB="0" distL="0" distR="0" wp14:anchorId="6BDA31E0" wp14:editId="4FD1CAED">
            <wp:extent cx="5760720" cy="7369496"/>
            <wp:effectExtent l="0" t="0" r="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50"/>
                    <a:stretch/>
                  </pic:blipFill>
                  <pic:spPr bwMode="auto">
                    <a:xfrm>
                      <a:off x="0" y="0"/>
                      <a:ext cx="5760720" cy="7369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081B86" w14:textId="5DF11EBD" w:rsidR="00996DCA" w:rsidRDefault="00073393" w:rsidP="00073393">
      <w:pPr>
        <w:pStyle w:val="MDPI51figurecaption"/>
      </w:pPr>
      <w:r w:rsidRPr="00073393">
        <w:rPr>
          <w:b/>
        </w:rPr>
        <w:t>Figure S4</w:t>
      </w:r>
      <w:r w:rsidRPr="00073393">
        <w:rPr>
          <w:bCs/>
        </w:rPr>
        <w:t>.</w:t>
      </w:r>
      <w:r w:rsidR="006F1E8A" w:rsidRPr="00073393">
        <w:rPr>
          <w:bCs/>
        </w:rPr>
        <w:t xml:space="preserve"> Selected example</w:t>
      </w:r>
      <w:r w:rsidR="004B012E" w:rsidRPr="00073393">
        <w:rPr>
          <w:bCs/>
        </w:rPr>
        <w:t>s</w:t>
      </w:r>
      <w:r w:rsidR="006F1E8A" w:rsidRPr="00073393">
        <w:rPr>
          <w:bCs/>
        </w:rPr>
        <w:t xml:space="preserve"> of</w:t>
      </w:r>
      <w:r w:rsidR="006F1E8A">
        <w:rPr>
          <w:b/>
        </w:rPr>
        <w:t xml:space="preserve"> </w:t>
      </w:r>
      <w:r w:rsidR="00996DCA" w:rsidRPr="001A4608">
        <w:t>Top 10 transcription factor motifs sorted by activities (</w:t>
      </w:r>
      <w:r w:rsidR="00996DCA" w:rsidRPr="005F1C00">
        <w:rPr>
          <w:i/>
          <w:iCs/>
        </w:rPr>
        <w:t>z</w:t>
      </w:r>
      <w:r w:rsidR="00996DCA" w:rsidRPr="001A4608">
        <w:t>-value) from ISMARA</w:t>
      </w:r>
      <w:r w:rsidR="00D50E25">
        <w:t>.</w:t>
      </w:r>
    </w:p>
    <w:p w14:paraId="4914313D" w14:textId="22D8FA93" w:rsidR="005F1C00" w:rsidRDefault="005F1C00" w:rsidP="005F1C00">
      <w:pPr>
        <w:pStyle w:val="MDPI52figure"/>
      </w:pPr>
      <w:r w:rsidRPr="00B83D92">
        <w:rPr>
          <w:noProof/>
          <w:lang w:val="fr-CH" w:eastAsia="fr-CH" w:bidi="ar-SA"/>
        </w:rPr>
        <w:lastRenderedPageBreak/>
        <w:drawing>
          <wp:inline distT="0" distB="0" distL="0" distR="0" wp14:anchorId="79119F28" wp14:editId="76E928CA">
            <wp:extent cx="4132385" cy="5695459"/>
            <wp:effectExtent l="0" t="0" r="0" b="6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5035" r="28252"/>
                    <a:stretch/>
                  </pic:blipFill>
                  <pic:spPr bwMode="auto">
                    <a:xfrm>
                      <a:off x="0" y="0"/>
                      <a:ext cx="4133162" cy="569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7FFEAE" w14:textId="18A2D2ED" w:rsidR="00260A0C" w:rsidRDefault="00005E88" w:rsidP="00260A0C">
      <w:pPr>
        <w:pStyle w:val="MDPI51figurecaption"/>
      </w:pPr>
      <w:r w:rsidRPr="005F1C00">
        <w:rPr>
          <w:b/>
        </w:rPr>
        <w:t>Figure S</w:t>
      </w:r>
      <w:r w:rsidR="00996DCA" w:rsidRPr="005F1C00">
        <w:rPr>
          <w:b/>
        </w:rPr>
        <w:t>5</w:t>
      </w:r>
      <w:r w:rsidRPr="005F1C00">
        <w:rPr>
          <w:b/>
        </w:rPr>
        <w:t xml:space="preserve">. </w:t>
      </w:r>
      <w:r w:rsidR="006F1E8A" w:rsidRPr="00073393">
        <w:rPr>
          <w:bCs/>
        </w:rPr>
        <w:t>mRNA</w:t>
      </w:r>
      <w:r w:rsidR="004B012E" w:rsidRPr="00073393">
        <w:rPr>
          <w:bCs/>
        </w:rPr>
        <w:t>-</w:t>
      </w:r>
      <w:r w:rsidR="006F1E8A" w:rsidRPr="00073393">
        <w:rPr>
          <w:bCs/>
        </w:rPr>
        <w:t xml:space="preserve">containing regulatory loops and coding potential of selected </w:t>
      </w:r>
      <w:proofErr w:type="spellStart"/>
      <w:r w:rsidR="006F1E8A" w:rsidRPr="00073393">
        <w:rPr>
          <w:bCs/>
        </w:rPr>
        <w:t>lncRNAs</w:t>
      </w:r>
      <w:proofErr w:type="spellEnd"/>
      <w:r w:rsidR="004B012E">
        <w:rPr>
          <w:b/>
        </w:rPr>
        <w:t xml:space="preserve"> </w:t>
      </w:r>
      <w:r w:rsidR="00FB2F21" w:rsidRPr="00FB2F21">
        <w:rPr>
          <w:bCs/>
        </w:rPr>
        <w:t>(</w:t>
      </w:r>
      <w:r w:rsidRPr="00FB2F21">
        <w:rPr>
          <w:b/>
        </w:rPr>
        <w:t>a</w:t>
      </w:r>
      <w:r w:rsidRPr="00FB2F21">
        <w:rPr>
          <w:bCs/>
        </w:rPr>
        <w:t>)</w:t>
      </w:r>
      <w:r w:rsidRPr="001A4608">
        <w:t xml:space="preserve"> Hive</w:t>
      </w:r>
      <w:r w:rsidRPr="00B83D92">
        <w:t xml:space="preserve"> plot representing TMZ-regulated FFLs containing mRNAs from NCH601. Axes indicate different RNA families, with each dot corresponding to a gene (TF, miRNA, or mRNA) involved in mRNA-containing loops. Molecular interactions are represented by a colour code line (stimulatory interactions in red, inhibitory interactions in blue), </w:t>
      </w:r>
      <w:r w:rsidR="00FB2F21">
        <w:t>(</w:t>
      </w:r>
      <w:r w:rsidRPr="00B83D92">
        <w:rPr>
          <w:b/>
        </w:rPr>
        <w:t>b</w:t>
      </w:r>
      <w:r w:rsidRPr="00FB2F21">
        <w:rPr>
          <w:bCs/>
        </w:rPr>
        <w:t>)</w:t>
      </w:r>
      <w:r w:rsidRPr="00B83D92">
        <w:t xml:space="preserve"> Distribution of the coding potential of the 22 lncRNAs present in the TMZ- associated motifs predicted by CPAT.</w:t>
      </w:r>
    </w:p>
    <w:p w14:paraId="691318A6" w14:textId="1CA5986F" w:rsidR="00906CF9" w:rsidRDefault="00906CF9" w:rsidP="00906CF9">
      <w:pPr>
        <w:pStyle w:val="MDPI52figure"/>
      </w:pPr>
      <w:r>
        <w:rPr>
          <w:noProof/>
          <w:lang w:val="fr-CH" w:eastAsia="fr-CH" w:bidi="ar-SA"/>
        </w:rPr>
        <w:lastRenderedPageBreak/>
        <w:drawing>
          <wp:inline distT="0" distB="0" distL="0" distR="0" wp14:anchorId="17D5A508" wp14:editId="4AA436AD">
            <wp:extent cx="5760720" cy="5141637"/>
            <wp:effectExtent l="0" t="0" r="0" b="190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785"/>
                    <a:stretch/>
                  </pic:blipFill>
                  <pic:spPr bwMode="auto">
                    <a:xfrm>
                      <a:off x="0" y="0"/>
                      <a:ext cx="5760720" cy="5141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03C1A4" w14:textId="03277296" w:rsidR="00260A0C" w:rsidRDefault="00906CF9" w:rsidP="00906CF9">
      <w:pPr>
        <w:pStyle w:val="MDPI51figurecaption"/>
      </w:pPr>
      <w:r w:rsidRPr="00906CF9">
        <w:rPr>
          <w:b/>
        </w:rPr>
        <w:t>Figure S6.</w:t>
      </w:r>
      <w:r w:rsidR="00260A0C" w:rsidRPr="00906CF9">
        <w:rPr>
          <w:b/>
        </w:rPr>
        <w:t xml:space="preserve"> </w:t>
      </w:r>
      <w:r w:rsidR="00260A0C" w:rsidRPr="00B83D92">
        <w:t>Gene regulatory networks representing the molecular associations between selected miRNAs and mRNAs or lncRNAs in NCH601. Up- and downregulated RNAs are shown in red and blue, respectively. Different node shapes distinguish RNA families; TF: square, miRNA: triangle, mRNA: circle, lncRNA: hexagon</w:t>
      </w:r>
      <w:r>
        <w:t>.</w:t>
      </w:r>
    </w:p>
    <w:sectPr w:rsidR="00260A0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196CC74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 w15:restartNumberingAfterBreak="0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0"/>
  </w:num>
  <w:num w:numId="2">
    <w:abstractNumId w:val="4"/>
  </w:num>
  <w:num w:numId="3">
    <w:abstractNumId w:val="4"/>
  </w:num>
  <w:num w:numId="4">
    <w:abstractNumId w:val="5"/>
  </w:num>
  <w:num w:numId="5">
    <w:abstractNumId w:val="6"/>
  </w:num>
  <w:num w:numId="6">
    <w:abstractNumId w:val="2"/>
  </w:num>
  <w:num w:numId="7">
    <w:abstractNumId w:val="3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activeWritingStyle w:appName="MSWord" w:lang="fr-CH" w:vendorID="64" w:dllVersion="6" w:nlCheck="1" w:checkStyle="0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6" w:nlCheck="1" w:checkStyle="1"/>
  <w:proofState w:spelling="clean" w:grammar="clean"/>
  <w:documentProtection w:edit="trackedChanges" w:enforcement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05E88"/>
    <w:rsid w:val="00005E88"/>
    <w:rsid w:val="00073393"/>
    <w:rsid w:val="000C2405"/>
    <w:rsid w:val="001A4608"/>
    <w:rsid w:val="001D4B7E"/>
    <w:rsid w:val="002042DA"/>
    <w:rsid w:val="00260A0C"/>
    <w:rsid w:val="002C4487"/>
    <w:rsid w:val="0044616B"/>
    <w:rsid w:val="004B012E"/>
    <w:rsid w:val="00575F2D"/>
    <w:rsid w:val="00595BB5"/>
    <w:rsid w:val="005F1C00"/>
    <w:rsid w:val="006E492E"/>
    <w:rsid w:val="006F1E8A"/>
    <w:rsid w:val="00771861"/>
    <w:rsid w:val="00786D16"/>
    <w:rsid w:val="0084160F"/>
    <w:rsid w:val="00891798"/>
    <w:rsid w:val="008A68CC"/>
    <w:rsid w:val="00906CF9"/>
    <w:rsid w:val="0092220E"/>
    <w:rsid w:val="00996DCA"/>
    <w:rsid w:val="009B3E8B"/>
    <w:rsid w:val="00A65CED"/>
    <w:rsid w:val="00B04568"/>
    <w:rsid w:val="00B74296"/>
    <w:rsid w:val="00B83D92"/>
    <w:rsid w:val="00C23814"/>
    <w:rsid w:val="00D50E25"/>
    <w:rsid w:val="00D829C0"/>
    <w:rsid w:val="00D845EE"/>
    <w:rsid w:val="00E76523"/>
    <w:rsid w:val="00F04BAA"/>
    <w:rsid w:val="00F86910"/>
    <w:rsid w:val="00F87677"/>
    <w:rsid w:val="00FB2F21"/>
    <w:rsid w:val="00FC51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80BAE7"/>
  <w15:chartTrackingRefBased/>
  <w15:docId w15:val="{1A17C334-5A43-4BE7-A149-48B3C968D9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83D92"/>
    <w:pPr>
      <w:spacing w:after="0" w:line="260" w:lineRule="atLeast"/>
      <w:jc w:val="both"/>
    </w:pPr>
    <w:rPr>
      <w:rFonts w:ascii="Palatino Linotype" w:eastAsiaTheme="minorEastAsia" w:hAnsi="Palatino Linotype" w:cs="Times New Roman"/>
      <w:noProof/>
      <w:color w:val="000000"/>
      <w:sz w:val="20"/>
      <w:szCs w:val="20"/>
      <w:lang w:val="en-US" w:eastAsia="zh-CN"/>
    </w:rPr>
  </w:style>
  <w:style w:type="paragraph" w:styleId="Heading1">
    <w:name w:val="heading 1"/>
    <w:aliases w:val="x"/>
    <w:basedOn w:val="Normal"/>
    <w:next w:val="Normal"/>
    <w:link w:val="Heading1Char"/>
    <w:qFormat/>
    <w:rsid w:val="00B83D92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B83D92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B83D92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B83D92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B83D92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B83D92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B83D92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B83D92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B83D92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rsid w:val="00B83D92"/>
    <w:rPr>
      <w:sz w:val="21"/>
      <w:szCs w:val="21"/>
    </w:rPr>
  </w:style>
  <w:style w:type="paragraph" w:styleId="NormalWeb">
    <w:name w:val="Normal (Web)"/>
    <w:basedOn w:val="Normal"/>
    <w:uiPriority w:val="99"/>
    <w:rsid w:val="00B83D92"/>
    <w:rPr>
      <w:szCs w:val="24"/>
    </w:rPr>
  </w:style>
  <w:style w:type="paragraph" w:styleId="CommentText">
    <w:name w:val="annotation text"/>
    <w:basedOn w:val="Normal"/>
    <w:link w:val="CommentTextChar"/>
    <w:rsid w:val="00B83D92"/>
  </w:style>
  <w:style w:type="character" w:customStyle="1" w:styleId="CommentTextChar">
    <w:name w:val="Comment Text Char"/>
    <w:basedOn w:val="DefaultParagraphFont"/>
    <w:link w:val="CommentText"/>
    <w:rsid w:val="00B83D92"/>
    <w:rPr>
      <w:rFonts w:ascii="Palatino Linotype" w:eastAsiaTheme="minorEastAsia" w:hAnsi="Palatino Linotype" w:cs="Times New Roman"/>
      <w:noProof/>
      <w:color w:val="000000"/>
      <w:sz w:val="20"/>
      <w:szCs w:val="20"/>
      <w:lang w:val="en-US" w:eastAsia="zh-CN"/>
    </w:rPr>
  </w:style>
  <w:style w:type="paragraph" w:styleId="CommentSubject">
    <w:name w:val="annotation subject"/>
    <w:basedOn w:val="CommentText"/>
    <w:next w:val="CommentText"/>
    <w:link w:val="CommentSubjectChar"/>
    <w:rsid w:val="00B83D92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B83D92"/>
    <w:rPr>
      <w:rFonts w:ascii="Palatino Linotype" w:eastAsiaTheme="minorEastAsia" w:hAnsi="Palatino Linotype" w:cs="Times New Roman"/>
      <w:b/>
      <w:bCs/>
      <w:noProof/>
      <w:color w:val="000000"/>
      <w:sz w:val="20"/>
      <w:szCs w:val="20"/>
      <w:lang w:val="en-US" w:eastAsia="zh-CN"/>
    </w:rPr>
  </w:style>
  <w:style w:type="paragraph" w:styleId="BalloonText">
    <w:name w:val="Balloon Text"/>
    <w:basedOn w:val="Normal"/>
    <w:link w:val="BalloonTextChar"/>
    <w:uiPriority w:val="99"/>
    <w:rsid w:val="00B83D92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B83D92"/>
    <w:rPr>
      <w:rFonts w:ascii="Palatino Linotype" w:eastAsiaTheme="minorEastAsia" w:hAnsi="Palatino Linotype" w:cs="Tahoma"/>
      <w:noProof/>
      <w:color w:val="000000"/>
      <w:sz w:val="20"/>
      <w:szCs w:val="18"/>
      <w:lang w:val="en-US" w:eastAsia="zh-CN"/>
    </w:rPr>
  </w:style>
  <w:style w:type="paragraph" w:customStyle="1" w:styleId="MDPI12title">
    <w:name w:val="MDPI_1.2_title"/>
    <w:next w:val="Normal"/>
    <w:qFormat/>
    <w:rsid w:val="00B83D92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character" w:customStyle="1" w:styleId="apple-converted-space">
    <w:name w:val="apple-converted-space"/>
    <w:basedOn w:val="DefaultParagraphFont"/>
    <w:rsid w:val="00B83D92"/>
  </w:style>
  <w:style w:type="paragraph" w:customStyle="1" w:styleId="asdsad">
    <w:name w:val="asdsad"/>
    <w:qFormat/>
    <w:rsid w:val="00B83D92"/>
    <w:pPr>
      <w:adjustRightInd w:val="0"/>
      <w:snapToGrid w:val="0"/>
      <w:spacing w:after="0" w:line="240" w:lineRule="auto"/>
    </w:pPr>
    <w:rPr>
      <w:rFonts w:ascii="Palatino Linotype" w:eastAsia="Times New Roman" w:hAnsi="Palatino Linotype"/>
      <w:snapToGrid w:val="0"/>
      <w:color w:val="000000"/>
      <w:sz w:val="20"/>
      <w:szCs w:val="20"/>
      <w:lang w:val="en-US" w:eastAsia="de-DE" w:bidi="en-US"/>
    </w:rPr>
  </w:style>
  <w:style w:type="paragraph" w:styleId="Bibliography">
    <w:name w:val="Bibliography"/>
    <w:basedOn w:val="Normal"/>
    <w:next w:val="Normal"/>
    <w:uiPriority w:val="37"/>
    <w:semiHidden/>
    <w:unhideWhenUsed/>
    <w:rsid w:val="00B83D92"/>
  </w:style>
  <w:style w:type="paragraph" w:styleId="BodyText">
    <w:name w:val="Body Text"/>
    <w:link w:val="BodyTextChar"/>
    <w:rsid w:val="00B83D92"/>
    <w:pPr>
      <w:spacing w:after="120" w:line="340" w:lineRule="atLeast"/>
      <w:jc w:val="both"/>
    </w:pPr>
    <w:rPr>
      <w:rFonts w:ascii="Palatino Linotype" w:eastAsiaTheme="minorEastAsia" w:hAnsi="Palatino Linotype" w:cs="Times New Roman"/>
      <w:color w:val="000000"/>
      <w:sz w:val="24"/>
      <w:szCs w:val="20"/>
      <w:lang w:val="en-US" w:eastAsia="de-DE"/>
    </w:rPr>
  </w:style>
  <w:style w:type="character" w:customStyle="1" w:styleId="BodyTextChar">
    <w:name w:val="Body Text Char"/>
    <w:basedOn w:val="DefaultParagraphFont"/>
    <w:link w:val="BodyText"/>
    <w:rsid w:val="00B83D92"/>
    <w:rPr>
      <w:rFonts w:ascii="Palatino Linotype" w:eastAsiaTheme="minorEastAsia" w:hAnsi="Palatino Linotype" w:cs="Times New Roman"/>
      <w:color w:val="000000"/>
      <w:sz w:val="24"/>
      <w:szCs w:val="20"/>
      <w:lang w:val="en-US" w:eastAsia="de-DE"/>
    </w:rPr>
  </w:style>
  <w:style w:type="paragraph" w:styleId="Caption">
    <w:name w:val="caption"/>
    <w:basedOn w:val="Normal"/>
    <w:next w:val="Normal"/>
    <w:qFormat/>
    <w:rsid w:val="00B83D92"/>
    <w:pPr>
      <w:ind w:left="850" w:hanging="850"/>
      <w:jc w:val="center"/>
    </w:pPr>
    <w:rPr>
      <w:b/>
      <w:bCs/>
      <w:szCs w:val="24"/>
      <w:lang w:eastAsia="en-US"/>
    </w:rPr>
  </w:style>
  <w:style w:type="character" w:styleId="EndnoteReference">
    <w:name w:val="endnote reference"/>
    <w:basedOn w:val="DefaultParagraphFont"/>
    <w:rsid w:val="00B83D92"/>
    <w:rPr>
      <w:vertAlign w:val="superscript"/>
    </w:rPr>
  </w:style>
  <w:style w:type="paragraph" w:styleId="EndnoteText">
    <w:name w:val="endnote text"/>
    <w:basedOn w:val="Normal"/>
    <w:link w:val="EndnoteTextChar"/>
    <w:semiHidden/>
    <w:unhideWhenUsed/>
    <w:rsid w:val="00B83D92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B83D92"/>
    <w:rPr>
      <w:rFonts w:ascii="Palatino Linotype" w:eastAsiaTheme="minorEastAsia" w:hAnsi="Palatino Linotype" w:cs="Times New Roman"/>
      <w:noProof/>
      <w:color w:val="000000"/>
      <w:sz w:val="20"/>
      <w:szCs w:val="20"/>
      <w:lang w:val="en-US" w:eastAsia="zh-CN"/>
    </w:rPr>
  </w:style>
  <w:style w:type="character" w:styleId="FollowedHyperlink">
    <w:name w:val="FollowedHyperlink"/>
    <w:basedOn w:val="DefaultParagraphFont"/>
    <w:rsid w:val="00B83D92"/>
    <w:rPr>
      <w:color w:val="954F72" w:themeColor="followedHyperlink"/>
      <w:u w:val="single"/>
    </w:rPr>
  </w:style>
  <w:style w:type="paragraph" w:styleId="Footer">
    <w:name w:val="footer"/>
    <w:basedOn w:val="Normal"/>
    <w:link w:val="FooterChar"/>
    <w:uiPriority w:val="99"/>
    <w:rsid w:val="00B83D92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B83D92"/>
    <w:rPr>
      <w:rFonts w:ascii="Palatino Linotype" w:eastAsiaTheme="minorEastAsia" w:hAnsi="Palatino Linotype" w:cs="Times New Roman"/>
      <w:noProof/>
      <w:color w:val="000000"/>
      <w:sz w:val="20"/>
      <w:szCs w:val="18"/>
      <w:lang w:val="en-US" w:eastAsia="zh-CN"/>
    </w:rPr>
  </w:style>
  <w:style w:type="paragraph" w:styleId="FootnoteText">
    <w:name w:val="footnote text"/>
    <w:basedOn w:val="Normal"/>
    <w:link w:val="FootnoteTextChar"/>
    <w:semiHidden/>
    <w:unhideWhenUsed/>
    <w:rsid w:val="00B83D92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B83D92"/>
    <w:rPr>
      <w:rFonts w:ascii="Palatino Linotype" w:eastAsiaTheme="minorEastAsia" w:hAnsi="Palatino Linotype" w:cs="Times New Roman"/>
      <w:noProof/>
      <w:color w:val="000000"/>
      <w:sz w:val="20"/>
      <w:szCs w:val="20"/>
      <w:lang w:val="en-US" w:eastAsia="zh-CN"/>
    </w:rPr>
  </w:style>
  <w:style w:type="paragraph" w:styleId="Header">
    <w:name w:val="header"/>
    <w:basedOn w:val="Normal"/>
    <w:link w:val="HeaderChar"/>
    <w:uiPriority w:val="99"/>
    <w:rsid w:val="00B83D9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B83D92"/>
    <w:rPr>
      <w:rFonts w:ascii="Palatino Linotype" w:eastAsiaTheme="minorEastAsia" w:hAnsi="Palatino Linotype" w:cs="Times New Roman"/>
      <w:noProof/>
      <w:color w:val="000000"/>
      <w:sz w:val="20"/>
      <w:szCs w:val="18"/>
      <w:lang w:val="en-US" w:eastAsia="zh-CN"/>
    </w:rPr>
  </w:style>
  <w:style w:type="character" w:customStyle="1" w:styleId="Heading1Char">
    <w:name w:val="Heading 1 Char"/>
    <w:aliases w:val="x Char"/>
    <w:basedOn w:val="DefaultParagraphFont"/>
    <w:link w:val="Heading1"/>
    <w:rsid w:val="00B83D92"/>
    <w:rPr>
      <w:rFonts w:ascii="Arial" w:eastAsiaTheme="minorEastAsia" w:hAnsi="Arial" w:cs="Times New Roman"/>
      <w:b/>
      <w:noProof/>
      <w:color w:val="000000"/>
      <w:sz w:val="20"/>
      <w:szCs w:val="20"/>
      <w:u w:val="single"/>
      <w:lang w:val="en-US" w:eastAsia="zh-CN"/>
    </w:rPr>
  </w:style>
  <w:style w:type="character" w:customStyle="1" w:styleId="Heading2Char">
    <w:name w:val="Heading 2 Char"/>
    <w:basedOn w:val="DefaultParagraphFont"/>
    <w:link w:val="Heading2"/>
    <w:rsid w:val="00B83D92"/>
    <w:rPr>
      <w:rFonts w:ascii="Arial" w:eastAsiaTheme="minorEastAsia" w:hAnsi="Arial" w:cstheme="majorBidi"/>
      <w:b/>
      <w:noProof/>
      <w:color w:val="000000"/>
      <w:sz w:val="20"/>
      <w:szCs w:val="20"/>
      <w:lang w:val="en-US" w:eastAsia="zh-CN"/>
    </w:rPr>
  </w:style>
  <w:style w:type="character" w:customStyle="1" w:styleId="Heading3Char">
    <w:name w:val="Heading 3 Char"/>
    <w:basedOn w:val="DefaultParagraphFont"/>
    <w:link w:val="Heading3"/>
    <w:rsid w:val="00B83D92"/>
    <w:rPr>
      <w:rFonts w:ascii="Palatino Linotype" w:eastAsiaTheme="minorEastAsia" w:hAnsi="Palatino Linotype" w:cs="Times New Roman"/>
      <w:b/>
      <w:noProof/>
      <w:color w:val="000000"/>
      <w:sz w:val="20"/>
      <w:szCs w:val="20"/>
      <w:lang w:val="en-US" w:eastAsia="zh-CN"/>
    </w:rPr>
  </w:style>
  <w:style w:type="character" w:customStyle="1" w:styleId="Heading4Char">
    <w:name w:val="Heading 4 Char"/>
    <w:basedOn w:val="DefaultParagraphFont"/>
    <w:link w:val="Heading4"/>
    <w:rsid w:val="00B83D92"/>
    <w:rPr>
      <w:rFonts w:ascii="Arial" w:eastAsiaTheme="minorEastAsia" w:hAnsi="Arial" w:cstheme="majorBidi"/>
      <w:b/>
      <w:noProof/>
      <w:color w:val="000000"/>
      <w:sz w:val="20"/>
      <w:szCs w:val="20"/>
      <w:lang w:val="en-US" w:eastAsia="zh-CN"/>
    </w:rPr>
  </w:style>
  <w:style w:type="character" w:customStyle="1" w:styleId="Heading5Char">
    <w:name w:val="Heading 5 Char"/>
    <w:basedOn w:val="DefaultParagraphFont"/>
    <w:link w:val="Heading5"/>
    <w:rsid w:val="00B83D92"/>
    <w:rPr>
      <w:rFonts w:ascii="Palatino Linotype" w:eastAsiaTheme="minorEastAsia" w:hAnsi="Palatino Linotype" w:cs="Times New Roman"/>
      <w:b/>
      <w:noProof/>
      <w:color w:val="000000"/>
      <w:sz w:val="20"/>
      <w:szCs w:val="20"/>
      <w:lang w:val="en-US" w:eastAsia="zh-CN"/>
    </w:rPr>
  </w:style>
  <w:style w:type="character" w:customStyle="1" w:styleId="Heading6Char">
    <w:name w:val="Heading 6 Char"/>
    <w:basedOn w:val="DefaultParagraphFont"/>
    <w:link w:val="Heading6"/>
    <w:rsid w:val="00B83D92"/>
    <w:rPr>
      <w:rFonts w:ascii="Palatino Linotype" w:eastAsiaTheme="minorEastAsia" w:hAnsi="Palatino Linotype" w:cstheme="majorBidi"/>
      <w:noProof/>
      <w:color w:val="000000"/>
      <w:sz w:val="20"/>
      <w:szCs w:val="20"/>
      <w:u w:val="single"/>
      <w:lang w:val="en-US" w:eastAsia="zh-CN"/>
    </w:rPr>
  </w:style>
  <w:style w:type="character" w:customStyle="1" w:styleId="Heading7Char">
    <w:name w:val="Heading 7 Char"/>
    <w:basedOn w:val="DefaultParagraphFont"/>
    <w:link w:val="Heading7"/>
    <w:rsid w:val="00B83D92"/>
    <w:rPr>
      <w:rFonts w:ascii="Palatino Linotype" w:eastAsiaTheme="minorEastAsia" w:hAnsi="Palatino Linotype" w:cs="Times New Roman"/>
      <w:i/>
      <w:noProof/>
      <w:color w:val="000000"/>
      <w:sz w:val="20"/>
      <w:szCs w:val="20"/>
      <w:lang w:val="en-US" w:eastAsia="zh-CN"/>
    </w:rPr>
  </w:style>
  <w:style w:type="character" w:customStyle="1" w:styleId="Heading8Char">
    <w:name w:val="Heading 8 Char"/>
    <w:basedOn w:val="DefaultParagraphFont"/>
    <w:link w:val="Heading8"/>
    <w:rsid w:val="00B83D92"/>
    <w:rPr>
      <w:rFonts w:ascii="Palatino Linotype" w:eastAsiaTheme="minorEastAsia" w:hAnsi="Palatino Linotype" w:cstheme="majorBidi"/>
      <w:i/>
      <w:noProof/>
      <w:color w:val="000000"/>
      <w:sz w:val="20"/>
      <w:szCs w:val="20"/>
      <w:lang w:val="en-US" w:eastAsia="zh-CN"/>
    </w:rPr>
  </w:style>
  <w:style w:type="character" w:customStyle="1" w:styleId="Heading9Char">
    <w:name w:val="Heading 9 Char"/>
    <w:basedOn w:val="DefaultParagraphFont"/>
    <w:link w:val="Heading9"/>
    <w:rsid w:val="00B83D92"/>
    <w:rPr>
      <w:rFonts w:ascii="Palatino Linotype" w:eastAsiaTheme="minorEastAsia" w:hAnsi="Palatino Linotype" w:cstheme="majorBidi"/>
      <w:i/>
      <w:noProof/>
      <w:color w:val="000000"/>
      <w:sz w:val="20"/>
      <w:szCs w:val="20"/>
      <w:lang w:val="en-US" w:eastAsia="zh-CN"/>
    </w:rPr>
  </w:style>
  <w:style w:type="character" w:styleId="Hyperlink">
    <w:name w:val="Hyperlink"/>
    <w:uiPriority w:val="99"/>
    <w:rsid w:val="00B83D92"/>
    <w:rPr>
      <w:color w:val="0000FF"/>
      <w:u w:val="single"/>
    </w:rPr>
  </w:style>
  <w:style w:type="character" w:styleId="LineNumber">
    <w:name w:val="line number"/>
    <w:basedOn w:val="DefaultParagraphFont"/>
    <w:uiPriority w:val="99"/>
    <w:rsid w:val="00B83D92"/>
  </w:style>
  <w:style w:type="paragraph" w:styleId="List">
    <w:name w:val="List"/>
    <w:basedOn w:val="Normal"/>
    <w:rsid w:val="00B83D92"/>
    <w:pPr>
      <w:ind w:left="200" w:hangingChars="200" w:hanging="200"/>
      <w:contextualSpacing/>
    </w:pPr>
  </w:style>
  <w:style w:type="paragraph" w:styleId="ListBullet">
    <w:name w:val="List Bullet"/>
    <w:basedOn w:val="Normal"/>
    <w:rsid w:val="00B83D92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B83D92"/>
    <w:pPr>
      <w:ind w:firstLineChars="200" w:firstLine="420"/>
    </w:pPr>
  </w:style>
  <w:style w:type="paragraph" w:customStyle="1" w:styleId="M1stheader">
    <w:name w:val="M_1stheader"/>
    <w:basedOn w:val="Normal"/>
    <w:rsid w:val="00B83D92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deck4text">
    <w:name w:val="M_deck_4_text"/>
    <w:qFormat/>
    <w:rsid w:val="00B83D92"/>
    <w:pPr>
      <w:kinsoku w:val="0"/>
      <w:overflowPunct w:val="0"/>
      <w:autoSpaceDE w:val="0"/>
      <w:autoSpaceDN w:val="0"/>
      <w:adjustRightInd w:val="0"/>
      <w:snapToGrid w:val="0"/>
      <w:spacing w:after="0" w:line="32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sz w:val="24"/>
      <w:szCs w:val="20"/>
      <w:lang w:val="en-US" w:eastAsia="de-DE" w:bidi="en-US"/>
    </w:rPr>
  </w:style>
  <w:style w:type="paragraph" w:customStyle="1" w:styleId="Mabstract">
    <w:name w:val="M_abstract"/>
    <w:basedOn w:val="Mdeck4text"/>
    <w:next w:val="Normal"/>
    <w:rsid w:val="00B83D92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B83D92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cknowledgments">
    <w:name w:val="M_Acknowledgments"/>
    <w:qFormat/>
    <w:rsid w:val="00B83D92"/>
    <w:pPr>
      <w:spacing w:after="120" w:line="240" w:lineRule="atLeast"/>
      <w:jc w:val="both"/>
    </w:pPr>
    <w:rPr>
      <w:rFonts w:ascii="Minion Pro" w:eastAsiaTheme="minorEastAsia" w:hAnsi="Minion Pro" w:cs="Times New Roman"/>
      <w:color w:val="000000"/>
      <w:sz w:val="24"/>
      <w:szCs w:val="20"/>
      <w:lang w:val="de-DE" w:eastAsia="zh-CN"/>
    </w:rPr>
  </w:style>
  <w:style w:type="paragraph" w:customStyle="1" w:styleId="Maddress">
    <w:name w:val="M_address"/>
    <w:basedOn w:val="Normal"/>
    <w:rsid w:val="00B83D92"/>
    <w:pPr>
      <w:spacing w:before="240"/>
    </w:pPr>
  </w:style>
  <w:style w:type="paragraph" w:customStyle="1" w:styleId="Mauthor">
    <w:name w:val="M_author"/>
    <w:basedOn w:val="Normal"/>
    <w:rsid w:val="00B83D92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B83D92"/>
    <w:pPr>
      <w:spacing w:before="240" w:after="240"/>
      <w:jc w:val="center"/>
    </w:pPr>
  </w:style>
  <w:style w:type="paragraph" w:customStyle="1" w:styleId="Mdeck8references">
    <w:name w:val="M_deck_8_references"/>
    <w:qFormat/>
    <w:rsid w:val="00B83D92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4"/>
      <w:szCs w:val="20"/>
      <w:lang w:val="en-US" w:eastAsia="de-DE" w:bidi="en-US"/>
    </w:rPr>
  </w:style>
  <w:style w:type="paragraph" w:customStyle="1" w:styleId="MCopyright">
    <w:name w:val="M_Copyright"/>
    <w:basedOn w:val="Mdeck8references"/>
    <w:qFormat/>
    <w:rsid w:val="00B83D92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Normal"/>
    <w:qFormat/>
    <w:rsid w:val="00B83D92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  <w:jc w:val="both"/>
    </w:pPr>
    <w:rPr>
      <w:rFonts w:ascii="Minion Pro" w:eastAsia="Times New Roman" w:hAnsi="Minion Pro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B83D92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B83D92"/>
    <w:pPr>
      <w:widowControl w:val="0"/>
      <w:kinsoku w:val="0"/>
      <w:overflowPunct w:val="0"/>
      <w:autoSpaceDE w:val="0"/>
      <w:autoSpaceDN w:val="0"/>
      <w:adjustRightInd w:val="0"/>
      <w:snapToGrid w:val="0"/>
      <w:spacing w:after="0" w:line="340" w:lineRule="atLeast"/>
      <w:ind w:left="311" w:hanging="198"/>
      <w:jc w:val="both"/>
    </w:pPr>
    <w:rPr>
      <w:rFonts w:ascii="Palatino Linotype" w:eastAsia="Times New Roman" w:hAnsi="Palatino Linotype" w:cs="Times New Roman"/>
      <w:snapToGrid w:val="0"/>
      <w:color w:val="000000"/>
      <w:sz w:val="24"/>
      <w:szCs w:val="20"/>
      <w:lang w:val="en-US" w:eastAsia="de-DE" w:bidi="en-US"/>
    </w:rPr>
  </w:style>
  <w:style w:type="paragraph" w:customStyle="1" w:styleId="Mdeck2authorcorrespondence">
    <w:name w:val="M_deck_2_author_correspondence"/>
    <w:qFormat/>
    <w:rsid w:val="00B83D92"/>
    <w:pPr>
      <w:kinsoku w:val="0"/>
      <w:overflowPunct w:val="0"/>
      <w:autoSpaceDE w:val="0"/>
      <w:autoSpaceDN w:val="0"/>
      <w:adjustRightInd w:val="0"/>
      <w:snapToGrid w:val="0"/>
      <w:spacing w:after="0" w:line="200" w:lineRule="atLeast"/>
      <w:ind w:left="311" w:hanging="198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Mdeck2authorname">
    <w:name w:val="M_deck_2_author_name"/>
    <w:next w:val="Normal"/>
    <w:qFormat/>
    <w:rsid w:val="00B83D92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  <w:jc w:val="both"/>
    </w:pPr>
    <w:rPr>
      <w:rFonts w:ascii="Palatino Linotype" w:eastAsia="Times New Roman" w:hAnsi="Palatino Linotype" w:cs="Times New Roman"/>
      <w:b/>
      <w:snapToGrid w:val="0"/>
      <w:color w:val="000000"/>
      <w:szCs w:val="20"/>
      <w:lang w:val="en-US" w:eastAsia="de-DE" w:bidi="en-US"/>
    </w:rPr>
  </w:style>
  <w:style w:type="paragraph" w:customStyle="1" w:styleId="Mdeck3abstract">
    <w:name w:val="M_deck_3_abstract"/>
    <w:basedOn w:val="Mdeck4text"/>
    <w:next w:val="Normal"/>
    <w:qFormat/>
    <w:rsid w:val="00B83D92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B83D92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B83D92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after="0" w:line="340" w:lineRule="atLeast"/>
      <w:ind w:left="113"/>
      <w:jc w:val="both"/>
    </w:pPr>
    <w:rPr>
      <w:rFonts w:ascii="Palatino Linotype" w:eastAsia="Times New Roman" w:hAnsi="Palatino Linotype" w:cs="Times New Roman"/>
      <w:i/>
      <w:snapToGrid w:val="0"/>
      <w:color w:val="000000"/>
      <w:sz w:val="24"/>
      <w:szCs w:val="20"/>
      <w:lang w:val="en-US" w:eastAsia="de-DE" w:bidi="en-US"/>
    </w:rPr>
  </w:style>
  <w:style w:type="paragraph" w:customStyle="1" w:styleId="MHeading3">
    <w:name w:val="M_Heading3"/>
    <w:basedOn w:val="Mdeck4text"/>
    <w:qFormat/>
    <w:rsid w:val="00B83D92"/>
    <w:pPr>
      <w:spacing w:before="240" w:after="120"/>
    </w:pPr>
  </w:style>
  <w:style w:type="paragraph" w:customStyle="1" w:styleId="Mdeck4heading1">
    <w:name w:val="M_deck_4_heading_1"/>
    <w:basedOn w:val="MHeading3"/>
    <w:next w:val="Normal"/>
    <w:qFormat/>
    <w:rsid w:val="00B83D92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B83D92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B83D92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ref-citation">
    <w:name w:val="M_deck_4_ref-citation"/>
    <w:basedOn w:val="BodyText"/>
    <w:qFormat/>
    <w:rsid w:val="00B83D92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Mdeck4ref-citation-red">
    <w:name w:val="M_deck_4_ref-citation-red"/>
    <w:basedOn w:val="BodyText"/>
    <w:qFormat/>
    <w:rsid w:val="00B83D92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text2nd">
    <w:name w:val="M_deck_4_text_2nd"/>
    <w:qFormat/>
    <w:rsid w:val="00B83D92"/>
    <w:pPr>
      <w:adjustRightInd w:val="0"/>
      <w:snapToGrid w:val="0"/>
      <w:spacing w:after="0" w:line="260" w:lineRule="atLeast"/>
      <w:ind w:left="850" w:hanging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Mdeck4textbulletlist">
    <w:name w:val="M_deck_4_text_bullet_list"/>
    <w:basedOn w:val="Mdeck4text"/>
    <w:qFormat/>
    <w:rsid w:val="00B83D92"/>
    <w:pPr>
      <w:numPr>
        <w:numId w:val="4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B83D92"/>
    <w:pPr>
      <w:ind w:firstLine="0"/>
    </w:pPr>
    <w:rPr>
      <w:szCs w:val="24"/>
    </w:rPr>
  </w:style>
  <w:style w:type="paragraph" w:customStyle="1" w:styleId="MFigure">
    <w:name w:val="M_Figure"/>
    <w:qFormat/>
    <w:rsid w:val="00B83D92"/>
    <w:pPr>
      <w:spacing w:after="0" w:line="260" w:lineRule="atLeast"/>
      <w:jc w:val="center"/>
    </w:pPr>
    <w:rPr>
      <w:rFonts w:ascii="Minion Pro" w:eastAsia="Times New Roman" w:hAnsi="Minion Pro" w:cs="Times New Roman"/>
      <w:color w:val="000000" w:themeColor="text1"/>
      <w:sz w:val="24"/>
      <w:szCs w:val="20"/>
      <w:lang w:val="en-US" w:eastAsia="zh-CN"/>
    </w:rPr>
  </w:style>
  <w:style w:type="paragraph" w:customStyle="1" w:styleId="Mdeck4textlist">
    <w:name w:val="M_deck_4_text_list"/>
    <w:basedOn w:val="MFigure"/>
    <w:qFormat/>
    <w:rsid w:val="00B83D92"/>
    <w:rPr>
      <w:i/>
    </w:rPr>
  </w:style>
  <w:style w:type="paragraph" w:customStyle="1" w:styleId="Mdeck4textlrindent">
    <w:name w:val="M_deck_4_text_lr_indent"/>
    <w:basedOn w:val="Mdeck4text"/>
    <w:qFormat/>
    <w:rsid w:val="00B83D92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B83D92"/>
    <w:pPr>
      <w:numPr>
        <w:numId w:val="5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B83D92"/>
    <w:pPr>
      <w:kinsoku w:val="0"/>
      <w:overflowPunct w:val="0"/>
      <w:autoSpaceDE w:val="0"/>
      <w:autoSpaceDN w:val="0"/>
      <w:adjustRightInd w:val="0"/>
      <w:snapToGrid w:val="0"/>
      <w:spacing w:after="0" w:line="260" w:lineRule="atLeast"/>
      <w:jc w:val="center"/>
    </w:pPr>
    <w:rPr>
      <w:rFonts w:ascii="Minion Pro" w:eastAsia="Times New Roman" w:hAnsi="Minion Pro" w:cs="Times New Roman"/>
      <w:snapToGrid w:val="0"/>
      <w:color w:val="000000"/>
      <w:sz w:val="20"/>
      <w:szCs w:val="20"/>
      <w:lang w:val="en-US"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B83D92"/>
    <w:pPr>
      <w:adjustRightInd w:val="0"/>
      <w:snapToGrid w:val="0"/>
      <w:spacing w:after="0" w:line="300" w:lineRule="exact"/>
      <w:jc w:val="center"/>
    </w:pPr>
    <w:rPr>
      <w:rFonts w:ascii="Palatino Linotype" w:eastAsiaTheme="minorEastAsia" w:hAnsi="Palatino Linotype" w:cs="Times New Roman"/>
      <w:color w:val="000000"/>
      <w:sz w:val="20"/>
      <w:szCs w:val="20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B83D92"/>
    <w:pPr>
      <w:kinsoku w:val="0"/>
      <w:overflowPunct w:val="0"/>
      <w:autoSpaceDE w:val="0"/>
      <w:autoSpaceDN w:val="0"/>
      <w:adjustRightInd w:val="0"/>
      <w:snapToGrid w:val="0"/>
      <w:spacing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B83D92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B83D92"/>
  </w:style>
  <w:style w:type="paragraph" w:customStyle="1" w:styleId="Mdeck6figurebody">
    <w:name w:val="M_deck_6_figure_body"/>
    <w:qFormat/>
    <w:rsid w:val="00B83D92"/>
    <w:pPr>
      <w:widowControl w:val="0"/>
      <w:kinsoku w:val="0"/>
      <w:overflowPunct w:val="0"/>
      <w:autoSpaceDE w:val="0"/>
      <w:autoSpaceDN w:val="0"/>
      <w:adjustRightInd w:val="0"/>
      <w:snapToGrid w:val="0"/>
      <w:spacing w:after="0" w:line="34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4"/>
      <w:szCs w:val="20"/>
      <w:lang w:val="en-US" w:eastAsia="de-DE" w:bidi="en-US"/>
    </w:rPr>
  </w:style>
  <w:style w:type="paragraph" w:customStyle="1" w:styleId="Mdeck6figurecaption">
    <w:name w:val="M_deck_6_figure_caption"/>
    <w:next w:val="Mdeck4text"/>
    <w:qFormat/>
    <w:rsid w:val="00B83D92"/>
    <w:pPr>
      <w:adjustRightInd w:val="0"/>
      <w:snapToGrid w:val="0"/>
      <w:spacing w:before="12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Mdeck7equation">
    <w:name w:val="M_deck_7_equation"/>
    <w:basedOn w:val="Mdeck4text"/>
    <w:qFormat/>
    <w:rsid w:val="00B83D92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footer">
    <w:name w:val="M_footer"/>
    <w:qFormat/>
    <w:rsid w:val="00B83D92"/>
    <w:pPr>
      <w:spacing w:before="120" w:after="0" w:line="260" w:lineRule="atLeast"/>
      <w:jc w:val="center"/>
    </w:pPr>
    <w:rPr>
      <w:rFonts w:ascii="Minion Pro" w:eastAsiaTheme="minorEastAsia" w:hAnsi="Minion Pro" w:cs="Times New Roman"/>
      <w:color w:val="000000"/>
      <w:sz w:val="24"/>
      <w:szCs w:val="20"/>
      <w:lang w:val="de-DE" w:eastAsia="zh-CN"/>
    </w:rPr>
  </w:style>
  <w:style w:type="paragraph" w:customStyle="1" w:styleId="Mfooterfirstpage">
    <w:name w:val="M_footer_firstpage"/>
    <w:basedOn w:val="Mfooter"/>
    <w:qFormat/>
    <w:rsid w:val="00B83D92"/>
    <w:pPr>
      <w:tabs>
        <w:tab w:val="right" w:pos="8845"/>
      </w:tabs>
      <w:spacing w:line="160" w:lineRule="exact"/>
    </w:pPr>
  </w:style>
  <w:style w:type="paragraph" w:customStyle="1" w:styleId="MHeader">
    <w:name w:val="M_Header"/>
    <w:basedOn w:val="Normal"/>
    <w:rsid w:val="00B83D92"/>
    <w:pPr>
      <w:spacing w:after="240"/>
      <w:ind w:left="425"/>
    </w:pPr>
    <w:rPr>
      <w:rFonts w:ascii="Minion Pro" w:hAnsi="Minion Pro"/>
    </w:rPr>
  </w:style>
  <w:style w:type="paragraph" w:customStyle="1" w:styleId="Mheaderjournallogo">
    <w:name w:val="M_header_journal_logo"/>
    <w:qFormat/>
    <w:rsid w:val="00B83D92"/>
    <w:pPr>
      <w:spacing w:after="0" w:line="260" w:lineRule="atLeast"/>
      <w:jc w:val="both"/>
    </w:pPr>
    <w:rPr>
      <w:rFonts w:ascii="Minion Pro" w:eastAsiaTheme="minorEastAsia" w:hAnsi="Minion Pro" w:cs="Times New Roman"/>
      <w:color w:val="000000"/>
      <w:sz w:val="24"/>
      <w:szCs w:val="20"/>
      <w:lang w:val="de-DE" w:eastAsia="zh-CN"/>
    </w:rPr>
  </w:style>
  <w:style w:type="paragraph" w:customStyle="1" w:styleId="Mheadermdpilogo">
    <w:name w:val="M_header_mdpi_logo"/>
    <w:qFormat/>
    <w:rsid w:val="00B83D92"/>
    <w:pPr>
      <w:spacing w:after="0" w:line="260" w:lineRule="atLeast"/>
      <w:jc w:val="right"/>
    </w:pPr>
    <w:rPr>
      <w:rFonts w:ascii="Minion Pro" w:eastAsiaTheme="minorEastAsia" w:hAnsi="Minion Pro" w:cs="Times New Roman"/>
      <w:color w:val="000000"/>
      <w:sz w:val="24"/>
      <w:szCs w:val="20"/>
      <w:lang w:val="de-DE" w:eastAsia="zh-CN"/>
    </w:rPr>
  </w:style>
  <w:style w:type="paragraph" w:customStyle="1" w:styleId="MHeading1">
    <w:name w:val="M_Heading1"/>
    <w:basedOn w:val="MHeading3"/>
    <w:qFormat/>
    <w:rsid w:val="00B83D92"/>
    <w:rPr>
      <w:b/>
    </w:rPr>
  </w:style>
  <w:style w:type="paragraph" w:customStyle="1" w:styleId="MHeading2">
    <w:name w:val="M_Heading2"/>
    <w:basedOn w:val="MHeading3"/>
    <w:qFormat/>
    <w:rsid w:val="00B83D92"/>
    <w:rPr>
      <w:i/>
    </w:rPr>
  </w:style>
  <w:style w:type="paragraph" w:customStyle="1" w:styleId="MISSN">
    <w:name w:val="M_ISSN"/>
    <w:basedOn w:val="Normal"/>
    <w:rsid w:val="00B83D92"/>
    <w:pPr>
      <w:spacing w:after="520"/>
      <w:jc w:val="right"/>
    </w:pPr>
  </w:style>
  <w:style w:type="paragraph" w:customStyle="1" w:styleId="Mline1">
    <w:name w:val="M_line1"/>
    <w:basedOn w:val="Mdeck4text"/>
    <w:next w:val="Normal"/>
    <w:qFormat/>
    <w:rsid w:val="00B83D92"/>
    <w:pPr>
      <w:ind w:firstLine="0"/>
    </w:pPr>
  </w:style>
  <w:style w:type="paragraph" w:customStyle="1" w:styleId="Mline2">
    <w:name w:val="M_line2"/>
    <w:basedOn w:val="Mdeck4text"/>
    <w:qFormat/>
    <w:rsid w:val="00B83D92"/>
    <w:pPr>
      <w:pBdr>
        <w:bottom w:val="single" w:sz="6" w:space="1" w:color="auto"/>
      </w:pBdr>
      <w:spacing w:after="480"/>
    </w:pPr>
  </w:style>
  <w:style w:type="paragraph" w:customStyle="1" w:styleId="MLogo">
    <w:name w:val="M_Logo"/>
    <w:basedOn w:val="Normal"/>
    <w:rsid w:val="00B83D92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B83D92"/>
    <w:rPr>
      <w:i/>
    </w:rPr>
  </w:style>
  <w:style w:type="paragraph" w:customStyle="1" w:styleId="MRefer">
    <w:name w:val="M_Refer"/>
    <w:basedOn w:val="Normal"/>
    <w:rsid w:val="00B83D92"/>
    <w:pPr>
      <w:ind w:left="461" w:hanging="461"/>
    </w:pPr>
  </w:style>
  <w:style w:type="paragraph" w:customStyle="1" w:styleId="Mtable">
    <w:name w:val="M_table"/>
    <w:basedOn w:val="Normal"/>
    <w:rsid w:val="00B83D92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B83D92"/>
    <w:pPr>
      <w:spacing w:after="0"/>
    </w:pPr>
  </w:style>
  <w:style w:type="paragraph" w:customStyle="1" w:styleId="MText">
    <w:name w:val="M_Text"/>
    <w:basedOn w:val="Normal"/>
    <w:rsid w:val="00B83D92"/>
    <w:pPr>
      <w:ind w:firstLine="288"/>
    </w:pPr>
  </w:style>
  <w:style w:type="paragraph" w:customStyle="1" w:styleId="MTitel">
    <w:name w:val="M_Titel"/>
    <w:basedOn w:val="Normal"/>
    <w:rsid w:val="00B83D92"/>
    <w:pPr>
      <w:spacing w:before="240"/>
    </w:pPr>
    <w:rPr>
      <w:b/>
      <w:sz w:val="36"/>
      <w:lang w:val="en-GB"/>
    </w:rPr>
  </w:style>
  <w:style w:type="paragraph" w:customStyle="1" w:styleId="MDPI11articletype">
    <w:name w:val="MDPI_1.1_article_type"/>
    <w:next w:val="MDPI12title"/>
    <w:qFormat/>
    <w:rsid w:val="00B83D92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  <w:style w:type="paragraph" w:customStyle="1" w:styleId="MDPI13authornames">
    <w:name w:val="MDPI_1.3_authornames"/>
    <w:next w:val="Normal"/>
    <w:qFormat/>
    <w:rsid w:val="00B83D92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62Acknowledgments">
    <w:name w:val="MDPI_6.2_Acknowledgments"/>
    <w:qFormat/>
    <w:rsid w:val="00B83D92"/>
    <w:pPr>
      <w:adjustRightInd w:val="0"/>
      <w:snapToGrid w:val="0"/>
      <w:spacing w:before="120" w:after="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14history">
    <w:name w:val="MDPI_1.4_history"/>
    <w:basedOn w:val="MDPI62Acknowledgments"/>
    <w:next w:val="Normal"/>
    <w:qFormat/>
    <w:rsid w:val="00B83D92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qFormat/>
    <w:rsid w:val="00B83D92"/>
    <w:pPr>
      <w:adjustRightInd w:val="0"/>
      <w:snapToGrid w:val="0"/>
      <w:spacing w:after="0" w:line="260" w:lineRule="atLeast"/>
      <w:ind w:left="113"/>
    </w:pPr>
    <w:rPr>
      <w:rFonts w:ascii="Palatino Linotype" w:eastAsia="Times New Roman" w:hAnsi="Palatino Linotype" w:cs="Times New Roman"/>
      <w:color w:val="000000"/>
      <w:sz w:val="18"/>
      <w:lang w:val="en-US" w:eastAsia="de-DE" w:bidi="en-US"/>
    </w:rPr>
  </w:style>
  <w:style w:type="paragraph" w:customStyle="1" w:styleId="MDPI16affiliation">
    <w:name w:val="MDPI_1.6_affiliation"/>
    <w:qFormat/>
    <w:rsid w:val="00B83D92"/>
    <w:pPr>
      <w:adjustRightInd w:val="0"/>
      <w:snapToGrid w:val="0"/>
      <w:spacing w:after="0" w:line="26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  <w:style w:type="paragraph" w:customStyle="1" w:styleId="MDPI17abstract">
    <w:name w:val="MDPI_1.7_abstract"/>
    <w:next w:val="Normal"/>
    <w:qFormat/>
    <w:rsid w:val="00B83D92"/>
    <w:pPr>
      <w:adjustRightInd w:val="0"/>
      <w:snapToGrid w:val="0"/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color w:val="000000"/>
      <w:sz w:val="20"/>
      <w:lang w:val="en-US" w:eastAsia="de-DE" w:bidi="en-US"/>
    </w:rPr>
  </w:style>
  <w:style w:type="paragraph" w:customStyle="1" w:styleId="MDPI18keywords">
    <w:name w:val="MDPI_1.8_keywords"/>
    <w:next w:val="Normal"/>
    <w:qFormat/>
    <w:rsid w:val="00B83D92"/>
    <w:pPr>
      <w:adjustRightInd w:val="0"/>
      <w:snapToGrid w:val="0"/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19classification">
    <w:name w:val="MDPI_1.9_classification"/>
    <w:qFormat/>
    <w:rsid w:val="00B83D92"/>
    <w:pPr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9line">
    <w:name w:val="MDPI_1.9_line"/>
    <w:qFormat/>
    <w:rsid w:val="00B83D92"/>
    <w:pPr>
      <w:pBdr>
        <w:bottom w:val="single" w:sz="6" w:space="1" w:color="auto"/>
      </w:pBdr>
      <w:spacing w:after="0" w:line="260" w:lineRule="atLeast"/>
      <w:jc w:val="both"/>
    </w:pPr>
    <w:rPr>
      <w:rFonts w:ascii="Palatino Linotype" w:eastAsia="Times New Roman" w:hAnsi="Palatino Linotype"/>
      <w:color w:val="000000"/>
      <w:sz w:val="20"/>
      <w:szCs w:val="24"/>
      <w:lang w:val="en-US" w:eastAsia="de-DE" w:bidi="en-US"/>
    </w:rPr>
  </w:style>
  <w:style w:type="paragraph" w:customStyle="1" w:styleId="MDPI21heading1">
    <w:name w:val="MDPI_2.1_heading1"/>
    <w:qFormat/>
    <w:rsid w:val="00B83D92"/>
    <w:pPr>
      <w:adjustRightInd w:val="0"/>
      <w:snapToGrid w:val="0"/>
      <w:spacing w:before="240" w:after="120" w:line="260" w:lineRule="atLeast"/>
      <w:jc w:val="both"/>
      <w:outlineLvl w:val="0"/>
    </w:pPr>
    <w:rPr>
      <w:rFonts w:ascii="Palatino Linotype" w:eastAsia="Times New Roman" w:hAnsi="Palatino Linotype" w:cs="Times New Roman"/>
      <w:b/>
      <w:snapToGrid w:val="0"/>
      <w:color w:val="000000"/>
      <w:sz w:val="20"/>
      <w:lang w:val="en-US" w:eastAsia="de-DE" w:bidi="en-US"/>
    </w:rPr>
  </w:style>
  <w:style w:type="paragraph" w:customStyle="1" w:styleId="MDPI22heading2">
    <w:name w:val="MDPI_2.2_heading2"/>
    <w:qFormat/>
    <w:rsid w:val="00B83D92"/>
    <w:pPr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sz w:val="20"/>
      <w:lang w:val="en-US" w:eastAsia="de-DE" w:bidi="en-US"/>
    </w:rPr>
  </w:style>
  <w:style w:type="paragraph" w:customStyle="1" w:styleId="MDPI23heading3">
    <w:name w:val="MDPI_2.3_heading3"/>
    <w:qFormat/>
    <w:rsid w:val="00B83D92"/>
    <w:pPr>
      <w:adjustRightInd w:val="0"/>
      <w:snapToGrid w:val="0"/>
      <w:spacing w:before="240" w:after="120" w:line="260" w:lineRule="atLeast"/>
      <w:outlineLvl w:val="2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1text">
    <w:name w:val="MDPI_3.1_text"/>
    <w:qFormat/>
    <w:rsid w:val="00B83D92"/>
    <w:pPr>
      <w:adjustRightInd w:val="0"/>
      <w:snapToGrid w:val="0"/>
      <w:spacing w:after="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2textnoindent">
    <w:name w:val="MDPI_3.2_text_no_indent"/>
    <w:qFormat/>
    <w:rsid w:val="00B83D92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3textspaceafter">
    <w:name w:val="MDPI_3.3_text_space_after"/>
    <w:qFormat/>
    <w:rsid w:val="00B83D92"/>
    <w:pPr>
      <w:spacing w:after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4textspacebefore">
    <w:name w:val="MDPI_3.4_text_space_before"/>
    <w:qFormat/>
    <w:rsid w:val="00B83D92"/>
    <w:pPr>
      <w:spacing w:before="24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5textbeforelist">
    <w:name w:val="MDPI_3.5_text_before_list"/>
    <w:qFormat/>
    <w:rsid w:val="00B83D92"/>
    <w:pPr>
      <w:spacing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6textafterlist">
    <w:name w:val="MDPI_3.6_text_after_list"/>
    <w:qFormat/>
    <w:rsid w:val="00B83D92"/>
    <w:pPr>
      <w:spacing w:before="12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7itemize">
    <w:name w:val="MDPI_3.7_itemize"/>
    <w:qFormat/>
    <w:rsid w:val="00B83D92"/>
    <w:pPr>
      <w:numPr>
        <w:numId w:val="6"/>
      </w:num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8bullet">
    <w:name w:val="MDPI_3.8_bullet"/>
    <w:qFormat/>
    <w:rsid w:val="00B83D92"/>
    <w:pPr>
      <w:numPr>
        <w:numId w:val="7"/>
      </w:num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9equation">
    <w:name w:val="MDPI_3.9_equation"/>
    <w:qFormat/>
    <w:rsid w:val="00B83D92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aequationnumber">
    <w:name w:val="MDPI_3.a_equation_number"/>
    <w:qFormat/>
    <w:rsid w:val="00B83D92"/>
    <w:pPr>
      <w:spacing w:before="120" w:after="120" w:line="240" w:lineRule="auto"/>
      <w:jc w:val="right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411onetablecaption">
    <w:name w:val="MDPI_4.1.1_one_table_caption"/>
    <w:qFormat/>
    <w:rsid w:val="00B83D92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/>
      <w:noProof/>
      <w:color w:val="000000"/>
      <w:sz w:val="18"/>
      <w:lang w:val="en-US" w:eastAsia="zh-CN" w:bidi="en-US"/>
    </w:rPr>
  </w:style>
  <w:style w:type="paragraph" w:customStyle="1" w:styleId="MDPI41tablecaption">
    <w:name w:val="MDPI_4.1_table_caption"/>
    <w:qFormat/>
    <w:rsid w:val="00B83D92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/>
      <w:color w:val="000000"/>
      <w:sz w:val="18"/>
      <w:lang w:val="en-US" w:eastAsia="de-DE" w:bidi="en-US"/>
    </w:rPr>
  </w:style>
  <w:style w:type="table" w:customStyle="1" w:styleId="MDPI41threelinetable">
    <w:name w:val="MDPI_4.1_three_line_table"/>
    <w:basedOn w:val="TableNormal"/>
    <w:uiPriority w:val="99"/>
    <w:rsid w:val="00B83D92"/>
    <w:pPr>
      <w:adjustRightInd w:val="0"/>
      <w:snapToGrid w:val="0"/>
      <w:spacing w:after="0" w:line="240" w:lineRule="auto"/>
      <w:jc w:val="center"/>
    </w:pPr>
    <w:rPr>
      <w:rFonts w:ascii="Palatino Linotype" w:eastAsiaTheme="minorEastAsia" w:hAnsi="Palatino Linotype" w:cs="Times New Roman"/>
      <w:color w:val="000000"/>
      <w:sz w:val="20"/>
      <w:szCs w:val="20"/>
      <w:lang w:val="en-US" w:eastAsia="zh-CN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B83D92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color w:val="000000"/>
      <w:sz w:val="18"/>
      <w:lang w:val="en-US" w:eastAsia="de-DE" w:bidi="en-US"/>
    </w:rPr>
  </w:style>
  <w:style w:type="paragraph" w:customStyle="1" w:styleId="MDPI511onefigurecaption">
    <w:name w:val="MDPI_5.1.1_one_figure_caption"/>
    <w:qFormat/>
    <w:rsid w:val="00B83D92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 w:cs="Times New Roman"/>
      <w:noProof/>
      <w:color w:val="000000"/>
      <w:sz w:val="18"/>
      <w:szCs w:val="20"/>
      <w:lang w:val="en-US" w:eastAsia="zh-CN" w:bidi="en-US"/>
    </w:rPr>
  </w:style>
  <w:style w:type="paragraph" w:customStyle="1" w:styleId="MDPI51figurecaption">
    <w:name w:val="MDPI_5.1_figure_caption"/>
    <w:qFormat/>
    <w:rsid w:val="00B83D92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52figure">
    <w:name w:val="MDPI_5.2_figure"/>
    <w:qFormat/>
    <w:rsid w:val="00B83D92"/>
    <w:pPr>
      <w:adjustRightInd w:val="0"/>
      <w:snapToGrid w:val="0"/>
      <w:spacing w:before="240" w:after="12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MDPI61Supplementary">
    <w:name w:val="MDPI_6.1_Supplementary"/>
    <w:qFormat/>
    <w:rsid w:val="00B83D92"/>
    <w:pPr>
      <w:spacing w:before="24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bidi="en-US"/>
    </w:rPr>
  </w:style>
  <w:style w:type="paragraph" w:customStyle="1" w:styleId="MDPI63AuthorContributions">
    <w:name w:val="MDPI_6.3_AuthorContributions"/>
    <w:qFormat/>
    <w:rsid w:val="00B83D92"/>
    <w:pPr>
      <w:spacing w:after="0" w:line="260" w:lineRule="atLeast"/>
      <w:jc w:val="both"/>
    </w:pPr>
    <w:rPr>
      <w:rFonts w:ascii="Palatino Linotype" w:eastAsia="SimSun" w:hAnsi="Palatino Linotype" w:cs="Times New Roman"/>
      <w:snapToGrid w:val="0"/>
      <w:sz w:val="18"/>
      <w:szCs w:val="20"/>
      <w:lang w:val="en-US" w:bidi="en-US"/>
    </w:rPr>
  </w:style>
  <w:style w:type="paragraph" w:customStyle="1" w:styleId="MDPI64CoI">
    <w:name w:val="MDPI_6.4_CoI"/>
    <w:qFormat/>
    <w:rsid w:val="00B83D92"/>
    <w:pPr>
      <w:adjustRightInd w:val="0"/>
      <w:snapToGrid w:val="0"/>
      <w:spacing w:before="120"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71References">
    <w:name w:val="MDPI_7.1_References"/>
    <w:qFormat/>
    <w:rsid w:val="00B83D92"/>
    <w:pPr>
      <w:numPr>
        <w:numId w:val="8"/>
      </w:num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72Copyright">
    <w:name w:val="MDPI_7.2_Copyright"/>
    <w:qFormat/>
    <w:rsid w:val="00B83D92"/>
    <w:pPr>
      <w:adjustRightInd w:val="0"/>
      <w:snapToGrid w:val="0"/>
      <w:spacing w:before="400" w:after="0" w:line="260" w:lineRule="atLeast"/>
      <w:jc w:val="both"/>
    </w:pPr>
    <w:rPr>
      <w:rFonts w:ascii="Palatino Linotype" w:eastAsia="Times New Roman" w:hAnsi="Palatino Linotype" w:cs="Times New Roman"/>
      <w:noProof/>
      <w:snapToGrid w:val="0"/>
      <w:color w:val="000000"/>
      <w:spacing w:val="-2"/>
      <w:sz w:val="18"/>
      <w:szCs w:val="20"/>
      <w:lang w:val="en-GB" w:eastAsia="en-GB"/>
    </w:rPr>
  </w:style>
  <w:style w:type="paragraph" w:customStyle="1" w:styleId="MDPI73CopyrightImage">
    <w:name w:val="MDPI_7.3_CopyrightImage"/>
    <w:rsid w:val="00B83D92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color w:val="000000"/>
      <w:sz w:val="20"/>
      <w:szCs w:val="20"/>
      <w:lang w:val="en-US" w:eastAsia="de-CH"/>
    </w:rPr>
  </w:style>
  <w:style w:type="paragraph" w:customStyle="1" w:styleId="MDPI81theorem">
    <w:name w:val="MDPI_8.1_theorem"/>
    <w:qFormat/>
    <w:rsid w:val="00B83D92"/>
    <w:pPr>
      <w:spacing w:after="0" w:line="260" w:lineRule="atLeast"/>
      <w:jc w:val="both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  <w:style w:type="paragraph" w:customStyle="1" w:styleId="MDPI82proof">
    <w:name w:val="MDPI_8.2_proof"/>
    <w:qFormat/>
    <w:rsid w:val="00B83D92"/>
    <w:p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equationFram">
    <w:name w:val="MDPI_equationFram"/>
    <w:qFormat/>
    <w:rsid w:val="00B83D92"/>
    <w:pPr>
      <w:adjustRightInd w:val="0"/>
      <w:snapToGrid w:val="0"/>
      <w:spacing w:before="120" w:after="12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footer">
    <w:name w:val="MDPI_footer"/>
    <w:qFormat/>
    <w:rsid w:val="00B83D92"/>
    <w:pPr>
      <w:adjustRightInd w:val="0"/>
      <w:snapToGrid w:val="0"/>
      <w:spacing w:before="120" w:after="0" w:line="260" w:lineRule="atLeast"/>
      <w:jc w:val="center"/>
    </w:pPr>
    <w:rPr>
      <w:rFonts w:ascii="Palatino Linotype" w:eastAsia="Times New Roman" w:hAnsi="Palatino Linotype" w:cs="Times New Roman"/>
      <w:color w:val="000000"/>
      <w:sz w:val="20"/>
      <w:szCs w:val="20"/>
      <w:lang w:val="en-US" w:eastAsia="de-DE"/>
    </w:rPr>
  </w:style>
  <w:style w:type="paragraph" w:customStyle="1" w:styleId="MDPIfooterfirstpage">
    <w:name w:val="MDPI_footer_firstpage"/>
    <w:qFormat/>
    <w:rsid w:val="00B83D92"/>
    <w:pPr>
      <w:tabs>
        <w:tab w:val="right" w:pos="8845"/>
      </w:tabs>
      <w:spacing w:after="0" w:line="160" w:lineRule="exact"/>
    </w:pPr>
    <w:rPr>
      <w:rFonts w:ascii="Palatino Linotype" w:eastAsia="Times New Roman" w:hAnsi="Palatino Linotype" w:cs="Times New Roman"/>
      <w:color w:val="000000"/>
      <w:sz w:val="16"/>
      <w:szCs w:val="20"/>
      <w:lang w:val="en-US" w:eastAsia="de-DE"/>
    </w:rPr>
  </w:style>
  <w:style w:type="paragraph" w:customStyle="1" w:styleId="MDPIheader">
    <w:name w:val="MDPI_header"/>
    <w:qFormat/>
    <w:rsid w:val="00B83D92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color w:val="000000"/>
      <w:sz w:val="16"/>
      <w:szCs w:val="20"/>
      <w:lang w:val="en-US" w:eastAsia="de-DE"/>
    </w:rPr>
  </w:style>
  <w:style w:type="paragraph" w:customStyle="1" w:styleId="MDPIheadercitation">
    <w:name w:val="MDPI_header_citation"/>
    <w:rsid w:val="00B83D92"/>
    <w:pPr>
      <w:spacing w:after="240" w:line="240" w:lineRule="auto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headerjournallogo">
    <w:name w:val="MDPI_header_journal_logo"/>
    <w:qFormat/>
    <w:rsid w:val="00B83D92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i/>
      <w:color w:val="000000"/>
      <w:sz w:val="24"/>
      <w:lang w:val="en-US" w:eastAsia="de-CH"/>
    </w:rPr>
  </w:style>
  <w:style w:type="paragraph" w:customStyle="1" w:styleId="MDPIheadermdpilogo">
    <w:name w:val="MDPI_header_mdpi_logo"/>
    <w:qFormat/>
    <w:rsid w:val="00B83D92"/>
    <w:pPr>
      <w:adjustRightInd w:val="0"/>
      <w:snapToGrid w:val="0"/>
      <w:spacing w:after="0" w:line="260" w:lineRule="atLeast"/>
      <w:jc w:val="right"/>
    </w:pPr>
    <w:rPr>
      <w:rFonts w:ascii="Palatino Linotype" w:eastAsia="Times New Roman" w:hAnsi="Palatino Linotype" w:cs="Times New Roman"/>
      <w:color w:val="000000"/>
      <w:sz w:val="24"/>
      <w:lang w:val="en-US" w:eastAsia="de-CH"/>
    </w:rPr>
  </w:style>
  <w:style w:type="paragraph" w:customStyle="1" w:styleId="MDPItext">
    <w:name w:val="MDPI_text"/>
    <w:qFormat/>
    <w:rsid w:val="00B83D92"/>
    <w:pPr>
      <w:spacing w:after="0"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color w:val="000000"/>
      <w:lang w:val="en-US" w:eastAsia="de-DE" w:bidi="en-US"/>
    </w:rPr>
  </w:style>
  <w:style w:type="paragraph" w:customStyle="1" w:styleId="MDPItitle">
    <w:name w:val="MDPI_title"/>
    <w:qFormat/>
    <w:rsid w:val="00B83D92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soFootnoteText0">
    <w:name w:val="MsoFootnoteText"/>
    <w:basedOn w:val="NormalWeb"/>
    <w:qFormat/>
    <w:rsid w:val="00B83D92"/>
    <w:rPr>
      <w:rFonts w:ascii="Times New Roman" w:hAnsi="Times New Roman"/>
    </w:rPr>
  </w:style>
  <w:style w:type="character" w:styleId="PageNumber">
    <w:name w:val="page number"/>
    <w:basedOn w:val="DefaultParagraphFont"/>
    <w:rsid w:val="00B83D92"/>
  </w:style>
  <w:style w:type="character" w:styleId="PlaceholderText">
    <w:name w:val="Placeholder Text"/>
    <w:basedOn w:val="DefaultParagraphFont"/>
    <w:uiPriority w:val="99"/>
    <w:semiHidden/>
    <w:rsid w:val="00B83D92"/>
    <w:rPr>
      <w:color w:val="808080"/>
    </w:rPr>
  </w:style>
  <w:style w:type="table" w:styleId="TableGrid">
    <w:name w:val="Table Grid"/>
    <w:basedOn w:val="TableNormal"/>
    <w:uiPriority w:val="59"/>
    <w:rsid w:val="00B83D92"/>
    <w:pPr>
      <w:spacing w:after="0" w:line="260" w:lineRule="atLeast"/>
      <w:jc w:val="both"/>
    </w:pPr>
    <w:rPr>
      <w:rFonts w:ascii="Palatino Linotype" w:eastAsiaTheme="minorEastAsia" w:hAnsi="Palatino Linotype" w:cs="Times New Roman"/>
      <w:color w:val="000000"/>
      <w:sz w:val="20"/>
      <w:szCs w:val="20"/>
      <w:lang w:val="en-US"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ableofFigures">
    <w:name w:val="table of figures"/>
    <w:basedOn w:val="Normal"/>
    <w:next w:val="Normal"/>
    <w:rsid w:val="00B83D92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paragraph" w:customStyle="1" w:styleId="TextBericht">
    <w:name w:val="Text_Bericht"/>
    <w:basedOn w:val="Normal"/>
    <w:uiPriority w:val="99"/>
    <w:rsid w:val="00B83D92"/>
    <w:pPr>
      <w:spacing w:after="120" w:line="276" w:lineRule="auto"/>
    </w:pPr>
    <w:rPr>
      <w:rFonts w:ascii="Arial" w:hAnsi="Arial"/>
      <w:lang w:val="de-DE"/>
    </w:rPr>
  </w:style>
  <w:style w:type="paragraph" w:customStyle="1" w:styleId="berschrift3">
    <w:name w:val="Überschrift3"/>
    <w:basedOn w:val="Heading2"/>
    <w:uiPriority w:val="99"/>
    <w:rsid w:val="00B83D92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paragraph" w:customStyle="1" w:styleId="UCL11articletype">
    <w:name w:val="UCL_1.1_article_type"/>
    <w:basedOn w:val="MDPI11articletype"/>
    <w:qFormat/>
    <w:rsid w:val="00B83D92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B83D92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13authornames">
    <w:name w:val="UCL_1.3_authornames"/>
    <w:basedOn w:val="MDPI13authornames"/>
    <w:qFormat/>
    <w:rsid w:val="00B83D92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4academic">
    <w:name w:val="UCL_1.4_academic"/>
    <w:basedOn w:val="MDPI15academiceditor"/>
    <w:qFormat/>
    <w:rsid w:val="00B83D92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B83D92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history">
    <w:name w:val="UCL_1.5_history"/>
    <w:basedOn w:val="MDPI62Acknowledgments"/>
    <w:next w:val="MDPI15academiceditor"/>
    <w:qFormat/>
    <w:rsid w:val="00B83D92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16affiliation">
    <w:name w:val="UCL_1.6_affiliation"/>
    <w:basedOn w:val="MDPI16affiliation"/>
    <w:qFormat/>
    <w:rsid w:val="00B83D92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7abstract">
    <w:name w:val="UCL_1.7_abstract"/>
    <w:basedOn w:val="MDPI17abstract"/>
    <w:qFormat/>
    <w:rsid w:val="00B83D92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B83D92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B83D92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19cite">
    <w:name w:val="UCL_1.9_cite"/>
    <w:basedOn w:val="MDPI15academiceditor"/>
    <w:qFormat/>
    <w:rsid w:val="00B83D92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1heading1">
    <w:name w:val="UCL_2.1_heading1"/>
    <w:basedOn w:val="MDPI21heading1"/>
    <w:qFormat/>
    <w:rsid w:val="00B83D92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B83D92"/>
    <w:pPr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B83D92"/>
    <w:rPr>
      <w:b w:val="0"/>
    </w:rPr>
  </w:style>
  <w:style w:type="paragraph" w:customStyle="1" w:styleId="UCL31text">
    <w:name w:val="UCL_3.1._text"/>
    <w:basedOn w:val="MDPI31text"/>
    <w:qFormat/>
    <w:rsid w:val="00B83D92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_text"/>
    <w:basedOn w:val="MDPI31text"/>
    <w:qFormat/>
    <w:rsid w:val="00B83D92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41tablecaption">
    <w:name w:val="UCL_4.1_table_caption"/>
    <w:basedOn w:val="MDPI41tablecaption"/>
    <w:qFormat/>
    <w:rsid w:val="00B83D92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B83D92"/>
    <w:pPr>
      <w:adjustRightInd w:val="0"/>
      <w:snapToGrid w:val="0"/>
      <w:spacing w:line="240" w:lineRule="auto"/>
      <w:jc w:val="left"/>
    </w:pPr>
    <w:rPr>
      <w:rFonts w:ascii="Times New Roman" w:eastAsia="Times New Roman" w:hAnsi="Times New Roman"/>
      <w:b/>
      <w:sz w:val="22"/>
      <w:szCs w:val="22"/>
      <w:lang w:eastAsia="de-DE" w:bidi="en-US"/>
    </w:rPr>
  </w:style>
  <w:style w:type="paragraph" w:customStyle="1" w:styleId="UCL43tablefooter">
    <w:name w:val="UCL_4.3_table_footer"/>
    <w:basedOn w:val="MDPI43tablefooter"/>
    <w:qFormat/>
    <w:rsid w:val="00B83D92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51figurebody">
    <w:name w:val="UCL_5.1_figure_body"/>
    <w:basedOn w:val="MDPI51figurecaption"/>
    <w:qFormat/>
    <w:rsid w:val="00B83D92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51figurecaption">
    <w:name w:val="UCL_5.1_figure_caption"/>
    <w:basedOn w:val="MDPI51figurecaption"/>
    <w:qFormat/>
    <w:rsid w:val="00B83D92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backMattertext">
    <w:name w:val="UCL_backMatter_text"/>
    <w:basedOn w:val="MDPI21heading1"/>
    <w:qFormat/>
    <w:rsid w:val="00B83D92"/>
    <w:pPr>
      <w:spacing w:line="240" w:lineRule="auto"/>
      <w:jc w:val="left"/>
    </w:pPr>
    <w:rPr>
      <w:rFonts w:ascii="Times New Roman" w:hAnsi="Times New Roman"/>
      <w:b w:val="0"/>
      <w:szCs w:val="20"/>
    </w:rPr>
  </w:style>
  <w:style w:type="paragraph" w:customStyle="1" w:styleId="UCLbackMattertitle">
    <w:name w:val="UCL_backMatter_title"/>
    <w:basedOn w:val="MDPI21heading1"/>
    <w:qFormat/>
    <w:rsid w:val="00B83D92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deck13authornames">
    <w:name w:val="UCL_deck_1.3_authornames"/>
    <w:basedOn w:val="MDPI13authornames"/>
    <w:qFormat/>
    <w:rsid w:val="00B83D92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fronttext">
    <w:name w:val="UCL_front_text"/>
    <w:basedOn w:val="Normal"/>
    <w:qFormat/>
    <w:rsid w:val="00B83D92"/>
    <w:pPr>
      <w:autoSpaceDE w:val="0"/>
      <w:autoSpaceDN w:val="0"/>
      <w:adjustRightInd w:val="0"/>
      <w:snapToGrid w:val="0"/>
      <w:spacing w:line="240" w:lineRule="auto"/>
      <w:jc w:val="left"/>
    </w:pPr>
  </w:style>
  <w:style w:type="paragraph" w:customStyle="1" w:styleId="UCLfronttitle">
    <w:name w:val="UCL_front_title"/>
    <w:basedOn w:val="Normal"/>
    <w:qFormat/>
    <w:rsid w:val="00B83D92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eastAsia="SimSun"/>
      <w:b/>
      <w:bCs/>
      <w:color w:val="auto"/>
      <w:szCs w:val="24"/>
    </w:rPr>
  </w:style>
  <w:style w:type="paragraph" w:customStyle="1" w:styleId="UCLkeywords">
    <w:name w:val="UCL_keywords"/>
    <w:basedOn w:val="MDPI18keywords"/>
    <w:qFormat/>
    <w:rsid w:val="00B83D92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table" w:customStyle="1" w:styleId="UCLtablebody">
    <w:name w:val="UCL_table_body"/>
    <w:basedOn w:val="TableNormal"/>
    <w:uiPriority w:val="99"/>
    <w:rsid w:val="00B83D92"/>
    <w:pPr>
      <w:spacing w:after="0" w:line="240" w:lineRule="auto"/>
    </w:pPr>
    <w:rPr>
      <w:rFonts w:ascii="Palatino Linotype" w:eastAsiaTheme="minorEastAsia" w:hAnsi="Palatino Linotype" w:cs="Times New Roman"/>
      <w:color w:val="000000"/>
      <w:sz w:val="20"/>
      <w:szCs w:val="20"/>
      <w:lang w:val="en-US" w:eastAsia="zh-CN"/>
    </w:rPr>
    <w:tblPr>
      <w:tblBorders>
        <w:top w:val="single" w:sz="4" w:space="0" w:color="auto"/>
        <w:bottom w:val="single" w:sz="4" w:space="0" w:color="auto"/>
      </w:tblBorders>
    </w:tblPr>
  </w:style>
  <w:style w:type="paragraph" w:styleId="Revision">
    <w:name w:val="Revision"/>
    <w:hidden/>
    <w:uiPriority w:val="99"/>
    <w:semiHidden/>
    <w:rsid w:val="00F87677"/>
    <w:pPr>
      <w:spacing w:after="0" w:line="240" w:lineRule="auto"/>
    </w:pPr>
    <w:rPr>
      <w:rFonts w:ascii="Palatino Linotype" w:eastAsiaTheme="minorEastAsia" w:hAnsi="Palatino Linotype" w:cs="Times New Roman"/>
      <w:noProof/>
      <w:color w:val="000000"/>
      <w:sz w:val="20"/>
      <w:szCs w:val="20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436</Words>
  <Characters>2370</Characters>
  <Application>Microsoft Office Word</Application>
  <DocSecurity>0</DocSecurity>
  <Lines>40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Luxembourg Institute of Health</Company>
  <LinksUpToDate>false</LinksUpToDate>
  <CharactersWithSpaces>2799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Sabrina Fritah</dc:creator>
  <cp:keywords/>
  <dc:description/>
  <cp:lastModifiedBy>MDPI-39</cp:lastModifiedBy>
  <cp:revision>4</cp:revision>
  <dcterms:created xsi:type="dcterms:W3CDTF">2020-09-09T14:33:00Z</dcterms:created>
  <dcterms:modified xsi:type="dcterms:W3CDTF">2020-09-10T06:58:00Z</dcterms:modified>
</cp:coreProperties>
</file>