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C6" w:rsidRPr="00FD6FE2" w:rsidRDefault="00D70CBD" w:rsidP="00883FC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r w:rsidR="00B71BA2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bookmarkStart w:id="0" w:name="_GoBack"/>
      <w:bookmarkEnd w:id="0"/>
      <w:r w:rsidR="00883FC6" w:rsidRPr="00FD6F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83FC6" w:rsidRPr="00FD6FE2">
        <w:rPr>
          <w:rFonts w:ascii="Times New Roman" w:hAnsi="Times New Roman" w:cs="Times New Roman"/>
          <w:sz w:val="24"/>
          <w:szCs w:val="24"/>
          <w:lang w:val="en-US"/>
        </w:rPr>
        <w:t>Fusion positive results obtained on FP – MEOH residual RNA sample after one month of storage at -20°C.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2"/>
        <w:gridCol w:w="497"/>
        <w:gridCol w:w="507"/>
        <w:gridCol w:w="495"/>
        <w:gridCol w:w="599"/>
        <w:gridCol w:w="620"/>
        <w:gridCol w:w="529"/>
        <w:gridCol w:w="769"/>
        <w:gridCol w:w="635"/>
        <w:gridCol w:w="565"/>
        <w:gridCol w:w="769"/>
        <w:gridCol w:w="567"/>
        <w:gridCol w:w="671"/>
        <w:gridCol w:w="670"/>
        <w:gridCol w:w="567"/>
        <w:gridCol w:w="569"/>
      </w:tblGrid>
      <w:tr w:rsidR="00883FC6" w:rsidRPr="00FD6FE2" w:rsidTr="00E06C15">
        <w:trPr>
          <w:trHeight w:val="1134"/>
        </w:trPr>
        <w:tc>
          <w:tcPr>
            <w:tcW w:w="922" w:type="dxa"/>
          </w:tcPr>
          <w:p w:rsidR="00883FC6" w:rsidRPr="00FD6FE2" w:rsidRDefault="00883FC6" w:rsidP="00E06C1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7" w:type="dxa"/>
            <w:vAlign w:val="center"/>
          </w:tcPr>
          <w:p w:rsidR="00883FC6" w:rsidRPr="00BB1B96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ALK</w:t>
            </w:r>
          </w:p>
        </w:tc>
        <w:tc>
          <w:tcPr>
            <w:tcW w:w="507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ROS1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32</w:t>
            </w:r>
          </w:p>
        </w:tc>
        <w:tc>
          <w:tcPr>
            <w:tcW w:w="495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ROS1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ex34</w:t>
            </w:r>
          </w:p>
        </w:tc>
        <w:tc>
          <w:tcPr>
            <w:tcW w:w="599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ROS1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ex 35-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>36</w:t>
            </w:r>
          </w:p>
        </w:tc>
        <w:tc>
          <w:tcPr>
            <w:tcW w:w="620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RET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ex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529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RET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8-11</w:t>
            </w:r>
          </w:p>
        </w:tc>
        <w:tc>
          <w:tcPr>
            <w:tcW w:w="769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MET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14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>skipping</w:t>
            </w:r>
          </w:p>
        </w:tc>
        <w:tc>
          <w:tcPr>
            <w:tcW w:w="635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NTRK1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9-10</w:t>
            </w:r>
          </w:p>
        </w:tc>
        <w:tc>
          <w:tcPr>
            <w:tcW w:w="565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NTRK1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10</w:t>
            </w:r>
          </w:p>
        </w:tc>
        <w:tc>
          <w:tcPr>
            <w:tcW w:w="769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NTRK1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>11-12del</w:t>
            </w:r>
          </w:p>
        </w:tc>
        <w:tc>
          <w:tcPr>
            <w:tcW w:w="567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NTRK1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12</w:t>
            </w:r>
          </w:p>
        </w:tc>
        <w:tc>
          <w:tcPr>
            <w:tcW w:w="671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NTRK2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12-15</w:t>
            </w:r>
          </w:p>
        </w:tc>
        <w:tc>
          <w:tcPr>
            <w:tcW w:w="670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NTRK2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16-17</w:t>
            </w:r>
          </w:p>
        </w:tc>
        <w:tc>
          <w:tcPr>
            <w:tcW w:w="567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NTRK3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14</w:t>
            </w:r>
          </w:p>
        </w:tc>
        <w:tc>
          <w:tcPr>
            <w:tcW w:w="569" w:type="dxa"/>
            <w:vAlign w:val="center"/>
          </w:tcPr>
          <w:p w:rsidR="00883FC6" w:rsidRPr="00FD6FE2" w:rsidRDefault="00883FC6" w:rsidP="00E06C15">
            <w:pPr>
              <w:spacing w:line="163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B1B96">
              <w:rPr>
                <w:rFonts w:ascii="Times New Roman" w:eastAsia="Times New Roman" w:hAnsi="Times New Roman" w:cs="Times New Roman"/>
                <w:i/>
                <w:sz w:val="16"/>
              </w:rPr>
              <w:t>NTRK3</w:t>
            </w:r>
            <w:r w:rsidRPr="00FD6FE2">
              <w:rPr>
                <w:rFonts w:ascii="Times New Roman" w:eastAsia="Times New Roman" w:hAnsi="Times New Roman" w:cs="Times New Roman"/>
                <w:sz w:val="16"/>
              </w:rPr>
              <w:t xml:space="preserve"> ex 15</w:t>
            </w:r>
          </w:p>
        </w:tc>
      </w:tr>
      <w:tr w:rsidR="00883FC6" w:rsidRPr="00FD6FE2" w:rsidTr="00E06C15">
        <w:trPr>
          <w:trHeight w:val="316"/>
        </w:trPr>
        <w:tc>
          <w:tcPr>
            <w:tcW w:w="922" w:type="dxa"/>
          </w:tcPr>
          <w:p w:rsidR="00883FC6" w:rsidRPr="00FD6FE2" w:rsidRDefault="00883FC6" w:rsidP="00E06C15">
            <w:pPr>
              <w:spacing w:before="126" w:line="170" w:lineRule="exact"/>
              <w:ind w:left="6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FP - MEOH</w:t>
            </w:r>
          </w:p>
        </w:tc>
        <w:tc>
          <w:tcPr>
            <w:tcW w:w="497" w:type="dxa"/>
          </w:tcPr>
          <w:p w:rsidR="00883FC6" w:rsidRPr="00FD6FE2" w:rsidRDefault="00883FC6" w:rsidP="00E06C15">
            <w:pPr>
              <w:spacing w:before="126" w:line="170" w:lineRule="exact"/>
              <w:ind w:left="7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MUT</w:t>
            </w:r>
          </w:p>
        </w:tc>
        <w:tc>
          <w:tcPr>
            <w:tcW w:w="507" w:type="dxa"/>
          </w:tcPr>
          <w:p w:rsidR="00883FC6" w:rsidRPr="00FD6FE2" w:rsidRDefault="00883FC6" w:rsidP="00E06C15">
            <w:pPr>
              <w:spacing w:before="126" w:line="170" w:lineRule="exact"/>
              <w:ind w:left="7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MUT</w:t>
            </w:r>
          </w:p>
        </w:tc>
        <w:tc>
          <w:tcPr>
            <w:tcW w:w="495" w:type="dxa"/>
          </w:tcPr>
          <w:p w:rsidR="00883FC6" w:rsidRPr="00FD6FE2" w:rsidRDefault="00883FC6" w:rsidP="00E06C15">
            <w:pPr>
              <w:spacing w:before="126" w:line="170" w:lineRule="exact"/>
              <w:ind w:left="6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MUT</w:t>
            </w:r>
          </w:p>
        </w:tc>
        <w:tc>
          <w:tcPr>
            <w:tcW w:w="599" w:type="dxa"/>
          </w:tcPr>
          <w:p w:rsidR="00883FC6" w:rsidRPr="00FD6FE2" w:rsidRDefault="00883FC6" w:rsidP="00E06C15">
            <w:pPr>
              <w:spacing w:before="126" w:line="170" w:lineRule="exact"/>
              <w:ind w:left="17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620" w:type="dxa"/>
          </w:tcPr>
          <w:p w:rsidR="00883FC6" w:rsidRPr="00FD6FE2" w:rsidRDefault="00883FC6" w:rsidP="00E06C15">
            <w:pPr>
              <w:spacing w:before="126" w:line="170" w:lineRule="exact"/>
              <w:ind w:left="13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MUT</w:t>
            </w:r>
          </w:p>
        </w:tc>
        <w:tc>
          <w:tcPr>
            <w:tcW w:w="529" w:type="dxa"/>
          </w:tcPr>
          <w:p w:rsidR="00883FC6" w:rsidRPr="00FD6FE2" w:rsidRDefault="00883FC6" w:rsidP="00E06C15">
            <w:pPr>
              <w:spacing w:before="126" w:line="170" w:lineRule="exact"/>
              <w:ind w:left="13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769" w:type="dxa"/>
          </w:tcPr>
          <w:p w:rsidR="00883FC6" w:rsidRPr="00FD6FE2" w:rsidRDefault="00883FC6" w:rsidP="00E06C15">
            <w:pPr>
              <w:spacing w:before="126" w:line="170" w:lineRule="exact"/>
              <w:ind w:left="235" w:right="23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635" w:type="dxa"/>
          </w:tcPr>
          <w:p w:rsidR="00883FC6" w:rsidRPr="00FD6FE2" w:rsidRDefault="00883FC6" w:rsidP="00E06C15">
            <w:pPr>
              <w:spacing w:before="126" w:line="170" w:lineRule="exact"/>
              <w:ind w:left="18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565" w:type="dxa"/>
          </w:tcPr>
          <w:p w:rsidR="00883FC6" w:rsidRPr="00FD6FE2" w:rsidRDefault="00883FC6" w:rsidP="00E06C15">
            <w:pPr>
              <w:spacing w:before="126" w:line="170" w:lineRule="exact"/>
              <w:ind w:left="15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769" w:type="dxa"/>
          </w:tcPr>
          <w:p w:rsidR="00883FC6" w:rsidRPr="00FD6FE2" w:rsidRDefault="00883FC6" w:rsidP="00E06C15">
            <w:pPr>
              <w:spacing w:before="126" w:line="170" w:lineRule="exact"/>
              <w:ind w:left="25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567" w:type="dxa"/>
          </w:tcPr>
          <w:p w:rsidR="00883FC6" w:rsidRPr="00FD6FE2" w:rsidRDefault="00883FC6" w:rsidP="00E06C15">
            <w:pPr>
              <w:spacing w:before="126" w:line="170" w:lineRule="exact"/>
              <w:ind w:left="15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671" w:type="dxa"/>
          </w:tcPr>
          <w:p w:rsidR="00883FC6" w:rsidRPr="00FD6FE2" w:rsidRDefault="00883FC6" w:rsidP="00E06C15">
            <w:pPr>
              <w:spacing w:before="126" w:line="17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670" w:type="dxa"/>
          </w:tcPr>
          <w:p w:rsidR="00883FC6" w:rsidRPr="00FD6FE2" w:rsidRDefault="00883FC6" w:rsidP="00E06C15">
            <w:pPr>
              <w:spacing w:before="126" w:line="170" w:lineRule="exact"/>
              <w:ind w:left="20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567" w:type="dxa"/>
          </w:tcPr>
          <w:p w:rsidR="00883FC6" w:rsidRPr="00FD6FE2" w:rsidRDefault="00883FC6" w:rsidP="00E06C15">
            <w:pPr>
              <w:spacing w:before="126" w:line="170" w:lineRule="exact"/>
              <w:ind w:left="15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WT</w:t>
            </w:r>
          </w:p>
        </w:tc>
        <w:tc>
          <w:tcPr>
            <w:tcW w:w="569" w:type="dxa"/>
          </w:tcPr>
          <w:p w:rsidR="00883FC6" w:rsidRPr="00FD6FE2" w:rsidRDefault="00883FC6" w:rsidP="00E06C15">
            <w:pPr>
              <w:spacing w:before="126" w:line="170" w:lineRule="exact"/>
              <w:ind w:left="9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FD6FE2">
              <w:rPr>
                <w:rFonts w:ascii="Times New Roman" w:eastAsia="Times New Roman" w:hAnsi="Times New Roman" w:cs="Times New Roman"/>
                <w:sz w:val="16"/>
              </w:rPr>
              <w:t>MUT</w:t>
            </w:r>
          </w:p>
        </w:tc>
      </w:tr>
    </w:tbl>
    <w:p w:rsidR="00883FC6" w:rsidRDefault="00883FC6" w:rsidP="00883FC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A5B8E" w:rsidRPr="00883FC6" w:rsidRDefault="00883FC6" w:rsidP="00883FC6">
      <w:pPr>
        <w:spacing w:line="480" w:lineRule="auto"/>
        <w:jc w:val="both"/>
        <w:rPr>
          <w:lang w:val="en-US"/>
        </w:rPr>
      </w:pP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Abbreviations: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ALK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Anaplastic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Lymphoma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FP: fusion positive; </w:t>
      </w:r>
      <w:r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OH: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ethanol;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62DFE">
        <w:rPr>
          <w:rFonts w:ascii="Times New Roman" w:hAnsi="Times New Roman" w:cs="Times New Roman"/>
          <w:i/>
          <w:sz w:val="24"/>
          <w:szCs w:val="24"/>
          <w:lang w:val="en-US"/>
        </w:rPr>
        <w:t>MET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962DFE">
        <w:rPr>
          <w:rFonts w:ascii="Times New Roman" w:hAnsi="Times New Roman" w:cs="Times New Roman"/>
          <w:sz w:val="24"/>
          <w:szCs w:val="24"/>
          <w:lang w:val="en-US"/>
        </w:rPr>
        <w:t>MET Proto-</w:t>
      </w:r>
      <w:proofErr w:type="spellStart"/>
      <w:r w:rsidRPr="00962DFE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962DFE">
        <w:rPr>
          <w:rFonts w:ascii="Times New Roman" w:hAnsi="Times New Roman" w:cs="Times New Roman"/>
          <w:sz w:val="24"/>
          <w:szCs w:val="24"/>
          <w:lang w:val="en-US"/>
        </w:rPr>
        <w:t xml:space="preserve">, Receptor Tyrosine </w:t>
      </w:r>
      <w:proofErr w:type="spellStart"/>
      <w:r w:rsidRPr="00962DFE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NTRK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Neurotrophic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Receptor Tyrosine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RET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Rearranged During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Transfection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ROS1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 ROS Proto-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1, Receptor Tyrosine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AA5B8E" w:rsidRPr="00883FC6" w:rsidSect="007A5A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C3252"/>
    <w:rsid w:val="003C3252"/>
    <w:rsid w:val="007A5A7A"/>
    <w:rsid w:val="00883FC6"/>
    <w:rsid w:val="008E306B"/>
    <w:rsid w:val="00AA5B8E"/>
    <w:rsid w:val="00B71BA2"/>
    <w:rsid w:val="00C237CD"/>
    <w:rsid w:val="00C93F7C"/>
    <w:rsid w:val="00D70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F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3F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F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3F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6</cp:revision>
  <dcterms:created xsi:type="dcterms:W3CDTF">2020-09-15T11:37:00Z</dcterms:created>
  <dcterms:modified xsi:type="dcterms:W3CDTF">2020-12-09T20:41:00Z</dcterms:modified>
</cp:coreProperties>
</file>