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CBDD58E" w14:textId="00E74700" w:rsidR="00A358CA" w:rsidRDefault="00A358CA" w:rsidP="00A358CA">
      <w:pPr>
        <w:pStyle w:val="MDPI11articletype"/>
      </w:pPr>
      <w:r>
        <w:t>Supplementary material</w:t>
      </w:r>
    </w:p>
    <w:p w14:paraId="73528092" w14:textId="34A1C2E0" w:rsidR="00A358CA" w:rsidRPr="00F51A41" w:rsidRDefault="00A358CA" w:rsidP="00A358CA">
      <w:pPr>
        <w:pStyle w:val="MDPI12title"/>
      </w:pPr>
      <w:r w:rsidRPr="00943A59">
        <w:t>Metformin is a</w:t>
      </w:r>
      <w:r>
        <w:t xml:space="preserve"> </w:t>
      </w:r>
      <w:r w:rsidRPr="00943A59">
        <w:t>pyridoxal 5-phosphate</w:t>
      </w:r>
      <w:r>
        <w:t xml:space="preserve"> </w:t>
      </w:r>
      <w:r w:rsidRPr="00F51A41">
        <w:t>(PLP)-competitive inhibitor of SHMT2</w:t>
      </w:r>
    </w:p>
    <w:p w14:paraId="0D9793AB" w14:textId="3BD4B215" w:rsidR="00A358CA" w:rsidRPr="00C05FB0" w:rsidRDefault="00A26556" w:rsidP="00A358CA">
      <w:pPr>
        <w:jc w:val="center"/>
        <w:rPr>
          <w:rFonts w:ascii="Arial" w:hAnsi="Arial" w:cs="Arial"/>
          <w:lang w:val="en-US"/>
        </w:rPr>
      </w:pPr>
      <w:r>
        <w:rPr>
          <w:noProof/>
        </w:rPr>
        <w:pict w14:anchorId="6462C2B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1" o:spid="_x0000_s1027" type="#_x0000_t75" style="position:absolute;left:0;text-align:left;margin-left:0;margin-top:13.35pt;width:694.45pt;height:302.2pt;z-index: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v:imagedata r:id="rId7" o:title=""/>
            <w10:wrap type="square"/>
          </v:shape>
        </w:pict>
      </w:r>
    </w:p>
    <w:p w14:paraId="0B08CDDB" w14:textId="17E47BA5" w:rsidR="00A358CA" w:rsidRDefault="00A358CA" w:rsidP="00A358CA">
      <w:pPr>
        <w:pStyle w:val="MDPI51figurecaption"/>
        <w:rPr>
          <w:shd w:val="clear" w:color="auto" w:fill="FFFFFF"/>
        </w:rPr>
      </w:pPr>
      <w:r w:rsidRPr="00A358CA">
        <w:rPr>
          <w:b/>
        </w:rPr>
        <w:t xml:space="preserve">Figure S1. </w:t>
      </w:r>
      <w:r>
        <w:rPr>
          <w:b/>
        </w:rPr>
        <w:t xml:space="preserve">Computational behavior of metformin at the SHMT dimer-to-dimer interface. </w:t>
      </w:r>
      <w:r w:rsidRPr="00BD0DFB">
        <w:rPr>
          <w:i/>
        </w:rPr>
        <w:t>Top panels.</w:t>
      </w:r>
      <w:r>
        <w:t xml:space="preserve"> Surface representation of the Scheme 1. (</w:t>
      </w:r>
      <w:r w:rsidRPr="00564749">
        <w:rPr>
          <w:b/>
        </w:rPr>
        <w:t>A</w:t>
      </w:r>
      <w:r>
        <w:t>) and SHMT2 (</w:t>
      </w:r>
      <w:r w:rsidRPr="00564749">
        <w:rPr>
          <w:b/>
        </w:rPr>
        <w:t>B</w:t>
      </w:r>
      <w:r>
        <w:t xml:space="preserve">) dimer-to-dimer interface showing the computationally predicted location of metformin (MET) clusters. Positions #1, #2, and #3 in SHMT1 monomer A are symmetrical to positions #6, #5, and #4 in SHMT1 monomer B. Positions #1 and #2 in SHMT2 monomer A are symmetrical to positions #4 and #3 in SHMT2 monomer B. Insets show the detailed interactions of the best poses of MET docked at each cluster </w:t>
      </w:r>
      <w:r w:rsidRPr="00A358CA">
        <w:rPr>
          <w:rFonts w:ascii="Helvetica" w:hAnsi="Helvetica"/>
          <w:spacing w:val="2"/>
          <w:shd w:val="clear" w:color="auto" w:fill="FFFFFF"/>
        </w:rPr>
        <w:t xml:space="preserve">using the PLIP </w:t>
      </w:r>
      <w:r w:rsidRPr="00A358CA">
        <w:rPr>
          <w:rFonts w:ascii="Helvetica" w:hAnsi="Helvetica"/>
          <w:spacing w:val="2"/>
          <w:shd w:val="clear" w:color="auto" w:fill="FFFFFF"/>
        </w:rPr>
        <w:lastRenderedPageBreak/>
        <w:t>algorithm</w:t>
      </w:r>
      <w:r w:rsidRPr="00A358CA">
        <w:t>, indicating the participating amino acids involved in the interaction and the type of interaction (</w:t>
      </w:r>
      <w:r w:rsidRPr="00A358CA">
        <w:rPr>
          <w:shd w:val="clear" w:color="auto" w:fill="FFFFFF"/>
        </w:rPr>
        <w:t xml:space="preserve">hydrogen bonds, hydrophilic interactions, salt bridges, Π-stacking, </w:t>
      </w:r>
      <w:proofErr w:type="spellStart"/>
      <w:r w:rsidRPr="00A358CA">
        <w:rPr>
          <w:shd w:val="clear" w:color="auto" w:fill="FFFFFF"/>
        </w:rPr>
        <w:t>etc</w:t>
      </w:r>
      <w:proofErr w:type="spellEnd"/>
      <w:r w:rsidRPr="00A358CA">
        <w:rPr>
          <w:shd w:val="clear" w:color="auto" w:fill="FFFFFF"/>
        </w:rPr>
        <w:t>).</w:t>
      </w:r>
      <w:r w:rsidR="009B6663">
        <w:rPr>
          <w:shd w:val="clear" w:color="auto" w:fill="FFFFFF"/>
        </w:rPr>
        <w:t xml:space="preserve"> </w:t>
      </w:r>
      <w:r w:rsidRPr="00A358CA">
        <w:rPr>
          <w:shd w:val="clear" w:color="auto" w:fill="FFFFFF"/>
        </w:rPr>
        <w:t xml:space="preserve">YASARA-based calculations of binding energy </w:t>
      </w:r>
      <w:r>
        <w:t>(</w:t>
      </w:r>
      <w:r>
        <w:sym w:font="Symbol" w:char="F044"/>
      </w:r>
      <w:r>
        <w:t>G, kcal/mol) and dissociation constants (</w:t>
      </w:r>
      <w:proofErr w:type="spellStart"/>
      <w:r>
        <w:t>pmol</w:t>
      </w:r>
      <w:proofErr w:type="spellEnd"/>
      <w:r>
        <w:t xml:space="preserve">/L) for each MET cluster are also shown. Figures were prepared using </w:t>
      </w:r>
      <w:proofErr w:type="spellStart"/>
      <w:r>
        <w:t>PyMol</w:t>
      </w:r>
      <w:proofErr w:type="spellEnd"/>
      <w:r>
        <w:t xml:space="preserve"> 2.3 software. </w:t>
      </w:r>
      <w:r w:rsidRPr="00564749">
        <w:rPr>
          <w:i/>
        </w:rPr>
        <w:t>Bottom panels.</w:t>
      </w:r>
      <w:r>
        <w:t xml:space="preserve"> </w:t>
      </w:r>
      <w:r w:rsidRPr="00A358CA">
        <w:rPr>
          <w:shd w:val="clear" w:color="auto" w:fill="FFFFFF"/>
        </w:rPr>
        <w:t>The root-mean-square deviation (Å) of each MET heavy atom over the 0–100 ns time period of the molecular dynamics (MD) simulation, measured after superposing the protein on its reference structure, is shown for each cluster at the SHMT dimer-to-dimer interface in apo- and holo-SHMT/MET complexes.</w:t>
      </w:r>
    </w:p>
    <w:p w14:paraId="21CF5CC1" w14:textId="74E5A9D7" w:rsidR="00A358CA" w:rsidRDefault="00A358CA" w:rsidP="00A358CA">
      <w:pPr>
        <w:rPr>
          <w:rFonts w:ascii="Arial" w:hAnsi="Arial" w:cs="Arial"/>
          <w:b/>
          <w:lang w:val="en-US"/>
        </w:rPr>
      </w:pPr>
      <w:r>
        <w:rPr>
          <w:shd w:val="clear" w:color="auto" w:fill="FFFFFF"/>
        </w:rPr>
        <w:br w:type="page"/>
      </w:r>
      <w:r w:rsidR="00A26556">
        <w:rPr>
          <w:noProof/>
        </w:rPr>
        <w:lastRenderedPageBreak/>
        <w:pict w14:anchorId="628A7635">
          <v:shape id="_x0000_s1029" type="#_x0000_t75" style="position:absolute;margin-left:108.05pt;margin-top:98pt;width:595.4pt;height:387.7pt;z-index:-1;mso-position-horizontal-relative:text;mso-position-vertical-relative:page;mso-width-relative:page;mso-height-relative:page" wrapcoords="-27 0 -27 21516 21600 21516 21600 0 -27 0">
            <v:imagedata r:id="rId8" o:title=""/>
            <w10:wrap type="through" anchory="page"/>
          </v:shape>
        </w:pict>
      </w:r>
    </w:p>
    <w:p w14:paraId="2B2628AA" w14:textId="17AF8FE5" w:rsidR="00A358CA" w:rsidRPr="00A358CA" w:rsidRDefault="00A358CA" w:rsidP="00A358CA">
      <w:pPr>
        <w:pStyle w:val="MDPI51figurecaption"/>
        <w:rPr>
          <w:shd w:val="clear" w:color="auto" w:fill="FFFFFF"/>
        </w:rPr>
      </w:pPr>
      <w:r w:rsidRPr="00A358CA">
        <w:rPr>
          <w:b/>
        </w:rPr>
        <w:t xml:space="preserve">Figure S2. </w:t>
      </w:r>
      <w:r>
        <w:rPr>
          <w:b/>
        </w:rPr>
        <w:t xml:space="preserve">Structure and stability of the SHMT-metformin complex. A. </w:t>
      </w:r>
      <w:r w:rsidRPr="00A358CA">
        <w:rPr>
          <w:shd w:val="clear" w:color="auto" w:fill="FFFFFF"/>
        </w:rPr>
        <w:t xml:space="preserve">The root-mean-square deviation (RMSD, Å) of each metformin (MET) heavy atom at the PLP-binding cavity over the 0–100 ns time period of a molecular dynamics (MD) simulation, measured after superposing the protein on its reference structure, is shown for each apo- and holo-SHMT/MET complex. </w:t>
      </w:r>
      <w:r w:rsidRPr="00A358CA">
        <w:rPr>
          <w:b/>
          <w:shd w:val="clear" w:color="auto" w:fill="FFFFFF"/>
        </w:rPr>
        <w:t>B.</w:t>
      </w:r>
      <w:r w:rsidRPr="00A358CA">
        <w:rPr>
          <w:shd w:val="clear" w:color="auto" w:fill="FFFFFF"/>
        </w:rPr>
        <w:t xml:space="preserve"> Molecular Mechanics Poisson–Boltzmann Surface Area (MM/PBSA) free energy analysis of apo- and holo-SHMT1/2 forming complexes with MET using YASARA v19.9.17 software. In each case, the best docked complex as the initial conformation for MD simulation followed by 1000 snapshots (100 ns) obtained from the MD trajectory was employed </w:t>
      </w:r>
      <w:r w:rsidRPr="00A358CA">
        <w:rPr>
          <w:shd w:val="clear" w:color="auto" w:fill="FFFFFF"/>
        </w:rPr>
        <w:lastRenderedPageBreak/>
        <w:t xml:space="preserve">to calculate the values of free energy binding of MET. Additionally, the average value calculated for the last 100 snapshots (10 ns) is also displayed. </w:t>
      </w:r>
      <w:r w:rsidRPr="00A358CA">
        <w:rPr>
          <w:spacing w:val="2"/>
          <w:shd w:val="clear" w:color="auto" w:fill="FFFFFF"/>
        </w:rPr>
        <w:t xml:space="preserve">YASARA-calculated binding energy provides positive values when the predicted binding is strong and stable whereas negative values indicate no binding. Figures were prepared using </w:t>
      </w:r>
      <w:proofErr w:type="spellStart"/>
      <w:r w:rsidRPr="00A358CA">
        <w:rPr>
          <w:spacing w:val="2"/>
          <w:shd w:val="clear" w:color="auto" w:fill="FFFFFF"/>
        </w:rPr>
        <w:t>PyMol</w:t>
      </w:r>
      <w:proofErr w:type="spellEnd"/>
      <w:r w:rsidRPr="00A358CA">
        <w:rPr>
          <w:spacing w:val="2"/>
          <w:shd w:val="clear" w:color="auto" w:fill="FFFFFF"/>
        </w:rPr>
        <w:t xml:space="preserve"> 2.3 software. </w:t>
      </w:r>
      <w:r w:rsidRPr="00A358CA">
        <w:rPr>
          <w:b/>
          <w:spacing w:val="2"/>
          <w:shd w:val="clear" w:color="auto" w:fill="FFFFFF"/>
        </w:rPr>
        <w:t>C.</w:t>
      </w:r>
      <w:r w:rsidRPr="00A358CA">
        <w:rPr>
          <w:spacing w:val="2"/>
          <w:shd w:val="clear" w:color="auto" w:fill="FFFFFF"/>
        </w:rPr>
        <w:t xml:space="preserve"> </w:t>
      </w:r>
      <w:r w:rsidRPr="00A358CA">
        <w:rPr>
          <w:shd w:val="clear" w:color="auto" w:fill="FFFFFF"/>
        </w:rPr>
        <w:t xml:space="preserve">RMSD values calculated after aligning the alpha carbons of either the closed apo- and holo-SHMT1/metformin complex (1BJ4, </w:t>
      </w:r>
      <w:r w:rsidRPr="00A358CA">
        <w:rPr>
          <w:i/>
          <w:shd w:val="clear" w:color="auto" w:fill="FFFFFF"/>
        </w:rPr>
        <w:t>top</w:t>
      </w:r>
      <w:r w:rsidRPr="00A358CA">
        <w:rPr>
          <w:shd w:val="clear" w:color="auto" w:fill="FFFFFF"/>
        </w:rPr>
        <w:t xml:space="preserve">) or the closed apo- and holo-SHMT2/metformin complex (5V7I, </w:t>
      </w:r>
      <w:r w:rsidRPr="00A358CA">
        <w:rPr>
          <w:i/>
          <w:shd w:val="clear" w:color="auto" w:fill="FFFFFF"/>
        </w:rPr>
        <w:t>bottom</w:t>
      </w:r>
      <w:r w:rsidRPr="00A358CA">
        <w:rPr>
          <w:shd w:val="clear" w:color="auto" w:fill="FFFFFF"/>
        </w:rPr>
        <w:t xml:space="preserve">) before and after 100 ns of MD simulations with those of the inactive SHMT2 dimer present in the BRISC-SHMT (6H3C, [36]). </w:t>
      </w:r>
      <w:r w:rsidRPr="00A358CA">
        <w:rPr>
          <w:b/>
          <w:shd w:val="clear" w:color="auto" w:fill="FFFFFF"/>
        </w:rPr>
        <w:t>D.</w:t>
      </w:r>
      <w:r w:rsidRPr="00A358CA">
        <w:rPr>
          <w:shd w:val="clear" w:color="auto" w:fill="FFFFFF"/>
        </w:rPr>
        <w:t xml:space="preserve"> </w:t>
      </w:r>
      <w:proofErr w:type="spellStart"/>
      <w:r w:rsidRPr="00A358CA">
        <w:rPr>
          <w:shd w:val="clear" w:color="auto" w:fill="FFFFFF"/>
        </w:rPr>
        <w:t>FoldX</w:t>
      </w:r>
      <w:proofErr w:type="spellEnd"/>
      <w:r w:rsidRPr="00A358CA">
        <w:rPr>
          <w:shd w:val="clear" w:color="auto" w:fill="FFFFFF"/>
        </w:rPr>
        <w:t>-calculated interaction energy (kcal/mol) (Delgado et al., 2019) between each monomer of the closed apo- and holo-SHMTs in the absence or presence of docked MET at the PLP binding cavity before (0 ns) and after (100 ns) of MD simulations. This panel includes also the interaction energies calculated between both dimers of a closed SHMT2 tetramer and between each monomer of the two open SHMT2 conformations 6DK3 and 6H3C [36].</w:t>
      </w:r>
    </w:p>
    <w:sectPr w:rsidR="00A358CA" w:rsidRPr="00A358CA" w:rsidSect="00A358CA">
      <w:headerReference w:type="even" r:id="rId9"/>
      <w:headerReference w:type="default" r:id="rId10"/>
      <w:footerReference w:type="default" r:id="rId11"/>
      <w:headerReference w:type="first" r:id="rId12"/>
      <w:footerReference w:type="first" r:id="rId13"/>
      <w:type w:val="continuous"/>
      <w:pgSz w:w="16838" w:h="11906" w:orient="landscape" w:code="9"/>
      <w:pgMar w:top="720" w:right="1077" w:bottom="720" w:left="1417" w:header="1020" w:footer="340" w:gutter="0"/>
      <w:pgNumType w:start="1"/>
      <w:cols w:space="425"/>
      <w:titlePg/>
      <w:bidi/>
      <w:docGrid w:type="lines"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1D883E0" w14:textId="77777777" w:rsidR="00A26556" w:rsidRDefault="00A26556">
      <w:r>
        <w:separator/>
      </w:r>
    </w:p>
  </w:endnote>
  <w:endnote w:type="continuationSeparator" w:id="0">
    <w:p w14:paraId="04C0E9BB" w14:textId="77777777" w:rsidR="00A26556" w:rsidRDefault="00A2655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Palatino Linotype">
    <w:panose1 w:val="02040502050505030304"/>
    <w:charset w:val="00"/>
    <w:family w:val="roman"/>
    <w:pitch w:val="variable"/>
    <w:sig w:usb0="E0000287" w:usb1="40000013" w:usb2="00000000" w:usb3="00000000" w:csb0="0000019F" w:csb1="00000000"/>
  </w:font>
  <w:font w:name="Cordia New">
    <w:panose1 w:val="020B0304020202020204"/>
    <w:charset w:val="DE"/>
    <w:family w:val="swiss"/>
    <w:pitch w:val="variable"/>
    <w:sig w:usb0="81000003" w:usb1="00000000" w:usb2="00000000" w:usb3="00000000" w:csb0="0001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Helvetica">
    <w:panose1 w:val="020B0504020202020204"/>
    <w:charset w:val="00"/>
    <w:family w:val="swiss"/>
    <w:pitch w:val="variable"/>
    <w:sig w:usb0="E0002EFF" w:usb1="C000785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905FFB" w14:textId="77777777" w:rsidR="00AF7CE2" w:rsidRPr="00164C5C" w:rsidRDefault="00AF7CE2" w:rsidP="00AF7CE2">
    <w:pPr>
      <w:pStyle w:val="Footer"/>
      <w:spacing w:line="240" w:lineRule="auto"/>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8E1F6F" w14:textId="77777777" w:rsidR="005F530C" w:rsidRDefault="005F530C" w:rsidP="00B16808">
    <w:pPr>
      <w:pStyle w:val="MDPIfooterfirstpage"/>
      <w:pBdr>
        <w:top w:val="single" w:sz="4" w:space="0" w:color="000000"/>
      </w:pBdr>
      <w:adjustRightInd w:val="0"/>
      <w:snapToGrid w:val="0"/>
      <w:spacing w:before="480" w:line="100" w:lineRule="exact"/>
      <w:rPr>
        <w:i/>
      </w:rPr>
    </w:pPr>
  </w:p>
  <w:p w14:paraId="3B58C562" w14:textId="0DC5298C" w:rsidR="00AF7CE2" w:rsidRPr="008B308E" w:rsidRDefault="00AF7CE2" w:rsidP="00AC5F82">
    <w:pPr>
      <w:pStyle w:val="MDPIfooterfirstpage"/>
      <w:tabs>
        <w:tab w:val="clear" w:pos="8845"/>
        <w:tab w:val="right" w:pos="10466"/>
      </w:tabs>
      <w:spacing w:line="240" w:lineRule="auto"/>
      <w:jc w:val="both"/>
      <w:rPr>
        <w:lang w:val="fr-CH"/>
      </w:rPr>
    </w:pPr>
    <w:r>
      <w:rPr>
        <w:i/>
      </w:rPr>
      <w:t xml:space="preserve">Cancers </w:t>
    </w:r>
    <w:r w:rsidR="009A5A53" w:rsidRPr="009A5A53">
      <w:rPr>
        <w:b/>
      </w:rPr>
      <w:t>2021</w:t>
    </w:r>
    <w:r w:rsidR="00F71A8C" w:rsidRPr="00F71A8C">
      <w:t xml:space="preserve">, </w:t>
    </w:r>
    <w:r w:rsidR="009A5A53" w:rsidRPr="009A5A53">
      <w:rPr>
        <w:i/>
      </w:rPr>
      <w:t>13</w:t>
    </w:r>
    <w:r w:rsidR="00F71A8C" w:rsidRPr="00F71A8C">
      <w:t xml:space="preserve">, </w:t>
    </w:r>
    <w:r w:rsidR="00534C4A">
      <w:t>x</w:t>
    </w:r>
    <w:r w:rsidR="005F530C">
      <w:t>.</w:t>
    </w:r>
    <w:r w:rsidR="00AC5F82" w:rsidRPr="008B308E">
      <w:rPr>
        <w:lang w:val="fr-CH"/>
      </w:rPr>
      <w:tab/>
    </w:r>
    <w:r w:rsidRPr="008B308E">
      <w:rPr>
        <w:lang w:val="fr-CH"/>
      </w:rPr>
      <w:t>www.mdpi.com/journal/</w:t>
    </w:r>
    <w:r w:rsidRPr="00511F0B">
      <w:t>cancers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FABBEB2" w14:textId="77777777" w:rsidR="00A26556" w:rsidRDefault="00A26556">
      <w:r>
        <w:separator/>
      </w:r>
    </w:p>
  </w:footnote>
  <w:footnote w:type="continuationSeparator" w:id="0">
    <w:p w14:paraId="70B1EBB7" w14:textId="77777777" w:rsidR="00A26556" w:rsidRDefault="00A2655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49F9D1" w14:textId="77777777" w:rsidR="00AF7CE2" w:rsidRDefault="00AF7CE2" w:rsidP="00AF7CE2">
    <w:pPr>
      <w:pStyle w:val="Header"/>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AEA0C4" w14:textId="77777777" w:rsidR="005F530C" w:rsidRDefault="00AF7CE2" w:rsidP="00AC5F82">
    <w:pPr>
      <w:tabs>
        <w:tab w:val="right" w:pos="10466"/>
      </w:tabs>
      <w:adjustRightInd w:val="0"/>
      <w:snapToGrid w:val="0"/>
      <w:rPr>
        <w:sz w:val="16"/>
      </w:rPr>
    </w:pPr>
    <w:r>
      <w:rPr>
        <w:i/>
        <w:sz w:val="16"/>
      </w:rPr>
      <w:t xml:space="preserve">Cancers </w:t>
    </w:r>
    <w:r w:rsidR="001059C9" w:rsidRPr="001059C9">
      <w:rPr>
        <w:b/>
        <w:sz w:val="16"/>
      </w:rPr>
      <w:t>2021</w:t>
    </w:r>
    <w:r w:rsidR="00F71A8C" w:rsidRPr="00F71A8C">
      <w:rPr>
        <w:sz w:val="16"/>
      </w:rPr>
      <w:t xml:space="preserve">, </w:t>
    </w:r>
    <w:r w:rsidR="001059C9" w:rsidRPr="001059C9">
      <w:rPr>
        <w:i/>
        <w:sz w:val="16"/>
      </w:rPr>
      <w:t>13</w:t>
    </w:r>
    <w:r w:rsidR="00534C4A">
      <w:rPr>
        <w:sz w:val="16"/>
      </w:rPr>
      <w:t>, x FOR PEER REVIEW</w:t>
    </w:r>
    <w:r w:rsidR="00AC5F82">
      <w:rPr>
        <w:sz w:val="16"/>
      </w:rPr>
      <w:tab/>
    </w:r>
    <w:r w:rsidR="00534C4A">
      <w:rPr>
        <w:sz w:val="16"/>
      </w:rPr>
      <w:fldChar w:fldCharType="begin"/>
    </w:r>
    <w:r w:rsidR="00534C4A">
      <w:rPr>
        <w:sz w:val="16"/>
      </w:rPr>
      <w:instrText xml:space="preserve"> PAGE   \* MERGEFORMAT </w:instrText>
    </w:r>
    <w:r w:rsidR="00534C4A">
      <w:rPr>
        <w:sz w:val="16"/>
      </w:rPr>
      <w:fldChar w:fldCharType="separate"/>
    </w:r>
    <w:r w:rsidR="00B43CFF">
      <w:rPr>
        <w:sz w:val="16"/>
      </w:rPr>
      <w:t>6</w:t>
    </w:r>
    <w:r w:rsidR="00534C4A">
      <w:rPr>
        <w:sz w:val="16"/>
      </w:rPr>
      <w:fldChar w:fldCharType="end"/>
    </w:r>
    <w:r w:rsidR="00534C4A">
      <w:rPr>
        <w:sz w:val="16"/>
      </w:rPr>
      <w:t xml:space="preserve"> of </w:t>
    </w:r>
    <w:r w:rsidR="00534C4A">
      <w:rPr>
        <w:sz w:val="16"/>
      </w:rPr>
      <w:fldChar w:fldCharType="begin"/>
    </w:r>
    <w:r w:rsidR="00534C4A">
      <w:rPr>
        <w:sz w:val="16"/>
      </w:rPr>
      <w:instrText xml:space="preserve"> NUMPAGES   \* MERGEFORMAT </w:instrText>
    </w:r>
    <w:r w:rsidR="00534C4A">
      <w:rPr>
        <w:sz w:val="16"/>
      </w:rPr>
      <w:fldChar w:fldCharType="separate"/>
    </w:r>
    <w:r w:rsidR="00B43CFF">
      <w:rPr>
        <w:sz w:val="16"/>
      </w:rPr>
      <w:t>6</w:t>
    </w:r>
    <w:r w:rsidR="00534C4A">
      <w:rPr>
        <w:sz w:val="16"/>
      </w:rPr>
      <w:fldChar w:fldCharType="end"/>
    </w:r>
  </w:p>
  <w:p w14:paraId="405A5A17" w14:textId="77777777" w:rsidR="00AF7CE2" w:rsidRPr="00836BB8" w:rsidRDefault="00AF7CE2" w:rsidP="00B16808">
    <w:pPr>
      <w:pBdr>
        <w:bottom w:val="single" w:sz="4" w:space="1" w:color="000000"/>
      </w:pBdr>
      <w:tabs>
        <w:tab w:val="right" w:pos="8844"/>
      </w:tabs>
      <w:adjustRightInd w:val="0"/>
      <w:snapToGrid w:val="0"/>
      <w:spacing w:after="480" w:line="100" w:lineRule="exact"/>
      <w:rPr>
        <w:sz w:val="16"/>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487" w:type="dxa"/>
      <w:tblCellMar>
        <w:left w:w="0" w:type="dxa"/>
        <w:right w:w="0" w:type="dxa"/>
      </w:tblCellMar>
      <w:tblLook w:val="04A0" w:firstRow="1" w:lastRow="0" w:firstColumn="1" w:lastColumn="0" w:noHBand="0" w:noVBand="1"/>
    </w:tblPr>
    <w:tblGrid>
      <w:gridCol w:w="3679"/>
      <w:gridCol w:w="4535"/>
      <w:gridCol w:w="2273"/>
    </w:tblGrid>
    <w:tr w:rsidR="005F530C" w:rsidRPr="00AC5F82" w14:paraId="662F553B" w14:textId="77777777" w:rsidTr="00AC5F82">
      <w:trPr>
        <w:trHeight w:val="686"/>
      </w:trPr>
      <w:tc>
        <w:tcPr>
          <w:tcW w:w="3679" w:type="dxa"/>
          <w:shd w:val="clear" w:color="auto" w:fill="auto"/>
          <w:vAlign w:val="center"/>
        </w:tcPr>
        <w:p w14:paraId="0F9634D9" w14:textId="77777777" w:rsidR="005F530C" w:rsidRPr="00BD0BE9" w:rsidRDefault="00A26556" w:rsidP="00AC5F82">
          <w:pPr>
            <w:pStyle w:val="Header"/>
            <w:pBdr>
              <w:bottom w:val="none" w:sz="0" w:space="0" w:color="auto"/>
            </w:pBdr>
            <w:jc w:val="left"/>
            <w:rPr>
              <w:rFonts w:eastAsia="DengXian"/>
              <w:b/>
              <w:bCs/>
            </w:rPr>
          </w:pPr>
          <w:r>
            <w:rPr>
              <w:rFonts w:eastAsia="DengXian"/>
              <w:b/>
              <w:bCs/>
            </w:rPr>
            <w:pict w14:anchorId="3A1358C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i1025" type="#_x0000_t75" style="width:132.6pt;height:33.6pt;visibility:visible">
                <v:imagedata r:id="rId1" o:title="cancers-logo"/>
              </v:shape>
            </w:pict>
          </w:r>
        </w:p>
      </w:tc>
      <w:tc>
        <w:tcPr>
          <w:tcW w:w="4535" w:type="dxa"/>
          <w:shd w:val="clear" w:color="auto" w:fill="auto"/>
          <w:vAlign w:val="center"/>
        </w:tcPr>
        <w:p w14:paraId="107620E2" w14:textId="77777777" w:rsidR="005F530C" w:rsidRPr="00BD0BE9" w:rsidRDefault="005F530C" w:rsidP="00AC5F82">
          <w:pPr>
            <w:pStyle w:val="Header"/>
            <w:pBdr>
              <w:bottom w:val="none" w:sz="0" w:space="0" w:color="auto"/>
            </w:pBdr>
            <w:rPr>
              <w:rFonts w:eastAsia="DengXian"/>
              <w:b/>
              <w:bCs/>
            </w:rPr>
          </w:pPr>
        </w:p>
      </w:tc>
      <w:tc>
        <w:tcPr>
          <w:tcW w:w="2273" w:type="dxa"/>
          <w:shd w:val="clear" w:color="auto" w:fill="auto"/>
          <w:vAlign w:val="center"/>
        </w:tcPr>
        <w:p w14:paraId="1ED82C7C" w14:textId="77777777" w:rsidR="005F530C" w:rsidRPr="00BD0BE9" w:rsidRDefault="00A26556" w:rsidP="00AC5F82">
          <w:pPr>
            <w:pStyle w:val="Header"/>
            <w:pBdr>
              <w:bottom w:val="none" w:sz="0" w:space="0" w:color="auto"/>
            </w:pBdr>
            <w:jc w:val="right"/>
            <w:rPr>
              <w:rFonts w:eastAsia="DengXian"/>
              <w:b/>
              <w:bCs/>
            </w:rPr>
          </w:pPr>
          <w:r>
            <w:rPr>
              <w:rFonts w:eastAsia="DengXian"/>
              <w:b/>
              <w:bCs/>
            </w:rPr>
            <w:pict w14:anchorId="1341AC74">
              <v:shape id="_x0000_i1026" type="#_x0000_t75" style="width:42.6pt;height:28.2pt">
                <v:imagedata r:id="rId2" o:title="MDPI"/>
              </v:shape>
            </w:pict>
          </w:r>
        </w:p>
      </w:tc>
    </w:tr>
  </w:tbl>
  <w:p w14:paraId="40E59D83" w14:textId="77777777" w:rsidR="00AF7CE2" w:rsidRPr="005F530C" w:rsidRDefault="00AF7CE2" w:rsidP="00B16808">
    <w:pPr>
      <w:pBdr>
        <w:bottom w:val="single" w:sz="4" w:space="1" w:color="000000"/>
      </w:pBdr>
      <w:adjustRightInd w:val="0"/>
      <w:snapToGrid w:val="0"/>
      <w:spacing w:line="100" w:lineRule="exac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7AA0F88"/>
    <w:multiLevelType w:val="hybridMultilevel"/>
    <w:tmpl w:val="C77C711C"/>
    <w:lvl w:ilvl="0" w:tplc="5286504C">
      <w:start w:val="169"/>
      <w:numFmt w:val="bullet"/>
      <w:lvlText w:val=""/>
      <w:lvlJc w:val="left"/>
      <w:pPr>
        <w:ind w:left="580" w:hanging="360"/>
      </w:pPr>
      <w:rPr>
        <w:rFonts w:ascii="Symbol" w:eastAsia="Times New Roman" w:hAnsi="Symbol" w:cs="Times New Roman" w:hint="default"/>
      </w:rPr>
    </w:lvl>
    <w:lvl w:ilvl="1" w:tplc="1C090003" w:tentative="1">
      <w:start w:val="1"/>
      <w:numFmt w:val="bullet"/>
      <w:lvlText w:val="o"/>
      <w:lvlJc w:val="left"/>
      <w:pPr>
        <w:ind w:left="1300" w:hanging="360"/>
      </w:pPr>
      <w:rPr>
        <w:rFonts w:ascii="Courier New" w:hAnsi="Courier New" w:cs="Courier New" w:hint="default"/>
      </w:rPr>
    </w:lvl>
    <w:lvl w:ilvl="2" w:tplc="1C090005" w:tentative="1">
      <w:start w:val="1"/>
      <w:numFmt w:val="bullet"/>
      <w:lvlText w:val=""/>
      <w:lvlJc w:val="left"/>
      <w:pPr>
        <w:ind w:left="2020" w:hanging="360"/>
      </w:pPr>
      <w:rPr>
        <w:rFonts w:ascii="Wingdings" w:hAnsi="Wingdings" w:hint="default"/>
      </w:rPr>
    </w:lvl>
    <w:lvl w:ilvl="3" w:tplc="1C090001" w:tentative="1">
      <w:start w:val="1"/>
      <w:numFmt w:val="bullet"/>
      <w:lvlText w:val=""/>
      <w:lvlJc w:val="left"/>
      <w:pPr>
        <w:ind w:left="2740" w:hanging="360"/>
      </w:pPr>
      <w:rPr>
        <w:rFonts w:ascii="Symbol" w:hAnsi="Symbol" w:hint="default"/>
      </w:rPr>
    </w:lvl>
    <w:lvl w:ilvl="4" w:tplc="1C090003" w:tentative="1">
      <w:start w:val="1"/>
      <w:numFmt w:val="bullet"/>
      <w:lvlText w:val="o"/>
      <w:lvlJc w:val="left"/>
      <w:pPr>
        <w:ind w:left="3460" w:hanging="360"/>
      </w:pPr>
      <w:rPr>
        <w:rFonts w:ascii="Courier New" w:hAnsi="Courier New" w:cs="Courier New" w:hint="default"/>
      </w:rPr>
    </w:lvl>
    <w:lvl w:ilvl="5" w:tplc="1C090005" w:tentative="1">
      <w:start w:val="1"/>
      <w:numFmt w:val="bullet"/>
      <w:lvlText w:val=""/>
      <w:lvlJc w:val="left"/>
      <w:pPr>
        <w:ind w:left="4180" w:hanging="360"/>
      </w:pPr>
      <w:rPr>
        <w:rFonts w:ascii="Wingdings" w:hAnsi="Wingdings" w:hint="default"/>
      </w:rPr>
    </w:lvl>
    <w:lvl w:ilvl="6" w:tplc="1C090001" w:tentative="1">
      <w:start w:val="1"/>
      <w:numFmt w:val="bullet"/>
      <w:lvlText w:val=""/>
      <w:lvlJc w:val="left"/>
      <w:pPr>
        <w:ind w:left="4900" w:hanging="360"/>
      </w:pPr>
      <w:rPr>
        <w:rFonts w:ascii="Symbol" w:hAnsi="Symbol" w:hint="default"/>
      </w:rPr>
    </w:lvl>
    <w:lvl w:ilvl="7" w:tplc="1C090003" w:tentative="1">
      <w:start w:val="1"/>
      <w:numFmt w:val="bullet"/>
      <w:lvlText w:val="o"/>
      <w:lvlJc w:val="left"/>
      <w:pPr>
        <w:ind w:left="5620" w:hanging="360"/>
      </w:pPr>
      <w:rPr>
        <w:rFonts w:ascii="Courier New" w:hAnsi="Courier New" w:cs="Courier New" w:hint="default"/>
      </w:rPr>
    </w:lvl>
    <w:lvl w:ilvl="8" w:tplc="1C090005" w:tentative="1">
      <w:start w:val="1"/>
      <w:numFmt w:val="bullet"/>
      <w:lvlText w:val=""/>
      <w:lvlJc w:val="left"/>
      <w:pPr>
        <w:ind w:left="6340" w:hanging="360"/>
      </w:pPr>
      <w:rPr>
        <w:rFonts w:ascii="Wingdings" w:hAnsi="Wingdings" w:hint="default"/>
      </w:rPr>
    </w:lvl>
  </w:abstractNum>
  <w:abstractNum w:abstractNumId="1" w15:restartNumberingAfterBreak="0">
    <w:nsid w:val="1E0C6F5D"/>
    <w:multiLevelType w:val="hybridMultilevel"/>
    <w:tmpl w:val="8BFE0D56"/>
    <w:lvl w:ilvl="0" w:tplc="CCCE9BD4">
      <w:start w:val="1"/>
      <w:numFmt w:val="bullet"/>
      <w:lvlRestart w:val="0"/>
      <w:pStyle w:val="MDPI38bullet"/>
      <w:lvlText w:val=""/>
      <w:lvlJc w:val="left"/>
      <w:pPr>
        <w:ind w:left="3033" w:hanging="425"/>
      </w:pPr>
      <w:rPr>
        <w:rFonts w:ascii="Symbol" w:hAnsi="Symbol" w:hint="default"/>
      </w:rPr>
    </w:lvl>
    <w:lvl w:ilvl="1" w:tplc="04090003" w:tentative="1">
      <w:start w:val="1"/>
      <w:numFmt w:val="bullet"/>
      <w:lvlText w:val="o"/>
      <w:lvlJc w:val="left"/>
      <w:pPr>
        <w:ind w:left="4048" w:hanging="360"/>
      </w:pPr>
      <w:rPr>
        <w:rFonts w:ascii="Courier New" w:hAnsi="Courier New" w:cs="Courier New" w:hint="default"/>
      </w:rPr>
    </w:lvl>
    <w:lvl w:ilvl="2" w:tplc="04090005" w:tentative="1">
      <w:start w:val="1"/>
      <w:numFmt w:val="bullet"/>
      <w:lvlText w:val=""/>
      <w:lvlJc w:val="left"/>
      <w:pPr>
        <w:ind w:left="4768" w:hanging="360"/>
      </w:pPr>
      <w:rPr>
        <w:rFonts w:ascii="Wingdings" w:hAnsi="Wingdings" w:hint="default"/>
      </w:rPr>
    </w:lvl>
    <w:lvl w:ilvl="3" w:tplc="04090001" w:tentative="1">
      <w:start w:val="1"/>
      <w:numFmt w:val="bullet"/>
      <w:lvlText w:val=""/>
      <w:lvlJc w:val="left"/>
      <w:pPr>
        <w:ind w:left="5488" w:hanging="360"/>
      </w:pPr>
      <w:rPr>
        <w:rFonts w:ascii="Symbol" w:hAnsi="Symbol" w:hint="default"/>
      </w:rPr>
    </w:lvl>
    <w:lvl w:ilvl="4" w:tplc="04090003" w:tentative="1">
      <w:start w:val="1"/>
      <w:numFmt w:val="bullet"/>
      <w:lvlText w:val="o"/>
      <w:lvlJc w:val="left"/>
      <w:pPr>
        <w:ind w:left="6208" w:hanging="360"/>
      </w:pPr>
      <w:rPr>
        <w:rFonts w:ascii="Courier New" w:hAnsi="Courier New" w:cs="Courier New" w:hint="default"/>
      </w:rPr>
    </w:lvl>
    <w:lvl w:ilvl="5" w:tplc="04090005" w:tentative="1">
      <w:start w:val="1"/>
      <w:numFmt w:val="bullet"/>
      <w:lvlText w:val=""/>
      <w:lvlJc w:val="left"/>
      <w:pPr>
        <w:ind w:left="6928" w:hanging="360"/>
      </w:pPr>
      <w:rPr>
        <w:rFonts w:ascii="Wingdings" w:hAnsi="Wingdings" w:hint="default"/>
      </w:rPr>
    </w:lvl>
    <w:lvl w:ilvl="6" w:tplc="04090001" w:tentative="1">
      <w:start w:val="1"/>
      <w:numFmt w:val="bullet"/>
      <w:lvlText w:val=""/>
      <w:lvlJc w:val="left"/>
      <w:pPr>
        <w:ind w:left="7648" w:hanging="360"/>
      </w:pPr>
      <w:rPr>
        <w:rFonts w:ascii="Symbol" w:hAnsi="Symbol" w:hint="default"/>
      </w:rPr>
    </w:lvl>
    <w:lvl w:ilvl="7" w:tplc="04090003" w:tentative="1">
      <w:start w:val="1"/>
      <w:numFmt w:val="bullet"/>
      <w:lvlText w:val="o"/>
      <w:lvlJc w:val="left"/>
      <w:pPr>
        <w:ind w:left="8368" w:hanging="360"/>
      </w:pPr>
      <w:rPr>
        <w:rFonts w:ascii="Courier New" w:hAnsi="Courier New" w:cs="Courier New" w:hint="default"/>
      </w:rPr>
    </w:lvl>
    <w:lvl w:ilvl="8" w:tplc="04090005" w:tentative="1">
      <w:start w:val="1"/>
      <w:numFmt w:val="bullet"/>
      <w:lvlText w:val=""/>
      <w:lvlJc w:val="left"/>
      <w:pPr>
        <w:ind w:left="9088" w:hanging="360"/>
      </w:pPr>
      <w:rPr>
        <w:rFonts w:ascii="Wingdings" w:hAnsi="Wingdings" w:hint="default"/>
      </w:rPr>
    </w:lvl>
  </w:abstractNum>
  <w:abstractNum w:abstractNumId="2" w15:restartNumberingAfterBreak="0">
    <w:nsid w:val="250A245F"/>
    <w:multiLevelType w:val="hybridMultilevel"/>
    <w:tmpl w:val="29E20A30"/>
    <w:lvl w:ilvl="0" w:tplc="1AF444CE">
      <w:start w:val="1"/>
      <w:numFmt w:val="decimal"/>
      <w:lvlText w:val="%1."/>
      <w:lvlJc w:val="left"/>
      <w:pPr>
        <w:ind w:left="780" w:hanging="4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2805051C"/>
    <w:multiLevelType w:val="hybridMultilevel"/>
    <w:tmpl w:val="D6480D34"/>
    <w:lvl w:ilvl="0" w:tplc="CDCEE7DA">
      <w:start w:val="1"/>
      <w:numFmt w:val="decimal"/>
      <w:lvlText w:val="%1."/>
      <w:lvlJc w:val="left"/>
      <w:pPr>
        <w:ind w:left="1429" w:hanging="360"/>
      </w:pPr>
    </w:lvl>
    <w:lvl w:ilvl="1" w:tplc="08070019" w:tentative="1">
      <w:start w:val="1"/>
      <w:numFmt w:val="lowerLetter"/>
      <w:lvlText w:val="%2."/>
      <w:lvlJc w:val="left"/>
      <w:pPr>
        <w:ind w:left="2149" w:hanging="360"/>
      </w:pPr>
    </w:lvl>
    <w:lvl w:ilvl="2" w:tplc="0807001B" w:tentative="1">
      <w:start w:val="1"/>
      <w:numFmt w:val="lowerRoman"/>
      <w:lvlText w:val="%3."/>
      <w:lvlJc w:val="right"/>
      <w:pPr>
        <w:ind w:left="2869" w:hanging="180"/>
      </w:pPr>
    </w:lvl>
    <w:lvl w:ilvl="3" w:tplc="0807000F" w:tentative="1">
      <w:start w:val="1"/>
      <w:numFmt w:val="decimal"/>
      <w:lvlText w:val="%4."/>
      <w:lvlJc w:val="left"/>
      <w:pPr>
        <w:ind w:left="3589" w:hanging="360"/>
      </w:pPr>
    </w:lvl>
    <w:lvl w:ilvl="4" w:tplc="08070019" w:tentative="1">
      <w:start w:val="1"/>
      <w:numFmt w:val="lowerLetter"/>
      <w:lvlText w:val="%5."/>
      <w:lvlJc w:val="left"/>
      <w:pPr>
        <w:ind w:left="4309" w:hanging="360"/>
      </w:pPr>
    </w:lvl>
    <w:lvl w:ilvl="5" w:tplc="0807001B" w:tentative="1">
      <w:start w:val="1"/>
      <w:numFmt w:val="lowerRoman"/>
      <w:lvlText w:val="%6."/>
      <w:lvlJc w:val="right"/>
      <w:pPr>
        <w:ind w:left="5029" w:hanging="180"/>
      </w:pPr>
    </w:lvl>
    <w:lvl w:ilvl="6" w:tplc="0807000F" w:tentative="1">
      <w:start w:val="1"/>
      <w:numFmt w:val="decimal"/>
      <w:lvlText w:val="%7."/>
      <w:lvlJc w:val="left"/>
      <w:pPr>
        <w:ind w:left="5749" w:hanging="360"/>
      </w:pPr>
    </w:lvl>
    <w:lvl w:ilvl="7" w:tplc="08070019" w:tentative="1">
      <w:start w:val="1"/>
      <w:numFmt w:val="lowerLetter"/>
      <w:lvlText w:val="%8."/>
      <w:lvlJc w:val="left"/>
      <w:pPr>
        <w:ind w:left="6469" w:hanging="360"/>
      </w:pPr>
    </w:lvl>
    <w:lvl w:ilvl="8" w:tplc="0807001B" w:tentative="1">
      <w:start w:val="1"/>
      <w:numFmt w:val="lowerRoman"/>
      <w:lvlText w:val="%9."/>
      <w:lvlJc w:val="right"/>
      <w:pPr>
        <w:ind w:left="7189" w:hanging="180"/>
      </w:pPr>
    </w:lvl>
  </w:abstractNum>
  <w:abstractNum w:abstractNumId="4" w15:restartNumberingAfterBreak="0">
    <w:nsid w:val="282E1BA0"/>
    <w:multiLevelType w:val="hybridMultilevel"/>
    <w:tmpl w:val="EF3C6AC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369A6535"/>
    <w:multiLevelType w:val="hybridMultilevel"/>
    <w:tmpl w:val="3CB68362"/>
    <w:lvl w:ilvl="0" w:tplc="B2367048">
      <w:start w:val="1"/>
      <w:numFmt w:val="bullet"/>
      <w:lvlText w:val=""/>
      <w:lvlJc w:val="left"/>
      <w:pPr>
        <w:ind w:left="1429" w:hanging="360"/>
      </w:pPr>
      <w:rPr>
        <w:rFonts w:ascii="Symbol" w:hAnsi="Symbol" w:hint="default"/>
      </w:rPr>
    </w:lvl>
    <w:lvl w:ilvl="1" w:tplc="08070003" w:tentative="1">
      <w:start w:val="1"/>
      <w:numFmt w:val="bullet"/>
      <w:lvlText w:val="o"/>
      <w:lvlJc w:val="left"/>
      <w:pPr>
        <w:ind w:left="2149" w:hanging="360"/>
      </w:pPr>
      <w:rPr>
        <w:rFonts w:ascii="Courier New" w:hAnsi="Courier New" w:cs="Courier New" w:hint="default"/>
      </w:rPr>
    </w:lvl>
    <w:lvl w:ilvl="2" w:tplc="08070005" w:tentative="1">
      <w:start w:val="1"/>
      <w:numFmt w:val="bullet"/>
      <w:lvlText w:val=""/>
      <w:lvlJc w:val="left"/>
      <w:pPr>
        <w:ind w:left="2869" w:hanging="360"/>
      </w:pPr>
      <w:rPr>
        <w:rFonts w:ascii="Wingdings" w:hAnsi="Wingdings" w:hint="default"/>
      </w:rPr>
    </w:lvl>
    <w:lvl w:ilvl="3" w:tplc="08070001" w:tentative="1">
      <w:start w:val="1"/>
      <w:numFmt w:val="bullet"/>
      <w:lvlText w:val=""/>
      <w:lvlJc w:val="left"/>
      <w:pPr>
        <w:ind w:left="3589" w:hanging="360"/>
      </w:pPr>
      <w:rPr>
        <w:rFonts w:ascii="Symbol" w:hAnsi="Symbol" w:hint="default"/>
      </w:rPr>
    </w:lvl>
    <w:lvl w:ilvl="4" w:tplc="08070003" w:tentative="1">
      <w:start w:val="1"/>
      <w:numFmt w:val="bullet"/>
      <w:lvlText w:val="o"/>
      <w:lvlJc w:val="left"/>
      <w:pPr>
        <w:ind w:left="4309" w:hanging="360"/>
      </w:pPr>
      <w:rPr>
        <w:rFonts w:ascii="Courier New" w:hAnsi="Courier New" w:cs="Courier New" w:hint="default"/>
      </w:rPr>
    </w:lvl>
    <w:lvl w:ilvl="5" w:tplc="08070005" w:tentative="1">
      <w:start w:val="1"/>
      <w:numFmt w:val="bullet"/>
      <w:lvlText w:val=""/>
      <w:lvlJc w:val="left"/>
      <w:pPr>
        <w:ind w:left="5029" w:hanging="360"/>
      </w:pPr>
      <w:rPr>
        <w:rFonts w:ascii="Wingdings" w:hAnsi="Wingdings" w:hint="default"/>
      </w:rPr>
    </w:lvl>
    <w:lvl w:ilvl="6" w:tplc="08070001" w:tentative="1">
      <w:start w:val="1"/>
      <w:numFmt w:val="bullet"/>
      <w:lvlText w:val=""/>
      <w:lvlJc w:val="left"/>
      <w:pPr>
        <w:ind w:left="5749" w:hanging="360"/>
      </w:pPr>
      <w:rPr>
        <w:rFonts w:ascii="Symbol" w:hAnsi="Symbol" w:hint="default"/>
      </w:rPr>
    </w:lvl>
    <w:lvl w:ilvl="7" w:tplc="08070003" w:tentative="1">
      <w:start w:val="1"/>
      <w:numFmt w:val="bullet"/>
      <w:lvlText w:val="o"/>
      <w:lvlJc w:val="left"/>
      <w:pPr>
        <w:ind w:left="6469" w:hanging="360"/>
      </w:pPr>
      <w:rPr>
        <w:rFonts w:ascii="Courier New" w:hAnsi="Courier New" w:cs="Courier New" w:hint="default"/>
      </w:rPr>
    </w:lvl>
    <w:lvl w:ilvl="8" w:tplc="08070005" w:tentative="1">
      <w:start w:val="1"/>
      <w:numFmt w:val="bullet"/>
      <w:lvlText w:val=""/>
      <w:lvlJc w:val="left"/>
      <w:pPr>
        <w:ind w:left="7189" w:hanging="360"/>
      </w:pPr>
      <w:rPr>
        <w:rFonts w:ascii="Wingdings" w:hAnsi="Wingdings" w:hint="default"/>
      </w:rPr>
    </w:lvl>
  </w:abstractNum>
  <w:abstractNum w:abstractNumId="6" w15:restartNumberingAfterBreak="0">
    <w:nsid w:val="54075B53"/>
    <w:multiLevelType w:val="hybridMultilevel"/>
    <w:tmpl w:val="A0DCA02E"/>
    <w:lvl w:ilvl="0" w:tplc="5CB0595C">
      <w:start w:val="1"/>
      <w:numFmt w:val="decimal"/>
      <w:lvlRestart w:val="0"/>
      <w:pStyle w:val="MDPI37itemize"/>
      <w:lvlText w:val="%1."/>
      <w:lvlJc w:val="left"/>
      <w:pPr>
        <w:ind w:left="3033" w:hanging="425"/>
      </w:pPr>
    </w:lvl>
    <w:lvl w:ilvl="1" w:tplc="04090019" w:tentative="1">
      <w:start w:val="1"/>
      <w:numFmt w:val="lowerLetter"/>
      <w:lvlText w:val="%2."/>
      <w:lvlJc w:val="left"/>
      <w:pPr>
        <w:ind w:left="3691" w:hanging="360"/>
      </w:pPr>
    </w:lvl>
    <w:lvl w:ilvl="2" w:tplc="0409001B" w:tentative="1">
      <w:start w:val="1"/>
      <w:numFmt w:val="lowerRoman"/>
      <w:lvlText w:val="%3."/>
      <w:lvlJc w:val="right"/>
      <w:pPr>
        <w:ind w:left="4411" w:hanging="180"/>
      </w:pPr>
    </w:lvl>
    <w:lvl w:ilvl="3" w:tplc="0409000F" w:tentative="1">
      <w:start w:val="1"/>
      <w:numFmt w:val="decimal"/>
      <w:lvlText w:val="%4."/>
      <w:lvlJc w:val="left"/>
      <w:pPr>
        <w:ind w:left="5131" w:hanging="360"/>
      </w:pPr>
    </w:lvl>
    <w:lvl w:ilvl="4" w:tplc="04090019" w:tentative="1">
      <w:start w:val="1"/>
      <w:numFmt w:val="lowerLetter"/>
      <w:lvlText w:val="%5."/>
      <w:lvlJc w:val="left"/>
      <w:pPr>
        <w:ind w:left="5851" w:hanging="360"/>
      </w:pPr>
    </w:lvl>
    <w:lvl w:ilvl="5" w:tplc="0409001B" w:tentative="1">
      <w:start w:val="1"/>
      <w:numFmt w:val="lowerRoman"/>
      <w:lvlText w:val="%6."/>
      <w:lvlJc w:val="right"/>
      <w:pPr>
        <w:ind w:left="6571" w:hanging="180"/>
      </w:pPr>
    </w:lvl>
    <w:lvl w:ilvl="6" w:tplc="0409000F" w:tentative="1">
      <w:start w:val="1"/>
      <w:numFmt w:val="decimal"/>
      <w:lvlText w:val="%7."/>
      <w:lvlJc w:val="left"/>
      <w:pPr>
        <w:ind w:left="7291" w:hanging="360"/>
      </w:pPr>
    </w:lvl>
    <w:lvl w:ilvl="7" w:tplc="04090019" w:tentative="1">
      <w:start w:val="1"/>
      <w:numFmt w:val="lowerLetter"/>
      <w:lvlText w:val="%8."/>
      <w:lvlJc w:val="left"/>
      <w:pPr>
        <w:ind w:left="8011" w:hanging="360"/>
      </w:pPr>
    </w:lvl>
    <w:lvl w:ilvl="8" w:tplc="0409001B" w:tentative="1">
      <w:start w:val="1"/>
      <w:numFmt w:val="lowerRoman"/>
      <w:lvlText w:val="%9."/>
      <w:lvlJc w:val="right"/>
      <w:pPr>
        <w:ind w:left="8731" w:hanging="180"/>
      </w:pPr>
    </w:lvl>
  </w:abstractNum>
  <w:abstractNum w:abstractNumId="7" w15:restartNumberingAfterBreak="0">
    <w:nsid w:val="56CF7C60"/>
    <w:multiLevelType w:val="hybridMultilevel"/>
    <w:tmpl w:val="BB52EB1E"/>
    <w:lvl w:ilvl="0" w:tplc="08086F0C">
      <w:start w:val="169"/>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8" w15:restartNumberingAfterBreak="0">
    <w:nsid w:val="706D5736"/>
    <w:multiLevelType w:val="hybridMultilevel"/>
    <w:tmpl w:val="E3640C5C"/>
    <w:lvl w:ilvl="0" w:tplc="0409000F">
      <w:start w:val="1"/>
      <w:numFmt w:val="decimal"/>
      <w:lvlText w:val="%1."/>
      <w:lvlJc w:val="left"/>
      <w:pPr>
        <w:ind w:left="1429" w:hanging="360"/>
      </w:pPr>
      <w:rPr>
        <w:rFonts w:hint="eastAsia"/>
      </w:rPr>
    </w:lvl>
    <w:lvl w:ilvl="1" w:tplc="08070019" w:tentative="1">
      <w:start w:val="1"/>
      <w:numFmt w:val="lowerLetter"/>
      <w:lvlText w:val="%2."/>
      <w:lvlJc w:val="left"/>
      <w:pPr>
        <w:ind w:left="2149" w:hanging="360"/>
      </w:pPr>
    </w:lvl>
    <w:lvl w:ilvl="2" w:tplc="0807001B" w:tentative="1">
      <w:start w:val="1"/>
      <w:numFmt w:val="lowerRoman"/>
      <w:lvlText w:val="%3."/>
      <w:lvlJc w:val="right"/>
      <w:pPr>
        <w:ind w:left="2869" w:hanging="180"/>
      </w:pPr>
    </w:lvl>
    <w:lvl w:ilvl="3" w:tplc="0807000F" w:tentative="1">
      <w:start w:val="1"/>
      <w:numFmt w:val="decimal"/>
      <w:lvlText w:val="%4."/>
      <w:lvlJc w:val="left"/>
      <w:pPr>
        <w:ind w:left="3589" w:hanging="360"/>
      </w:pPr>
    </w:lvl>
    <w:lvl w:ilvl="4" w:tplc="08070019" w:tentative="1">
      <w:start w:val="1"/>
      <w:numFmt w:val="lowerLetter"/>
      <w:lvlText w:val="%5."/>
      <w:lvlJc w:val="left"/>
      <w:pPr>
        <w:ind w:left="4309" w:hanging="360"/>
      </w:pPr>
    </w:lvl>
    <w:lvl w:ilvl="5" w:tplc="0807001B" w:tentative="1">
      <w:start w:val="1"/>
      <w:numFmt w:val="lowerRoman"/>
      <w:lvlText w:val="%6."/>
      <w:lvlJc w:val="right"/>
      <w:pPr>
        <w:ind w:left="5029" w:hanging="180"/>
      </w:pPr>
    </w:lvl>
    <w:lvl w:ilvl="6" w:tplc="0807000F" w:tentative="1">
      <w:start w:val="1"/>
      <w:numFmt w:val="decimal"/>
      <w:lvlText w:val="%7."/>
      <w:lvlJc w:val="left"/>
      <w:pPr>
        <w:ind w:left="5749" w:hanging="360"/>
      </w:pPr>
    </w:lvl>
    <w:lvl w:ilvl="7" w:tplc="08070019" w:tentative="1">
      <w:start w:val="1"/>
      <w:numFmt w:val="lowerLetter"/>
      <w:lvlText w:val="%8."/>
      <w:lvlJc w:val="left"/>
      <w:pPr>
        <w:ind w:left="6469" w:hanging="360"/>
      </w:pPr>
    </w:lvl>
    <w:lvl w:ilvl="8" w:tplc="0807001B" w:tentative="1">
      <w:start w:val="1"/>
      <w:numFmt w:val="lowerRoman"/>
      <w:lvlText w:val="%9."/>
      <w:lvlJc w:val="right"/>
      <w:pPr>
        <w:ind w:left="7189" w:hanging="180"/>
      </w:pPr>
    </w:lvl>
  </w:abstractNum>
  <w:num w:numId="1">
    <w:abstractNumId w:val="3"/>
  </w:num>
  <w:num w:numId="2">
    <w:abstractNumId w:val="5"/>
  </w:num>
  <w:num w:numId="3">
    <w:abstractNumId w:val="2"/>
  </w:num>
  <w:num w:numId="4">
    <w:abstractNumId w:val="4"/>
  </w:num>
  <w:num w:numId="5">
    <w:abstractNumId w:val="6"/>
  </w:num>
  <w:num w:numId="6">
    <w:abstractNumId w:val="1"/>
  </w:num>
  <w:num w:numId="7">
    <w:abstractNumId w:val="6"/>
  </w:num>
  <w:num w:numId="8">
    <w:abstractNumId w:val="1"/>
  </w:num>
  <w:num w:numId="9">
    <w:abstractNumId w:val="6"/>
  </w:num>
  <w:num w:numId="10">
    <w:abstractNumId w:val="1"/>
  </w:num>
  <w:num w:numId="1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0"/>
  </w:num>
  <w:num w:numId="13">
    <w:abstractNumId w:val="7"/>
  </w:num>
  <w:num w:numId="14">
    <w:abstractNumId w:val="8"/>
  </w:num>
  <w:num w:numId="15">
    <w:abstractNumId w:val="6"/>
  </w:num>
  <w:num w:numId="1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8"/>
  <w:bordersDoNotSurroundHeader/>
  <w:bordersDoNotSurroundFooter/>
  <w:proofState w:spelling="clean"/>
  <w:attachedTemplate r:id="rId1"/>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oNotTrackMoves/>
  <w:defaultTabStop w:val="510"/>
  <w:autoHyphenation/>
  <w:drawingGridHorizontalSpacing w:val="120"/>
  <w:drawingGridVerticalSpacing w:val="163"/>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A358CA"/>
    <w:rsid w:val="000618E3"/>
    <w:rsid w:val="000A6F47"/>
    <w:rsid w:val="000D4AE8"/>
    <w:rsid w:val="000D6839"/>
    <w:rsid w:val="000F0E63"/>
    <w:rsid w:val="00103E20"/>
    <w:rsid w:val="001059C9"/>
    <w:rsid w:val="00110CC2"/>
    <w:rsid w:val="00126C03"/>
    <w:rsid w:val="00135C67"/>
    <w:rsid w:val="001432AB"/>
    <w:rsid w:val="001475F2"/>
    <w:rsid w:val="00186691"/>
    <w:rsid w:val="001A3DE7"/>
    <w:rsid w:val="001B645A"/>
    <w:rsid w:val="001D0EB3"/>
    <w:rsid w:val="001E2AEB"/>
    <w:rsid w:val="001F7B9E"/>
    <w:rsid w:val="002026A3"/>
    <w:rsid w:val="00232A00"/>
    <w:rsid w:val="002431C5"/>
    <w:rsid w:val="00272F25"/>
    <w:rsid w:val="00293431"/>
    <w:rsid w:val="002A0D6E"/>
    <w:rsid w:val="002B5823"/>
    <w:rsid w:val="002D78E7"/>
    <w:rsid w:val="00316E1B"/>
    <w:rsid w:val="00326141"/>
    <w:rsid w:val="003271CA"/>
    <w:rsid w:val="003734CA"/>
    <w:rsid w:val="00375BAA"/>
    <w:rsid w:val="00394E80"/>
    <w:rsid w:val="003A004E"/>
    <w:rsid w:val="003A55A8"/>
    <w:rsid w:val="003B0587"/>
    <w:rsid w:val="00401D30"/>
    <w:rsid w:val="00420E55"/>
    <w:rsid w:val="0044756D"/>
    <w:rsid w:val="004648D4"/>
    <w:rsid w:val="004807A8"/>
    <w:rsid w:val="004A4125"/>
    <w:rsid w:val="004D3593"/>
    <w:rsid w:val="004E0105"/>
    <w:rsid w:val="00513C95"/>
    <w:rsid w:val="00534C4A"/>
    <w:rsid w:val="00535ADB"/>
    <w:rsid w:val="005425B6"/>
    <w:rsid w:val="00547F78"/>
    <w:rsid w:val="00557A2C"/>
    <w:rsid w:val="00596A63"/>
    <w:rsid w:val="005A0BED"/>
    <w:rsid w:val="005A2FC5"/>
    <w:rsid w:val="005E2B1B"/>
    <w:rsid w:val="005F530C"/>
    <w:rsid w:val="00611407"/>
    <w:rsid w:val="00627D4F"/>
    <w:rsid w:val="0063570B"/>
    <w:rsid w:val="00676FEB"/>
    <w:rsid w:val="006837C3"/>
    <w:rsid w:val="00692393"/>
    <w:rsid w:val="0069273C"/>
    <w:rsid w:val="006A25D2"/>
    <w:rsid w:val="006B71A5"/>
    <w:rsid w:val="006D37E0"/>
    <w:rsid w:val="006F7149"/>
    <w:rsid w:val="007346D0"/>
    <w:rsid w:val="00735EA3"/>
    <w:rsid w:val="00785048"/>
    <w:rsid w:val="007A54A4"/>
    <w:rsid w:val="007C17C4"/>
    <w:rsid w:val="007F6471"/>
    <w:rsid w:val="007F76FE"/>
    <w:rsid w:val="00817FC9"/>
    <w:rsid w:val="00851EBD"/>
    <w:rsid w:val="00874B5B"/>
    <w:rsid w:val="008A58E0"/>
    <w:rsid w:val="008A5BFD"/>
    <w:rsid w:val="008B0E4D"/>
    <w:rsid w:val="008D036F"/>
    <w:rsid w:val="008D09DD"/>
    <w:rsid w:val="008F4843"/>
    <w:rsid w:val="00925B94"/>
    <w:rsid w:val="00963346"/>
    <w:rsid w:val="00964FB2"/>
    <w:rsid w:val="009A5A53"/>
    <w:rsid w:val="009A7C8B"/>
    <w:rsid w:val="009B0211"/>
    <w:rsid w:val="009B3704"/>
    <w:rsid w:val="009B6663"/>
    <w:rsid w:val="009D74AE"/>
    <w:rsid w:val="009F70E6"/>
    <w:rsid w:val="00A02616"/>
    <w:rsid w:val="00A040D1"/>
    <w:rsid w:val="00A06051"/>
    <w:rsid w:val="00A26556"/>
    <w:rsid w:val="00A358CA"/>
    <w:rsid w:val="00A453A4"/>
    <w:rsid w:val="00A53B15"/>
    <w:rsid w:val="00A54818"/>
    <w:rsid w:val="00A56CF6"/>
    <w:rsid w:val="00A70EAB"/>
    <w:rsid w:val="00A72D48"/>
    <w:rsid w:val="00AB68AF"/>
    <w:rsid w:val="00AC1C84"/>
    <w:rsid w:val="00AC2C4A"/>
    <w:rsid w:val="00AC5F82"/>
    <w:rsid w:val="00AE48A6"/>
    <w:rsid w:val="00AF4AAA"/>
    <w:rsid w:val="00AF7CE2"/>
    <w:rsid w:val="00B005DB"/>
    <w:rsid w:val="00B00C21"/>
    <w:rsid w:val="00B16352"/>
    <w:rsid w:val="00B16808"/>
    <w:rsid w:val="00B26679"/>
    <w:rsid w:val="00B43CFF"/>
    <w:rsid w:val="00B63037"/>
    <w:rsid w:val="00B74A9D"/>
    <w:rsid w:val="00B874CF"/>
    <w:rsid w:val="00B904C6"/>
    <w:rsid w:val="00B9529E"/>
    <w:rsid w:val="00BB5186"/>
    <w:rsid w:val="00BD0BE9"/>
    <w:rsid w:val="00C32442"/>
    <w:rsid w:val="00C343B1"/>
    <w:rsid w:val="00C34630"/>
    <w:rsid w:val="00C40546"/>
    <w:rsid w:val="00C44C10"/>
    <w:rsid w:val="00C770AD"/>
    <w:rsid w:val="00C862EE"/>
    <w:rsid w:val="00C90FA1"/>
    <w:rsid w:val="00CA11A5"/>
    <w:rsid w:val="00CB5381"/>
    <w:rsid w:val="00CB5C68"/>
    <w:rsid w:val="00CD4EB1"/>
    <w:rsid w:val="00D109C8"/>
    <w:rsid w:val="00D47808"/>
    <w:rsid w:val="00D52E07"/>
    <w:rsid w:val="00D6737D"/>
    <w:rsid w:val="00D67A84"/>
    <w:rsid w:val="00D81694"/>
    <w:rsid w:val="00DA0C78"/>
    <w:rsid w:val="00DA4414"/>
    <w:rsid w:val="00DE3283"/>
    <w:rsid w:val="00E13705"/>
    <w:rsid w:val="00E2144B"/>
    <w:rsid w:val="00E21B5D"/>
    <w:rsid w:val="00E317F8"/>
    <w:rsid w:val="00E521BD"/>
    <w:rsid w:val="00EC2D4D"/>
    <w:rsid w:val="00F17E93"/>
    <w:rsid w:val="00F22713"/>
    <w:rsid w:val="00F5117F"/>
    <w:rsid w:val="00F528E5"/>
    <w:rsid w:val="00F71A8C"/>
    <w:rsid w:val="00F90736"/>
    <w:rsid w:val="00FB2D4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918199D"/>
  <w15:chartTrackingRefBased/>
  <w15:docId w15:val="{FD4D1111-CFA7-4022-92B5-7D429FE711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SimSun" w:hAnsi="Calibri"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358CA"/>
    <w:rPr>
      <w:rFonts w:eastAsia="Calibri"/>
      <w:sz w:val="24"/>
      <w:szCs w:val="24"/>
      <w:lang w:val="es-E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DPI11articletype">
    <w:name w:val="MDPI_1.1_article_type"/>
    <w:next w:val="Normal"/>
    <w:qFormat/>
    <w:rsid w:val="000D6839"/>
    <w:pPr>
      <w:adjustRightInd w:val="0"/>
      <w:snapToGrid w:val="0"/>
      <w:spacing w:before="240"/>
    </w:pPr>
    <w:rPr>
      <w:rFonts w:ascii="Palatino Linotype" w:eastAsia="Times New Roman" w:hAnsi="Palatino Linotype"/>
      <w:i/>
      <w:snapToGrid w:val="0"/>
      <w:color w:val="000000"/>
      <w:szCs w:val="22"/>
      <w:lang w:eastAsia="de-DE" w:bidi="en-US"/>
    </w:rPr>
  </w:style>
  <w:style w:type="paragraph" w:customStyle="1" w:styleId="MDPI12title">
    <w:name w:val="MDPI_1.2_title"/>
    <w:next w:val="Normal"/>
    <w:qFormat/>
    <w:rsid w:val="000D6839"/>
    <w:pPr>
      <w:adjustRightInd w:val="0"/>
      <w:snapToGrid w:val="0"/>
      <w:spacing w:after="240" w:line="240" w:lineRule="atLeast"/>
    </w:pPr>
    <w:rPr>
      <w:rFonts w:ascii="Palatino Linotype" w:eastAsia="Times New Roman" w:hAnsi="Palatino Linotype"/>
      <w:b/>
      <w:snapToGrid w:val="0"/>
      <w:color w:val="000000"/>
      <w:sz w:val="36"/>
      <w:lang w:eastAsia="de-DE" w:bidi="en-US"/>
    </w:rPr>
  </w:style>
  <w:style w:type="paragraph" w:customStyle="1" w:styleId="MDPI13authornames">
    <w:name w:val="MDPI_1.3_authornames"/>
    <w:next w:val="Normal"/>
    <w:qFormat/>
    <w:rsid w:val="000D6839"/>
    <w:pPr>
      <w:adjustRightInd w:val="0"/>
      <w:snapToGrid w:val="0"/>
      <w:spacing w:after="360" w:line="260" w:lineRule="atLeast"/>
    </w:pPr>
    <w:rPr>
      <w:rFonts w:ascii="Palatino Linotype" w:eastAsia="Times New Roman" w:hAnsi="Palatino Linotype"/>
      <w:b/>
      <w:color w:val="000000"/>
      <w:szCs w:val="22"/>
      <w:lang w:eastAsia="de-DE" w:bidi="en-US"/>
    </w:rPr>
  </w:style>
  <w:style w:type="paragraph" w:customStyle="1" w:styleId="MDPI14history">
    <w:name w:val="MDPI_1.4_history"/>
    <w:basedOn w:val="Normal"/>
    <w:next w:val="Normal"/>
    <w:qFormat/>
    <w:rsid w:val="000D6839"/>
    <w:pPr>
      <w:adjustRightInd w:val="0"/>
      <w:snapToGrid w:val="0"/>
      <w:spacing w:line="240" w:lineRule="atLeast"/>
      <w:ind w:right="113"/>
    </w:pPr>
    <w:rPr>
      <w:rFonts w:eastAsia="Times New Roman"/>
      <w:sz w:val="14"/>
      <w:lang w:eastAsia="de-DE" w:bidi="en-US"/>
    </w:rPr>
  </w:style>
  <w:style w:type="paragraph" w:customStyle="1" w:styleId="MDPI16affiliation">
    <w:name w:val="MDPI_1.6_affiliation"/>
    <w:qFormat/>
    <w:rsid w:val="000D6839"/>
    <w:pPr>
      <w:adjustRightInd w:val="0"/>
      <w:snapToGrid w:val="0"/>
      <w:spacing w:line="200" w:lineRule="atLeast"/>
      <w:ind w:left="2806" w:hanging="198"/>
    </w:pPr>
    <w:rPr>
      <w:rFonts w:ascii="Palatino Linotype" w:eastAsia="Times New Roman" w:hAnsi="Palatino Linotype"/>
      <w:color w:val="000000"/>
      <w:sz w:val="16"/>
      <w:szCs w:val="18"/>
      <w:lang w:eastAsia="de-DE" w:bidi="en-US"/>
    </w:rPr>
  </w:style>
  <w:style w:type="paragraph" w:customStyle="1" w:styleId="MDPI17abstract">
    <w:name w:val="MDPI_1.7_abstract"/>
    <w:next w:val="Normal"/>
    <w:qFormat/>
    <w:rsid w:val="000D6839"/>
    <w:pPr>
      <w:adjustRightInd w:val="0"/>
      <w:snapToGrid w:val="0"/>
      <w:spacing w:before="240" w:line="260" w:lineRule="atLeast"/>
      <w:ind w:left="2608"/>
      <w:jc w:val="both"/>
    </w:pPr>
    <w:rPr>
      <w:rFonts w:ascii="Palatino Linotype" w:eastAsia="Times New Roman" w:hAnsi="Palatino Linotype"/>
      <w:color w:val="000000"/>
      <w:sz w:val="18"/>
      <w:szCs w:val="22"/>
      <w:lang w:eastAsia="de-DE" w:bidi="en-US"/>
    </w:rPr>
  </w:style>
  <w:style w:type="paragraph" w:customStyle="1" w:styleId="MDPI18keywords">
    <w:name w:val="MDPI_1.8_keywords"/>
    <w:next w:val="Normal"/>
    <w:qFormat/>
    <w:rsid w:val="000D6839"/>
    <w:pPr>
      <w:adjustRightInd w:val="0"/>
      <w:snapToGrid w:val="0"/>
      <w:spacing w:before="240" w:line="260" w:lineRule="atLeast"/>
      <w:ind w:left="2608"/>
      <w:jc w:val="both"/>
    </w:pPr>
    <w:rPr>
      <w:rFonts w:ascii="Palatino Linotype" w:eastAsia="Times New Roman" w:hAnsi="Palatino Linotype"/>
      <w:snapToGrid w:val="0"/>
      <w:color w:val="000000"/>
      <w:sz w:val="18"/>
      <w:szCs w:val="22"/>
      <w:lang w:eastAsia="de-DE" w:bidi="en-US"/>
    </w:rPr>
  </w:style>
  <w:style w:type="paragraph" w:customStyle="1" w:styleId="MDPI19line">
    <w:name w:val="MDPI_1.9_line"/>
    <w:qFormat/>
    <w:rsid w:val="000D6839"/>
    <w:pPr>
      <w:pBdr>
        <w:bottom w:val="single" w:sz="6" w:space="1" w:color="auto"/>
      </w:pBdr>
      <w:adjustRightInd w:val="0"/>
      <w:snapToGrid w:val="0"/>
      <w:spacing w:after="480" w:line="260" w:lineRule="atLeast"/>
      <w:ind w:left="2608"/>
      <w:jc w:val="both"/>
    </w:pPr>
    <w:rPr>
      <w:rFonts w:ascii="Palatino Linotype" w:eastAsia="Times New Roman" w:hAnsi="Palatino Linotype" w:cs="Cordia New"/>
      <w:color w:val="000000"/>
      <w:szCs w:val="24"/>
      <w:lang w:eastAsia="de-DE" w:bidi="en-US"/>
    </w:rPr>
  </w:style>
  <w:style w:type="table" w:customStyle="1" w:styleId="Mdeck5tablebodythreelines">
    <w:name w:val="M_deck_5_table_body_three_lines"/>
    <w:basedOn w:val="TableNormal"/>
    <w:uiPriority w:val="99"/>
    <w:rsid w:val="003A55A8"/>
    <w:pPr>
      <w:adjustRightInd w:val="0"/>
      <w:snapToGrid w:val="0"/>
      <w:spacing w:line="300" w:lineRule="exact"/>
      <w:jc w:val="center"/>
    </w:pPr>
    <w:rPr>
      <w:rFonts w:ascii="Times New Roman" w:hAnsi="Times New Roman"/>
      <w:lang w:val="de-DE" w:eastAsia="de-DE"/>
    </w:rPr>
    <w:tblPr>
      <w:jc w:val="center"/>
      <w:tblBorders>
        <w:bottom w:val="single" w:sz="8" w:space="0" w:color="auto"/>
      </w:tblBorders>
    </w:tblPr>
    <w:trPr>
      <w:jc w:val="center"/>
    </w:trPr>
    <w:tcPr>
      <w:vAlign w:val="center"/>
    </w:tcPr>
    <w:tblStylePr w:type="firstRow">
      <w:pPr>
        <w:wordWrap/>
        <w:adjustRightInd w:val="0"/>
        <w:snapToGrid w:val="0"/>
        <w:spacing w:beforeLines="0" w:beforeAutospacing="0" w:afterLines="0" w:afterAutospacing="0" w:line="300" w:lineRule="exact"/>
        <w:ind w:leftChars="0" w:left="0" w:rightChars="0" w:right="0" w:firstLineChars="0" w:firstLine="0"/>
        <w:contextualSpacing w:val="0"/>
        <w:mirrorIndents w:val="0"/>
        <w:jc w:val="center"/>
        <w:outlineLvl w:val="9"/>
      </w:pPr>
      <w:rPr>
        <w:rFonts w:ascii="Times New Roman" w:eastAsia="Times New Roman" w:hAnsi="Times New Roman"/>
        <w:b w:val="0"/>
        <w:i w:val="0"/>
        <w:snapToGrid w:val="0"/>
        <w:sz w:val="22"/>
      </w:rPr>
      <w:tblPr/>
      <w:tcPr>
        <w:tcBorders>
          <w:top w:val="single" w:sz="8" w:space="0" w:color="auto"/>
          <w:left w:val="nil"/>
          <w:bottom w:val="single" w:sz="4" w:space="0" w:color="auto"/>
          <w:right w:val="nil"/>
          <w:insideH w:val="nil"/>
          <w:insideV w:val="nil"/>
          <w:tl2br w:val="nil"/>
          <w:tr2bl w:val="nil"/>
        </w:tcBorders>
      </w:tcPr>
    </w:tblStylePr>
  </w:style>
  <w:style w:type="table" w:styleId="TableGrid">
    <w:name w:val="Table Grid"/>
    <w:basedOn w:val="TableNormal"/>
    <w:uiPriority w:val="59"/>
    <w:rsid w:val="000D6839"/>
    <w:pPr>
      <w:spacing w:line="260" w:lineRule="atLeast"/>
      <w:jc w:val="both"/>
    </w:pPr>
    <w:rPr>
      <w:rFonts w:ascii="Palatino Linotype" w:hAnsi="Palatino Linotype"/>
      <w:color w:val="00000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er">
    <w:name w:val="footer"/>
    <w:basedOn w:val="Normal"/>
    <w:link w:val="FooterChar"/>
    <w:uiPriority w:val="99"/>
    <w:rsid w:val="000D6839"/>
    <w:pPr>
      <w:tabs>
        <w:tab w:val="center" w:pos="4153"/>
        <w:tab w:val="right" w:pos="8306"/>
      </w:tabs>
      <w:snapToGrid w:val="0"/>
      <w:spacing w:line="240" w:lineRule="atLeast"/>
    </w:pPr>
    <w:rPr>
      <w:szCs w:val="18"/>
    </w:rPr>
  </w:style>
  <w:style w:type="character" w:customStyle="1" w:styleId="FooterChar">
    <w:name w:val="Footer Char"/>
    <w:link w:val="Footer"/>
    <w:uiPriority w:val="99"/>
    <w:rsid w:val="000D6839"/>
    <w:rPr>
      <w:rFonts w:ascii="Palatino Linotype" w:hAnsi="Palatino Linotype"/>
      <w:noProof/>
      <w:color w:val="000000"/>
      <w:szCs w:val="18"/>
    </w:rPr>
  </w:style>
  <w:style w:type="paragraph" w:styleId="Header">
    <w:name w:val="header"/>
    <w:basedOn w:val="Normal"/>
    <w:link w:val="HeaderChar"/>
    <w:uiPriority w:val="99"/>
    <w:rsid w:val="000D6839"/>
    <w:pPr>
      <w:pBdr>
        <w:bottom w:val="single" w:sz="6" w:space="1" w:color="auto"/>
      </w:pBdr>
      <w:tabs>
        <w:tab w:val="center" w:pos="4153"/>
        <w:tab w:val="right" w:pos="8306"/>
      </w:tabs>
      <w:snapToGrid w:val="0"/>
      <w:spacing w:line="240" w:lineRule="atLeast"/>
      <w:jc w:val="center"/>
    </w:pPr>
    <w:rPr>
      <w:szCs w:val="18"/>
    </w:rPr>
  </w:style>
  <w:style w:type="character" w:customStyle="1" w:styleId="HeaderChar">
    <w:name w:val="Header Char"/>
    <w:link w:val="Header"/>
    <w:uiPriority w:val="99"/>
    <w:rsid w:val="000D6839"/>
    <w:rPr>
      <w:rFonts w:ascii="Palatino Linotype" w:hAnsi="Palatino Linotype"/>
      <w:noProof/>
      <w:color w:val="000000"/>
      <w:szCs w:val="18"/>
    </w:rPr>
  </w:style>
  <w:style w:type="paragraph" w:customStyle="1" w:styleId="MDPIheaderjournallogo">
    <w:name w:val="MDPI_header_journal_logo"/>
    <w:qFormat/>
    <w:rsid w:val="000D6839"/>
    <w:pPr>
      <w:adjustRightInd w:val="0"/>
      <w:snapToGrid w:val="0"/>
      <w:spacing w:line="260" w:lineRule="atLeast"/>
      <w:jc w:val="both"/>
    </w:pPr>
    <w:rPr>
      <w:rFonts w:ascii="Palatino Linotype" w:eastAsia="Times New Roman" w:hAnsi="Palatino Linotype"/>
      <w:i/>
      <w:color w:val="000000"/>
      <w:sz w:val="24"/>
      <w:szCs w:val="22"/>
      <w:lang w:eastAsia="de-CH"/>
    </w:rPr>
  </w:style>
  <w:style w:type="paragraph" w:customStyle="1" w:styleId="MDPI32textnoindent">
    <w:name w:val="MDPI_3.2_text_no_indent"/>
    <w:basedOn w:val="MDPI31text"/>
    <w:qFormat/>
    <w:rsid w:val="000D6839"/>
    <w:pPr>
      <w:ind w:firstLine="0"/>
    </w:pPr>
  </w:style>
  <w:style w:type="paragraph" w:customStyle="1" w:styleId="MDPI31text">
    <w:name w:val="MDPI_3.1_text"/>
    <w:qFormat/>
    <w:rsid w:val="009B0211"/>
    <w:pPr>
      <w:adjustRightInd w:val="0"/>
      <w:snapToGrid w:val="0"/>
      <w:spacing w:line="228" w:lineRule="auto"/>
      <w:ind w:left="2608" w:firstLine="425"/>
      <w:jc w:val="both"/>
    </w:pPr>
    <w:rPr>
      <w:rFonts w:ascii="Palatino Linotype" w:eastAsia="Times New Roman" w:hAnsi="Palatino Linotype"/>
      <w:snapToGrid w:val="0"/>
      <w:color w:val="000000"/>
      <w:szCs w:val="22"/>
      <w:lang w:eastAsia="de-DE" w:bidi="en-US"/>
    </w:rPr>
  </w:style>
  <w:style w:type="paragraph" w:customStyle="1" w:styleId="MDPI33textspaceafter">
    <w:name w:val="MDPI_3.3_text_space_after"/>
    <w:qFormat/>
    <w:rsid w:val="000D6839"/>
    <w:pPr>
      <w:adjustRightInd w:val="0"/>
      <w:snapToGrid w:val="0"/>
      <w:spacing w:after="240"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34textspacebefore">
    <w:name w:val="MDPI_3.4_text_space_before"/>
    <w:qFormat/>
    <w:rsid w:val="000D6839"/>
    <w:pPr>
      <w:adjustRightInd w:val="0"/>
      <w:snapToGrid w:val="0"/>
      <w:spacing w:before="240"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35textbeforelist">
    <w:name w:val="MDPI_3.5_text_before_list"/>
    <w:qFormat/>
    <w:rsid w:val="000D6839"/>
    <w:pPr>
      <w:adjustRightInd w:val="0"/>
      <w:snapToGrid w:val="0"/>
      <w:spacing w:line="228" w:lineRule="auto"/>
      <w:ind w:left="2608" w:firstLine="425"/>
      <w:jc w:val="both"/>
    </w:pPr>
    <w:rPr>
      <w:rFonts w:ascii="Palatino Linotype" w:eastAsia="Times New Roman" w:hAnsi="Palatino Linotype"/>
      <w:snapToGrid w:val="0"/>
      <w:color w:val="000000"/>
      <w:szCs w:val="22"/>
      <w:lang w:eastAsia="de-DE" w:bidi="en-US"/>
    </w:rPr>
  </w:style>
  <w:style w:type="paragraph" w:customStyle="1" w:styleId="MDPI36textafterlist">
    <w:name w:val="MDPI_3.6_text_after_list"/>
    <w:qFormat/>
    <w:rsid w:val="000D6839"/>
    <w:pPr>
      <w:adjustRightInd w:val="0"/>
      <w:snapToGrid w:val="0"/>
      <w:spacing w:before="120"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37itemize">
    <w:name w:val="MDPI_3.7_itemize"/>
    <w:qFormat/>
    <w:rsid w:val="000D6839"/>
    <w:pPr>
      <w:numPr>
        <w:numId w:val="15"/>
      </w:numPr>
      <w:adjustRightInd w:val="0"/>
      <w:snapToGrid w:val="0"/>
      <w:spacing w:line="228" w:lineRule="auto"/>
      <w:jc w:val="both"/>
    </w:pPr>
    <w:rPr>
      <w:rFonts w:ascii="Palatino Linotype" w:eastAsia="Times New Roman" w:hAnsi="Palatino Linotype"/>
      <w:color w:val="000000"/>
      <w:szCs w:val="22"/>
      <w:lang w:eastAsia="de-DE" w:bidi="en-US"/>
    </w:rPr>
  </w:style>
  <w:style w:type="paragraph" w:customStyle="1" w:styleId="MDPI38bullet">
    <w:name w:val="MDPI_3.8_bullet"/>
    <w:qFormat/>
    <w:rsid w:val="000D6839"/>
    <w:pPr>
      <w:numPr>
        <w:numId w:val="16"/>
      </w:numPr>
      <w:adjustRightInd w:val="0"/>
      <w:snapToGrid w:val="0"/>
      <w:spacing w:line="228" w:lineRule="auto"/>
      <w:jc w:val="both"/>
    </w:pPr>
    <w:rPr>
      <w:rFonts w:ascii="Palatino Linotype" w:eastAsia="Times New Roman" w:hAnsi="Palatino Linotype"/>
      <w:color w:val="000000"/>
      <w:szCs w:val="22"/>
      <w:lang w:eastAsia="de-DE" w:bidi="en-US"/>
    </w:rPr>
  </w:style>
  <w:style w:type="paragraph" w:customStyle="1" w:styleId="MDPI39equation">
    <w:name w:val="MDPI_3.9_equation"/>
    <w:qFormat/>
    <w:rsid w:val="000D6839"/>
    <w:pPr>
      <w:adjustRightInd w:val="0"/>
      <w:snapToGrid w:val="0"/>
      <w:spacing w:before="120" w:after="120" w:line="260" w:lineRule="atLeast"/>
      <w:ind w:left="709"/>
      <w:jc w:val="center"/>
    </w:pPr>
    <w:rPr>
      <w:rFonts w:ascii="Palatino Linotype" w:eastAsia="Times New Roman" w:hAnsi="Palatino Linotype"/>
      <w:snapToGrid w:val="0"/>
      <w:color w:val="000000"/>
      <w:szCs w:val="22"/>
      <w:lang w:eastAsia="de-DE" w:bidi="en-US"/>
    </w:rPr>
  </w:style>
  <w:style w:type="paragraph" w:customStyle="1" w:styleId="MDPI3aequationnumber">
    <w:name w:val="MDPI_3.a_equation_number"/>
    <w:qFormat/>
    <w:rsid w:val="000D6839"/>
    <w:pPr>
      <w:spacing w:before="120" w:after="120"/>
      <w:jc w:val="right"/>
    </w:pPr>
    <w:rPr>
      <w:rFonts w:ascii="Palatino Linotype" w:eastAsia="Times New Roman" w:hAnsi="Palatino Linotype"/>
      <w:snapToGrid w:val="0"/>
      <w:color w:val="000000"/>
      <w:szCs w:val="22"/>
      <w:lang w:eastAsia="de-DE" w:bidi="en-US"/>
    </w:rPr>
  </w:style>
  <w:style w:type="paragraph" w:customStyle="1" w:styleId="MDPI41tablecaption">
    <w:name w:val="MDPI_4.1_table_caption"/>
    <w:qFormat/>
    <w:rsid w:val="000D6839"/>
    <w:pPr>
      <w:adjustRightInd w:val="0"/>
      <w:snapToGrid w:val="0"/>
      <w:spacing w:before="240" w:after="120" w:line="228" w:lineRule="auto"/>
      <w:ind w:left="2608"/>
    </w:pPr>
    <w:rPr>
      <w:rFonts w:ascii="Palatino Linotype" w:eastAsia="Times New Roman" w:hAnsi="Palatino Linotype" w:cs="Cordia New"/>
      <w:color w:val="000000"/>
      <w:sz w:val="18"/>
      <w:szCs w:val="22"/>
      <w:lang w:eastAsia="de-DE" w:bidi="en-US"/>
    </w:rPr>
  </w:style>
  <w:style w:type="paragraph" w:customStyle="1" w:styleId="MDPI42tablebody">
    <w:name w:val="MDPI_4.2_table_body"/>
    <w:qFormat/>
    <w:rsid w:val="006F7149"/>
    <w:pPr>
      <w:adjustRightInd w:val="0"/>
      <w:snapToGrid w:val="0"/>
      <w:spacing w:line="260" w:lineRule="atLeast"/>
      <w:jc w:val="center"/>
    </w:pPr>
    <w:rPr>
      <w:rFonts w:ascii="Palatino Linotype" w:eastAsia="Times New Roman" w:hAnsi="Palatino Linotype"/>
      <w:snapToGrid w:val="0"/>
      <w:color w:val="000000"/>
      <w:lang w:eastAsia="de-DE" w:bidi="en-US"/>
    </w:rPr>
  </w:style>
  <w:style w:type="paragraph" w:customStyle="1" w:styleId="MDPI43tablefooter">
    <w:name w:val="MDPI_4.3_table_footer"/>
    <w:next w:val="MDPI31text"/>
    <w:qFormat/>
    <w:rsid w:val="000D6839"/>
    <w:pPr>
      <w:adjustRightInd w:val="0"/>
      <w:snapToGrid w:val="0"/>
      <w:spacing w:line="228" w:lineRule="auto"/>
      <w:ind w:left="2608"/>
    </w:pPr>
    <w:rPr>
      <w:rFonts w:ascii="Palatino Linotype" w:eastAsia="Times New Roman" w:hAnsi="Palatino Linotype" w:cs="Cordia New"/>
      <w:color w:val="000000"/>
      <w:sz w:val="18"/>
      <w:szCs w:val="22"/>
      <w:lang w:eastAsia="de-DE" w:bidi="en-US"/>
    </w:rPr>
  </w:style>
  <w:style w:type="paragraph" w:customStyle="1" w:styleId="MDPI51figurecaption">
    <w:name w:val="MDPI_5.1_figure_caption"/>
    <w:qFormat/>
    <w:rsid w:val="000D6839"/>
    <w:pPr>
      <w:adjustRightInd w:val="0"/>
      <w:snapToGrid w:val="0"/>
      <w:spacing w:before="120" w:after="240" w:line="228" w:lineRule="auto"/>
      <w:ind w:left="2608"/>
    </w:pPr>
    <w:rPr>
      <w:rFonts w:ascii="Palatino Linotype" w:eastAsia="Times New Roman" w:hAnsi="Palatino Linotype"/>
      <w:color w:val="000000"/>
      <w:sz w:val="18"/>
      <w:lang w:eastAsia="de-DE" w:bidi="en-US"/>
    </w:rPr>
  </w:style>
  <w:style w:type="paragraph" w:customStyle="1" w:styleId="MDPI52figure">
    <w:name w:val="MDPI_5.2_figure"/>
    <w:qFormat/>
    <w:rsid w:val="000D6839"/>
    <w:pPr>
      <w:adjustRightInd w:val="0"/>
      <w:snapToGrid w:val="0"/>
      <w:spacing w:before="240" w:after="120"/>
      <w:jc w:val="center"/>
    </w:pPr>
    <w:rPr>
      <w:rFonts w:ascii="Palatino Linotype" w:eastAsia="Times New Roman" w:hAnsi="Palatino Linotype"/>
      <w:snapToGrid w:val="0"/>
      <w:color w:val="000000"/>
      <w:lang w:eastAsia="de-DE" w:bidi="en-US"/>
    </w:rPr>
  </w:style>
  <w:style w:type="paragraph" w:customStyle="1" w:styleId="MDPI81theorem">
    <w:name w:val="MDPI_8.1_theorem"/>
    <w:qFormat/>
    <w:rsid w:val="000D6839"/>
    <w:pPr>
      <w:adjustRightInd w:val="0"/>
      <w:snapToGrid w:val="0"/>
      <w:spacing w:line="228" w:lineRule="auto"/>
      <w:ind w:left="2608"/>
      <w:jc w:val="both"/>
    </w:pPr>
    <w:rPr>
      <w:rFonts w:ascii="Palatino Linotype" w:eastAsia="Times New Roman" w:hAnsi="Palatino Linotype"/>
      <w:i/>
      <w:snapToGrid w:val="0"/>
      <w:color w:val="000000"/>
      <w:szCs w:val="22"/>
      <w:lang w:eastAsia="de-DE" w:bidi="en-US"/>
    </w:rPr>
  </w:style>
  <w:style w:type="paragraph" w:customStyle="1" w:styleId="MDPI82proof">
    <w:name w:val="MDPI_8.2_proof"/>
    <w:qFormat/>
    <w:rsid w:val="000D6839"/>
    <w:pPr>
      <w:adjustRightInd w:val="0"/>
      <w:snapToGrid w:val="0"/>
      <w:spacing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footerfirstpage">
    <w:name w:val="MDPI_footer_firstpage"/>
    <w:qFormat/>
    <w:rsid w:val="000D6839"/>
    <w:pPr>
      <w:tabs>
        <w:tab w:val="right" w:pos="8845"/>
      </w:tabs>
      <w:spacing w:line="160" w:lineRule="exact"/>
    </w:pPr>
    <w:rPr>
      <w:rFonts w:ascii="Palatino Linotype" w:eastAsia="Times New Roman" w:hAnsi="Palatino Linotype"/>
      <w:color w:val="000000"/>
      <w:sz w:val="16"/>
      <w:lang w:eastAsia="de-DE"/>
    </w:rPr>
  </w:style>
  <w:style w:type="paragraph" w:customStyle="1" w:styleId="MDPI23heading3">
    <w:name w:val="MDPI_2.3_heading3"/>
    <w:qFormat/>
    <w:rsid w:val="000D6839"/>
    <w:pPr>
      <w:adjustRightInd w:val="0"/>
      <w:snapToGrid w:val="0"/>
      <w:spacing w:before="60" w:after="60" w:line="228" w:lineRule="auto"/>
      <w:ind w:left="2608"/>
      <w:outlineLvl w:val="2"/>
    </w:pPr>
    <w:rPr>
      <w:rFonts w:ascii="Palatino Linotype" w:eastAsia="Times New Roman" w:hAnsi="Palatino Linotype"/>
      <w:snapToGrid w:val="0"/>
      <w:color w:val="000000"/>
      <w:szCs w:val="22"/>
      <w:lang w:eastAsia="de-DE" w:bidi="en-US"/>
    </w:rPr>
  </w:style>
  <w:style w:type="paragraph" w:customStyle="1" w:styleId="MDPI21heading1">
    <w:name w:val="MDPI_2.1_heading1"/>
    <w:qFormat/>
    <w:rsid w:val="000D6839"/>
    <w:pPr>
      <w:adjustRightInd w:val="0"/>
      <w:snapToGrid w:val="0"/>
      <w:spacing w:before="240" w:after="60" w:line="228" w:lineRule="auto"/>
      <w:ind w:left="2608"/>
      <w:outlineLvl w:val="0"/>
    </w:pPr>
    <w:rPr>
      <w:rFonts w:ascii="Palatino Linotype" w:eastAsia="Times New Roman" w:hAnsi="Palatino Linotype"/>
      <w:b/>
      <w:snapToGrid w:val="0"/>
      <w:color w:val="000000"/>
      <w:szCs w:val="22"/>
      <w:lang w:eastAsia="de-DE" w:bidi="en-US"/>
    </w:rPr>
  </w:style>
  <w:style w:type="paragraph" w:customStyle="1" w:styleId="MDPI22heading2">
    <w:name w:val="MDPI_2.2_heading2"/>
    <w:qFormat/>
    <w:rsid w:val="000D6839"/>
    <w:pPr>
      <w:adjustRightInd w:val="0"/>
      <w:snapToGrid w:val="0"/>
      <w:spacing w:before="60" w:after="60" w:line="228" w:lineRule="auto"/>
      <w:ind w:left="2608"/>
      <w:outlineLvl w:val="1"/>
    </w:pPr>
    <w:rPr>
      <w:rFonts w:ascii="Palatino Linotype" w:eastAsia="Times New Roman" w:hAnsi="Palatino Linotype"/>
      <w:i/>
      <w:noProof/>
      <w:snapToGrid w:val="0"/>
      <w:color w:val="000000"/>
      <w:szCs w:val="22"/>
      <w:lang w:eastAsia="de-DE" w:bidi="en-US"/>
    </w:rPr>
  </w:style>
  <w:style w:type="paragraph" w:customStyle="1" w:styleId="MDPI71References">
    <w:name w:val="MDPI_7.1_References"/>
    <w:qFormat/>
    <w:rsid w:val="000D6839"/>
    <w:pPr>
      <w:adjustRightInd w:val="0"/>
      <w:snapToGrid w:val="0"/>
      <w:spacing w:line="228" w:lineRule="auto"/>
      <w:ind w:left="425" w:hanging="425"/>
      <w:jc w:val="both"/>
    </w:pPr>
    <w:rPr>
      <w:rFonts w:ascii="Palatino Linotype" w:eastAsia="Times New Roman" w:hAnsi="Palatino Linotype"/>
      <w:color w:val="000000"/>
      <w:sz w:val="18"/>
      <w:lang w:eastAsia="de-DE" w:bidi="en-US"/>
    </w:rPr>
  </w:style>
  <w:style w:type="paragraph" w:styleId="BalloonText">
    <w:name w:val="Balloon Text"/>
    <w:basedOn w:val="Normal"/>
    <w:link w:val="BalloonTextChar"/>
    <w:uiPriority w:val="99"/>
    <w:rsid w:val="000D6839"/>
    <w:rPr>
      <w:rFonts w:cs="Tahoma"/>
      <w:szCs w:val="18"/>
    </w:rPr>
  </w:style>
  <w:style w:type="character" w:customStyle="1" w:styleId="BalloonTextChar">
    <w:name w:val="Balloon Text Char"/>
    <w:link w:val="BalloonText"/>
    <w:uiPriority w:val="99"/>
    <w:rsid w:val="000D6839"/>
    <w:rPr>
      <w:rFonts w:ascii="Palatino Linotype" w:hAnsi="Palatino Linotype" w:cs="Tahoma"/>
      <w:noProof/>
      <w:color w:val="000000"/>
      <w:szCs w:val="18"/>
    </w:rPr>
  </w:style>
  <w:style w:type="character" w:styleId="LineNumber">
    <w:name w:val="line number"/>
    <w:uiPriority w:val="99"/>
    <w:rsid w:val="00C343B1"/>
    <w:rPr>
      <w:rFonts w:ascii="Palatino Linotype" w:hAnsi="Palatino Linotype"/>
      <w:sz w:val="16"/>
    </w:rPr>
  </w:style>
  <w:style w:type="table" w:customStyle="1" w:styleId="MDPI41threelinetable">
    <w:name w:val="MDPI_4.1_three_line_table"/>
    <w:basedOn w:val="TableNormal"/>
    <w:uiPriority w:val="99"/>
    <w:rsid w:val="000D6839"/>
    <w:pPr>
      <w:adjustRightInd w:val="0"/>
      <w:snapToGrid w:val="0"/>
      <w:jc w:val="center"/>
    </w:pPr>
    <w:rPr>
      <w:rFonts w:ascii="Palatino Linotype" w:hAnsi="Palatino Linotype"/>
      <w:color w:val="000000"/>
    </w:rPr>
    <w:tblPr>
      <w:jc w:val="center"/>
      <w:tblBorders>
        <w:top w:val="single" w:sz="8" w:space="0" w:color="auto"/>
        <w:bottom w:val="single" w:sz="8" w:space="0" w:color="auto"/>
      </w:tblBorders>
    </w:tblPr>
    <w:trPr>
      <w:jc w:val="center"/>
    </w:trPr>
    <w:tcPr>
      <w:vAlign w:val="center"/>
    </w:tcPr>
    <w:tblStylePr w:type="firstRow">
      <w:rPr>
        <w:rFonts w:ascii="Palatino Linotype" w:hAnsi="Palatino Linotype"/>
        <w:b/>
        <w:i w:val="0"/>
        <w:sz w:val="20"/>
      </w:rPr>
      <w:tblPr/>
      <w:tcPr>
        <w:tcBorders>
          <w:bottom w:val="single" w:sz="4" w:space="0" w:color="auto"/>
        </w:tcBorders>
      </w:tcPr>
    </w:tblStylePr>
  </w:style>
  <w:style w:type="character" w:styleId="Hyperlink">
    <w:name w:val="Hyperlink"/>
    <w:uiPriority w:val="99"/>
    <w:rsid w:val="000D6839"/>
    <w:rPr>
      <w:color w:val="0000FF"/>
      <w:u w:val="single"/>
    </w:rPr>
  </w:style>
  <w:style w:type="character" w:styleId="UnresolvedMention">
    <w:name w:val="Unresolved Mention"/>
    <w:uiPriority w:val="99"/>
    <w:semiHidden/>
    <w:unhideWhenUsed/>
    <w:rsid w:val="00963346"/>
    <w:rPr>
      <w:color w:val="605E5C"/>
      <w:shd w:val="clear" w:color="auto" w:fill="E1DFDD"/>
    </w:rPr>
  </w:style>
  <w:style w:type="table" w:styleId="PlainTable4">
    <w:name w:val="Plain Table 4"/>
    <w:basedOn w:val="TableNormal"/>
    <w:uiPriority w:val="44"/>
    <w:rsid w:val="00F71A8C"/>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customStyle="1" w:styleId="MDPI61Citation">
    <w:name w:val="MDPI_6.1_Citation"/>
    <w:qFormat/>
    <w:rsid w:val="000D6839"/>
    <w:pPr>
      <w:adjustRightInd w:val="0"/>
      <w:snapToGrid w:val="0"/>
      <w:spacing w:line="240" w:lineRule="atLeast"/>
      <w:ind w:right="113"/>
    </w:pPr>
    <w:rPr>
      <w:rFonts w:ascii="Palatino Linotype" w:hAnsi="Palatino Linotype" w:cs="Cordia New"/>
      <w:sz w:val="14"/>
      <w:szCs w:val="22"/>
    </w:rPr>
  </w:style>
  <w:style w:type="paragraph" w:customStyle="1" w:styleId="MDPI62BackMatter">
    <w:name w:val="MDPI_6.2_BackMatter"/>
    <w:qFormat/>
    <w:rsid w:val="000D6839"/>
    <w:pPr>
      <w:adjustRightInd w:val="0"/>
      <w:snapToGrid w:val="0"/>
      <w:spacing w:after="120" w:line="228" w:lineRule="auto"/>
      <w:ind w:left="2608"/>
      <w:jc w:val="both"/>
    </w:pPr>
    <w:rPr>
      <w:rFonts w:ascii="Palatino Linotype" w:eastAsia="Times New Roman" w:hAnsi="Palatino Linotype"/>
      <w:snapToGrid w:val="0"/>
      <w:color w:val="000000"/>
      <w:sz w:val="18"/>
      <w:lang w:eastAsia="en-US" w:bidi="en-US"/>
    </w:rPr>
  </w:style>
  <w:style w:type="paragraph" w:customStyle="1" w:styleId="MDPI63Notes">
    <w:name w:val="MDPI_6.3_Notes"/>
    <w:qFormat/>
    <w:rsid w:val="000D6839"/>
    <w:pPr>
      <w:adjustRightInd w:val="0"/>
      <w:snapToGrid w:val="0"/>
      <w:spacing w:after="120" w:line="240" w:lineRule="atLeast"/>
      <w:ind w:right="113"/>
    </w:pPr>
    <w:rPr>
      <w:rFonts w:ascii="Palatino Linotype" w:hAnsi="Palatino Linotype"/>
      <w:snapToGrid w:val="0"/>
      <w:color w:val="000000"/>
      <w:sz w:val="14"/>
      <w:lang w:eastAsia="en-US" w:bidi="en-US"/>
    </w:rPr>
  </w:style>
  <w:style w:type="paragraph" w:customStyle="1" w:styleId="MDPI15academiceditor">
    <w:name w:val="MDPI_1.5_academic_editor"/>
    <w:qFormat/>
    <w:rsid w:val="000D6839"/>
    <w:pPr>
      <w:adjustRightInd w:val="0"/>
      <w:snapToGrid w:val="0"/>
      <w:spacing w:before="240" w:line="240" w:lineRule="atLeast"/>
      <w:ind w:right="113"/>
    </w:pPr>
    <w:rPr>
      <w:rFonts w:ascii="Palatino Linotype" w:eastAsia="Times New Roman" w:hAnsi="Palatino Linotype"/>
      <w:color w:val="000000"/>
      <w:sz w:val="14"/>
      <w:szCs w:val="22"/>
      <w:lang w:eastAsia="de-DE" w:bidi="en-US"/>
    </w:rPr>
  </w:style>
  <w:style w:type="paragraph" w:customStyle="1" w:styleId="MDPI19classification">
    <w:name w:val="MDPI_1.9_classification"/>
    <w:qFormat/>
    <w:rsid w:val="000D6839"/>
    <w:pPr>
      <w:spacing w:before="240" w:line="260" w:lineRule="atLeast"/>
      <w:ind w:left="113"/>
      <w:jc w:val="both"/>
    </w:pPr>
    <w:rPr>
      <w:rFonts w:ascii="Palatino Linotype" w:eastAsia="Times New Roman" w:hAnsi="Palatino Linotype"/>
      <w:b/>
      <w:color w:val="000000"/>
      <w:szCs w:val="22"/>
      <w:lang w:eastAsia="de-DE" w:bidi="en-US"/>
    </w:rPr>
  </w:style>
  <w:style w:type="paragraph" w:customStyle="1" w:styleId="MDPI411onetablecaption">
    <w:name w:val="MDPI_4.1.1_one_table_caption"/>
    <w:qFormat/>
    <w:rsid w:val="000D6839"/>
    <w:pPr>
      <w:adjustRightInd w:val="0"/>
      <w:snapToGrid w:val="0"/>
      <w:spacing w:before="240" w:after="120" w:line="260" w:lineRule="atLeast"/>
      <w:jc w:val="center"/>
    </w:pPr>
    <w:rPr>
      <w:rFonts w:ascii="Palatino Linotype" w:hAnsi="Palatino Linotype" w:cs="Cordia New"/>
      <w:noProof/>
      <w:color w:val="000000"/>
      <w:sz w:val="18"/>
      <w:szCs w:val="22"/>
      <w:lang w:bidi="en-US"/>
    </w:rPr>
  </w:style>
  <w:style w:type="paragraph" w:customStyle="1" w:styleId="MDPI511onefigurecaption">
    <w:name w:val="MDPI_5.1.1_one_figure_caption"/>
    <w:qFormat/>
    <w:rsid w:val="000D6839"/>
    <w:pPr>
      <w:adjustRightInd w:val="0"/>
      <w:snapToGrid w:val="0"/>
      <w:spacing w:before="240" w:after="120" w:line="260" w:lineRule="atLeast"/>
      <w:jc w:val="center"/>
    </w:pPr>
    <w:rPr>
      <w:rFonts w:ascii="Palatino Linotype" w:hAnsi="Palatino Linotype"/>
      <w:noProof/>
      <w:color w:val="000000"/>
      <w:sz w:val="18"/>
      <w:lang w:bidi="en-US"/>
    </w:rPr>
  </w:style>
  <w:style w:type="paragraph" w:customStyle="1" w:styleId="MDPI72Copyright">
    <w:name w:val="MDPI_7.2_Copyright"/>
    <w:qFormat/>
    <w:rsid w:val="000D6839"/>
    <w:pPr>
      <w:adjustRightInd w:val="0"/>
      <w:snapToGrid w:val="0"/>
      <w:spacing w:before="240" w:line="240" w:lineRule="atLeast"/>
      <w:ind w:right="113"/>
    </w:pPr>
    <w:rPr>
      <w:rFonts w:ascii="Palatino Linotype" w:eastAsia="Times New Roman" w:hAnsi="Palatino Linotype"/>
      <w:noProof/>
      <w:snapToGrid w:val="0"/>
      <w:color w:val="000000"/>
      <w:spacing w:val="-2"/>
      <w:sz w:val="14"/>
      <w:lang w:val="en-GB" w:eastAsia="en-GB"/>
    </w:rPr>
  </w:style>
  <w:style w:type="paragraph" w:customStyle="1" w:styleId="MDPI73CopyrightImage">
    <w:name w:val="MDPI_7.3_CopyrightImage"/>
    <w:rsid w:val="000D6839"/>
    <w:pPr>
      <w:adjustRightInd w:val="0"/>
      <w:snapToGrid w:val="0"/>
      <w:spacing w:after="100" w:line="260" w:lineRule="atLeast"/>
      <w:jc w:val="right"/>
    </w:pPr>
    <w:rPr>
      <w:rFonts w:ascii="Palatino Linotype" w:eastAsia="Times New Roman" w:hAnsi="Palatino Linotype"/>
      <w:color w:val="000000"/>
      <w:lang w:eastAsia="de-CH"/>
    </w:rPr>
  </w:style>
  <w:style w:type="paragraph" w:customStyle="1" w:styleId="MDPIequationFram">
    <w:name w:val="MDPI_equationFram"/>
    <w:qFormat/>
    <w:rsid w:val="000D6839"/>
    <w:pPr>
      <w:adjustRightInd w:val="0"/>
      <w:snapToGrid w:val="0"/>
      <w:spacing w:before="120" w:after="120"/>
      <w:jc w:val="center"/>
    </w:pPr>
    <w:rPr>
      <w:rFonts w:ascii="Palatino Linotype" w:eastAsia="Times New Roman" w:hAnsi="Palatino Linotype"/>
      <w:snapToGrid w:val="0"/>
      <w:color w:val="000000"/>
      <w:szCs w:val="22"/>
      <w:lang w:eastAsia="de-DE" w:bidi="en-US"/>
    </w:rPr>
  </w:style>
  <w:style w:type="paragraph" w:customStyle="1" w:styleId="MDPIfooter">
    <w:name w:val="MDPI_footer"/>
    <w:qFormat/>
    <w:rsid w:val="000D6839"/>
    <w:pPr>
      <w:adjustRightInd w:val="0"/>
      <w:snapToGrid w:val="0"/>
      <w:spacing w:before="120" w:line="260" w:lineRule="atLeast"/>
      <w:jc w:val="center"/>
    </w:pPr>
    <w:rPr>
      <w:rFonts w:ascii="Palatino Linotype" w:eastAsia="Times New Roman" w:hAnsi="Palatino Linotype"/>
      <w:color w:val="000000"/>
      <w:lang w:eastAsia="de-DE"/>
    </w:rPr>
  </w:style>
  <w:style w:type="paragraph" w:customStyle="1" w:styleId="MDPIheader">
    <w:name w:val="MDPI_header"/>
    <w:qFormat/>
    <w:rsid w:val="000D6839"/>
    <w:pPr>
      <w:adjustRightInd w:val="0"/>
      <w:snapToGrid w:val="0"/>
      <w:spacing w:after="240" w:line="260" w:lineRule="atLeast"/>
      <w:jc w:val="both"/>
    </w:pPr>
    <w:rPr>
      <w:rFonts w:ascii="Palatino Linotype" w:eastAsia="Times New Roman" w:hAnsi="Palatino Linotype"/>
      <w:iCs/>
      <w:color w:val="000000"/>
      <w:sz w:val="16"/>
      <w:lang w:eastAsia="de-DE"/>
    </w:rPr>
  </w:style>
  <w:style w:type="paragraph" w:customStyle="1" w:styleId="MDPIheadercitation">
    <w:name w:val="MDPI_header_citation"/>
    <w:rsid w:val="000D6839"/>
    <w:pPr>
      <w:spacing w:after="240"/>
    </w:pPr>
    <w:rPr>
      <w:rFonts w:ascii="Palatino Linotype" w:eastAsia="Times New Roman" w:hAnsi="Palatino Linotype"/>
      <w:snapToGrid w:val="0"/>
      <w:color w:val="000000"/>
      <w:sz w:val="18"/>
      <w:lang w:eastAsia="de-DE" w:bidi="en-US"/>
    </w:rPr>
  </w:style>
  <w:style w:type="paragraph" w:customStyle="1" w:styleId="MDPIheadermdpilogo">
    <w:name w:val="MDPI_header_mdpi_logo"/>
    <w:qFormat/>
    <w:rsid w:val="000D6839"/>
    <w:pPr>
      <w:adjustRightInd w:val="0"/>
      <w:snapToGrid w:val="0"/>
      <w:spacing w:line="260" w:lineRule="atLeast"/>
      <w:jc w:val="right"/>
    </w:pPr>
    <w:rPr>
      <w:rFonts w:ascii="Palatino Linotype" w:eastAsia="Times New Roman" w:hAnsi="Palatino Linotype"/>
      <w:color w:val="000000"/>
      <w:sz w:val="24"/>
      <w:szCs w:val="22"/>
      <w:lang w:eastAsia="de-CH"/>
    </w:rPr>
  </w:style>
  <w:style w:type="table" w:customStyle="1" w:styleId="MDPITable">
    <w:name w:val="MDPI_Table"/>
    <w:basedOn w:val="TableNormal"/>
    <w:uiPriority w:val="99"/>
    <w:rsid w:val="000D6839"/>
    <w:rPr>
      <w:rFonts w:ascii="Palatino Linotype" w:hAnsi="Palatino Linotype"/>
      <w:color w:val="000000"/>
      <w:lang w:val="en-CA" w:eastAsia="en-US"/>
    </w:rPr>
    <w:tblPr>
      <w:tblCellMar>
        <w:left w:w="0" w:type="dxa"/>
        <w:right w:w="0" w:type="dxa"/>
      </w:tblCellMar>
    </w:tblPr>
  </w:style>
  <w:style w:type="paragraph" w:customStyle="1" w:styleId="MDPItext">
    <w:name w:val="MDPI_text"/>
    <w:qFormat/>
    <w:rsid w:val="000D6839"/>
    <w:pPr>
      <w:spacing w:line="260" w:lineRule="atLeast"/>
      <w:ind w:left="425" w:right="425" w:firstLine="284"/>
      <w:jc w:val="both"/>
    </w:pPr>
    <w:rPr>
      <w:rFonts w:ascii="Times New Roman" w:eastAsia="Times New Roman" w:hAnsi="Times New Roman"/>
      <w:noProof/>
      <w:snapToGrid w:val="0"/>
      <w:color w:val="000000"/>
      <w:sz w:val="22"/>
      <w:szCs w:val="22"/>
      <w:lang w:eastAsia="de-DE" w:bidi="en-US"/>
    </w:rPr>
  </w:style>
  <w:style w:type="paragraph" w:customStyle="1" w:styleId="MDPItitle">
    <w:name w:val="MDPI_title"/>
    <w:qFormat/>
    <w:rsid w:val="000D6839"/>
    <w:pPr>
      <w:adjustRightInd w:val="0"/>
      <w:snapToGrid w:val="0"/>
      <w:spacing w:after="240" w:line="260" w:lineRule="atLeast"/>
      <w:jc w:val="both"/>
    </w:pPr>
    <w:rPr>
      <w:rFonts w:ascii="Palatino Linotype" w:eastAsia="Times New Roman" w:hAnsi="Palatino Linotype"/>
      <w:b/>
      <w:snapToGrid w:val="0"/>
      <w:color w:val="000000"/>
      <w:sz w:val="36"/>
      <w:lang w:eastAsia="de-DE" w:bidi="en-US"/>
    </w:rPr>
  </w:style>
  <w:style w:type="character" w:customStyle="1" w:styleId="apple-converted-space">
    <w:name w:val="apple-converted-space"/>
    <w:rsid w:val="000D6839"/>
  </w:style>
  <w:style w:type="paragraph" w:styleId="Bibliography">
    <w:name w:val="Bibliography"/>
    <w:basedOn w:val="Normal"/>
    <w:next w:val="Normal"/>
    <w:uiPriority w:val="37"/>
    <w:semiHidden/>
    <w:unhideWhenUsed/>
    <w:rsid w:val="000D6839"/>
    <w:rPr>
      <w:rFonts w:eastAsia="SimSun"/>
    </w:rPr>
  </w:style>
  <w:style w:type="paragraph" w:styleId="BodyText">
    <w:name w:val="Body Text"/>
    <w:link w:val="BodyTextChar"/>
    <w:rsid w:val="000D6839"/>
    <w:pPr>
      <w:spacing w:after="120" w:line="340" w:lineRule="atLeast"/>
      <w:jc w:val="both"/>
    </w:pPr>
    <w:rPr>
      <w:rFonts w:ascii="Palatino Linotype" w:hAnsi="Palatino Linotype"/>
      <w:color w:val="000000"/>
      <w:sz w:val="24"/>
      <w:lang w:eastAsia="de-DE"/>
    </w:rPr>
  </w:style>
  <w:style w:type="character" w:customStyle="1" w:styleId="BodyTextChar">
    <w:name w:val="Body Text Char"/>
    <w:link w:val="BodyText"/>
    <w:rsid w:val="000D6839"/>
    <w:rPr>
      <w:rFonts w:ascii="Palatino Linotype" w:hAnsi="Palatino Linotype"/>
      <w:color w:val="000000"/>
      <w:sz w:val="24"/>
      <w:lang w:eastAsia="de-DE"/>
    </w:rPr>
  </w:style>
  <w:style w:type="character" w:styleId="CommentReference">
    <w:name w:val="annotation reference"/>
    <w:rsid w:val="000D6839"/>
    <w:rPr>
      <w:sz w:val="21"/>
      <w:szCs w:val="21"/>
    </w:rPr>
  </w:style>
  <w:style w:type="paragraph" w:styleId="CommentText">
    <w:name w:val="annotation text"/>
    <w:basedOn w:val="Normal"/>
    <w:link w:val="CommentTextChar"/>
    <w:rsid w:val="000D6839"/>
  </w:style>
  <w:style w:type="character" w:customStyle="1" w:styleId="CommentTextChar">
    <w:name w:val="Comment Text Char"/>
    <w:link w:val="CommentText"/>
    <w:rsid w:val="000D6839"/>
    <w:rPr>
      <w:rFonts w:ascii="Palatino Linotype" w:hAnsi="Palatino Linotype"/>
      <w:noProof/>
      <w:color w:val="000000"/>
    </w:rPr>
  </w:style>
  <w:style w:type="paragraph" w:styleId="CommentSubject">
    <w:name w:val="annotation subject"/>
    <w:basedOn w:val="CommentText"/>
    <w:next w:val="CommentText"/>
    <w:link w:val="CommentSubjectChar"/>
    <w:rsid w:val="000D6839"/>
    <w:rPr>
      <w:b/>
      <w:bCs/>
    </w:rPr>
  </w:style>
  <w:style w:type="character" w:customStyle="1" w:styleId="CommentSubjectChar">
    <w:name w:val="Comment Subject Char"/>
    <w:link w:val="CommentSubject"/>
    <w:rsid w:val="000D6839"/>
    <w:rPr>
      <w:rFonts w:ascii="Palatino Linotype" w:hAnsi="Palatino Linotype"/>
      <w:b/>
      <w:bCs/>
      <w:noProof/>
      <w:color w:val="000000"/>
    </w:rPr>
  </w:style>
  <w:style w:type="character" w:styleId="EndnoteReference">
    <w:name w:val="endnote reference"/>
    <w:rsid w:val="000D6839"/>
    <w:rPr>
      <w:vertAlign w:val="superscript"/>
    </w:rPr>
  </w:style>
  <w:style w:type="paragraph" w:styleId="EndnoteText">
    <w:name w:val="endnote text"/>
    <w:basedOn w:val="Normal"/>
    <w:link w:val="EndnoteTextChar"/>
    <w:semiHidden/>
    <w:unhideWhenUsed/>
    <w:rsid w:val="000D6839"/>
  </w:style>
  <w:style w:type="character" w:customStyle="1" w:styleId="EndnoteTextChar">
    <w:name w:val="Endnote Text Char"/>
    <w:link w:val="EndnoteText"/>
    <w:semiHidden/>
    <w:rsid w:val="000D6839"/>
    <w:rPr>
      <w:rFonts w:ascii="Palatino Linotype" w:hAnsi="Palatino Linotype"/>
      <w:noProof/>
      <w:color w:val="000000"/>
    </w:rPr>
  </w:style>
  <w:style w:type="character" w:styleId="FollowedHyperlink">
    <w:name w:val="FollowedHyperlink"/>
    <w:rsid w:val="000D6839"/>
    <w:rPr>
      <w:color w:val="954F72"/>
      <w:u w:val="single"/>
    </w:rPr>
  </w:style>
  <w:style w:type="paragraph" w:styleId="FootnoteText">
    <w:name w:val="footnote text"/>
    <w:basedOn w:val="Normal"/>
    <w:link w:val="FootnoteTextChar"/>
    <w:semiHidden/>
    <w:unhideWhenUsed/>
    <w:rsid w:val="000D6839"/>
  </w:style>
  <w:style w:type="character" w:customStyle="1" w:styleId="FootnoteTextChar">
    <w:name w:val="Footnote Text Char"/>
    <w:link w:val="FootnoteText"/>
    <w:semiHidden/>
    <w:rsid w:val="000D6839"/>
    <w:rPr>
      <w:rFonts w:ascii="Palatino Linotype" w:hAnsi="Palatino Linotype"/>
      <w:noProof/>
      <w:color w:val="000000"/>
    </w:rPr>
  </w:style>
  <w:style w:type="paragraph" w:styleId="NormalWeb">
    <w:name w:val="Normal (Web)"/>
    <w:basedOn w:val="Normal"/>
    <w:uiPriority w:val="99"/>
    <w:rsid w:val="000D6839"/>
  </w:style>
  <w:style w:type="paragraph" w:customStyle="1" w:styleId="MsoFootnoteText0">
    <w:name w:val="MsoFootnoteText"/>
    <w:basedOn w:val="NormalWeb"/>
    <w:qFormat/>
    <w:rsid w:val="000D6839"/>
    <w:rPr>
      <w:rFonts w:ascii="Times New Roman" w:hAnsi="Times New Roman"/>
    </w:rPr>
  </w:style>
  <w:style w:type="character" w:styleId="PageNumber">
    <w:name w:val="page number"/>
    <w:rsid w:val="000D6839"/>
  </w:style>
  <w:style w:type="character" w:styleId="PlaceholderText">
    <w:name w:val="Placeholder Text"/>
    <w:uiPriority w:val="99"/>
    <w:semiHidden/>
    <w:rsid w:val="000D6839"/>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01444446">
      <w:bodyDiv w:val="1"/>
      <w:marLeft w:val="0"/>
      <w:marRight w:val="0"/>
      <w:marTop w:val="0"/>
      <w:marBottom w:val="0"/>
      <w:divBdr>
        <w:top w:val="none" w:sz="0" w:space="0" w:color="auto"/>
        <w:left w:val="none" w:sz="0" w:space="0" w:color="auto"/>
        <w:bottom w:val="none" w:sz="0" w:space="0" w:color="auto"/>
        <w:right w:val="none" w:sz="0" w:space="0" w:color="auto"/>
      </w:divBdr>
    </w:div>
  </w:divs>
  <w:encoding w:val="iso-8859-6"/>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oter" Target="footer2.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fontTable" Target="fontTable.xml"/></Relationships>
</file>

<file path=word/_rels/header3.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Guides\cancers-templat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cancers-template</Template>
  <TotalTime>4</TotalTime>
  <Pages>4</Pages>
  <Words>468</Words>
  <Characters>2671</Characters>
  <Application>Microsoft Office Word</Application>
  <DocSecurity>0</DocSecurity>
  <Lines>22</Lines>
  <Paragraphs>6</Paragraphs>
  <ScaleCrop>false</ScaleCrop>
  <HeadingPairs>
    <vt:vector size="2" baseType="variant">
      <vt:variant>
        <vt:lpstr>Title</vt:lpstr>
      </vt:variant>
      <vt:variant>
        <vt:i4>1</vt:i4>
      </vt:variant>
    </vt:vector>
  </HeadingPairs>
  <TitlesOfParts>
    <vt:vector size="1" baseType="lpstr">
      <vt:lpstr>Type of the Paper (Article</vt:lpstr>
    </vt:vector>
  </TitlesOfParts>
  <Company/>
  <LinksUpToDate>false</LinksUpToDate>
  <CharactersWithSpaces>3133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Type of the Paper (Article</dc:title>
  <dc:subject/>
  <dc:creator>MDPI</dc:creator>
  <cp:keywords/>
  <dc:description/>
  <cp:lastModifiedBy>MDPI-61</cp:lastModifiedBy>
  <cp:revision>3</cp:revision>
  <dcterms:created xsi:type="dcterms:W3CDTF">2021-08-09T08:52:00Z</dcterms:created>
  <dcterms:modified xsi:type="dcterms:W3CDTF">2021-08-09T08:56:00Z</dcterms:modified>
</cp:coreProperties>
</file>