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A74034" w14:textId="3A1F1E75" w:rsidR="00CF24F9" w:rsidRDefault="00381286" w:rsidP="00BA662D">
      <w:pPr>
        <w:jc w:val="both"/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b/>
          <w:bCs/>
          <w:noProof/>
          <w:sz w:val="18"/>
          <w:szCs w:val="18"/>
        </w:rPr>
        <w:drawing>
          <wp:inline distT="0" distB="0" distL="0" distR="0" wp14:anchorId="6110E22A" wp14:editId="34138E62">
            <wp:extent cx="5037667" cy="5645222"/>
            <wp:effectExtent l="0" t="0" r="4445" b="0"/>
            <wp:docPr id="7" name="Εικόνα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Εικόνα 7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2444" cy="5661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E4DE6" w:rsidRPr="000E4DE6">
        <w:rPr>
          <w:rFonts w:ascii="Palatino Linotype" w:hAnsi="Palatino Linotype"/>
          <w:b/>
          <w:bCs/>
          <w:sz w:val="18"/>
          <w:szCs w:val="18"/>
        </w:rPr>
        <w:t>Figure S5</w:t>
      </w:r>
      <w:r w:rsidR="000E4DE6">
        <w:rPr>
          <w:rFonts w:ascii="Palatino Linotype" w:hAnsi="Palatino Linotype"/>
          <w:b/>
          <w:bCs/>
          <w:sz w:val="18"/>
          <w:szCs w:val="18"/>
        </w:rPr>
        <w:t xml:space="preserve">: </w:t>
      </w:r>
      <w:r w:rsidR="00D67CA4" w:rsidRPr="001F2BFC">
        <w:rPr>
          <w:rFonts w:ascii="Palatino Linotype" w:hAnsi="Palatino Linotype"/>
          <w:b/>
          <w:bCs/>
          <w:sz w:val="18"/>
          <w:szCs w:val="18"/>
        </w:rPr>
        <w:t>Quantification of protein expression of apoptotic and antiapoptotic molecules</w:t>
      </w:r>
      <w:r w:rsidR="00A74D14">
        <w:rPr>
          <w:rFonts w:ascii="Palatino Linotype" w:hAnsi="Palatino Linotype"/>
          <w:b/>
          <w:bCs/>
          <w:sz w:val="18"/>
          <w:szCs w:val="18"/>
        </w:rPr>
        <w:t xml:space="preserve"> in cancer cells</w:t>
      </w:r>
      <w:r w:rsidR="00201A9D" w:rsidRPr="00201A9D">
        <w:rPr>
          <w:rFonts w:ascii="Palatino Linotype" w:hAnsi="Palatino Linotype"/>
          <w:b/>
          <w:bCs/>
          <w:sz w:val="18"/>
          <w:szCs w:val="18"/>
        </w:rPr>
        <w:t xml:space="preserve"> </w:t>
      </w:r>
      <w:r w:rsidR="00201A9D">
        <w:rPr>
          <w:rFonts w:ascii="Palatino Linotype" w:hAnsi="Palatino Linotype"/>
          <w:b/>
          <w:bCs/>
          <w:sz w:val="18"/>
          <w:szCs w:val="18"/>
        </w:rPr>
        <w:t>RKO cells</w:t>
      </w:r>
      <w:r w:rsidR="00201A9D" w:rsidRPr="0086285E">
        <w:rPr>
          <w:rFonts w:ascii="Palatino Linotype" w:hAnsi="Palatino Linotype"/>
          <w:b/>
          <w:bCs/>
          <w:sz w:val="18"/>
          <w:szCs w:val="18"/>
        </w:rPr>
        <w:t xml:space="preserve"> upon BAT or Tau treatment for 48 hours.</w:t>
      </w:r>
      <w:r w:rsidR="00D67CA4" w:rsidRPr="001F2BFC">
        <w:rPr>
          <w:rFonts w:ascii="Palatino Linotype" w:hAnsi="Palatino Linotype"/>
          <w:b/>
          <w:bCs/>
          <w:sz w:val="18"/>
          <w:szCs w:val="18"/>
        </w:rPr>
        <w:t xml:space="preserve"> </w:t>
      </w:r>
      <w:r w:rsidR="000E4DE6" w:rsidRPr="000E4DE6">
        <w:rPr>
          <w:rFonts w:ascii="Palatino Linotype" w:hAnsi="Palatino Linotype"/>
          <w:sz w:val="18"/>
          <w:szCs w:val="18"/>
        </w:rPr>
        <w:t>Th</w:t>
      </w:r>
      <w:r w:rsidR="000E4DE6">
        <w:rPr>
          <w:rFonts w:ascii="Palatino Linotype" w:hAnsi="Palatino Linotype"/>
          <w:sz w:val="18"/>
          <w:szCs w:val="18"/>
        </w:rPr>
        <w:t>e fold change in protein expression of apoptotic and antiapoptotic molecules relative to negative control (NC) is shown in RKO (A) and in MDA-MB-468 cells (B)</w:t>
      </w:r>
      <w:r w:rsidR="00A74D14">
        <w:rPr>
          <w:rFonts w:ascii="Palatino Linotype" w:hAnsi="Palatino Linotype"/>
          <w:sz w:val="18"/>
          <w:szCs w:val="18"/>
        </w:rPr>
        <w:t xml:space="preserve"> following BAT and Tau treatment for 48 hours</w:t>
      </w:r>
      <w:r w:rsidR="00414405">
        <w:rPr>
          <w:rFonts w:ascii="Palatino Linotype" w:hAnsi="Palatino Linotype"/>
          <w:sz w:val="18"/>
          <w:szCs w:val="18"/>
        </w:rPr>
        <w:t>.</w:t>
      </w:r>
      <w:r w:rsidR="00950B52">
        <w:rPr>
          <w:rFonts w:ascii="Palatino Linotype" w:hAnsi="Palatino Linotype"/>
          <w:sz w:val="18"/>
          <w:szCs w:val="18"/>
        </w:rPr>
        <w:t xml:space="preserve"> </w:t>
      </w:r>
      <w:r w:rsidR="008819EC">
        <w:rPr>
          <w:rFonts w:ascii="Palatino Linotype" w:hAnsi="Palatino Linotype"/>
          <w:sz w:val="18"/>
          <w:szCs w:val="18"/>
        </w:rPr>
        <w:t>Statistics show</w:t>
      </w:r>
      <w:r w:rsidR="00950B52">
        <w:rPr>
          <w:rFonts w:ascii="Palatino Linotype" w:hAnsi="Palatino Linotype"/>
          <w:sz w:val="18"/>
          <w:szCs w:val="18"/>
        </w:rPr>
        <w:t xml:space="preserve"> compar</w:t>
      </w:r>
      <w:r w:rsidR="008819EC">
        <w:rPr>
          <w:rFonts w:ascii="Palatino Linotype" w:hAnsi="Palatino Linotype"/>
          <w:sz w:val="18"/>
          <w:szCs w:val="18"/>
        </w:rPr>
        <w:t>ison of</w:t>
      </w:r>
      <w:r w:rsidR="00950B52">
        <w:rPr>
          <w:rFonts w:ascii="Palatino Linotype" w:hAnsi="Palatino Linotype"/>
          <w:sz w:val="18"/>
          <w:szCs w:val="18"/>
        </w:rPr>
        <w:t xml:space="preserve"> BAT and Tau treated cells with NC cells.</w:t>
      </w:r>
      <w:r w:rsidR="00A5247D" w:rsidRPr="00A5247D">
        <w:rPr>
          <w:rFonts w:ascii="Palatino Linotype" w:eastAsia="+mn-ea" w:hAnsi="Palatino Linotype"/>
          <w:color w:val="000000" w:themeColor="text1"/>
          <w:kern w:val="24"/>
          <w:sz w:val="18"/>
          <w:szCs w:val="18"/>
        </w:rPr>
        <w:t xml:space="preserve"> </w:t>
      </w:r>
      <w:r w:rsidR="00AD3EF6">
        <w:rPr>
          <w:rFonts w:ascii="Palatino Linotype" w:eastAsia="+mn-ea" w:hAnsi="Palatino Linotype"/>
          <w:color w:val="000000" w:themeColor="text1"/>
          <w:kern w:val="24"/>
          <w:sz w:val="18"/>
          <w:szCs w:val="18"/>
        </w:rPr>
        <w:t xml:space="preserve">Ns not significant, </w:t>
      </w:r>
      <w:r w:rsidR="00A5247D" w:rsidRPr="00E71529">
        <w:rPr>
          <w:rFonts w:ascii="Palatino Linotype" w:eastAsia="+mn-ea" w:hAnsi="Palatino Linotype"/>
          <w:color w:val="000000" w:themeColor="text1"/>
          <w:kern w:val="24"/>
          <w:sz w:val="18"/>
          <w:szCs w:val="18"/>
        </w:rPr>
        <w:t>* p &lt; 0.05. ** p &lt; 0.01. *** p &lt; 0.001.</w:t>
      </w:r>
    </w:p>
    <w:p w14:paraId="25E09F63" w14:textId="33642017" w:rsidR="00144EDA" w:rsidRDefault="00144EDA" w:rsidP="00BA662D">
      <w:pPr>
        <w:jc w:val="both"/>
        <w:rPr>
          <w:rFonts w:ascii="Palatino Linotype" w:hAnsi="Palatino Linotype"/>
          <w:sz w:val="18"/>
          <w:szCs w:val="18"/>
        </w:rPr>
      </w:pPr>
    </w:p>
    <w:p w14:paraId="232FD9B0" w14:textId="4D3886A5" w:rsidR="006B6491" w:rsidRDefault="006B6491" w:rsidP="00BA662D">
      <w:pPr>
        <w:jc w:val="both"/>
        <w:rPr>
          <w:rFonts w:ascii="Palatino Linotype" w:hAnsi="Palatino Linotype"/>
          <w:sz w:val="18"/>
          <w:szCs w:val="18"/>
        </w:rPr>
      </w:pPr>
    </w:p>
    <w:p w14:paraId="0C92351F" w14:textId="600C9D2F" w:rsidR="006B6491" w:rsidRDefault="006B6491" w:rsidP="00BA662D">
      <w:pPr>
        <w:jc w:val="both"/>
        <w:rPr>
          <w:rFonts w:ascii="Palatino Linotype" w:hAnsi="Palatino Linotype"/>
          <w:sz w:val="18"/>
          <w:szCs w:val="18"/>
        </w:rPr>
      </w:pPr>
    </w:p>
    <w:p w14:paraId="5EF6F362" w14:textId="4B39DB55" w:rsidR="006B6491" w:rsidRDefault="00DF7502" w:rsidP="0007725F">
      <w:pPr>
        <w:jc w:val="center"/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noProof/>
          <w:sz w:val="18"/>
          <w:szCs w:val="18"/>
        </w:rPr>
        <w:lastRenderedPageBreak/>
        <w:drawing>
          <wp:inline distT="0" distB="0" distL="0" distR="0" wp14:anchorId="05A01670" wp14:editId="7A479E86">
            <wp:extent cx="3843867" cy="5119290"/>
            <wp:effectExtent l="0" t="0" r="4445" b="0"/>
            <wp:docPr id="5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Εικόνα 5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2145" cy="5130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17907C" w14:textId="3E431471" w:rsidR="00EC17BE" w:rsidRDefault="00DC0E23" w:rsidP="00EC17BE">
      <w:pPr>
        <w:jc w:val="both"/>
        <w:rPr>
          <w:rFonts w:ascii="Palatino Linotype" w:hAnsi="Palatino Linotype"/>
          <w:sz w:val="18"/>
          <w:szCs w:val="18"/>
        </w:rPr>
      </w:pPr>
      <w:r w:rsidRPr="00DC0E23">
        <w:rPr>
          <w:rFonts w:ascii="Palatino Linotype" w:hAnsi="Palatino Linotype"/>
          <w:b/>
          <w:bCs/>
          <w:sz w:val="18"/>
          <w:szCs w:val="18"/>
        </w:rPr>
        <w:t xml:space="preserve">Figure S6: </w:t>
      </w:r>
      <w:r w:rsidR="00CC0944">
        <w:rPr>
          <w:rFonts w:ascii="Palatino Linotype" w:hAnsi="Palatino Linotype"/>
          <w:b/>
          <w:bCs/>
          <w:sz w:val="18"/>
          <w:szCs w:val="18"/>
        </w:rPr>
        <w:t xml:space="preserve">Quantification of cleaved caspase 3 protein expression in </w:t>
      </w:r>
      <w:r w:rsidR="007E5830">
        <w:rPr>
          <w:rFonts w:ascii="Palatino Linotype" w:hAnsi="Palatino Linotype"/>
          <w:b/>
          <w:bCs/>
          <w:sz w:val="18"/>
          <w:szCs w:val="18"/>
        </w:rPr>
        <w:t xml:space="preserve">cancer </w:t>
      </w:r>
      <w:r w:rsidR="00CC0944">
        <w:rPr>
          <w:rFonts w:ascii="Palatino Linotype" w:hAnsi="Palatino Linotype"/>
          <w:b/>
          <w:bCs/>
          <w:sz w:val="18"/>
          <w:szCs w:val="18"/>
        </w:rPr>
        <w:t>cells</w:t>
      </w:r>
      <w:r w:rsidR="00201A9D" w:rsidRPr="00201A9D">
        <w:rPr>
          <w:rFonts w:ascii="Palatino Linotype" w:hAnsi="Palatino Linotype"/>
          <w:b/>
          <w:bCs/>
          <w:sz w:val="18"/>
          <w:szCs w:val="18"/>
        </w:rPr>
        <w:t xml:space="preserve"> </w:t>
      </w:r>
      <w:r w:rsidR="00201A9D">
        <w:rPr>
          <w:rFonts w:ascii="Palatino Linotype" w:hAnsi="Palatino Linotype"/>
          <w:b/>
          <w:bCs/>
          <w:sz w:val="18"/>
          <w:szCs w:val="18"/>
        </w:rPr>
        <w:t>RKO cells</w:t>
      </w:r>
      <w:r w:rsidR="00201A9D" w:rsidRPr="0086285E">
        <w:rPr>
          <w:rFonts w:ascii="Palatino Linotype" w:hAnsi="Palatino Linotype"/>
          <w:b/>
          <w:bCs/>
          <w:sz w:val="18"/>
          <w:szCs w:val="18"/>
        </w:rPr>
        <w:t xml:space="preserve"> upon BAT or Tau treatment for 48 hours.</w:t>
      </w:r>
      <w:r w:rsidR="00CC0944">
        <w:rPr>
          <w:rFonts w:ascii="Palatino Linotype" w:hAnsi="Palatino Linotype"/>
          <w:sz w:val="18"/>
          <w:szCs w:val="18"/>
        </w:rPr>
        <w:t xml:space="preserve"> Graph shows the percentage of cleaved caspase 3 positive cells as determined by immunofluorescence staining in RKO (A) and MDA-MB-468 cells (B) following treatment with BAT and Tau for 48 hours</w:t>
      </w:r>
      <w:r w:rsidR="002258B4">
        <w:rPr>
          <w:rFonts w:ascii="Palatino Linotype" w:hAnsi="Palatino Linotype"/>
          <w:sz w:val="18"/>
          <w:szCs w:val="18"/>
        </w:rPr>
        <w:t xml:space="preserve">. </w:t>
      </w:r>
      <w:r w:rsidR="001476B4">
        <w:rPr>
          <w:rFonts w:ascii="Palatino Linotype" w:hAnsi="Palatino Linotype"/>
          <w:sz w:val="18"/>
          <w:szCs w:val="18"/>
        </w:rPr>
        <w:t xml:space="preserve">Statistics show comparison </w:t>
      </w:r>
      <w:r w:rsidR="0034428B">
        <w:rPr>
          <w:rFonts w:ascii="Palatino Linotype" w:hAnsi="Palatino Linotype"/>
          <w:sz w:val="18"/>
          <w:szCs w:val="18"/>
        </w:rPr>
        <w:t xml:space="preserve">of (0.5-1.75mM) BAT and (100-200mM) Tau </w:t>
      </w:r>
      <w:r w:rsidR="002258B4">
        <w:rPr>
          <w:rFonts w:ascii="Palatino Linotype" w:hAnsi="Palatino Linotype"/>
          <w:sz w:val="18"/>
          <w:szCs w:val="18"/>
        </w:rPr>
        <w:t>treated cells with NC cells</w:t>
      </w:r>
      <w:r w:rsidR="00CC0944">
        <w:rPr>
          <w:rFonts w:ascii="Palatino Linotype" w:hAnsi="Palatino Linotype"/>
          <w:sz w:val="18"/>
          <w:szCs w:val="18"/>
        </w:rPr>
        <w:t>.</w:t>
      </w:r>
      <w:r w:rsidR="00EC17BE" w:rsidRPr="00EC17BE">
        <w:rPr>
          <w:rFonts w:ascii="Palatino Linotype" w:eastAsia="+mn-ea" w:hAnsi="Palatino Linotype"/>
          <w:color w:val="000000" w:themeColor="text1"/>
          <w:kern w:val="24"/>
          <w:sz w:val="18"/>
          <w:szCs w:val="18"/>
        </w:rPr>
        <w:t xml:space="preserve"> </w:t>
      </w:r>
      <w:r w:rsidR="00BC0F63">
        <w:rPr>
          <w:rFonts w:ascii="Palatino Linotype" w:eastAsia="+mn-ea" w:hAnsi="Palatino Linotype"/>
          <w:color w:val="000000" w:themeColor="text1"/>
          <w:kern w:val="24"/>
          <w:sz w:val="18"/>
          <w:szCs w:val="18"/>
        </w:rPr>
        <w:t xml:space="preserve">Ns not significant, </w:t>
      </w:r>
      <w:r w:rsidR="00EC17BE" w:rsidRPr="00E71529">
        <w:rPr>
          <w:rFonts w:ascii="Palatino Linotype" w:eastAsia="+mn-ea" w:hAnsi="Palatino Linotype"/>
          <w:color w:val="000000" w:themeColor="text1"/>
          <w:kern w:val="24"/>
          <w:sz w:val="18"/>
          <w:szCs w:val="18"/>
        </w:rPr>
        <w:t>* p &lt; 0.05. ** p &lt; 0.01. *** p &lt; 0.001</w:t>
      </w:r>
      <w:r w:rsidR="00EC17BE">
        <w:rPr>
          <w:rFonts w:ascii="Palatino Linotype" w:eastAsia="+mn-ea" w:hAnsi="Palatino Linotype"/>
          <w:color w:val="000000" w:themeColor="text1"/>
          <w:kern w:val="24"/>
          <w:sz w:val="18"/>
          <w:szCs w:val="18"/>
        </w:rPr>
        <w:t>, **** p&lt;0.0001.</w:t>
      </w:r>
    </w:p>
    <w:p w14:paraId="1987660A" w14:textId="1B0ED25F" w:rsidR="008E5DAF" w:rsidRDefault="008E5DAF" w:rsidP="00BA662D">
      <w:pPr>
        <w:jc w:val="both"/>
        <w:rPr>
          <w:rFonts w:ascii="Palatino Linotype" w:hAnsi="Palatino Linotype"/>
          <w:sz w:val="18"/>
          <w:szCs w:val="18"/>
        </w:rPr>
      </w:pPr>
    </w:p>
    <w:p w14:paraId="75901354" w14:textId="6D77502F" w:rsidR="008E5DAF" w:rsidRDefault="008E5DAF" w:rsidP="00BA662D">
      <w:pPr>
        <w:jc w:val="both"/>
        <w:rPr>
          <w:rFonts w:ascii="Palatino Linotype" w:hAnsi="Palatino Linotype"/>
          <w:sz w:val="18"/>
          <w:szCs w:val="18"/>
        </w:rPr>
      </w:pPr>
    </w:p>
    <w:p w14:paraId="154C1E5A" w14:textId="0CB7144E" w:rsidR="006B6491" w:rsidRDefault="006B6491" w:rsidP="00BA662D">
      <w:pPr>
        <w:jc w:val="both"/>
        <w:rPr>
          <w:rFonts w:ascii="Palatino Linotype" w:hAnsi="Palatino Linotype"/>
          <w:sz w:val="18"/>
          <w:szCs w:val="18"/>
        </w:rPr>
      </w:pPr>
    </w:p>
    <w:p w14:paraId="6692A2CA" w14:textId="227C10E7" w:rsidR="006B6491" w:rsidRDefault="006B6491" w:rsidP="00BA662D">
      <w:pPr>
        <w:jc w:val="both"/>
        <w:rPr>
          <w:rFonts w:ascii="Palatino Linotype" w:hAnsi="Palatino Linotype"/>
          <w:sz w:val="18"/>
          <w:szCs w:val="18"/>
        </w:rPr>
      </w:pPr>
    </w:p>
    <w:p w14:paraId="0CA12884" w14:textId="1D9C0514" w:rsidR="006B6491" w:rsidRDefault="006B6491" w:rsidP="00BA662D">
      <w:pPr>
        <w:jc w:val="both"/>
        <w:rPr>
          <w:rFonts w:ascii="Palatino Linotype" w:hAnsi="Palatino Linotype"/>
          <w:sz w:val="18"/>
          <w:szCs w:val="18"/>
        </w:rPr>
      </w:pPr>
    </w:p>
    <w:p w14:paraId="057BA1CB" w14:textId="72FA8DD5" w:rsidR="006B6491" w:rsidRDefault="006B6491" w:rsidP="00BA662D">
      <w:pPr>
        <w:jc w:val="both"/>
        <w:rPr>
          <w:rFonts w:ascii="Palatino Linotype" w:hAnsi="Palatino Linotype"/>
          <w:sz w:val="18"/>
          <w:szCs w:val="18"/>
        </w:rPr>
      </w:pPr>
    </w:p>
    <w:p w14:paraId="11202136" w14:textId="18A6DFC6" w:rsidR="006B6491" w:rsidRDefault="006B6491" w:rsidP="00BA662D">
      <w:pPr>
        <w:jc w:val="both"/>
        <w:rPr>
          <w:rFonts w:ascii="Palatino Linotype" w:hAnsi="Palatino Linotype"/>
          <w:sz w:val="18"/>
          <w:szCs w:val="18"/>
        </w:rPr>
      </w:pPr>
    </w:p>
    <w:p w14:paraId="54E36986" w14:textId="3354152B" w:rsidR="006B6491" w:rsidRDefault="006B6491" w:rsidP="00BA662D">
      <w:pPr>
        <w:jc w:val="both"/>
        <w:rPr>
          <w:rFonts w:ascii="Palatino Linotype" w:hAnsi="Palatino Linotype"/>
          <w:sz w:val="18"/>
          <w:szCs w:val="18"/>
        </w:rPr>
      </w:pPr>
    </w:p>
    <w:p w14:paraId="3BBCE425" w14:textId="3B1B3F3E" w:rsidR="006B6491" w:rsidRDefault="00381286" w:rsidP="00BA662D">
      <w:pPr>
        <w:jc w:val="both"/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noProof/>
          <w:sz w:val="18"/>
          <w:szCs w:val="18"/>
        </w:rPr>
        <w:lastRenderedPageBreak/>
        <w:drawing>
          <wp:inline distT="0" distB="0" distL="0" distR="0" wp14:anchorId="1F5611A1" wp14:editId="66BDD259">
            <wp:extent cx="4508308" cy="6239933"/>
            <wp:effectExtent l="0" t="0" r="635" b="0"/>
            <wp:docPr id="6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Εικόνα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2587" cy="6245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FA5CC8" w14:textId="60A38A4C" w:rsidR="00144EDA" w:rsidRPr="000E4DE6" w:rsidRDefault="00144EDA" w:rsidP="00BA662D">
      <w:pPr>
        <w:jc w:val="both"/>
        <w:rPr>
          <w:rFonts w:ascii="Palatino Linotype" w:hAnsi="Palatino Linotype"/>
          <w:b/>
          <w:bCs/>
          <w:sz w:val="18"/>
          <w:szCs w:val="18"/>
        </w:rPr>
      </w:pPr>
      <w:r w:rsidRPr="000E4DE6">
        <w:rPr>
          <w:rFonts w:ascii="Palatino Linotype" w:hAnsi="Palatino Linotype"/>
          <w:b/>
          <w:bCs/>
          <w:sz w:val="18"/>
          <w:szCs w:val="18"/>
        </w:rPr>
        <w:t>Figure S</w:t>
      </w:r>
      <w:r w:rsidR="00C836E2">
        <w:rPr>
          <w:rFonts w:ascii="Palatino Linotype" w:hAnsi="Palatino Linotype"/>
          <w:b/>
          <w:bCs/>
          <w:sz w:val="18"/>
          <w:szCs w:val="18"/>
        </w:rPr>
        <w:t>7</w:t>
      </w:r>
      <w:r>
        <w:rPr>
          <w:rFonts w:ascii="Palatino Linotype" w:hAnsi="Palatino Linotype"/>
          <w:b/>
          <w:bCs/>
          <w:sz w:val="18"/>
          <w:szCs w:val="18"/>
        </w:rPr>
        <w:t xml:space="preserve">: </w:t>
      </w:r>
      <w:r w:rsidR="001E3523">
        <w:rPr>
          <w:rFonts w:ascii="Palatino Linotype" w:hAnsi="Palatino Linotype"/>
          <w:b/>
          <w:bCs/>
          <w:sz w:val="18"/>
          <w:szCs w:val="18"/>
        </w:rPr>
        <w:t>Quantification of MAPK pathway</w:t>
      </w:r>
      <w:r w:rsidR="00250A5B">
        <w:rPr>
          <w:rFonts w:ascii="Palatino Linotype" w:hAnsi="Palatino Linotype"/>
          <w:b/>
          <w:bCs/>
          <w:sz w:val="18"/>
          <w:szCs w:val="18"/>
        </w:rPr>
        <w:t xml:space="preserve">, autophagy and </w:t>
      </w:r>
      <w:r w:rsidR="00F32267">
        <w:rPr>
          <w:rFonts w:ascii="Palatino Linotype" w:hAnsi="Palatino Linotype"/>
          <w:b/>
          <w:bCs/>
          <w:sz w:val="18"/>
          <w:szCs w:val="18"/>
        </w:rPr>
        <w:t>DNA damage response</w:t>
      </w:r>
      <w:r w:rsidR="00556768">
        <w:rPr>
          <w:rFonts w:ascii="Palatino Linotype" w:hAnsi="Palatino Linotype"/>
          <w:b/>
          <w:bCs/>
          <w:sz w:val="18"/>
          <w:szCs w:val="18"/>
        </w:rPr>
        <w:t xml:space="preserve"> (DDR) </w:t>
      </w:r>
      <w:r w:rsidR="000A67B9">
        <w:rPr>
          <w:rFonts w:ascii="Palatino Linotype" w:hAnsi="Palatino Linotype"/>
          <w:b/>
          <w:bCs/>
          <w:sz w:val="18"/>
          <w:szCs w:val="18"/>
        </w:rPr>
        <w:t xml:space="preserve">expression </w:t>
      </w:r>
      <w:r w:rsidR="001E3523">
        <w:rPr>
          <w:rFonts w:ascii="Palatino Linotype" w:hAnsi="Palatino Linotype"/>
          <w:b/>
          <w:bCs/>
          <w:sz w:val="18"/>
          <w:szCs w:val="18"/>
        </w:rPr>
        <w:t>in RKO cells</w:t>
      </w:r>
      <w:r w:rsidR="0086285E" w:rsidRPr="0086285E">
        <w:rPr>
          <w:rFonts w:ascii="Palatino Linotype" w:hAnsi="Palatino Linotype"/>
          <w:b/>
          <w:bCs/>
          <w:sz w:val="18"/>
          <w:szCs w:val="18"/>
        </w:rPr>
        <w:t xml:space="preserve"> upon BAT or Tau treatment for 48 hours.</w:t>
      </w:r>
      <w:r w:rsidR="001E3523">
        <w:rPr>
          <w:rFonts w:ascii="Palatino Linotype" w:hAnsi="Palatino Linotype"/>
          <w:b/>
          <w:bCs/>
          <w:sz w:val="18"/>
          <w:szCs w:val="18"/>
        </w:rPr>
        <w:t xml:space="preserve"> </w:t>
      </w:r>
      <w:r w:rsidRPr="000E4DE6">
        <w:rPr>
          <w:rFonts w:ascii="Palatino Linotype" w:hAnsi="Palatino Linotype"/>
          <w:sz w:val="18"/>
          <w:szCs w:val="18"/>
        </w:rPr>
        <w:t>Th</w:t>
      </w:r>
      <w:r>
        <w:rPr>
          <w:rFonts w:ascii="Palatino Linotype" w:hAnsi="Palatino Linotype"/>
          <w:sz w:val="18"/>
          <w:szCs w:val="18"/>
        </w:rPr>
        <w:t xml:space="preserve">e fold change in </w:t>
      </w:r>
      <w:r w:rsidR="00440F8C">
        <w:rPr>
          <w:rFonts w:ascii="Palatino Linotype" w:hAnsi="Palatino Linotype"/>
          <w:sz w:val="18"/>
          <w:szCs w:val="18"/>
        </w:rPr>
        <w:t xml:space="preserve">protein expression of (A) </w:t>
      </w:r>
      <w:r>
        <w:rPr>
          <w:rFonts w:ascii="Palatino Linotype" w:hAnsi="Palatino Linotype"/>
          <w:sz w:val="18"/>
          <w:szCs w:val="18"/>
        </w:rPr>
        <w:t xml:space="preserve">MAPK pathway relative to negative control </w:t>
      </w:r>
      <w:r w:rsidR="00E05010">
        <w:rPr>
          <w:rFonts w:ascii="Palatino Linotype" w:hAnsi="Palatino Linotype"/>
          <w:sz w:val="18"/>
          <w:szCs w:val="18"/>
        </w:rPr>
        <w:t xml:space="preserve">(NC) </w:t>
      </w:r>
      <w:r w:rsidR="00440F8C">
        <w:rPr>
          <w:rFonts w:ascii="Palatino Linotype" w:hAnsi="Palatino Linotype"/>
          <w:sz w:val="18"/>
          <w:szCs w:val="18"/>
        </w:rPr>
        <w:t xml:space="preserve">and (B) </w:t>
      </w:r>
      <w:r w:rsidR="00250A5B">
        <w:rPr>
          <w:rFonts w:ascii="Palatino Linotype" w:hAnsi="Palatino Linotype"/>
          <w:sz w:val="18"/>
          <w:szCs w:val="18"/>
        </w:rPr>
        <w:t xml:space="preserve">autophagy and </w:t>
      </w:r>
      <w:r w:rsidR="00440F8C">
        <w:rPr>
          <w:rFonts w:ascii="Palatino Linotype" w:hAnsi="Palatino Linotype"/>
          <w:sz w:val="18"/>
          <w:szCs w:val="18"/>
        </w:rPr>
        <w:t>DNA damage response</w:t>
      </w:r>
      <w:r w:rsidR="00556768">
        <w:rPr>
          <w:rFonts w:ascii="Palatino Linotype" w:hAnsi="Palatino Linotype"/>
          <w:sz w:val="18"/>
          <w:szCs w:val="18"/>
        </w:rPr>
        <w:t xml:space="preserve"> </w:t>
      </w:r>
      <w:r>
        <w:rPr>
          <w:rFonts w:ascii="Palatino Linotype" w:hAnsi="Palatino Linotype"/>
          <w:sz w:val="18"/>
          <w:szCs w:val="18"/>
        </w:rPr>
        <w:t xml:space="preserve">is shown in RKO </w:t>
      </w:r>
      <w:r w:rsidR="00D3019A">
        <w:rPr>
          <w:rFonts w:ascii="Palatino Linotype" w:hAnsi="Palatino Linotype"/>
          <w:sz w:val="18"/>
          <w:szCs w:val="18"/>
        </w:rPr>
        <w:t>cells</w:t>
      </w:r>
      <w:r w:rsidR="00F51910">
        <w:rPr>
          <w:rFonts w:ascii="Palatino Linotype" w:hAnsi="Palatino Linotype"/>
          <w:sz w:val="18"/>
          <w:szCs w:val="18"/>
        </w:rPr>
        <w:t xml:space="preserve"> following BAT and Tau treatment for 48 hours</w:t>
      </w:r>
      <w:r w:rsidR="00D67CA4">
        <w:rPr>
          <w:rFonts w:ascii="Palatino Linotype" w:hAnsi="Palatino Linotype"/>
          <w:sz w:val="18"/>
          <w:szCs w:val="18"/>
        </w:rPr>
        <w:t>.</w:t>
      </w:r>
      <w:r>
        <w:rPr>
          <w:rFonts w:ascii="Palatino Linotype" w:hAnsi="Palatino Linotype"/>
          <w:sz w:val="18"/>
          <w:szCs w:val="18"/>
        </w:rPr>
        <w:t xml:space="preserve"> </w:t>
      </w:r>
      <w:r w:rsidR="007163F3">
        <w:rPr>
          <w:rFonts w:ascii="Palatino Linotype" w:hAnsi="Palatino Linotype"/>
          <w:sz w:val="18"/>
          <w:szCs w:val="18"/>
        </w:rPr>
        <w:t xml:space="preserve">(C) Graph shows the percentage of </w:t>
      </w:r>
      <w:r w:rsidR="00A7172B" w:rsidRPr="00A7172B">
        <w:rPr>
          <w:rFonts w:ascii="Palatino Linotype" w:hAnsi="Palatino Linotype"/>
          <w:sz w:val="18"/>
          <w:szCs w:val="18"/>
        </w:rPr>
        <w:t>γH2A.X</w:t>
      </w:r>
      <w:r w:rsidR="001A3069">
        <w:rPr>
          <w:rFonts w:ascii="Palatino Linotype" w:hAnsi="Palatino Linotype"/>
          <w:sz w:val="18"/>
          <w:szCs w:val="18"/>
        </w:rPr>
        <w:t xml:space="preserve"> foci per cell</w:t>
      </w:r>
      <w:r w:rsidR="0081178B">
        <w:rPr>
          <w:rFonts w:ascii="Palatino Linotype" w:hAnsi="Palatino Linotype"/>
          <w:sz w:val="18"/>
          <w:szCs w:val="18"/>
        </w:rPr>
        <w:t xml:space="preserve"> as determined by immunofluorescence staining</w:t>
      </w:r>
      <w:r w:rsidR="001A3069">
        <w:rPr>
          <w:rFonts w:ascii="Palatino Linotype" w:hAnsi="Palatino Linotype"/>
          <w:sz w:val="18"/>
          <w:szCs w:val="18"/>
        </w:rPr>
        <w:t>.</w:t>
      </w:r>
      <w:r w:rsidR="00A7172B">
        <w:rPr>
          <w:rFonts w:ascii="Palatino Linotype" w:hAnsi="Palatino Linotype"/>
          <w:sz w:val="18"/>
          <w:szCs w:val="18"/>
        </w:rPr>
        <w:t xml:space="preserve"> </w:t>
      </w:r>
      <w:r w:rsidR="00DC25BD">
        <w:rPr>
          <w:rFonts w:ascii="Palatino Linotype" w:hAnsi="Palatino Linotype"/>
          <w:sz w:val="18"/>
          <w:szCs w:val="18"/>
        </w:rPr>
        <w:t xml:space="preserve">Statistics show comparison of </w:t>
      </w:r>
      <w:r w:rsidR="001F44C5">
        <w:rPr>
          <w:rFonts w:ascii="Palatino Linotype" w:hAnsi="Palatino Linotype"/>
          <w:sz w:val="18"/>
          <w:szCs w:val="18"/>
        </w:rPr>
        <w:t xml:space="preserve">(0.5-1.75mM) </w:t>
      </w:r>
      <w:r w:rsidR="00510F4D">
        <w:rPr>
          <w:rFonts w:ascii="Palatino Linotype" w:hAnsi="Palatino Linotype"/>
          <w:sz w:val="18"/>
          <w:szCs w:val="18"/>
        </w:rPr>
        <w:t xml:space="preserve">BAT and </w:t>
      </w:r>
      <w:r w:rsidR="00C94E5A">
        <w:rPr>
          <w:rFonts w:ascii="Palatino Linotype" w:hAnsi="Palatino Linotype"/>
          <w:sz w:val="18"/>
          <w:szCs w:val="18"/>
        </w:rPr>
        <w:t xml:space="preserve">(100-200mM) </w:t>
      </w:r>
      <w:r w:rsidR="00510F4D">
        <w:rPr>
          <w:rFonts w:ascii="Palatino Linotype" w:hAnsi="Palatino Linotype"/>
          <w:sz w:val="18"/>
          <w:szCs w:val="18"/>
        </w:rPr>
        <w:t>Tau treated cells with NC cells</w:t>
      </w:r>
      <w:r w:rsidR="008E0522">
        <w:rPr>
          <w:rFonts w:ascii="Palatino Linotype" w:hAnsi="Palatino Linotype"/>
          <w:sz w:val="18"/>
          <w:szCs w:val="18"/>
        </w:rPr>
        <w:t>.</w:t>
      </w:r>
      <w:r w:rsidR="00510F4D" w:rsidRPr="00E71529">
        <w:rPr>
          <w:rFonts w:ascii="Palatino Linotype" w:eastAsia="+mn-ea" w:hAnsi="Palatino Linotype"/>
          <w:color w:val="000000" w:themeColor="text1"/>
          <w:kern w:val="24"/>
          <w:sz w:val="18"/>
          <w:szCs w:val="18"/>
        </w:rPr>
        <w:t xml:space="preserve"> </w:t>
      </w:r>
      <w:r w:rsidR="00BC0F63">
        <w:rPr>
          <w:rFonts w:ascii="Palatino Linotype" w:eastAsia="+mn-ea" w:hAnsi="Palatino Linotype"/>
          <w:color w:val="000000" w:themeColor="text1"/>
          <w:kern w:val="24"/>
          <w:sz w:val="18"/>
          <w:szCs w:val="18"/>
        </w:rPr>
        <w:t xml:space="preserve">Ns not significant, </w:t>
      </w:r>
      <w:r w:rsidR="001E3523" w:rsidRPr="00E71529">
        <w:rPr>
          <w:rFonts w:ascii="Palatino Linotype" w:eastAsia="+mn-ea" w:hAnsi="Palatino Linotype"/>
          <w:color w:val="000000" w:themeColor="text1"/>
          <w:kern w:val="24"/>
          <w:sz w:val="18"/>
          <w:szCs w:val="18"/>
        </w:rPr>
        <w:t>* p &lt; 0.05. ** p &lt; 0.01. *** p &lt; 0.001</w:t>
      </w:r>
      <w:r w:rsidR="001E3523">
        <w:rPr>
          <w:rFonts w:ascii="Palatino Linotype" w:eastAsia="+mn-ea" w:hAnsi="Palatino Linotype"/>
          <w:color w:val="000000" w:themeColor="text1"/>
          <w:kern w:val="24"/>
          <w:sz w:val="18"/>
          <w:szCs w:val="18"/>
        </w:rPr>
        <w:t>, **** p&lt;0.0001.</w:t>
      </w:r>
    </w:p>
    <w:sectPr w:rsidR="00144EDA" w:rsidRPr="000E4DE6" w:rsidSect="00AA4BC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+mn-ea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13A"/>
    <w:rsid w:val="0007725F"/>
    <w:rsid w:val="000A67B9"/>
    <w:rsid w:val="000E4DE6"/>
    <w:rsid w:val="00144EDA"/>
    <w:rsid w:val="001476B4"/>
    <w:rsid w:val="00181A08"/>
    <w:rsid w:val="001A3069"/>
    <w:rsid w:val="001E3523"/>
    <w:rsid w:val="001F2BFC"/>
    <w:rsid w:val="001F44C5"/>
    <w:rsid w:val="00201A9D"/>
    <w:rsid w:val="002258B4"/>
    <w:rsid w:val="00227B18"/>
    <w:rsid w:val="002471FB"/>
    <w:rsid w:val="00250A5B"/>
    <w:rsid w:val="00296C3E"/>
    <w:rsid w:val="002E28CC"/>
    <w:rsid w:val="0034428B"/>
    <w:rsid w:val="00381286"/>
    <w:rsid w:val="003827C6"/>
    <w:rsid w:val="00414405"/>
    <w:rsid w:val="00440F8C"/>
    <w:rsid w:val="004A065B"/>
    <w:rsid w:val="00510F4D"/>
    <w:rsid w:val="00556768"/>
    <w:rsid w:val="006B6491"/>
    <w:rsid w:val="007163F3"/>
    <w:rsid w:val="007E5830"/>
    <w:rsid w:val="0081178B"/>
    <w:rsid w:val="0086285E"/>
    <w:rsid w:val="008819EC"/>
    <w:rsid w:val="008E0522"/>
    <w:rsid w:val="008E5DAF"/>
    <w:rsid w:val="00950B52"/>
    <w:rsid w:val="00975327"/>
    <w:rsid w:val="00A5247D"/>
    <w:rsid w:val="00A7172B"/>
    <w:rsid w:val="00A74D14"/>
    <w:rsid w:val="00AA4BC3"/>
    <w:rsid w:val="00AD3EF6"/>
    <w:rsid w:val="00BA662D"/>
    <w:rsid w:val="00BC0F63"/>
    <w:rsid w:val="00C01B91"/>
    <w:rsid w:val="00C836E2"/>
    <w:rsid w:val="00C94E5A"/>
    <w:rsid w:val="00CC0944"/>
    <w:rsid w:val="00CF24F9"/>
    <w:rsid w:val="00D3019A"/>
    <w:rsid w:val="00D47725"/>
    <w:rsid w:val="00D67CA4"/>
    <w:rsid w:val="00DC0E23"/>
    <w:rsid w:val="00DC25BD"/>
    <w:rsid w:val="00DF7502"/>
    <w:rsid w:val="00E05010"/>
    <w:rsid w:val="00E934C4"/>
    <w:rsid w:val="00EC17BE"/>
    <w:rsid w:val="00EE413A"/>
    <w:rsid w:val="00F32267"/>
    <w:rsid w:val="00F51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B31F665"/>
  <w15:chartTrackingRefBased/>
  <w15:docId w15:val="{76DE5EF0-F390-9C46-A31B-92BD045B6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if"/><Relationship Id="rId5" Type="http://schemas.openxmlformats.org/officeDocument/2006/relationships/image" Target="media/image2.tif"/><Relationship Id="rId4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254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Petros Ioannou</dc:creator>
  <cp:keywords/>
  <dc:description/>
  <cp:lastModifiedBy>Petros Ioannou</cp:lastModifiedBy>
  <cp:revision>56</cp:revision>
  <dcterms:created xsi:type="dcterms:W3CDTF">2020-12-27T18:49:00Z</dcterms:created>
  <dcterms:modified xsi:type="dcterms:W3CDTF">2020-12-30T18:13:00Z</dcterms:modified>
</cp:coreProperties>
</file>